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456"/>
          <w:sz w:val="36"/>
        </w:rPr>
        <w:t>Accommodation confirmation</w:t>
      </w:r>
    </w:p>
    <w:p>
      <w:pPr>
        <w:jc w:val="right"/>
      </w:pPr>
      <w:r>
        <w:rPr>
          <w:sz w:val="18"/>
        </w:rPr>
        <w:t>22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To: Entry Clearance Officer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Guest Name: Mei Ling Chen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Address: 14 Bramhall Road, Manchester M20 3QT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Host Name: Hui Chen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Stay Start: 2026-10-05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Stay End: 2027-01-03</w:t>
            </w:r>
          </w:p>
        </w:tc>
      </w:tr>
    </w:tbl>
    <w:p>
      <w:pPr>
        <w:spacing w:after="160"/>
      </w:pPr>
      <w:r>
        <w:rPr>
          <w:rFonts w:ascii="Arial" w:hAnsi="Arial"/>
          <w:sz w:val="21"/>
        </w:rPr>
        <w:t>Hui Chen confirms that Mei Ling Chen may use the spare bedroom throughout the visit.</w:t>
      </w:r>
    </w:p>
    <w:p>
      <w:pPr>
        <w:spacing w:after="160"/>
      </w:pPr>
      <w:r>
        <w:rPr>
          <w:rFonts w:ascii="Arial" w:hAnsi="Arial"/>
          <w:sz w:val="21"/>
        </w:rPr>
        <w:t>No accommodation charge will be made.</w:t>
      </w:r>
    </w:p>
    <w:p>
      <w:r>
        <w:t>Yours faithfully,</w:t>
      </w:r>
    </w:p>
    <w:p>
      <w:r>
        <w:rPr>
          <w:i/>
        </w:rPr>
        <w:t>____________________________</w:t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2828"/>
        <w:sz w:val="16"/>
      </w:rPr>
      <w:t>SYNTHETIC TEST DOCUMENT — NOT VALID FOR IMMIGRATION OR IDENTITY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878"/>
        <w:sz w:val="16"/>
      </w:rPr>
      <w:t>SYNTHETIC VISA EVIDENCE • CASE DEMO-2026-001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2026-08-22T00:00:00Z</dcterms:created>
  <dcterms:modified xsi:type="dcterms:W3CDTF">2026-08-22T00:00:00Z</dcterms:modified>
  <cp:category/>
</cp:coreProperties>
</file>