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0" w:firstLineChars="7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附件1              内蒙古自治区第二类疫苗集中采购议价结果公示</w:t>
      </w:r>
    </w:p>
    <w:tbl>
      <w:tblPr>
        <w:tblStyle w:val="8"/>
        <w:tblpPr w:leftFromText="180" w:rightFromText="180" w:vertAnchor="page" w:horzAnchor="margin" w:tblpXSpec="center" w:tblpY="2190"/>
        <w:tblW w:w="116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8"/>
        <w:gridCol w:w="2124"/>
        <w:gridCol w:w="3399"/>
        <w:gridCol w:w="1275"/>
        <w:gridCol w:w="2205"/>
        <w:gridCol w:w="1052"/>
        <w:gridCol w:w="99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生产厂家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通用名称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剂型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规格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内蒙议价（元）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进口/国产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北京民海生物科技有限公司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b型流感嗜血杆菌结合疫苗（HIB）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74元/支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b型流感嗜血杆菌结合疫苗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0.5ml/支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 xml:space="preserve"> 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麻疹风疹联合减毒活疫苗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无细胞百白破b型流感嗜血杆菌联合疫苗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0.5ml/支 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285元/支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北京北生研生物制品有限公司</w:t>
            </w:r>
            <w:bookmarkStart w:id="0" w:name="_GoBack"/>
            <w:bookmarkEnd w:id="0"/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麻腮风联合减毒活疫苗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76元/支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58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重组乙型肝炎疫苗（酿酒酵母）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20ug(1ml)/3支/盒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36元/支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58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黄热病减毒活疫苗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Cs w:val="21"/>
              </w:rPr>
              <w:t>60元/支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北京智飞绿竹生物制药有限公司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A.C.Y.W135群脑膜炎球菌多糖疫苗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200ug/瓶,西林瓶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63元/支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58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A群C群脑膜炎球菌结合疫苗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0.5ml/瓶,西林瓶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77元/支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58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 型流感嗜血杆菌结合疫苗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0.5ml/瓶,西林瓶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79元/支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A群C群 b 型流感嗜血杆菌结合疫苗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0.5ml/瓶,西林瓶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220元/支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长春百克生物科技股份公司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冻干水痘减毒活疫苗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136元/支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13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冻干水痘减毒活疫苗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0.5ml/瓶，预充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149.8元/支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14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长春长生生物科技股份有限公司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冻干人用狂犬病疫苗（Vero细胞微载体）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54</w:t>
            </w:r>
            <w:r>
              <w:rPr>
                <w:rFonts w:hint="eastAsia" w:asciiTheme="minorEastAsia" w:hAnsiTheme="minorEastAsia"/>
                <w:szCs w:val="21"/>
              </w:rPr>
              <w:t>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15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冻干人用狂犬病疫苗（Vero细胞微载体）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0.5ml/支预充型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59</w:t>
            </w:r>
            <w:r>
              <w:rPr>
                <w:rFonts w:hint="eastAsia" w:asciiTheme="minorEastAsia" w:hAnsiTheme="minorEastAsia"/>
                <w:szCs w:val="21"/>
              </w:rPr>
              <w:t>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16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冻干水痘减毒活疫苗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预充型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148元/支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17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冻干水痘减毒活疫苗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0.5ml/</w:t>
            </w:r>
            <w:r>
              <w:rPr>
                <w:rFonts w:hint="eastAsia" w:asciiTheme="minorEastAsia" w:hAnsiTheme="minorEastAsia"/>
                <w:szCs w:val="21"/>
              </w:rPr>
              <w:t>支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 xml:space="preserve"> 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131元/支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18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流感病毒裂解疫苗（成人型）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19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流感病毒裂解疫苗（儿童型）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0.25ml/支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24元/支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流感病毒裂解疫苗（儿童型）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0.25ml/支 预充型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27元/支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21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流感病毒裂解疫苗（成人型）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0.5ml/支预充型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51元/支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22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冻干甲型肝炎减毒活疫苗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1.0ml/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支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60元/支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23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ACYW135群脑膜炎球菌多糖疫苗，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0.5ml/支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24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长春祈健生物制品有限公司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水痘减毒活疫苗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136元/支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25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长春生物制品研究所有限责任公司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冻干甲型肝炎减毒活疫苗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1ml/支 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26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0.25ml/支，预充注射器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31元/支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27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 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44元/支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28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0.5ml/支，预充注射器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53元/支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29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森林脑炎灭活疫苗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1ml/支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168元/支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30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成都康华生物制品有限公司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ACYW135群脑膜炎球菌多糖疫苗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31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冻干人用狂犬病疫苗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（人二倍体细胞）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1ml/瓶，西林瓶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285元/支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32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成都生物制品研究所有限责任公司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23价肺炎球菌多糖疫苗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0.5ml/人份/支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182元/支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  <w:p>
            <w:pPr>
              <w:jc w:val="both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大连汉信生物制药有限公司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重组乙型肝炎疫苗（汉逊酵母）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10ug/0.5ml/支，西林瓶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47元/支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重组乙型肝炎疫苗（汉逊酵母）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10ug/0.5ml/支，预充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71元/支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重组乙型肝炎疫苗（汉逊酵母）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20ug/0.5ml/支，西林瓶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73元/支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重组乙型肝炎疫苗（汉逊酵母）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20ug/0.5ml/支 预充，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大连雅立峰生物科药有限公司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0.25ml/支，西林瓶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23元/支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0.25ml/支，预充注射器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27元/支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39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42元/支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0.5ml/支，预充注射器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广州诺诚生物制品股份有限公司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冻干人用狂犬病疫苗（Vero细胞载体微）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1.0ml/支，,西林瓶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53元/支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华北制药金坦生物技术股份有限公司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重组乙型肝炎疫苗（CHO细胞）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10ug/0.5ml/支西林瓶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重组乙型肝炎疫苗（CHO细胞）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10ug/0.5ml/支 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重组乙型肝炎疫苗（CHO细胞）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20ug/1.0ml/支 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重组乙型肝炎疫苗（CHO细胞）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20ug/1.0ml/支 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重组乙型肝炎疫苗（CHO细胞）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20ug/1.0ml/支，复合包装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华兰生物疫苗有限公司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ACYW135群脑膜炎球菌多糖疫苗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59元/支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0.25ml/支，预充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31元/支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49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41元/瓶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0.5ml/支，预充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49元/支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重组乙型肝炎疫苗（汉逊酵母）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10ug/0.5ml/支,西林瓶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40.5元/支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重组乙型肝炎疫苗（汉逊酵母）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10ug/0.5ml/支，预充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43.5元/支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兰州生物制品研究所有限责任公司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b型流感嗜血杆菌结合疫苗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0.5ml/支,西林瓶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口服轮状病毒活疫苗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液体滴服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3ml/瓶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172元/支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辽宁成大生物股份有限公司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冻干人用狂犬病疫苗（Vero细胞）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0.5ml/支 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4支人份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57元/支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冻干人用狂犬病疫苗（Vero细胞）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0.5ml/支，单支包装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67元/支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人用狂犬病疫苗（Vero细胞微载体）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 4支/人份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47元/支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乙型脑炎灭活疫苗（Vero细胞）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0.5ml/支  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59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罗益（无锡）生物制药有限公司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A群C群脑膜炎球菌结合疫苗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117元/支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双价肾综合征出血热灭活疫苗（Vero细胞）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1.0ml/支 2支/盒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44元/支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宁波荣安生物药业有限公司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冻干人用狂犬病疫苗（Vero细胞）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1.0ml </w:t>
            </w:r>
            <w:r>
              <w:rPr>
                <w:rFonts w:hint="eastAsia" w:asciiTheme="minorEastAsia" w:hAnsiTheme="minorEastAsia"/>
                <w:szCs w:val="21"/>
              </w:rPr>
              <w:t>5支/人份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52元/支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深圳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赛诺菲巴斯德生物制品有限公司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流感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0.5ml/支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24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流感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0.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2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5ml/支</w:t>
            </w:r>
            <w:r>
              <w:rPr>
                <w:rFonts w:hint="eastAsia" w:asciiTheme="minorEastAsia" w:hAnsiTheme="minorEastAsia"/>
                <w:szCs w:val="21"/>
              </w:rPr>
              <w:t>（婴幼儿）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47元/支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b型流感嗜血杆菌结合疫苗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10ug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/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0.5ml/支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 xml:space="preserve"> 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106元/支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进口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上海葛兰素史克生物制品有限公司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重组乙型肝炎疫苗（酿酒酵母）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10ug/0.5ml/支，西林瓶，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74元/支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进口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重组乙型肝炎疫苗（酿酒酵母）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10ug/0.5ml/支，预充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进口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重组乙型肝炎疫苗（酿酒酵母）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20ug/1.0ml/支，预充，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89元/支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进口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上海联合赛尔生物工程有限公司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重组B亚单位 /菌体霍乱疫苗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肠溶胶囊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240mg/粒，3粒/人份/板3mg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86元/粒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69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重组B亚单位 /菌体霍乱疫苗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肠溶胶囊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240mg/粒，3粒/人份/板1mg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65元/粒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上海生物制品研究所有限责任公司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0.25ml/支（西林瓶）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0.25ml/支（预充注射器）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31元/支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0.5ml/支（预充注射器）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53元/支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0.5ml/支（西林瓶）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47元/支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麻腮风联合减毒活疫苗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0.5ml/支（西林瓶）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76元/支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水痘减毒活疫苗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0.5ml/支（西林瓶）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136元/支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麻疹腮腺炎联合减毒活疫苗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0.5ml/支</w:t>
            </w:r>
            <w:r>
              <w:rPr>
                <w:rFonts w:hint="eastAsia" w:asciiTheme="minorEastAsia" w:hAnsiTheme="minorEastAsia"/>
                <w:szCs w:val="21"/>
              </w:rPr>
              <w:t>（西林瓶）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深圳康泰生物制品股份有限公司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重组乙型肝炎疫苗（酿酒酵母）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10ug/0.5ml/支，，预充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重组乙型肝炎疫苗（酿酒酵母）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20ug/1.0ml/支，预充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79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重组乙型肝炎疫苗（酿酒酵母）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20ug/1.0ml/支，安瓿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重组乙型肝炎疫苗（酿酒酵母）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60ug/1.0ml/支，预充注射器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225元/支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武汉生物制品研究所有限责任公司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伤寒Vi多糖疫苗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乙型脑炎减毒活疫苗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37元/支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玉溪沃森生物技术有限公司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ACYW135群脑膜炎球菌多糖疫苗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含A、C、Y、W135群多糖脑膜炎球菌荚膜多糖各50 ug /0.5ml/瓶,西林瓶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 型流感嗜血杆菌结合疫苗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10ug/0.5ml/瓶,西林瓶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82元/支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 型流感嗜血杆菌结合疫苗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10ug/0.5ml/瓶,预充注射器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A.C群脑膜炎球菌多糖结合疫苗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20ug/0.5ml/瓶, 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89元/支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浙江天元生物药业有限公司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0.25ml/瓶, 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33元/支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0.5ml/瓶， 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53元/支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89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ACYW135群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流脑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多糖疫苗（冻干）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0.5ml/</w:t>
            </w:r>
            <w:r>
              <w:rPr>
                <w:rFonts w:hint="eastAsia" w:asciiTheme="minorEastAsia" w:hAnsiTheme="minorEastAsia"/>
                <w:szCs w:val="21"/>
              </w:rPr>
              <w:t>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72元/支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ACYW135群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流脑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多糖疫苗（冻干）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0.5ml/支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 xml:space="preserve"> 预充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86元/支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浙江卫信生物药业有限公司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腮腺炎减毒活疫苗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复溶后0.5ml/瓶，西林瓶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44元/支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双价肾综合征出血热灭活疫苗（Vero细胞）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1.0ml/瓶，西林瓶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北京</w:t>
            </w:r>
            <w:r>
              <w:rPr>
                <w:rFonts w:asciiTheme="minorEastAsia" w:hAnsiTheme="minorEastAsia"/>
                <w:szCs w:val="21"/>
              </w:rPr>
              <w:t>科兴生物制品有限公司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</w:t>
            </w:r>
            <w:r>
              <w:rPr>
                <w:rFonts w:asciiTheme="minorEastAsia" w:hAnsiTheme="minorEastAsia"/>
                <w:szCs w:val="21"/>
              </w:rPr>
              <w:t>ml/支</w:t>
            </w:r>
            <w:r>
              <w:rPr>
                <w:rFonts w:hint="eastAsia" w:asciiTheme="minorEastAsia" w:hAnsiTheme="minorEastAsia"/>
                <w:szCs w:val="21"/>
              </w:rPr>
              <w:t>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37元/支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</w:t>
            </w:r>
            <w:r>
              <w:rPr>
                <w:rFonts w:asciiTheme="minorEastAsia" w:hAnsiTheme="minorEastAsia"/>
                <w:szCs w:val="21"/>
              </w:rPr>
              <w:t>ml/支</w:t>
            </w:r>
            <w:r>
              <w:rPr>
                <w:rFonts w:hint="eastAsia" w:asciiTheme="minorEastAsia" w:hAnsiTheme="minorEastAsia"/>
                <w:szCs w:val="21"/>
              </w:rPr>
              <w:t>，预填充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</w:t>
            </w:r>
            <w:r>
              <w:rPr>
                <w:rFonts w:hint="eastAsia"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5ml/支</w:t>
            </w:r>
            <w:r>
              <w:rPr>
                <w:rFonts w:hint="eastAsia" w:asciiTheme="minorEastAsia" w:hAnsiTheme="minorEastAsia"/>
                <w:szCs w:val="21"/>
              </w:rPr>
              <w:t>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24元/支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</w:t>
            </w:r>
            <w:r>
              <w:rPr>
                <w:rFonts w:hint="eastAsia"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5ml/支</w:t>
            </w:r>
            <w:r>
              <w:rPr>
                <w:rFonts w:hint="eastAsia" w:asciiTheme="minorEastAsia" w:hAnsiTheme="minorEastAsia"/>
                <w:szCs w:val="21"/>
              </w:rPr>
              <w:t>，预填充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甲型乙型肝炎灭活疫苗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ml/支</w:t>
            </w:r>
            <w:r>
              <w:rPr>
                <w:rFonts w:hint="eastAsia" w:asciiTheme="minorEastAsia" w:hAnsiTheme="minorEastAsia"/>
                <w:szCs w:val="21"/>
              </w:rPr>
              <w:t>，预填充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123元/支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甲型乙型肝炎灭活疫苗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液体注射剂（儿童剂型）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0.5ml/支</w:t>
            </w:r>
            <w:r>
              <w:rPr>
                <w:rFonts w:hint="eastAsia" w:asciiTheme="minorEastAsia" w:hAnsiTheme="minorEastAsia"/>
                <w:szCs w:val="21"/>
              </w:rPr>
              <w:t>，预填充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99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甲型肝炎灭活疫苗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液体注射剂（儿童剂型）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甲型肝炎灭活疫苗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液体注射剂（儿童剂型）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0.5ml/支，预填充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甲型肝炎灭活疫苗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1ml/支，西林瓶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95元/支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甲型肝炎灭活疫苗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1ml/支，预填充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113元/支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肠道病毒71型灭活疫苗</w:t>
            </w:r>
            <w:r>
              <w:rPr>
                <w:rFonts w:hint="eastAsia" w:asciiTheme="minorEastAsia" w:hAnsiTheme="minorEastAsia"/>
                <w:szCs w:val="21"/>
              </w:rPr>
              <w:t>（vero细胞）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0.5ml/支,西林瓶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168元/支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肠道病毒71型灭活疫苗</w:t>
            </w:r>
            <w:r>
              <w:rPr>
                <w:rFonts w:hint="eastAsia" w:asciiTheme="minorEastAsia" w:hAnsiTheme="minorEastAsia"/>
                <w:szCs w:val="21"/>
              </w:rPr>
              <w:t>（vero细胞）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0.5ml/支,预填充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188元/支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中国医学科学院医学生物学研究所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冻干甲型肝炎减毒活疫苗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1.0ml/支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肠道病毒71型灭活疫苗（人二倍体）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0.5ml/支,西林瓶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168元/支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肠道病毒71型灭活疫苗（人二倍体）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0.5ml/支,预填充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188元/支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北京科园信海医药经营有限公司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甲型肝炎灭活疫苗（人二倍体）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25U/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0.5ml/支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201元/支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进口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09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23价肺炎球菌多糖疫苗【纽莫法】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0.5ml/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支 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204元/支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进口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科园信海（北京）医疗用品贸易有限公司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人用狂犬病疫苗（鸡胚细胞）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≥2.5IU/剂量 4支/人份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198元/支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进口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24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双价人乳头瘤病毒吸附疫苗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0.5ml/支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 xml:space="preserve"> 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580元/支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进口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十三价肺炎球菌多糖结合疫苗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0.5ml/支，预填充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698元/支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进口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吉林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迈丰生物药业有限公司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人用狂犬病疫苗（Vero细胞）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1.0ml/支5支/人份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50.2元/支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中科生物制药股份有限公司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人用狂犬病疫苗（地鼠肾细胞）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1.0ml/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支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5支/人份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49.6元/支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河南远大生物制药有限公司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人用狂犬病疫苗（5针法、地鼠肾细胞、水剂）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1.0ml/支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 xml:space="preserve"> 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55.6元/支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杭州诚丰生物医药有限公司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流感病毒裂解疫苗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0.5ml/支，预填充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128元/支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进口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国药控股股份有限公司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吸附无细胞百白破灭活脊髓灰质炎和b型流感嗜血杆菌（结合）联合疫苗（五联）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冻干粉针剂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0.5ml/支 预充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 xml:space="preserve"> 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600元/支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进口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江苏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康淮生物科技有限公司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甲型肝炎灭活疫苗（儿童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0.5ml/支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 xml:space="preserve"> 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80元/支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19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甲型肝炎灭活疫苗（儿童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0.5ml/支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 xml:space="preserve"> 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100元/支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甲型肝炎灭活疫苗（成人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1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ml/支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 xml:space="preserve"> 预填充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110元/支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甲型肝炎灭活疫苗（成人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液体注射剂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1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ml/支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 xml:space="preserve"> 西林瓶</w:t>
            </w:r>
          </w:p>
        </w:tc>
        <w:tc>
          <w:tcPr>
            <w:tcW w:w="1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90元/支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国产</w:t>
            </w:r>
          </w:p>
        </w:tc>
      </w:tr>
    </w:tbl>
    <w:p/>
    <w:sectPr>
      <w:footerReference r:id="rId3" w:type="default"/>
      <w:pgSz w:w="16838" w:h="11906" w:orient="landscape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193535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4D"/>
    <w:rsid w:val="00007636"/>
    <w:rsid w:val="00011799"/>
    <w:rsid w:val="00016AA4"/>
    <w:rsid w:val="00053089"/>
    <w:rsid w:val="00055C62"/>
    <w:rsid w:val="00055F76"/>
    <w:rsid w:val="00062F5F"/>
    <w:rsid w:val="000633D4"/>
    <w:rsid w:val="00063A3E"/>
    <w:rsid w:val="00064B6D"/>
    <w:rsid w:val="00070DBD"/>
    <w:rsid w:val="00074D6F"/>
    <w:rsid w:val="00081511"/>
    <w:rsid w:val="0008195D"/>
    <w:rsid w:val="000838BC"/>
    <w:rsid w:val="00083D22"/>
    <w:rsid w:val="0008552D"/>
    <w:rsid w:val="00090437"/>
    <w:rsid w:val="000A2E77"/>
    <w:rsid w:val="000B2B0C"/>
    <w:rsid w:val="000B7643"/>
    <w:rsid w:val="000C4ED1"/>
    <w:rsid w:val="000D15E4"/>
    <w:rsid w:val="0010468C"/>
    <w:rsid w:val="0011362D"/>
    <w:rsid w:val="00126A4F"/>
    <w:rsid w:val="00133591"/>
    <w:rsid w:val="00136F9B"/>
    <w:rsid w:val="0013734B"/>
    <w:rsid w:val="00147CD8"/>
    <w:rsid w:val="001549D0"/>
    <w:rsid w:val="00157D42"/>
    <w:rsid w:val="0016170F"/>
    <w:rsid w:val="00162B59"/>
    <w:rsid w:val="00165654"/>
    <w:rsid w:val="0018074F"/>
    <w:rsid w:val="001844E6"/>
    <w:rsid w:val="00192656"/>
    <w:rsid w:val="001A21D7"/>
    <w:rsid w:val="001D1134"/>
    <w:rsid w:val="001E0149"/>
    <w:rsid w:val="001E4828"/>
    <w:rsid w:val="001F102F"/>
    <w:rsid w:val="00212ED0"/>
    <w:rsid w:val="00224530"/>
    <w:rsid w:val="00241CCC"/>
    <w:rsid w:val="00242C1D"/>
    <w:rsid w:val="00274CBA"/>
    <w:rsid w:val="00275534"/>
    <w:rsid w:val="00280674"/>
    <w:rsid w:val="00285FAB"/>
    <w:rsid w:val="002A2431"/>
    <w:rsid w:val="002D2EE0"/>
    <w:rsid w:val="002E5820"/>
    <w:rsid w:val="002E635A"/>
    <w:rsid w:val="002F4AC1"/>
    <w:rsid w:val="002F7096"/>
    <w:rsid w:val="00302223"/>
    <w:rsid w:val="003060D7"/>
    <w:rsid w:val="00314CBF"/>
    <w:rsid w:val="00316C43"/>
    <w:rsid w:val="00324DD2"/>
    <w:rsid w:val="00343E5F"/>
    <w:rsid w:val="003442A7"/>
    <w:rsid w:val="003503A3"/>
    <w:rsid w:val="0035748A"/>
    <w:rsid w:val="003634E2"/>
    <w:rsid w:val="00367E3C"/>
    <w:rsid w:val="0038326A"/>
    <w:rsid w:val="003D126D"/>
    <w:rsid w:val="003D6499"/>
    <w:rsid w:val="003E24AF"/>
    <w:rsid w:val="003E36C0"/>
    <w:rsid w:val="00404105"/>
    <w:rsid w:val="00414CA4"/>
    <w:rsid w:val="00430C2F"/>
    <w:rsid w:val="00436A0D"/>
    <w:rsid w:val="004411CF"/>
    <w:rsid w:val="00456561"/>
    <w:rsid w:val="00456FDA"/>
    <w:rsid w:val="004776FA"/>
    <w:rsid w:val="00494F8F"/>
    <w:rsid w:val="004B0289"/>
    <w:rsid w:val="004C71FD"/>
    <w:rsid w:val="004D5FA6"/>
    <w:rsid w:val="004F2B78"/>
    <w:rsid w:val="00517DC0"/>
    <w:rsid w:val="00534DFC"/>
    <w:rsid w:val="00575914"/>
    <w:rsid w:val="00593D1F"/>
    <w:rsid w:val="005A23FB"/>
    <w:rsid w:val="005A5DA9"/>
    <w:rsid w:val="005C13E3"/>
    <w:rsid w:val="005C6B7A"/>
    <w:rsid w:val="005E4B56"/>
    <w:rsid w:val="005E73F9"/>
    <w:rsid w:val="005F1D6C"/>
    <w:rsid w:val="0060233E"/>
    <w:rsid w:val="006057EB"/>
    <w:rsid w:val="006311EC"/>
    <w:rsid w:val="00647FE6"/>
    <w:rsid w:val="006511D1"/>
    <w:rsid w:val="0065204C"/>
    <w:rsid w:val="00680F87"/>
    <w:rsid w:val="00682214"/>
    <w:rsid w:val="0069557A"/>
    <w:rsid w:val="006B2E10"/>
    <w:rsid w:val="006C3D0E"/>
    <w:rsid w:val="006C78F3"/>
    <w:rsid w:val="006D01DC"/>
    <w:rsid w:val="006D5664"/>
    <w:rsid w:val="006E4BC1"/>
    <w:rsid w:val="00701E5C"/>
    <w:rsid w:val="00702E58"/>
    <w:rsid w:val="00714DEF"/>
    <w:rsid w:val="00720D03"/>
    <w:rsid w:val="007430BD"/>
    <w:rsid w:val="007628D8"/>
    <w:rsid w:val="007733B2"/>
    <w:rsid w:val="007B1763"/>
    <w:rsid w:val="007B19F8"/>
    <w:rsid w:val="007C62B0"/>
    <w:rsid w:val="007D4EAF"/>
    <w:rsid w:val="007E5C0C"/>
    <w:rsid w:val="007F7B38"/>
    <w:rsid w:val="00805B28"/>
    <w:rsid w:val="00826599"/>
    <w:rsid w:val="008366E1"/>
    <w:rsid w:val="00852B34"/>
    <w:rsid w:val="00861A20"/>
    <w:rsid w:val="00882ED7"/>
    <w:rsid w:val="008A25BF"/>
    <w:rsid w:val="008B087C"/>
    <w:rsid w:val="008E185F"/>
    <w:rsid w:val="008E30C1"/>
    <w:rsid w:val="008F1377"/>
    <w:rsid w:val="008F1474"/>
    <w:rsid w:val="00900D17"/>
    <w:rsid w:val="00941981"/>
    <w:rsid w:val="0097469B"/>
    <w:rsid w:val="0098256E"/>
    <w:rsid w:val="009A28F1"/>
    <w:rsid w:val="009A469E"/>
    <w:rsid w:val="009A7513"/>
    <w:rsid w:val="009B2F34"/>
    <w:rsid w:val="009F0E3F"/>
    <w:rsid w:val="009F7C1B"/>
    <w:rsid w:val="00A460A4"/>
    <w:rsid w:val="00A66EF6"/>
    <w:rsid w:val="00A75266"/>
    <w:rsid w:val="00A83BE0"/>
    <w:rsid w:val="00A91846"/>
    <w:rsid w:val="00A95A52"/>
    <w:rsid w:val="00AA258F"/>
    <w:rsid w:val="00AB25D6"/>
    <w:rsid w:val="00AB4F89"/>
    <w:rsid w:val="00AC1DD1"/>
    <w:rsid w:val="00AC28C4"/>
    <w:rsid w:val="00AD0C60"/>
    <w:rsid w:val="00B06EBA"/>
    <w:rsid w:val="00B51434"/>
    <w:rsid w:val="00B620FA"/>
    <w:rsid w:val="00B70560"/>
    <w:rsid w:val="00B7200B"/>
    <w:rsid w:val="00B904E5"/>
    <w:rsid w:val="00B95481"/>
    <w:rsid w:val="00BB0A87"/>
    <w:rsid w:val="00BB1591"/>
    <w:rsid w:val="00BB4AB1"/>
    <w:rsid w:val="00BB6927"/>
    <w:rsid w:val="00BC6766"/>
    <w:rsid w:val="00BD043C"/>
    <w:rsid w:val="00BD557E"/>
    <w:rsid w:val="00C02F75"/>
    <w:rsid w:val="00C0622D"/>
    <w:rsid w:val="00C10526"/>
    <w:rsid w:val="00C10A8F"/>
    <w:rsid w:val="00C26E9F"/>
    <w:rsid w:val="00C35743"/>
    <w:rsid w:val="00C369AA"/>
    <w:rsid w:val="00C5161E"/>
    <w:rsid w:val="00C66567"/>
    <w:rsid w:val="00C764CC"/>
    <w:rsid w:val="00C971CA"/>
    <w:rsid w:val="00CA4A9A"/>
    <w:rsid w:val="00CB563F"/>
    <w:rsid w:val="00CB7B2B"/>
    <w:rsid w:val="00CB7C5A"/>
    <w:rsid w:val="00CD45B9"/>
    <w:rsid w:val="00CD5F31"/>
    <w:rsid w:val="00CE112A"/>
    <w:rsid w:val="00D05957"/>
    <w:rsid w:val="00D113C0"/>
    <w:rsid w:val="00D31D0D"/>
    <w:rsid w:val="00D5634D"/>
    <w:rsid w:val="00D571AF"/>
    <w:rsid w:val="00D60266"/>
    <w:rsid w:val="00D91DAD"/>
    <w:rsid w:val="00D92B10"/>
    <w:rsid w:val="00DB11AC"/>
    <w:rsid w:val="00DE3453"/>
    <w:rsid w:val="00E04276"/>
    <w:rsid w:val="00E16985"/>
    <w:rsid w:val="00E16E10"/>
    <w:rsid w:val="00E23093"/>
    <w:rsid w:val="00E271B9"/>
    <w:rsid w:val="00E5229A"/>
    <w:rsid w:val="00E7721E"/>
    <w:rsid w:val="00E8330D"/>
    <w:rsid w:val="00E83CC4"/>
    <w:rsid w:val="00E85466"/>
    <w:rsid w:val="00E922B5"/>
    <w:rsid w:val="00E9413B"/>
    <w:rsid w:val="00E95694"/>
    <w:rsid w:val="00E95B1E"/>
    <w:rsid w:val="00EA020B"/>
    <w:rsid w:val="00EA0BE8"/>
    <w:rsid w:val="00EE2A33"/>
    <w:rsid w:val="00EE76EF"/>
    <w:rsid w:val="00EF204A"/>
    <w:rsid w:val="00F22BA1"/>
    <w:rsid w:val="00F232A9"/>
    <w:rsid w:val="00F33A44"/>
    <w:rsid w:val="00F53A3B"/>
    <w:rsid w:val="00F62799"/>
    <w:rsid w:val="00F62800"/>
    <w:rsid w:val="00F62AF2"/>
    <w:rsid w:val="00F72FEC"/>
    <w:rsid w:val="00F73E54"/>
    <w:rsid w:val="00F86AE8"/>
    <w:rsid w:val="00F86FEF"/>
    <w:rsid w:val="00F93D44"/>
    <w:rsid w:val="00F9462B"/>
    <w:rsid w:val="00FA03EB"/>
    <w:rsid w:val="00FA5C0E"/>
    <w:rsid w:val="00FC2071"/>
    <w:rsid w:val="00FE0DE9"/>
    <w:rsid w:val="00FE5A8F"/>
    <w:rsid w:val="00FF2244"/>
    <w:rsid w:val="00FF64DB"/>
    <w:rsid w:val="00FF7F77"/>
    <w:rsid w:val="35334A0A"/>
    <w:rsid w:val="7097177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4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rFonts w:hint="eastAsia" w:ascii="宋体" w:hAnsi="宋体" w:eastAsia="宋体"/>
      <w:color w:val="686868"/>
      <w:u w:val="none"/>
    </w:rPr>
  </w:style>
  <w:style w:type="character" w:styleId="7">
    <w:name w:val="Hyperlink"/>
    <w:basedOn w:val="5"/>
    <w:unhideWhenUsed/>
    <w:qFormat/>
    <w:uiPriority w:val="99"/>
    <w:rPr>
      <w:rFonts w:hint="eastAsia" w:ascii="宋体" w:hAnsi="宋体" w:eastAsia="宋体"/>
      <w:color w:val="3D3D3D"/>
      <w:u w:val="none"/>
    </w:rPr>
  </w:style>
  <w:style w:type="character" w:customStyle="1" w:styleId="9">
    <w:name w:val="批注框文本 Char"/>
    <w:basedOn w:val="5"/>
    <w:link w:val="2"/>
    <w:qFormat/>
    <w:uiPriority w:val="99"/>
    <w:rPr>
      <w:sz w:val="18"/>
      <w:szCs w:val="18"/>
    </w:rPr>
  </w:style>
  <w:style w:type="paragraph" w:customStyle="1" w:styleId="10">
    <w:name w:val="page1"/>
    <w:basedOn w:val="1"/>
    <w:uiPriority w:val="0"/>
    <w:pPr>
      <w:widowControl/>
      <w:pBdr>
        <w:top w:val="single" w:color="E6E6E6" w:sz="6" w:space="0"/>
        <w:left w:val="single" w:color="E6E6E6" w:sz="6" w:space="0"/>
        <w:bottom w:val="single" w:color="E6E6E6" w:sz="6" w:space="0"/>
        <w:right w:val="single" w:color="E6E6E6" w:sz="6" w:space="0"/>
      </w:pBdr>
      <w:spacing w:before="100" w:beforeAutospacing="1" w:after="100" w:afterAutospacing="1"/>
      <w:ind w:right="75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1">
    <w:name w:val="page2"/>
    <w:basedOn w:val="1"/>
    <w:uiPriority w:val="0"/>
    <w:pPr>
      <w:widowControl/>
      <w:pBdr>
        <w:top w:val="single" w:color="B7D8EE" w:sz="6" w:space="0"/>
        <w:left w:val="single" w:color="B7D8EE" w:sz="6" w:space="0"/>
        <w:bottom w:val="single" w:color="B7D8EE" w:sz="6" w:space="0"/>
        <w:right w:val="single" w:color="B7D8EE" w:sz="6" w:space="0"/>
      </w:pBdr>
      <w:shd w:val="clear" w:color="auto" w:fill="D2EAF6"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444444"/>
      <w:kern w:val="0"/>
      <w:sz w:val="18"/>
      <w:szCs w:val="18"/>
    </w:rPr>
  </w:style>
  <w:style w:type="paragraph" w:customStyle="1" w:styleId="12">
    <w:name w:val="标题1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b/>
      <w:bCs/>
      <w:color w:val="3D3D3D"/>
      <w:kern w:val="0"/>
      <w:sz w:val="32"/>
      <w:szCs w:val="32"/>
    </w:rPr>
  </w:style>
  <w:style w:type="paragraph" w:customStyle="1" w:styleId="13">
    <w:name w:val="bt_lin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D3D3D"/>
      <w:kern w:val="0"/>
      <w:sz w:val="18"/>
      <w:szCs w:val="18"/>
    </w:rPr>
  </w:style>
  <w:style w:type="paragraph" w:customStyle="1" w:styleId="14">
    <w:name w:val="bt_cont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D3D3D"/>
      <w:kern w:val="0"/>
      <w:szCs w:val="21"/>
    </w:rPr>
  </w:style>
  <w:style w:type="paragraph" w:customStyle="1" w:styleId="15">
    <w:name w:val="bt_tim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Verdana" w:hAnsi="Verdana" w:eastAsia="宋体" w:cs="宋体"/>
      <w:color w:val="999999"/>
      <w:kern w:val="0"/>
      <w:sz w:val="14"/>
      <w:szCs w:val="14"/>
    </w:rPr>
  </w:style>
  <w:style w:type="paragraph" w:customStyle="1" w:styleId="16">
    <w:name w:val="bt_date"/>
    <w:basedOn w:val="1"/>
    <w:uiPriority w:val="0"/>
    <w:pPr>
      <w:widowControl/>
      <w:spacing w:before="100" w:beforeAutospacing="1" w:after="100" w:afterAutospacing="1"/>
      <w:jc w:val="left"/>
    </w:pPr>
    <w:rPr>
      <w:rFonts w:ascii="Verdana" w:hAnsi="Verdana" w:eastAsia="宋体" w:cs="宋体"/>
      <w:color w:val="999999"/>
      <w:kern w:val="0"/>
      <w:sz w:val="14"/>
      <w:szCs w:val="14"/>
    </w:rPr>
  </w:style>
  <w:style w:type="paragraph" w:customStyle="1" w:styleId="17">
    <w:name w:val="bt_mor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D3D3D"/>
      <w:kern w:val="0"/>
      <w:sz w:val="18"/>
      <w:szCs w:val="18"/>
      <w:u w:val="single"/>
    </w:rPr>
  </w:style>
  <w:style w:type="paragraph" w:customStyle="1" w:styleId="18">
    <w:name w:val="bt_unline"/>
    <w:basedOn w:val="1"/>
    <w:qFormat/>
    <w:uiPriority w:val="0"/>
    <w:pPr>
      <w:widowControl/>
      <w:pBdr>
        <w:bottom w:val="dashed" w:color="999999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blu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406EC2"/>
      <w:kern w:val="0"/>
      <w:sz w:val="18"/>
      <w:szCs w:val="18"/>
      <w:u w:val="single"/>
    </w:rPr>
  </w:style>
  <w:style w:type="paragraph" w:customStyle="1" w:styleId="20">
    <w:name w:val="whi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FFFF"/>
      <w:kern w:val="0"/>
      <w:sz w:val="18"/>
      <w:szCs w:val="18"/>
    </w:rPr>
  </w:style>
  <w:style w:type="paragraph" w:customStyle="1" w:styleId="21">
    <w:name w:val="red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C70506"/>
      <w:kern w:val="0"/>
      <w:sz w:val="24"/>
      <w:szCs w:val="24"/>
      <w:u w:val="single"/>
    </w:rPr>
  </w:style>
  <w:style w:type="paragraph" w:customStyle="1" w:styleId="22">
    <w:name w:val="yellow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B900"/>
      <w:kern w:val="0"/>
      <w:sz w:val="24"/>
      <w:szCs w:val="24"/>
    </w:rPr>
  </w:style>
  <w:style w:type="paragraph" w:customStyle="1" w:styleId="23">
    <w:name w:val="gree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38C54"/>
      <w:kern w:val="0"/>
      <w:sz w:val="24"/>
      <w:szCs w:val="24"/>
      <w:u w:val="single"/>
    </w:rPr>
  </w:style>
  <w:style w:type="paragraph" w:customStyle="1" w:styleId="24">
    <w:name w:val="coffe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A70404"/>
      <w:kern w:val="0"/>
      <w:sz w:val="18"/>
      <w:szCs w:val="18"/>
    </w:rPr>
  </w:style>
  <w:style w:type="paragraph" w:customStyle="1" w:styleId="25">
    <w:name w:val="purp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70017A"/>
      <w:kern w:val="0"/>
      <w:sz w:val="18"/>
      <w:szCs w:val="18"/>
    </w:rPr>
  </w:style>
  <w:style w:type="paragraph" w:customStyle="1" w:styleId="26">
    <w:name w:val="border1"/>
    <w:basedOn w:val="1"/>
    <w:uiPriority w:val="0"/>
    <w:pPr>
      <w:widowControl/>
      <w:pBdr>
        <w:top w:val="single" w:color="3D3D3D" w:sz="6" w:space="0"/>
        <w:left w:val="single" w:color="3D3D3D" w:sz="6" w:space="0"/>
        <w:bottom w:val="single" w:color="3D3D3D" w:sz="6" w:space="0"/>
        <w:right w:val="single" w:color="3D3D3D" w:sz="6" w:space="0"/>
      </w:pBdr>
      <w:shd w:val="clear" w:color="auto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">
    <w:name w:val="bgimg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glow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29">
    <w:name w:val="grad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1"/>
    </w:rPr>
  </w:style>
  <w:style w:type="paragraph" w:customStyle="1" w:styleId="30">
    <w:name w:val="dropshadow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31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2F2F2F"/>
      <w:kern w:val="0"/>
      <w:sz w:val="18"/>
      <w:szCs w:val="18"/>
    </w:rPr>
  </w:style>
  <w:style w:type="paragraph" w:customStyle="1" w:styleId="32">
    <w:name w:val="font12_bai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FFFF"/>
      <w:kern w:val="0"/>
      <w:sz w:val="18"/>
      <w:szCs w:val="18"/>
    </w:rPr>
  </w:style>
  <w:style w:type="paragraph" w:customStyle="1" w:styleId="33">
    <w:name w:val="font14_re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FF0000"/>
      <w:kern w:val="0"/>
      <w:szCs w:val="21"/>
    </w:rPr>
  </w:style>
  <w:style w:type="paragraph" w:customStyle="1" w:styleId="34">
    <w:name w:val="font14_hui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2F2F2F"/>
      <w:kern w:val="0"/>
      <w:szCs w:val="21"/>
    </w:rPr>
  </w:style>
  <w:style w:type="paragraph" w:customStyle="1" w:styleId="35">
    <w:name w:val="font1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2F2F2F"/>
      <w:kern w:val="0"/>
      <w:szCs w:val="21"/>
    </w:rPr>
  </w:style>
  <w:style w:type="paragraph" w:customStyle="1" w:styleId="36">
    <w:name w:val="font14_bai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FFFFFF"/>
      <w:kern w:val="0"/>
      <w:szCs w:val="21"/>
    </w:rPr>
  </w:style>
  <w:style w:type="paragraph" w:customStyle="1" w:styleId="37">
    <w:name w:val="font14_blu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053C74"/>
      <w:kern w:val="0"/>
      <w:szCs w:val="21"/>
    </w:rPr>
  </w:style>
  <w:style w:type="paragraph" w:customStyle="1" w:styleId="38">
    <w:name w:val="tablecolor"/>
    <w:basedOn w:val="1"/>
    <w:uiPriority w:val="0"/>
    <w:pPr>
      <w:widowControl/>
      <w:pBdr>
        <w:top w:val="single" w:color="FFCCD1" w:sz="2" w:space="0"/>
        <w:left w:val="single" w:color="FFCCD1" w:sz="12" w:space="0"/>
        <w:bottom w:val="single" w:color="FFCCD1" w:sz="2" w:space="0"/>
        <w:right w:val="single" w:color="FFCCD1" w:sz="12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">
    <w:name w:val="tablecolor2"/>
    <w:basedOn w:val="1"/>
    <w:uiPriority w:val="0"/>
    <w:pPr>
      <w:widowControl/>
      <w:pBdr>
        <w:top w:val="single" w:color="BBBBBB" w:sz="2" w:space="0"/>
        <w:left w:val="single" w:color="BBBBBB" w:sz="6" w:space="0"/>
        <w:bottom w:val="single" w:color="BBBBBB" w:sz="2" w:space="0"/>
        <w:right w:val="single" w:color="BBBBBB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tablecolor3"/>
    <w:basedOn w:val="1"/>
    <w:uiPriority w:val="0"/>
    <w:pPr>
      <w:widowControl/>
      <w:pBdr>
        <w:top w:val="single" w:color="D2E6FF" w:sz="2" w:space="0"/>
        <w:left w:val="single" w:color="D2E6FF" w:sz="12" w:space="0"/>
        <w:bottom w:val="single" w:color="D2E6FF" w:sz="2" w:space="0"/>
        <w:right w:val="single" w:color="D2E6FF" w:sz="12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">
    <w:name w:val="tablecolor4"/>
    <w:basedOn w:val="1"/>
    <w:uiPriority w:val="0"/>
    <w:pPr>
      <w:widowControl/>
      <w:pBdr>
        <w:top w:val="single" w:color="DADADA" w:sz="2" w:space="0"/>
        <w:left w:val="single" w:color="DADADA" w:sz="6" w:space="0"/>
        <w:bottom w:val="single" w:color="DADADA" w:sz="2" w:space="0"/>
        <w:right w:val="single" w:color="DADADA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">
    <w:name w:val="tablecolor5"/>
    <w:basedOn w:val="1"/>
    <w:uiPriority w:val="0"/>
    <w:pPr>
      <w:widowControl/>
      <w:pBdr>
        <w:top w:val="single" w:color="889C9B" w:sz="2" w:space="0"/>
        <w:left w:val="single" w:color="889C9B" w:sz="6" w:space="0"/>
        <w:bottom w:val="single" w:color="889C9B" w:sz="6" w:space="0"/>
        <w:right w:val="single" w:color="889C9B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tablecolor6"/>
    <w:basedOn w:val="1"/>
    <w:uiPriority w:val="0"/>
    <w:pPr>
      <w:widowControl/>
      <w:pBdr>
        <w:top w:val="single" w:color="C7C7C7" w:sz="6" w:space="0"/>
        <w:left w:val="single" w:color="C7C7C7" w:sz="6" w:space="0"/>
        <w:bottom w:val="single" w:color="C7C7C7" w:sz="6" w:space="0"/>
        <w:right w:val="single" w:color="C7C7C7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">
    <w:name w:val="tablecolor7"/>
    <w:basedOn w:val="1"/>
    <w:uiPriority w:val="0"/>
    <w:pPr>
      <w:widowControl/>
      <w:pBdr>
        <w:top w:val="single" w:color="D2E6FF" w:sz="6" w:space="0"/>
        <w:left w:val="single" w:color="D2E6FF" w:sz="6" w:space="0"/>
        <w:bottom w:val="single" w:color="D2E6FF" w:sz="6" w:space="0"/>
        <w:right w:val="single" w:color="D2E6FF" w:sz="6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">
    <w:name w:val="tab_1"/>
    <w:basedOn w:val="1"/>
    <w:uiPriority w:val="0"/>
    <w:pPr>
      <w:widowControl/>
      <w:pBdr>
        <w:top w:val="single" w:color="EBEBEB" w:sz="6" w:space="0"/>
        <w:left w:val="single" w:color="EBEBEB" w:sz="6" w:space="0"/>
        <w:bottom w:val="single" w:color="FFFFFF" w:sz="6" w:space="0"/>
        <w:right w:val="single" w:color="EBEBEB" w:sz="2" w:space="0"/>
      </w:pBdr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FF0000"/>
      <w:kern w:val="0"/>
      <w:sz w:val="18"/>
      <w:szCs w:val="18"/>
    </w:rPr>
  </w:style>
  <w:style w:type="paragraph" w:customStyle="1" w:styleId="46">
    <w:name w:val="tab_2"/>
    <w:basedOn w:val="1"/>
    <w:qFormat/>
    <w:uiPriority w:val="0"/>
    <w:pPr>
      <w:widowControl/>
      <w:pBdr>
        <w:top w:val="single" w:color="EBEBEB" w:sz="6" w:space="0"/>
        <w:left w:val="single" w:color="EBEBEB" w:sz="6" w:space="0"/>
        <w:bottom w:val="single" w:color="EBEBEB" w:sz="6" w:space="0"/>
        <w:right w:val="single" w:color="EBEBEB" w:sz="2" w:space="0"/>
      </w:pBdr>
      <w:spacing w:before="100" w:beforeAutospacing="1" w:after="100" w:afterAutospacing="1"/>
      <w:jc w:val="left"/>
    </w:pPr>
    <w:rPr>
      <w:rFonts w:ascii="宋体" w:hAnsi="宋体" w:eastAsia="宋体" w:cs="宋体"/>
      <w:color w:val="2F2F2F"/>
      <w:kern w:val="0"/>
      <w:sz w:val="18"/>
      <w:szCs w:val="18"/>
    </w:rPr>
  </w:style>
  <w:style w:type="paragraph" w:customStyle="1" w:styleId="47">
    <w:name w:val="tab_to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FF0000"/>
      <w:kern w:val="0"/>
      <w:szCs w:val="21"/>
    </w:rPr>
  </w:style>
  <w:style w:type="paragraph" w:customStyle="1" w:styleId="48">
    <w:name w:val="tab_top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FFFFFF"/>
      <w:kern w:val="0"/>
      <w:szCs w:val="21"/>
    </w:rPr>
  </w:style>
  <w:style w:type="character" w:customStyle="1" w:styleId="49">
    <w:name w:val="页眉 Char"/>
    <w:basedOn w:val="5"/>
    <w:link w:val="4"/>
    <w:uiPriority w:val="99"/>
    <w:rPr>
      <w:sz w:val="18"/>
      <w:szCs w:val="18"/>
    </w:rPr>
  </w:style>
  <w:style w:type="character" w:customStyle="1" w:styleId="5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26DCF5-29E8-40D9-89A8-3B22DBF071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945</Words>
  <Characters>5388</Characters>
  <Lines>44</Lines>
  <Paragraphs>12</Paragraphs>
  <ScaleCrop>false</ScaleCrop>
  <LinksUpToDate>false</LinksUpToDate>
  <CharactersWithSpaces>6321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2016-12-27T07:18:00Z</dcterms:created>
  <dc:creator>dell</dc:creator>
  <cp:lastModifiedBy>Machenike</cp:lastModifiedBy>
  <cp:lastPrinted>2016-12-27T07:19:00Z</cp:lastPrinted>
  <dcterms:modified xsi:type="dcterms:W3CDTF">2016-12-29T13:38:55Z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