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11.0 -->
  <w:body>
    <w:p w:rsidR="00ED5159" w:rsidP="00ED5159">
      <w:pPr>
        <w:pStyle w:val="PURBody"/>
        <w:shd w:val="clear" w:color="auto" w:fill="0072C6"/>
        <w:tabs>
          <w:tab w:val="left" w:pos="180"/>
          <w:tab w:val="clear" w:pos="360"/>
        </w:tabs>
        <w:ind w:right="1800" w:firstLine="360"/>
        <w:rPr>
          <w:color w:val="FFFFFF" w:themeColor="background1"/>
          <w:sz w:val="72"/>
          <w:szCs w:val="72"/>
        </w:rPr>
      </w:pPr>
    </w:p>
    <w:p w:rsidR="00ED5159" w:rsidP="00ED5159">
      <w:pPr>
        <w:pStyle w:val="PURBody"/>
        <w:shd w:val="clear" w:color="auto" w:fill="0072C6"/>
        <w:tabs>
          <w:tab w:val="clear" w:pos="360"/>
        </w:tabs>
        <w:spacing w:after="0" w:line="230" w:lineRule="auto"/>
        <w:ind w:right="1800" w:firstLine="0"/>
        <w:rPr>
          <w:color w:val="FFFFFF" w:themeColor="background1"/>
          <w:sz w:val="96"/>
          <w:szCs w:val="96"/>
        </w:rPr>
      </w:pPr>
      <w:r>
        <w:rPr>
          <w:color w:val="FFFFFF" w:themeColor="background1"/>
          <w:sz w:val="72"/>
          <w:szCs w:val="96"/>
        </w:rPr>
        <w:t>Product Terms</w:t>
      </w:r>
    </w:p>
    <w:p w:rsidR="00ED5159" w:rsidP="00ED5159">
      <w:pPr>
        <w:pStyle w:val="PURBody"/>
        <w:shd w:val="clear" w:color="auto" w:fill="0072C6"/>
        <w:tabs>
          <w:tab w:val="clear" w:pos="360"/>
        </w:tabs>
        <w:spacing w:after="0" w:line="230" w:lineRule="auto"/>
        <w:ind w:right="1800" w:firstLine="0"/>
        <w:rPr>
          <w:color w:val="FFFFFF" w:themeColor="background1"/>
          <w:sz w:val="96"/>
          <w:szCs w:val="96"/>
        </w:rPr>
      </w:pPr>
      <w:r>
        <w:rPr>
          <w:color w:val="FFFFFF" w:themeColor="background1"/>
          <w:sz w:val="52"/>
          <w:szCs w:val="96"/>
        </w:rPr>
        <w:t>Publication Date: February 01, 2025</w:t>
      </w:r>
    </w:p>
    <w:p w:rsidR="00ED5159" w:rsidP="00ED5159">
      <w:pPr>
        <w:pStyle w:val="PURBody"/>
        <w:shd w:val="clear" w:color="auto" w:fill="0072C6"/>
        <w:tabs>
          <w:tab w:val="clear" w:pos="360"/>
        </w:tabs>
        <w:spacing w:after="0" w:line="230" w:lineRule="auto"/>
        <w:ind w:right="1800" w:firstLine="0"/>
        <w:rPr>
          <w:color w:val="FFFFFF" w:themeColor="background1"/>
          <w:sz w:val="96"/>
          <w:szCs w:val="96"/>
        </w:rPr>
      </w:pPr>
      <w:r>
        <w:rPr>
          <w:color w:val="FFFFFF" w:themeColor="background1"/>
          <w:sz w:val="52"/>
          <w:szCs w:val="96"/>
        </w:rPr>
        <w:t>Program: S/S+</w:t>
      </w:r>
    </w:p>
    <w:p w:rsidR="00ED5159" w:rsidP="00ED5159">
      <w:pPr>
        <w:pStyle w:val="PURBody"/>
        <w:shd w:val="clear" w:color="auto" w:fill="0072C6"/>
        <w:tabs>
          <w:tab w:val="clear" w:pos="360"/>
        </w:tabs>
        <w:spacing w:after="0" w:line="230" w:lineRule="auto"/>
        <w:ind w:right="1800" w:firstLine="360"/>
        <w:rPr>
          <w:color w:val="FFFFFF" w:themeColor="background1"/>
          <w:sz w:val="96"/>
          <w:szCs w:val="96"/>
        </w:rPr>
      </w:pPr>
    </w:p>
    <w:p w:rsidR="00ED5159" w:rsidP="00ED5159">
      <w:r>
        <w:rPr>
          <w:noProof/>
        </w:rPr>
        <w:drawing>
          <wp:anchor distT="0" distB="0" distL="114300" distR="114300" simplePos="0" relativeHeight="251658240" behindDoc="0" locked="0" layoutInCell="1" allowOverlap="1">
            <wp:simplePos x="0" y="0"/>
            <wp:positionH relativeFrom="column">
              <wp:posOffset>0</wp:posOffset>
            </wp:positionH>
            <wp:positionV relativeFrom="page">
              <wp:posOffset>9144000</wp:posOffset>
            </wp:positionV>
            <wp:extent cx="1993392" cy="457131"/>
            <wp:effectExtent l="0" t="0" r="698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png"/>
                    <pic:cNvPicPr/>
                  </pic:nvPicPr>
                  <pic:blipFill>
                    <a:blip xmlns:r="http://schemas.openxmlformats.org/officeDocument/2006/relationships" r:embed="rId4"/>
                    <a:stretch>
                      <a:fillRect/>
                    </a:stretch>
                  </pic:blipFill>
                  <pic:spPr>
                    <a:xfrm>
                      <a:off x="0" y="0"/>
                      <a:ext cx="1993392" cy="457131"/>
                    </a:xfrm>
                    <a:prstGeom prst="rect">
                      <a:avLst/>
                    </a:prstGeom>
                  </pic:spPr>
                </pic:pic>
              </a:graphicData>
            </a:graphic>
            <wp14:sizeRelH relativeFrom="page">
              <wp14:pctWidth>0</wp14:pctWidth>
            </wp14:sizeRelH>
            <wp14:sizeRelV relativeFrom="page">
              <wp14:pctHeight>0</wp14:pctHeight>
            </wp14:sizeRelV>
          </wp:anchor>
        </w:drawing>
      </w:r>
      <w:r>
        <w:br w:type="page"/>
      </w:r>
    </w:p>
    <w:p w:rsidR="00ED5159" w:rsidP="00ED5159">
      <w:pPr>
        <w:sectPr w:rsidSect="00ED5159">
          <w:headerReference w:type="even" r:id="rId5"/>
          <w:headerReference w:type="default" r:id="rId6"/>
          <w:footerReference w:type="even" r:id="rId7"/>
          <w:footerReference w:type="default" r:id="rId8"/>
          <w:headerReference w:type="first" r:id="rId9"/>
          <w:footerReference w:type="first" r:id="rId10"/>
          <w:pgSz w:w="12240" w:h="15840" w:code="1"/>
          <w:pgMar w:top="1170" w:right="720" w:bottom="720" w:left="720" w:header="432" w:footer="288" w:gutter="0"/>
          <w:cols w:space="360"/>
        </w:sectPr>
      </w:pPr>
    </w:p>
    <w:p w:rsidR="00ED5159" w:rsidP="00ED5159">
      <w:pPr>
        <w:pStyle w:val="ProductList-SectionHeading"/>
        <w:pageBreakBefore/>
      </w:pPr>
      <w:bookmarkStart w:id="0" w:name="_Sec842"/>
      <w:r>
        <w:t>Table of Contents</w:t>
      </w:r>
    </w:p>
    <w:p w:rsidR="00ED5159" w:rsidP="00ED5159">
      <w:pPr>
        <w:pStyle w:val="ProductList-Body"/>
      </w:pPr>
      <w:r>
        <w:t>To refresh the Table of Contents page numbering, select the Table of Contents below by clicking anywhere on the Table of Contents. Note: Ensure editing is enabled on your word document. Once you select the Table of Contents, right click on the Table of Contents. A dialog box will display. Select Update Field in the dialog box. A new popup will display that allows you to Update the Table of Contents. Select “Update page numbers only”. Select the “OK” button to complete the refresh. Table of Content page numbering will update below.</w:t>
      </w:r>
    </w:p>
    <w:p w:rsidR="00ED5159" w:rsidP="00ED5159">
      <w:pPr>
        <w:pStyle w:val="ProductList-Body"/>
      </w:pPr>
    </w:p>
    <w:p w:rsidR="00ED5159" w:rsidP="00ED5159">
      <w:pPr>
        <w:sectPr>
          <w:headerReference w:type="default" r:id="rId11"/>
          <w:footerReference w:type="default" r:id="rId12"/>
          <w:type w:val="continuous"/>
          <w:pgSz w:w="12240" w:h="15840" w:code="1"/>
          <w:pgMar w:top="1170" w:right="720" w:bottom="1620" w:left="720" w:header="432" w:footer="288" w:gutter="0"/>
          <w:cols w:space="360"/>
        </w:sectPr>
      </w:pPr>
    </w:p>
    <w:p>
      <w:pPr>
        <w:pStyle w:val="TOC1"/>
        <w:rPr>
          <w:rFonts w:asciiTheme="minorHAnsi" w:hAnsiTheme="minorHAnsi"/>
          <w:noProof/>
          <w:sz w:val="22"/>
        </w:rPr>
      </w:pPr>
      <w:r>
        <w:fldChar w:fldCharType="begin"/>
      </w:r>
      <w:r>
        <w:instrText xml:space="preserve"> TOC \h \f \l 1-3 </w:instrText>
      </w:r>
      <w:r>
        <w:fldChar w:fldCharType="separate"/>
      </w:r>
      <w:hyperlink w:anchor="_Toc256000000" w:history="1">
        <w:r>
          <w:rPr>
            <w:rStyle w:val="Hyperlink"/>
          </w:rPr>
          <w:t>Introduction</w:t>
        </w:r>
        <w:r>
          <w:tab/>
        </w:r>
        <w:r>
          <w:fldChar w:fldCharType="begin"/>
        </w:r>
        <w:r>
          <w:instrText xml:space="preserve"> PAGEREF _Toc256000000 \h </w:instrText>
        </w:r>
        <w:r>
          <w:fldChar w:fldCharType="separate"/>
        </w:r>
        <w:r>
          <w:t>3</w:t>
        </w:r>
        <w:r>
          <w:fldChar w:fldCharType="end"/>
        </w:r>
      </w:hyperlink>
    </w:p>
    <w:p>
      <w:pPr>
        <w:pStyle w:val="TOC2"/>
        <w:rPr>
          <w:rFonts w:asciiTheme="minorHAnsi" w:hAnsiTheme="minorHAnsi"/>
          <w:noProof/>
          <w:sz w:val="22"/>
        </w:rPr>
      </w:pPr>
      <w:hyperlink w:anchor="_Toc256000001" w:history="1">
        <w:r>
          <w:rPr>
            <w:rStyle w:val="Hyperlink"/>
          </w:rPr>
          <w:t>About this Document</w:t>
        </w:r>
        <w:r>
          <w:tab/>
        </w:r>
        <w:r>
          <w:fldChar w:fldCharType="begin"/>
        </w:r>
        <w:r>
          <w:instrText xml:space="preserve"> PAGEREF _Toc256000001 \h </w:instrText>
        </w:r>
        <w:r>
          <w:fldChar w:fldCharType="separate"/>
        </w:r>
        <w:r>
          <w:t>3</w:t>
        </w:r>
        <w:r>
          <w:fldChar w:fldCharType="end"/>
        </w:r>
      </w:hyperlink>
    </w:p>
    <w:p>
      <w:pPr>
        <w:pStyle w:val="TOC2"/>
        <w:rPr>
          <w:rFonts w:asciiTheme="minorHAnsi" w:hAnsiTheme="minorHAnsi"/>
          <w:noProof/>
          <w:sz w:val="22"/>
        </w:rPr>
      </w:pPr>
      <w:hyperlink w:anchor="_Toc256000002" w:history="1">
        <w:r>
          <w:rPr>
            <w:rStyle w:val="Hyperlink"/>
          </w:rPr>
          <w:t>Universal License Terms</w:t>
        </w:r>
        <w:r>
          <w:tab/>
        </w:r>
        <w:r>
          <w:fldChar w:fldCharType="begin"/>
        </w:r>
        <w:r>
          <w:instrText xml:space="preserve"> PAGEREF _Toc256000002 \h </w:instrText>
        </w:r>
        <w:r>
          <w:fldChar w:fldCharType="separate"/>
        </w:r>
        <w:r>
          <w:t>4</w:t>
        </w:r>
        <w:r>
          <w:fldChar w:fldCharType="end"/>
        </w:r>
      </w:hyperlink>
    </w:p>
    <w:p>
      <w:pPr>
        <w:pStyle w:val="TOC2"/>
        <w:rPr>
          <w:rFonts w:asciiTheme="minorHAnsi" w:hAnsiTheme="minorHAnsi"/>
          <w:noProof/>
          <w:sz w:val="22"/>
        </w:rPr>
      </w:pPr>
      <w:hyperlink w:anchor="_Toc256000003" w:history="1">
        <w:r>
          <w:rPr>
            <w:rStyle w:val="Hyperlink"/>
          </w:rPr>
          <w:t>For all Software</w:t>
        </w:r>
        <w:r>
          <w:tab/>
        </w:r>
        <w:r>
          <w:fldChar w:fldCharType="begin"/>
        </w:r>
        <w:r>
          <w:instrText xml:space="preserve"> PAGEREF _Toc256000003 \h </w:instrText>
        </w:r>
        <w:r>
          <w:fldChar w:fldCharType="separate"/>
        </w:r>
        <w:r>
          <w:t>4</w:t>
        </w:r>
        <w:r>
          <w:fldChar w:fldCharType="end"/>
        </w:r>
      </w:hyperlink>
    </w:p>
    <w:p>
      <w:pPr>
        <w:pStyle w:val="TOC2"/>
        <w:rPr>
          <w:rFonts w:asciiTheme="minorHAnsi" w:hAnsiTheme="minorHAnsi"/>
          <w:noProof/>
          <w:sz w:val="22"/>
        </w:rPr>
      </w:pPr>
      <w:hyperlink w:anchor="_Toc256000004" w:history="1">
        <w:r>
          <w:rPr>
            <w:rStyle w:val="Hyperlink"/>
          </w:rPr>
          <w:t>CAL Suites and CAL Suite Bridges</w:t>
        </w:r>
        <w:r>
          <w:tab/>
        </w:r>
        <w:r>
          <w:fldChar w:fldCharType="begin"/>
        </w:r>
        <w:r>
          <w:instrText xml:space="preserve"> PAGEREF _Toc256000004 \h </w:instrText>
        </w:r>
        <w:r>
          <w:fldChar w:fldCharType="separate"/>
        </w:r>
        <w:r>
          <w:t>7</w:t>
        </w:r>
        <w:r>
          <w:fldChar w:fldCharType="end"/>
        </w:r>
      </w:hyperlink>
    </w:p>
    <w:p>
      <w:pPr>
        <w:pStyle w:val="TOC2"/>
        <w:rPr>
          <w:rFonts w:asciiTheme="minorHAnsi" w:hAnsiTheme="minorHAnsi"/>
          <w:noProof/>
          <w:sz w:val="22"/>
        </w:rPr>
      </w:pPr>
      <w:hyperlink w:anchor="_Toc256000005" w:history="1">
        <w:r>
          <w:rPr>
            <w:rStyle w:val="Hyperlink"/>
          </w:rPr>
          <w:t>Windows Server</w:t>
        </w:r>
        <w:r>
          <w:tab/>
        </w:r>
        <w:r>
          <w:fldChar w:fldCharType="begin"/>
        </w:r>
        <w:r>
          <w:instrText xml:space="preserve"> PAGEREF _Toc256000005 \h </w:instrText>
        </w:r>
        <w:r>
          <w:fldChar w:fldCharType="separate"/>
        </w:r>
        <w:r>
          <w:t>11</w:t>
        </w:r>
        <w:r>
          <w:fldChar w:fldCharType="end"/>
        </w:r>
      </w:hyperlink>
    </w:p>
    <w:p>
      <w:pPr>
        <w:pStyle w:val="TOC2"/>
        <w:rPr>
          <w:rFonts w:asciiTheme="minorHAnsi" w:hAnsiTheme="minorHAnsi"/>
          <w:noProof/>
          <w:sz w:val="22"/>
        </w:rPr>
      </w:pPr>
      <w:hyperlink w:anchor="_Toc256000006" w:history="1">
        <w:r>
          <w:rPr>
            <w:rStyle w:val="Hyperlink"/>
          </w:rPr>
          <w:t>Windows Multipoint Server</w:t>
        </w:r>
        <w:r>
          <w:tab/>
        </w:r>
        <w:r>
          <w:fldChar w:fldCharType="begin"/>
        </w:r>
        <w:r>
          <w:instrText xml:space="preserve"> PAGEREF _Toc256000006 \h </w:instrText>
        </w:r>
        <w:r>
          <w:fldChar w:fldCharType="separate"/>
        </w:r>
        <w:r>
          <w:t>11</w:t>
        </w:r>
        <w:r>
          <w:fldChar w:fldCharType="end"/>
        </w:r>
      </w:hyperlink>
    </w:p>
    <w:p>
      <w:pPr>
        <w:pStyle w:val="TOC2"/>
        <w:rPr>
          <w:rFonts w:asciiTheme="minorHAnsi" w:hAnsiTheme="minorHAnsi"/>
          <w:noProof/>
          <w:sz w:val="22"/>
        </w:rPr>
      </w:pPr>
      <w:hyperlink w:anchor="_Toc256000007" w:history="1">
        <w:r>
          <w:rPr>
            <w:rStyle w:val="Hyperlink"/>
          </w:rPr>
          <w:t>Windows Server Standard, Datacenter, and Essentials</w:t>
        </w:r>
        <w:r>
          <w:tab/>
        </w:r>
        <w:r>
          <w:fldChar w:fldCharType="begin"/>
        </w:r>
        <w:r>
          <w:instrText xml:space="preserve"> PAGEREF _Toc256000007 \h </w:instrText>
        </w:r>
        <w:r>
          <w:fldChar w:fldCharType="separate"/>
        </w:r>
        <w:r>
          <w:t>13</w:t>
        </w:r>
        <w:r>
          <w:fldChar w:fldCharType="end"/>
        </w:r>
      </w:hyperlink>
    </w:p>
    <w:p>
      <w:pPr>
        <w:pStyle w:val="TOC2"/>
        <w:rPr>
          <w:rFonts w:asciiTheme="minorHAnsi" w:hAnsiTheme="minorHAnsi"/>
          <w:noProof/>
          <w:sz w:val="22"/>
        </w:rPr>
      </w:pPr>
      <w:hyperlink w:anchor="_Toc256000008" w:history="1">
        <w:r>
          <w:rPr>
            <w:rStyle w:val="Hyperlink"/>
          </w:rPr>
          <w:t>CAL and ML Equivalency Licenses</w:t>
        </w:r>
        <w:r>
          <w:tab/>
        </w:r>
        <w:r>
          <w:fldChar w:fldCharType="begin"/>
        </w:r>
        <w:r>
          <w:instrText xml:space="preserve"> PAGEREF _Toc256000008 \h </w:instrText>
        </w:r>
        <w:r>
          <w:fldChar w:fldCharType="separate"/>
        </w:r>
        <w:r>
          <w:t>18</w:t>
        </w:r>
        <w:r>
          <w:fldChar w:fldCharType="end"/>
        </w:r>
      </w:hyperlink>
    </w:p>
    <w:p>
      <w:pPr>
        <w:pStyle w:val="TOC2"/>
        <w:rPr>
          <w:rFonts w:asciiTheme="minorHAnsi" w:hAnsiTheme="minorHAnsi"/>
          <w:noProof/>
          <w:sz w:val="22"/>
        </w:rPr>
      </w:pPr>
      <w:hyperlink w:anchor="_Toc256000009" w:history="1">
        <w:r>
          <w:rPr>
            <w:rStyle w:val="Hyperlink"/>
          </w:rPr>
          <w:t>Software Assurance Benefits</w:t>
        </w:r>
        <w:r>
          <w:tab/>
        </w:r>
        <w:r>
          <w:fldChar w:fldCharType="begin"/>
        </w:r>
        <w:r>
          <w:instrText xml:space="preserve"> PAGEREF _Toc256000009 \h </w:instrText>
        </w:r>
        <w:r>
          <w:fldChar w:fldCharType="separate"/>
        </w:r>
        <w:r>
          <w:t>21</w:t>
        </w:r>
        <w:r>
          <w:fldChar w:fldCharType="end"/>
        </w:r>
      </w:hyperlink>
    </w:p>
    <w:p>
      <w:pPr>
        <w:pStyle w:val="TOC2"/>
        <w:rPr>
          <w:rFonts w:asciiTheme="minorHAnsi" w:hAnsiTheme="minorHAnsi"/>
          <w:noProof/>
          <w:sz w:val="22"/>
        </w:rPr>
      </w:pPr>
      <w:hyperlink w:anchor="_Toc256000010" w:history="1">
        <w:r>
          <w:rPr>
            <w:rStyle w:val="Hyperlink"/>
          </w:rPr>
          <w:t>Glossary</w:t>
        </w:r>
        <w:r>
          <w:tab/>
        </w:r>
        <w:r>
          <w:fldChar w:fldCharType="begin"/>
        </w:r>
        <w:r>
          <w:instrText xml:space="preserve"> PAGEREF _Toc256000010 \h </w:instrText>
        </w:r>
        <w:r>
          <w:fldChar w:fldCharType="separate"/>
        </w:r>
        <w:r>
          <w:t>27</w:t>
        </w:r>
        <w:r>
          <w:fldChar w:fldCharType="end"/>
        </w:r>
      </w:hyperlink>
    </w:p>
    <w:p w:rsidR="00ED5159" w:rsidP="00ED5159">
      <w:pPr>
        <w:pStyle w:val="ProductList-Body"/>
        <w:sectPr>
          <w:headerReference w:type="default" r:id="rId13"/>
          <w:footerReference w:type="default" r:id="rId14"/>
          <w:type w:val="continuous"/>
          <w:pgSz w:w="12240" w:h="15840" w:code="1"/>
          <w:pgMar w:top="1170" w:right="720" w:bottom="1620" w:left="720" w:header="432" w:footer="288" w:gutter="0"/>
          <w:cols w:num="2" w:space="360"/>
          <w:docGrid w:linePitch="360"/>
        </w:sectPr>
      </w:pPr>
      <w:r>
        <w:fldChar w:fldCharType="end"/>
      </w:r>
    </w:p>
    <w:p w:rsidR="00ED5159" w:rsidP="00ED5159">
      <w:pPr>
        <w:pStyle w:val="ProductList-Body"/>
      </w:pPr>
    </w:p>
    <w:p w:rsidR="00ED5159" w:rsidP="00ED5159">
      <w:pPr>
        <w:sectPr>
          <w:headerReference w:type="default" r:id="rId15"/>
          <w:footerReference w:type="default" r:id="rId16"/>
          <w:type w:val="continuous"/>
          <w:pgSz w:w="12240" w:h="15840" w:code="1"/>
          <w:pgMar w:top="1170" w:right="720" w:bottom="720" w:left="720" w:header="432" w:footer="288" w:gutter="0"/>
          <w:cols w:space="360"/>
        </w:sectPr>
      </w:pPr>
      <w:bookmarkStart w:id="1" w:name="_GoBack"/>
      <w:bookmarkEnd w:id="1"/>
    </w:p>
    <w:p w:rsidR="00ED5159" w:rsidP="00ED5159">
      <w:pPr>
        <w:pStyle w:val="ProductList-SectionHeading"/>
        <w:pageBreakBefore/>
        <w:outlineLvl w:val="0"/>
      </w:pPr>
      <w:bookmarkEnd w:id="0"/>
      <w:r>
        <w:t>Introduction</w:t>
      </w:r>
      <w:r>
        <w:fldChar w:fldCharType="begin"/>
      </w:r>
      <w:r>
        <w:instrText xml:space="preserve"> TC </w:instrText>
      </w:r>
      <w:bookmarkStart w:id="2" w:name="_Toc256000000"/>
      <w:r>
        <w:instrText>"</w:instrText>
      </w:r>
      <w:r>
        <w:instrText>Introduction</w:instrText>
      </w:r>
      <w:r>
        <w:instrText>"</w:instrText>
      </w:r>
      <w:bookmarkEnd w:id="2"/>
      <w:r>
        <w:instrText xml:space="preserve"> \l 1</w:instrText>
      </w:r>
      <w:r>
        <w:fldChar w:fldCharType="end"/>
      </w:r>
    </w:p>
    <w:p w:rsidR="00ED5159" w:rsidP="00ED5159">
      <w:pPr>
        <w:pStyle w:val="ProductList-Offering1Heading"/>
        <w:outlineLvl w:val="1"/>
      </w:pPr>
      <w:bookmarkStart w:id="3" w:name="_Sec532"/>
      <w:r>
        <w:t>About this Document</w:t>
      </w:r>
      <w:bookmarkEnd w:id="3"/>
      <w:r>
        <w:fldChar w:fldCharType="begin"/>
      </w:r>
      <w:r>
        <w:instrText xml:space="preserve"> TC </w:instrText>
      </w:r>
      <w:bookmarkStart w:id="4" w:name="_Toc256000001"/>
      <w:r>
        <w:instrText>"</w:instrText>
      </w:r>
      <w:r>
        <w:instrText>About this Document</w:instrText>
      </w:r>
      <w:r>
        <w:instrText>"</w:instrText>
      </w:r>
      <w:bookmarkEnd w:id="4"/>
      <w:r>
        <w:instrText xml:space="preserve"> \l 2</w:instrText>
      </w:r>
      <w:r>
        <w:fldChar w:fldCharType="end"/>
      </w:r>
    </w:p>
    <w:p w:rsidR="00ED5159" w:rsidP="00ED5159">
      <w:pPr>
        <w:pStyle w:val="ProductList-Body"/>
      </w:pPr>
      <w:r>
        <w:t>This copy of the Product Terms has been downloaded from</w:t>
      </w:r>
      <w:r>
        <w:t xml:space="preserve"> </w:t>
      </w:r>
      <w:hyperlink r:id="rId17" w:history="1">
        <w:r>
          <w:rPr>
            <w:color w:val="00467F"/>
            <w:u w:val="single"/>
          </w:rPr>
          <w:t>https://www.microsoft.com/licensing/terms</w:t>
        </w:r>
      </w:hyperlink>
      <w:r>
        <w:t xml:space="preserve"> </w:t>
      </w:r>
      <w:r>
        <w:t>for the date and program indicated on the title page and based on the selected products or configurations.</w:t>
      </w:r>
    </w:p>
    <w:p w:rsidR="00ED5159" w:rsidP="00ED5159">
      <w:pPr>
        <w:pStyle w:val="ProductList-Body"/>
      </w:pPr>
      <w:r>
        <w:t xml:space="preserve"> </w:t>
      </w:r>
    </w:p>
    <w:p w:rsidR="00ED5159" w:rsidP="00ED5159">
      <w:pPr>
        <w:pStyle w:val="ProductList-Body"/>
      </w:pPr>
      <w:r>
        <w:t>The terms formerly contained in the “Online Services Terms” have been moved into the “Product Terms” and no longer exist as standalone terms. The unified Product Terms are incorporated by reference into agreements governing Customer’s use of Microsoft Products and Professional Services.</w:t>
      </w:r>
    </w:p>
    <w:p w:rsidR="00ED5159" w:rsidP="00ED5159">
      <w:pPr>
        <w:pStyle w:val="ProductList-Body"/>
      </w:pPr>
      <w:r>
        <w:t xml:space="preserve"> </w:t>
      </w:r>
    </w:p>
    <w:p w:rsidR="00ED5159" w:rsidP="00ED5159">
      <w:pPr>
        <w:pStyle w:val="ProductList-Body"/>
      </w:pPr>
      <w:r>
        <w:t>Access to versions of the Product Terms and Online Services Terms published prior to February 2021 are available</w:t>
      </w:r>
      <w:r>
        <w:t xml:space="preserve"> </w:t>
      </w:r>
      <w:hyperlink r:id="rId18" w:history="1">
        <w:r>
          <w:rPr>
            <w:color w:val="00467F"/>
            <w:u w:val="single"/>
          </w:rPr>
          <w:t>here</w:t>
        </w:r>
      </w:hyperlink>
      <w:r>
        <w:t>.</w:t>
      </w:r>
      <w:r>
        <w:t xml:space="preserve"> </w:t>
      </w:r>
      <w:r>
        <w:t>Updates that Microsoft makes from time to time to Use Rights apply to Customer as set forth in Customer’s agreement.</w:t>
      </w:r>
    </w:p>
    <w:p w:rsidR="00ED5159" w:rsidP="00ED5159">
      <w:pPr>
        <w:sectPr>
          <w:headerReference w:type="default" r:id="rId19"/>
          <w:footerReference w:type="default" r:id="rId20"/>
          <w:type w:val="continuous"/>
          <w:pgSz w:w="12240" w:h="15840" w:code="1"/>
          <w:pgMar w:top="1170" w:right="720" w:bottom="720" w:left="720" w:header="432" w:footer="288" w:gutter="0"/>
          <w:cols w:space="360"/>
        </w:sectPr>
      </w:pPr>
    </w:p>
    <w:p w:rsidR="00ED5159" w:rsidP="00ED5159">
      <w:pPr>
        <w:pStyle w:val="ProductList-OfferingGroupHeading"/>
        <w:outlineLvl w:val="1"/>
      </w:pPr>
      <w:bookmarkStart w:id="5" w:name="_Sec537"/>
      <w:r>
        <w:t>Universal License Terms</w:t>
      </w:r>
      <w:bookmarkEnd w:id="5"/>
      <w:r>
        <w:fldChar w:fldCharType="begin"/>
      </w:r>
      <w:r>
        <w:instrText xml:space="preserve"> TC </w:instrText>
      </w:r>
      <w:bookmarkStart w:id="6" w:name="_Toc256000002"/>
      <w:r>
        <w:instrText>"</w:instrText>
      </w:r>
      <w:bookmarkStart w:id="7" w:name="_Toc1"/>
      <w:r>
        <w:instrText>Universal License Terms</w:instrText>
      </w:r>
      <w:bookmarkEnd w:id="7"/>
      <w:r>
        <w:instrText>"</w:instrText>
      </w:r>
      <w:bookmarkEnd w:id="6"/>
      <w:r>
        <w:instrText xml:space="preserve"> \l 2</w:instrText>
      </w:r>
      <w:r>
        <w:fldChar w:fldCharType="end"/>
      </w:r>
    </w:p>
    <w:p w:rsidR="00ED5159" w:rsidP="00ED5159">
      <w:pPr>
        <w:pStyle w:val="ProductList-Offering2Heading"/>
        <w:outlineLvl w:val="2"/>
      </w:pPr>
      <w:r>
        <w:t>For all Software</w:t>
      </w:r>
      <w:r>
        <w:fldChar w:fldCharType="begin"/>
      </w:r>
      <w:r>
        <w:instrText xml:space="preserve"> TC </w:instrText>
      </w:r>
      <w:bookmarkStart w:id="8" w:name="_Toc256000003"/>
      <w:r>
        <w:instrText>"</w:instrText>
      </w:r>
      <w:r>
        <w:instrText>For all Software</w:instrText>
      </w:r>
      <w:r>
        <w:instrText>"</w:instrText>
      </w:r>
      <w:bookmarkEnd w:id="8"/>
      <w:r>
        <w:instrText xml:space="preserve"> \l 2</w:instrText>
      </w:r>
      <w:r>
        <w:fldChar w:fldCharType="end"/>
      </w:r>
    </w:p>
    <w:p>
      <w:pPr>
        <w:pStyle w:val="Heading3"/>
        <w:spacing w:before="150" w:beforeAutospacing="0"/>
        <w:rPr>
          <w:rFonts w:eastAsia="Times New Roman"/>
          <w:color w:val="0078D4"/>
          <w:sz w:val="26"/>
          <w:szCs w:val="26"/>
        </w:rPr>
      </w:pPr>
      <w:r>
        <w:rPr>
          <w:rFonts w:eastAsia="Times New Roman"/>
          <w:color w:val="0078D4"/>
          <w:sz w:val="26"/>
          <w:szCs w:val="26"/>
        </w:rPr>
        <w:t>Universal License Terms</w:t>
      </w:r>
    </w:p>
    <w:p>
      <w:pPr>
        <w:pStyle w:val="NormalWeb"/>
        <w:spacing w:after="150"/>
      </w:pPr>
      <w:r>
        <w:t xml:space="preserve">Universal License Terms apply to all </w:t>
      </w:r>
      <w:hyperlink r:id="rId21" w:history="1">
        <w:r>
          <w:rPr>
            <w:rStyle w:val="Hyperlink"/>
            <w:color w:val="505050"/>
          </w:rPr>
          <w:t>software Products</w:t>
        </w:r>
      </w:hyperlink>
      <w:r>
        <w:t xml:space="preserve"> licensed through Microsoft Volume Licensing (except where specifically noted in the License Model Terms and/or the Product-Specific License Terms).</w:t>
      </w:r>
    </w:p>
    <w:p>
      <w:pPr>
        <w:pStyle w:val="Heading3"/>
        <w:spacing w:before="150" w:beforeAutospacing="0"/>
        <w:rPr>
          <w:rFonts w:eastAsia="Times New Roman"/>
          <w:color w:val="0078D4"/>
          <w:sz w:val="26"/>
          <w:szCs w:val="26"/>
        </w:rPr>
      </w:pPr>
      <w:r>
        <w:rPr>
          <w:rFonts w:eastAsia="Times New Roman"/>
          <w:color w:val="0078D4"/>
          <w:sz w:val="26"/>
          <w:szCs w:val="26"/>
        </w:rPr>
        <w:t>Definitions</w:t>
      </w:r>
    </w:p>
    <w:p>
      <w:pPr>
        <w:pStyle w:val="NormalWeb"/>
        <w:spacing w:after="150"/>
      </w:pPr>
      <w:r>
        <w:t xml:space="preserve">Terms used in the Product Terms but not defined in the </w:t>
      </w:r>
      <w:hyperlink r:id="rId22" w:history="1">
        <w:r>
          <w:rPr>
            <w:rStyle w:val="Hyperlink"/>
            <w:color w:val="505050"/>
          </w:rPr>
          <w:t>Glossary</w:t>
        </w:r>
      </w:hyperlink>
      <w:r>
        <w:t xml:space="preserve"> will have the definition provided in Customer’s volume licensing agreement.</w:t>
      </w:r>
    </w:p>
    <w:p>
      <w:pPr>
        <w:pStyle w:val="Heading3"/>
        <w:spacing w:before="150" w:beforeAutospacing="0"/>
        <w:rPr>
          <w:rFonts w:eastAsia="Times New Roman"/>
          <w:color w:val="0078D4"/>
          <w:sz w:val="26"/>
          <w:szCs w:val="26"/>
        </w:rPr>
      </w:pPr>
      <w:r>
        <w:rPr>
          <w:rFonts w:eastAsia="Times New Roman"/>
          <w:color w:val="0078D4"/>
          <w:sz w:val="26"/>
          <w:szCs w:val="26"/>
        </w:rPr>
        <w:t>Customer’s Use Rights</w:t>
      </w:r>
    </w:p>
    <w:p>
      <w:pPr>
        <w:pStyle w:val="NormalWeb"/>
        <w:spacing w:after="150"/>
      </w:pPr>
      <w:r>
        <w:t xml:space="preserve">If Customer complies with its volume licensing agreement, it may use the software as expressly permitted in the Product Terms. Customer needs a </w:t>
      </w:r>
      <w:hyperlink w:anchor="_Toc6" w:tooltip="License means the right to download, install, access and use a Product." w:history="1">
        <w:r>
          <w:rPr>
            <w:rStyle w:val="Hyperlink"/>
            <w:color w:val="505050"/>
          </w:rPr>
          <w:t>License</w:t>
        </w:r>
      </w:hyperlink>
      <w:r>
        <w:t xml:space="preserve"> for each Product and separately licensed functionality used on a device or by a user.</w:t>
      </w:r>
    </w:p>
    <w:p>
      <w:pPr>
        <w:pStyle w:val="Heading3"/>
        <w:spacing w:before="150" w:beforeAutospacing="0"/>
        <w:rPr>
          <w:rFonts w:eastAsia="Times New Roman"/>
          <w:color w:val="0078D4"/>
          <w:sz w:val="26"/>
          <w:szCs w:val="26"/>
        </w:rPr>
      </w:pPr>
      <w:r>
        <w:rPr>
          <w:rFonts w:eastAsia="Times New Roman"/>
          <w:color w:val="0078D4"/>
          <w:sz w:val="26"/>
          <w:szCs w:val="26"/>
        </w:rPr>
        <w:t>Rights to Use Other Versions and Lower Editions</w:t>
      </w:r>
    </w:p>
    <w:p>
      <w:pPr>
        <w:pStyle w:val="NormalWeb"/>
        <w:spacing w:after="150"/>
      </w:pPr>
      <w:r>
        <w:t xml:space="preserve">For any permitted copy or </w:t>
      </w:r>
      <w:hyperlink w:anchor="_Toc6" w:tooltip="Instance means an image of software that is created by executing the software's setup or install procedure or by duplicating an existing Instance." w:history="1">
        <w:r>
          <w:rPr>
            <w:rStyle w:val="Hyperlink"/>
            <w:color w:val="505050"/>
          </w:rPr>
          <w:t>Instance</w:t>
        </w:r>
      </w:hyperlink>
      <w:r>
        <w:t xml:space="preserve">, Customer may create, store, install, run or access in place of the version licensed, a copy or </w:t>
      </w:r>
      <w:hyperlink w:anchor="_Toc6" w:tooltip="Instance means an image of software that is created by executing the software's setup or install procedure or by duplicating an existing Instance." w:history="1">
        <w:r>
          <w:rPr>
            <w:rStyle w:val="Hyperlink"/>
            <w:color w:val="505050"/>
          </w:rPr>
          <w:t>Instance</w:t>
        </w:r>
      </w:hyperlink>
      <w:r>
        <w:t xml:space="preserve"> of a prior version, different permitted language version, different available platform version (for example, 32 bit or 64 bit) or a permitted lower edition. The use rights for the licensed version still apply. </w:t>
      </w:r>
      <w:hyperlink w:anchor="_Toc6" w:tooltip="License means the right to download, install, access and use a Product." w:history="1">
        <w:r>
          <w:rPr>
            <w:rStyle w:val="Hyperlink"/>
            <w:color w:val="505050"/>
          </w:rPr>
          <w:t>Licenses</w:t>
        </w:r>
      </w:hyperlink>
      <w:r>
        <w:t xml:space="preserve"> for prior versions and lower editions do not satisfy the licensing requirements for a Product.</w:t>
      </w:r>
    </w:p>
    <w:p>
      <w:pPr>
        <w:pStyle w:val="Heading3"/>
        <w:spacing w:before="150" w:beforeAutospacing="0"/>
        <w:rPr>
          <w:rFonts w:eastAsia="Times New Roman"/>
          <w:color w:val="0078D4"/>
          <w:sz w:val="26"/>
          <w:szCs w:val="26"/>
        </w:rPr>
      </w:pPr>
      <w:r>
        <w:rPr>
          <w:rFonts w:eastAsia="Times New Roman"/>
          <w:color w:val="0078D4"/>
          <w:sz w:val="26"/>
          <w:szCs w:val="26"/>
        </w:rPr>
        <w:t>Third Party Software</w:t>
      </w:r>
    </w:p>
    <w:p>
      <w:pPr>
        <w:pStyle w:val="NormalWeb"/>
        <w:spacing w:after="150"/>
      </w:pPr>
      <w:r>
        <w:t>The software may contain third party proprietary or open source programs or components that are licensed under separate terms that are presented to Customer during installation or in the "ThirdPartyNotices" file accompanying the software. The software may also contain third party open source programs that Microsoft, not the third party, licenses to Customer under Microsoft’s license terms.</w:t>
      </w:r>
    </w:p>
    <w:p>
      <w:pPr>
        <w:pStyle w:val="Heading3"/>
        <w:spacing w:before="150" w:beforeAutospacing="0"/>
        <w:rPr>
          <w:rFonts w:eastAsia="Times New Roman"/>
          <w:color w:val="0078D4"/>
          <w:sz w:val="26"/>
          <w:szCs w:val="26"/>
        </w:rPr>
      </w:pPr>
      <w:r>
        <w:rPr>
          <w:rFonts w:eastAsia="Times New Roman"/>
          <w:color w:val="0078D4"/>
          <w:sz w:val="26"/>
          <w:szCs w:val="26"/>
        </w:rPr>
        <w:t>Pre-Release Code, Updates or Supplements, Additional Functionality</w:t>
      </w:r>
    </w:p>
    <w:p>
      <w:pPr>
        <w:pStyle w:val="NormalWeb"/>
        <w:spacing w:after="150"/>
      </w:pPr>
      <w:r>
        <w:t>Microsoft may offer updates or supplements to the Products. Customer may use the updates or supplements to the Products, pre-release code, additional functionality and optional add-on services to the Products, subject to specific terms (if any) that accompany them. Some Products require automatic updates, as described in the Product-Specific License Terms.</w:t>
      </w:r>
    </w:p>
    <w:p>
      <w:pPr>
        <w:pStyle w:val="Heading3"/>
        <w:spacing w:before="150" w:beforeAutospacing="0"/>
        <w:rPr>
          <w:rFonts w:eastAsia="Times New Roman"/>
          <w:color w:val="0078D4"/>
          <w:sz w:val="26"/>
          <w:szCs w:val="26"/>
        </w:rPr>
      </w:pPr>
      <w:r>
        <w:rPr>
          <w:rFonts w:eastAsia="Times New Roman"/>
          <w:color w:val="0078D4"/>
          <w:sz w:val="26"/>
          <w:szCs w:val="26"/>
        </w:rPr>
        <w:t>Restrictions</w:t>
      </w:r>
    </w:p>
    <w:p>
      <w:pPr>
        <w:pStyle w:val="NormalWeb"/>
        <w:spacing w:after="150"/>
      </w:pPr>
      <w:r>
        <w:t xml:space="preserve">Customer may not (and is not licensed to) use the Products to offer commercial hosting services to third parties, work around any technical limitations in the Products or restrictions in Product documentation, or separate the software for use in more than one </w:t>
      </w:r>
      <w:hyperlink w:anchor="_Toc6" w:tooltip="OSE means all or part of an operating system Instance, or all or part of a virtual (or otherwise emulated) operating system Instance...(Refer to Glossary for full definition)" w:history="1">
        <w:r>
          <w:rPr>
            <w:rStyle w:val="Hyperlink"/>
            <w:color w:val="505050"/>
          </w:rPr>
          <w:t>OSE</w:t>
        </w:r>
      </w:hyperlink>
      <w:r>
        <w:t xml:space="preserve"> under a single License (even if the </w:t>
      </w:r>
      <w:hyperlink w:anchor="_Toc6" w:tooltip="OSE means all or part of an operating system Instance, or all or part of a virtual (or otherwise emulated) operating system Instance...(Refer to Glossary for full definition)" w:history="1">
        <w:r>
          <w:rPr>
            <w:rStyle w:val="Hyperlink"/>
            <w:color w:val="505050"/>
          </w:rPr>
          <w:t>OSEs</w:t>
        </w:r>
      </w:hyperlink>
      <w:r>
        <w:t xml:space="preserve"> are on the same physical hardware system), unless expressly permitted by Microsoft. Rights to access the software on any device do not give Customer any right to implement Microsoft patents or other Microsoft intellectual property in the device itself or in any other software or devices.</w:t>
      </w:r>
    </w:p>
    <w:p>
      <w:pPr>
        <w:pStyle w:val="Heading3"/>
        <w:spacing w:before="150" w:beforeAutospacing="0"/>
        <w:rPr>
          <w:rFonts w:eastAsia="Times New Roman"/>
          <w:color w:val="0078D4"/>
          <w:sz w:val="26"/>
          <w:szCs w:val="26"/>
        </w:rPr>
      </w:pPr>
      <w:r>
        <w:rPr>
          <w:rFonts w:eastAsia="Times New Roman"/>
          <w:color w:val="0078D4"/>
          <w:sz w:val="26"/>
          <w:szCs w:val="26"/>
        </w:rPr>
        <w:t>Software Assurance</w:t>
      </w:r>
    </w:p>
    <w:p>
      <w:pPr>
        <w:pStyle w:val="NormalWeb"/>
        <w:spacing w:after="150"/>
      </w:pPr>
      <w:r>
        <w:t xml:space="preserve">SA coverage may grant additional use rights to Customer. These additional rights end at the expiration of the SA coverage for the </w:t>
      </w:r>
      <w:hyperlink w:anchor="_Toc6" w:tooltip="License means the right to download, install, access and use a Product." w:history="1">
        <w:r>
          <w:rPr>
            <w:rStyle w:val="Hyperlink"/>
            <w:color w:val="505050"/>
          </w:rPr>
          <w:t>License</w:t>
        </w:r>
      </w:hyperlink>
      <w:r>
        <w:t>, unless otherwise noted in the benefit description.</w:t>
      </w:r>
    </w:p>
    <w:p>
      <w:pPr>
        <w:pStyle w:val="Heading3"/>
        <w:spacing w:before="150" w:beforeAutospacing="0"/>
        <w:rPr>
          <w:rFonts w:eastAsia="Times New Roman"/>
          <w:color w:val="0078D4"/>
          <w:sz w:val="26"/>
          <w:szCs w:val="26"/>
        </w:rPr>
      </w:pPr>
      <w:r>
        <w:rPr>
          <w:rFonts w:eastAsia="Times New Roman"/>
          <w:color w:val="0078D4"/>
          <w:sz w:val="26"/>
          <w:szCs w:val="26"/>
        </w:rPr>
        <w:t>Outsourcing Software Management</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Outsourcing on Dedicated Devices </w:t>
      </w:r>
    </w:p>
    <w:p>
      <w:pPr>
        <w:pStyle w:val="NormalWeb"/>
        <w:spacing w:after="150"/>
      </w:pPr>
      <w:r>
        <w:t xml:space="preserve">Customers may use licensed copies of the software on devices that are under the day-to-day management and control of </w:t>
      </w:r>
      <w:hyperlink w:anchor="_Toc6" w:tooltip="Authorized Outsourcer means any third party service provider that is not a Listed Provider and is not using Listed Provider as a Data Center Provider as part of the outsourcing service." w:history="1">
        <w:r>
          <w:rPr>
            <w:rStyle w:val="Hyperlink"/>
            <w:color w:val="505050"/>
          </w:rPr>
          <w:t>Authorized Outsourcers</w:t>
        </w:r>
      </w:hyperlink>
      <w:r>
        <w:t>, provided all such devices are and remain fully dedicated to Customer's use.</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Flexible Virtualization Benefit</w:t>
      </w:r>
    </w:p>
    <w:p>
      <w:pPr>
        <w:pStyle w:val="NormalWeb"/>
        <w:spacing w:after="150"/>
      </w:pPr>
      <w:r>
        <w:t xml:space="preserve">Customers with subscription licenses or </w:t>
      </w:r>
      <w:hyperlink w:anchor="_Toc6" w:tooltip="License means the right to download, install, access and use a Product." w:history="1">
        <w:r>
          <w:rPr>
            <w:rStyle w:val="Hyperlink"/>
            <w:color w:val="505050"/>
          </w:rPr>
          <w:t>Licenses</w:t>
        </w:r>
      </w:hyperlink>
      <w:r>
        <w:t xml:space="preserve"> with active Software Assurance (including </w:t>
      </w:r>
      <w:hyperlink w:anchor="_Toc6" w:tooltip="CAL means client access license, which may be assigned by user or device, as appropriate. (Refer to Glossary for full definition)" w:history="1">
        <w:r>
          <w:rPr>
            <w:rStyle w:val="Hyperlink"/>
            <w:color w:val="505050"/>
          </w:rPr>
          <w:t>CALs</w:t>
        </w:r>
      </w:hyperlink>
      <w:r>
        <w:t xml:space="preserve">) may use licensed copies of the software on devices, including shared </w:t>
      </w:r>
      <w:hyperlink w:anchor="_Toc6" w:tooltip="Server means a physical hardware system capable of running server software." w:history="1">
        <w:r>
          <w:rPr>
            <w:rStyle w:val="Hyperlink"/>
            <w:color w:val="505050"/>
          </w:rPr>
          <w:t>Servers</w:t>
        </w:r>
      </w:hyperlink>
      <w:r>
        <w:t xml:space="preserve">, that are under the day-to-day management and control of </w:t>
      </w:r>
      <w:hyperlink w:anchor="_Toc6" w:tooltip="Authorized Outsourcer means any third party service provider that is not a Listed Provider and is not using Listed Provider as a Data Center Provider as part of the outsourcing service." w:history="1">
        <w:r>
          <w:rPr>
            <w:rStyle w:val="Hyperlink"/>
            <w:color w:val="505050"/>
          </w:rPr>
          <w:t>Authorized Outsourcers</w:t>
        </w:r>
      </w:hyperlink>
      <w:r>
        <w:t>. </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Outsourcing on Cloud Solution Provider-Hosters</w:t>
      </w:r>
    </w:p>
    <w:p>
      <w:pPr>
        <w:pStyle w:val="NormalWeb"/>
        <w:spacing w:after="150"/>
      </w:pPr>
      <w:r>
        <w:t xml:space="preserve">Customers with subscription licenses or </w:t>
      </w:r>
      <w:hyperlink w:anchor="_Toc6" w:tooltip="License means the right to download, install, access and use a Product." w:history="1">
        <w:r>
          <w:rPr>
            <w:rStyle w:val="Hyperlink"/>
            <w:color w:val="505050"/>
          </w:rPr>
          <w:t>Licenses</w:t>
        </w:r>
      </w:hyperlink>
      <w:r>
        <w:t xml:space="preserve"> with active Software Assurance (including </w:t>
      </w:r>
      <w:hyperlink w:anchor="_Toc6" w:tooltip="CAL means client access license, which may be assigned by user or device, as appropriate. (Refer to Glossary for full definition)" w:history="1">
        <w:r>
          <w:rPr>
            <w:rStyle w:val="Hyperlink"/>
            <w:color w:val="505050"/>
          </w:rPr>
          <w:t>CALs</w:t>
        </w:r>
      </w:hyperlink>
      <w:r>
        <w:t>) may access their licensed copies of software that is provided by a Cloud Solution Provider-Hoster and installed on that partner's devices.</w:t>
      </w:r>
    </w:p>
    <w:p>
      <w:pPr>
        <w:pStyle w:val="NormalWeb"/>
        <w:spacing w:before="150"/>
      </w:pPr>
      <w:r>
        <w:t>Except as expressly permitted here or elsewhere in these Product Terms, Customer is not permitted to use or access software on devices that are under the management or control of a third party. Customer is responsible for all of the obligations under its volume licensing agreement regardless of the physical location of the hardware upon which the software is used.</w:t>
      </w:r>
    </w:p>
    <w:p>
      <w:pPr>
        <w:pStyle w:val="Heading3"/>
        <w:spacing w:before="150" w:beforeAutospacing="0"/>
        <w:rPr>
          <w:rFonts w:eastAsia="Times New Roman"/>
          <w:color w:val="0078D4"/>
          <w:sz w:val="26"/>
          <w:szCs w:val="26"/>
        </w:rPr>
      </w:pPr>
      <w:r>
        <w:rPr>
          <w:rFonts w:eastAsia="Times New Roman"/>
          <w:color w:val="0078D4"/>
          <w:sz w:val="26"/>
          <w:szCs w:val="26"/>
        </w:rPr>
        <w:t>License Assignment and Reassignment</w:t>
      </w:r>
    </w:p>
    <w:p>
      <w:pPr>
        <w:pStyle w:val="NormalWeb"/>
        <w:spacing w:after="150"/>
      </w:pPr>
      <w:r>
        <w:t xml:space="preserve">Before Customer uses software under a </w:t>
      </w:r>
      <w:hyperlink w:anchor="_Toc6" w:tooltip="License means the right to download, install, access and use a Product." w:history="1">
        <w:r>
          <w:rPr>
            <w:rStyle w:val="Hyperlink"/>
            <w:color w:val="505050"/>
          </w:rPr>
          <w:t>License</w:t>
        </w:r>
      </w:hyperlink>
      <w:r>
        <w:t xml:space="preserve">, it must assign that </w:t>
      </w:r>
      <w:hyperlink w:anchor="_Toc6" w:tooltip="License means the right to download, install, access and use a Product." w:history="1">
        <w:r>
          <w:rPr>
            <w:rStyle w:val="Hyperlink"/>
            <w:color w:val="505050"/>
          </w:rPr>
          <w:t>License</w:t>
        </w:r>
      </w:hyperlink>
      <w:r>
        <w:t xml:space="preserve"> to a device or user, as appropriate. Customer may reassign a </w:t>
      </w:r>
      <w:hyperlink w:anchor="_Toc6" w:tooltip="License means the right to download, install, access and use a Product." w:history="1">
        <w:r>
          <w:rPr>
            <w:rStyle w:val="Hyperlink"/>
            <w:color w:val="505050"/>
          </w:rPr>
          <w:t>License</w:t>
        </w:r>
      </w:hyperlink>
      <w:r>
        <w:t xml:space="preserve"> to another device or user, but not less than 90 days since the last reassignment of that same </w:t>
      </w:r>
      <w:hyperlink w:anchor="_Toc6" w:tooltip="License means the right to download, install, access and use a Product." w:history="1">
        <w:r>
          <w:rPr>
            <w:rStyle w:val="Hyperlink"/>
            <w:color w:val="505050"/>
          </w:rPr>
          <w:t>License</w:t>
        </w:r>
      </w:hyperlink>
      <w:r>
        <w:t xml:space="preserve">, unless the reassignment is due to (i) permanent hardware failure or loss, (ii) termination of the user’s employment or contract or (iii) temporary reallocation of </w:t>
      </w:r>
      <w:hyperlink w:anchor="_Toc6" w:tooltip="CAL means client access license, which may be assigned by user or device, as appropriate. (Refer to Glossary for full definition)" w:history="1">
        <w:r>
          <w:rPr>
            <w:rStyle w:val="Hyperlink"/>
            <w:color w:val="505050"/>
          </w:rPr>
          <w:t>CALs</w:t>
        </w:r>
      </w:hyperlink>
      <w:r>
        <w:t xml:space="preserve">, Client </w:t>
      </w:r>
      <w:hyperlink w:anchor="_Toc6" w:tooltip="Management License means a License that permits management of one or more OSEs by the corresponding version of the server software or any earlier version of the server software. (Refer to Glossary for full definition)" w:history="1">
        <w:r>
          <w:rPr>
            <w:rStyle w:val="Hyperlink"/>
            <w:color w:val="505050"/>
          </w:rPr>
          <w:t>Management Licenses</w:t>
        </w:r>
      </w:hyperlink>
      <w:r>
        <w:t xml:space="preserve"> and user or device </w:t>
      </w:r>
      <w:hyperlink w:anchor="_Toc6" w:tooltip="SL means subscription License that allows access to software or a hosted service for a defined period of time." w:history="1">
        <w:r>
          <w:rPr>
            <w:rStyle w:val="Hyperlink"/>
            <w:color w:val="505050"/>
          </w:rPr>
          <w:t>SLs</w:t>
        </w:r>
      </w:hyperlink>
      <w:r>
        <w:t xml:space="preserve"> to cover a user’s absence or the unavailability of a device that is out of service. Customer must remove the software or block access from the former device or to the former user. SA coverage and any Licenses that are granted or acquired in connection with SA coverage may be reassigned only with the underlying qualifying License. Additional terms apply to the reassignment of Windows desktop operating system per device licenses, as detailed in the </w:t>
      </w:r>
      <w:hyperlink r:id="rId23" w:history="1">
        <w:r>
          <w:rPr>
            <w:rStyle w:val="Hyperlink"/>
            <w:color w:val="505050"/>
          </w:rPr>
          <w:t>Windows Product Entry</w:t>
        </w:r>
      </w:hyperlink>
    </w:p>
    <w:p>
      <w:pPr>
        <w:pStyle w:val="Heading3"/>
        <w:spacing w:before="150" w:beforeAutospacing="0"/>
        <w:rPr>
          <w:rFonts w:eastAsia="Times New Roman"/>
          <w:color w:val="0078D4"/>
          <w:sz w:val="26"/>
          <w:szCs w:val="26"/>
        </w:rPr>
      </w:pPr>
      <w:r>
        <w:rPr>
          <w:rFonts w:eastAsia="Times New Roman"/>
          <w:color w:val="0078D4"/>
          <w:sz w:val="26"/>
          <w:szCs w:val="26"/>
        </w:rPr>
        <w:t>Technical Measures</w:t>
      </w:r>
    </w:p>
    <w:p>
      <w:pPr>
        <w:pStyle w:val="NormalWeb"/>
        <w:spacing w:after="150"/>
      </w:pPr>
      <w:r>
        <w:t>Microsoft may use technical measures to enforce terms that restrict Customer's use of certain versions of Product and may verify compliance with those terms as provided in Customer's volume license agreement. Some Products are protected by technological measures and require activation or validation, as well as a product key, to install or access them.</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Activation and validation</w:t>
      </w:r>
    </w:p>
    <w:p>
      <w:pPr>
        <w:pStyle w:val="NormalWeb"/>
        <w:spacing w:after="150"/>
      </w:pPr>
      <w:r>
        <w:t>Customer shall use the appropriate product key provided by Microsoft for activation and validation of the software Product being installed by the Customer. Customer's right to use the software after the time specified in the software Product may be limited unless it is activated. Customer is not licensed to continue using the software if it has unsuccessfully attempted to activate. Each device that has not activated by a Key Management Service (KMS) must use a Multiple Activation Key (MAK) or Microsoft Entra ID based activation. Customer may not circumvent activation or validation.</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Product Keys</w:t>
      </w:r>
    </w:p>
    <w:p>
      <w:pPr>
        <w:pStyle w:val="NormalWeb"/>
        <w:spacing w:after="150"/>
      </w:pPr>
      <w:r>
        <w:t>An assigned product key is required for licensed use of the software. All product keys are Confidential Information of Microsoft. Notwithstanding anything to the contrary in Customer's volume licensing agreement, Customer may not disclose product keys to third parties. Customer may not provide unsecured access to its key management service (KMS) machines over an uncontrolled network. In the event of unauthorized use or disclosure of product keys or KMS keys, Microsoft may prevent further activations, deactivate or block product keys from activation or validation, and take other appropriate action.</w:t>
      </w:r>
    </w:p>
    <w:p>
      <w:pPr>
        <w:pStyle w:val="Heading3"/>
        <w:spacing w:before="150" w:beforeAutospacing="0"/>
        <w:rPr>
          <w:rFonts w:eastAsia="Times New Roman"/>
          <w:color w:val="0078D4"/>
          <w:sz w:val="26"/>
          <w:szCs w:val="26"/>
        </w:rPr>
      </w:pPr>
      <w:r>
        <w:rPr>
          <w:rFonts w:eastAsia="Times New Roman"/>
          <w:color w:val="0078D4"/>
          <w:sz w:val="26"/>
          <w:szCs w:val="26"/>
        </w:rPr>
        <w:t>Font Components, Images, and Sounds</w:t>
      </w:r>
    </w:p>
    <w:p>
      <w:pPr>
        <w:pStyle w:val="NormalWeb"/>
        <w:spacing w:after="150"/>
      </w:pPr>
      <w:r>
        <w:t xml:space="preserve">While Customer runs the software, it may access and use icons, images, sounds and media included with the software only from a </w:t>
      </w:r>
      <w:hyperlink w:anchor="_Toc6" w:tooltip="Licensed Device means a single physical hardware system to which a License is assigned (see Glossary for full definition)." w:history="1">
        <w:r>
          <w:rPr>
            <w:rStyle w:val="Hyperlink"/>
            <w:color w:val="505050"/>
          </w:rPr>
          <w:t>Licensed Device</w:t>
        </w:r>
      </w:hyperlink>
      <w:r>
        <w:t xml:space="preserve"> and may use the fonts included with or installed by that software to display and print content. Customer may only embed fonts in content as permitted by the embedding restrictions in the fonts; and temporarily download them to a printer or other output device to print content.</w:t>
      </w:r>
    </w:p>
    <w:p>
      <w:pPr>
        <w:pStyle w:val="Heading3"/>
        <w:spacing w:before="150" w:beforeAutospacing="0"/>
        <w:rPr>
          <w:rFonts w:eastAsia="Times New Roman"/>
          <w:color w:val="0078D4"/>
          <w:sz w:val="26"/>
          <w:szCs w:val="26"/>
        </w:rPr>
      </w:pPr>
      <w:r>
        <w:rPr>
          <w:rFonts w:eastAsia="Times New Roman"/>
          <w:color w:val="0078D4"/>
          <w:sz w:val="26"/>
          <w:szCs w:val="26"/>
        </w:rPr>
        <w:t>Included Technologies</w:t>
      </w:r>
    </w:p>
    <w:p>
      <w:pPr>
        <w:pStyle w:val="NormalWeb"/>
        <w:spacing w:after="150"/>
      </w:pPr>
      <w:r>
        <w:t>Products may include other Microsoft technology components subject to their own license terms, as indicated in the Use Rights section of each Product Entry. If separate terms for these components are not addressed in the Product-Specific License Terms, they may be found in a separate folder in the Product’s installation directory or through the Product’s unified installer.</w:t>
      </w:r>
    </w:p>
    <w:p>
      <w:pPr>
        <w:pStyle w:val="Heading3"/>
        <w:spacing w:before="150" w:beforeAutospacing="0"/>
        <w:rPr>
          <w:rFonts w:eastAsia="Times New Roman"/>
          <w:color w:val="0078D4"/>
          <w:sz w:val="26"/>
          <w:szCs w:val="26"/>
        </w:rPr>
      </w:pPr>
      <w:r>
        <w:rPr>
          <w:rFonts w:eastAsia="Times New Roman"/>
          <w:color w:val="0078D4"/>
          <w:sz w:val="26"/>
          <w:szCs w:val="26"/>
        </w:rPr>
        <w:t>Bing</w:t>
      </w:r>
    </w:p>
    <w:p>
      <w:pPr>
        <w:pStyle w:val="NormalWeb"/>
        <w:spacing w:after="150"/>
      </w:pPr>
      <w:r>
        <w:t>For any component of Software that is powered by Bing, as disclosed in the product documentation, use of Bing by end users is governed by the Microsoft Services Agreement (</w:t>
      </w:r>
      <w:hyperlink r:id="rId24" w:tgtFrame="_blank" w:history="1">
        <w:r>
          <w:rPr>
            <w:rStyle w:val="Hyperlink"/>
            <w:color w:val="505050"/>
          </w:rPr>
          <w:t>https://www.microsoft.com/servicesagreement/</w:t>
        </w:r>
      </w:hyperlink>
      <w:r>
        <w:t>), the Microsoft Privacy Statement (</w:t>
      </w:r>
      <w:hyperlink r:id="rId25" w:tgtFrame="_blank" w:history="1">
        <w:r>
          <w:rPr>
            <w:rStyle w:val="Hyperlink"/>
            <w:color w:val="505050"/>
          </w:rPr>
          <w:t>https://privacy.microsoft.com/privacystatement</w:t>
        </w:r>
      </w:hyperlink>
      <w:r>
        <w:t>), the Microsoft Bing Maps and Embedded Maps Service Terms of Use (</w:t>
      </w:r>
      <w:hyperlink r:id="rId26" w:tgtFrame="_blank" w:history="1">
        <w:r>
          <w:rPr>
            <w:rStyle w:val="Hyperlink"/>
            <w:color w:val="505050"/>
          </w:rPr>
          <w:t>https://www.microsoft.com/maps/bing-maps/product/enduserterms</w:t>
        </w:r>
      </w:hyperlink>
      <w:r>
        <w:t>), except that noncommercial use limitations do not apply to Products available for a fee through Microsoft volume license. The Data Protection Addendum does not apply to use of Bing within Software.</w:t>
      </w:r>
    </w:p>
    <w:p>
      <w:pPr>
        <w:pStyle w:val="Heading3"/>
        <w:spacing w:before="150" w:beforeAutospacing="0"/>
        <w:rPr>
          <w:rFonts w:eastAsia="Times New Roman"/>
          <w:color w:val="0078D4"/>
          <w:sz w:val="26"/>
          <w:szCs w:val="26"/>
        </w:rPr>
      </w:pPr>
      <w:r>
        <w:rPr>
          <w:rFonts w:eastAsia="Times New Roman"/>
          <w:color w:val="0078D4"/>
          <w:sz w:val="26"/>
          <w:szCs w:val="26"/>
        </w:rPr>
        <w:t>Benchmark Testing</w:t>
      </w:r>
    </w:p>
    <w:p>
      <w:pPr>
        <w:pStyle w:val="NormalWeb"/>
        <w:spacing w:after="150"/>
      </w:pPr>
      <w:r>
        <w:t xml:space="preserve">Customer must obtain Microsoft’s prior written approval to disclose to a third party the results of any benchmark test of any </w:t>
      </w:r>
      <w:hyperlink w:anchor="_Toc6" w:tooltip="Server means a physical hardware system capable of running server software." w:history="1">
        <w:r>
          <w:rPr>
            <w:rStyle w:val="Hyperlink"/>
            <w:color w:val="505050"/>
          </w:rPr>
          <w:t>Server</w:t>
        </w:r>
      </w:hyperlink>
      <w:r>
        <w:t xml:space="preserve"> Product or Microsoft Desktop Optimization Pack.</w:t>
      </w:r>
    </w:p>
    <w:p>
      <w:pPr>
        <w:pStyle w:val="Heading3"/>
        <w:spacing w:before="150" w:beforeAutospacing="0"/>
        <w:rPr>
          <w:rFonts w:eastAsia="Times New Roman"/>
          <w:color w:val="0078D4"/>
          <w:sz w:val="26"/>
          <w:szCs w:val="26"/>
        </w:rPr>
      </w:pPr>
      <w:r>
        <w:rPr>
          <w:rFonts w:eastAsia="Times New Roman"/>
          <w:color w:val="0078D4"/>
          <w:sz w:val="26"/>
          <w:szCs w:val="26"/>
        </w:rPr>
        <w:t>Multiplexing</w:t>
      </w:r>
    </w:p>
    <w:p>
      <w:pPr>
        <w:pStyle w:val="NormalWeb"/>
        <w:spacing w:after="150"/>
      </w:pPr>
      <w:r>
        <w:t>Hardware or software that a Customer uses to:</w:t>
      </w:r>
    </w:p>
    <w:p>
      <w:pPr>
        <w:numPr>
          <w:ilvl w:val="0"/>
          <w:numId w:val="20"/>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pool connections or reduce the number of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w:t>
        </w:r>
      </w:hyperlink>
      <w:r>
        <w:rPr>
          <w:rFonts w:ascii="Segoe UI" w:eastAsia="Times New Roman" w:hAnsi="Segoe UI" w:cs="Segoe UI"/>
          <w:color w:val="505050"/>
          <w:sz w:val="18"/>
          <w:szCs w:val="18"/>
        </w:rPr>
        <w:t>’s, devices, or users a Product directly manages;</w:t>
      </w:r>
    </w:p>
    <w:p>
      <w:pPr>
        <w:numPr>
          <w:ilvl w:val="0"/>
          <w:numId w:val="20"/>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reduce the number of devices or users that directly or indirectly access or use a Product;</w:t>
      </w:r>
    </w:p>
    <w:p>
      <w:pPr>
        <w:numPr>
          <w:ilvl w:val="0"/>
          <w:numId w:val="20"/>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or access data a Product itself processes or generates;</w:t>
      </w:r>
    </w:p>
    <w:p>
      <w:pPr>
        <w:pStyle w:val="NormalWeb"/>
        <w:spacing w:before="150"/>
      </w:pPr>
      <w:r>
        <w:t xml:space="preserve">does not reduce the number of </w:t>
      </w:r>
      <w:hyperlink w:anchor="_Toc6" w:tooltip="License means the right to download, install, access and use a Product." w:history="1">
        <w:r>
          <w:rPr>
            <w:rStyle w:val="Hyperlink"/>
            <w:color w:val="505050"/>
          </w:rPr>
          <w:t>Licenses</w:t>
        </w:r>
      </w:hyperlink>
      <w:r>
        <w:t xml:space="preserve"> of any type that a customer needs.</w:t>
      </w:r>
    </w:p>
    <w:p>
      <w:pPr>
        <w:pStyle w:val="Heading3"/>
        <w:spacing w:before="150" w:beforeAutospacing="0"/>
        <w:rPr>
          <w:rFonts w:eastAsia="Times New Roman"/>
          <w:color w:val="0078D4"/>
          <w:sz w:val="26"/>
          <w:szCs w:val="26"/>
        </w:rPr>
      </w:pPr>
      <w:r>
        <w:rPr>
          <w:rFonts w:eastAsia="Times New Roman"/>
          <w:color w:val="0078D4"/>
          <w:sz w:val="26"/>
          <w:szCs w:val="26"/>
        </w:rPr>
        <w:t>Administrative and Support Rights</w:t>
      </w:r>
    </w:p>
    <w:p>
      <w:pPr>
        <w:pStyle w:val="NormalWeb"/>
        <w:spacing w:after="150"/>
      </w:pPr>
      <w:r>
        <w:t xml:space="preserve">Customer may allow access to server software running in any permitted </w:t>
      </w:r>
      <w:hyperlink w:anchor="_Toc6" w:tooltip="OSE means all or part of an operating system Instance, or all or part of a virtual (or otherwise emulated) operating system Instance...(Refer to Glossary for full definition)" w:history="1">
        <w:r>
          <w:rPr>
            <w:rStyle w:val="Hyperlink"/>
            <w:color w:val="505050"/>
          </w:rPr>
          <w:t>OSE</w:t>
        </w:r>
      </w:hyperlink>
      <w:r>
        <w:t xml:space="preserve"> by two users without CALs solely for administrative purposes. Customer may also allow remote access to other Products solely for purposes of providing technical product support to </w:t>
      </w:r>
      <w:hyperlink w:anchor="_Toc6" w:tooltip="Licensed User means the single person to whom a License is assigned." w:history="1">
        <w:r>
          <w:rPr>
            <w:rStyle w:val="Hyperlink"/>
            <w:color w:val="505050"/>
          </w:rPr>
          <w:t>Licensed Users</w:t>
        </w:r>
      </w:hyperlink>
      <w:r>
        <w:t xml:space="preserve"> or on </w:t>
      </w:r>
      <w:hyperlink w:anchor="_Toc6" w:tooltip="Licensed Device means a single physical hardware system to which a License is assigned (see Glossary for full definition)" w:history="1">
        <w:r>
          <w:rPr>
            <w:rStyle w:val="Hyperlink"/>
            <w:color w:val="505050"/>
          </w:rPr>
          <w:t>Licensed Devices</w:t>
        </w:r>
      </w:hyperlink>
      <w:r>
        <w:t>.</w:t>
      </w:r>
    </w:p>
    <w:p>
      <w:pPr>
        <w:pStyle w:val="Heading3"/>
        <w:spacing w:before="150" w:beforeAutospacing="0"/>
        <w:rPr>
          <w:rFonts w:eastAsia="Times New Roman"/>
          <w:color w:val="0078D4"/>
          <w:sz w:val="26"/>
          <w:szCs w:val="26"/>
        </w:rPr>
      </w:pPr>
      <w:r>
        <w:rPr>
          <w:rFonts w:eastAsia="Times New Roman"/>
          <w:color w:val="0078D4"/>
          <w:sz w:val="26"/>
          <w:szCs w:val="26"/>
        </w:rPr>
        <w:t>Distributable Code</w:t>
      </w:r>
    </w:p>
    <w:p>
      <w:pPr>
        <w:pStyle w:val="NormalWeb"/>
        <w:spacing w:after="150"/>
      </w:pPr>
      <w:r>
        <w:t>Refer to the Product Entries for software that contains code and text files Customer is permitted to distribute “Distributable Code”. The code and text files listed below are also Distributable Code that may be used as described below. In the case of a conflict between the following terms and Distributable Code terms published in the Product Entry, the terms in the Product Entry govern Customer’s use of Distributable Code.</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Right to Use and Distribute</w:t>
      </w:r>
    </w:p>
    <w:p>
      <w:pPr>
        <w:pStyle w:val="NormalWeb"/>
        <w:spacing w:after="150"/>
      </w:pPr>
      <w:r>
        <w:t>The code and text files listed below are “Distributable Code.”</w:t>
      </w:r>
    </w:p>
    <w:p>
      <w:pPr>
        <w:numPr>
          <w:ilvl w:val="0"/>
          <w:numId w:val="21"/>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REDIST.TXT Files:  Customer may copy and distribute the object code form of code listed in REDIST.TXT files and in OTHER-DIST.TXT files, as well as any code marked as “Silverlight Libraries”, Silverlight “Client Libraries” and Silverlight “Server Libraries”.</w:t>
      </w:r>
    </w:p>
    <w:p>
      <w:pPr>
        <w:numPr>
          <w:ilvl w:val="0"/>
          <w:numId w:val="21"/>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Sample Code, Templates, and Styles:  Customer may modify, copy, and distribute the source and object code form of code marked as “sample, “template”, “simple styles” and “sketch styles.”</w:t>
      </w:r>
    </w:p>
    <w:p>
      <w:pPr>
        <w:numPr>
          <w:ilvl w:val="0"/>
          <w:numId w:val="21"/>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Third Party Distribution:  Customer may permit distributors of its programs to copy and distribute the Distributable Code as part of those programs.</w:t>
      </w:r>
    </w:p>
    <w:p>
      <w:pPr>
        <w:numPr>
          <w:ilvl w:val="0"/>
          <w:numId w:val="21"/>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Image Library:  Customer may copy and distribute images, graphics and animations in the Image Library as described in the software documentation.</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Distribution Requirements</w:t>
      </w:r>
    </w:p>
    <w:p>
      <w:pPr>
        <w:pStyle w:val="NormalWeb"/>
        <w:spacing w:after="150"/>
      </w:pPr>
      <w:r>
        <w:t>If Customer distributes any Distributable Code. Customer must:</w:t>
      </w:r>
    </w:p>
    <w:p>
      <w:pPr>
        <w:numPr>
          <w:ilvl w:val="0"/>
          <w:numId w:val="22"/>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Only distribute it with Customer’s programs, where Customer’s programs provide significant primary functionality to the Distributable Code;</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require distributors and external end users to agree to terms that protect the Distributable Code at least as much as Customer’s volume licensing agreement, including the Product Terms;</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indemnify, defend, and hold harmless Microsoft from any claims, including attorneys’ fees, related to the distribution or use of Customer’s programs, except to the extent that any claim is based solely on the Distributable Code included in Customer’s programs.</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Distribution Limitations</w:t>
      </w:r>
    </w:p>
    <w:p>
      <w:pPr>
        <w:pStyle w:val="NormalWeb"/>
        <w:spacing w:after="150"/>
      </w:pPr>
      <w:r>
        <w:t>Customer may not:</w:t>
      </w:r>
    </w:p>
    <w:p>
      <w:pPr>
        <w:numPr>
          <w:ilvl w:val="0"/>
          <w:numId w:val="23"/>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alter any copyright, trademark or patent notice in the Distributable Code;</w:t>
      </w:r>
    </w:p>
    <w:p>
      <w:pPr>
        <w:numPr>
          <w:ilvl w:val="0"/>
          <w:numId w:val="23"/>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use Microsoft’s trademarks in Customer’s programs’ names or in a way that suggests its programs come from or are endorsed by Microsoft;</w:t>
      </w:r>
    </w:p>
    <w:p>
      <w:pPr>
        <w:numPr>
          <w:ilvl w:val="0"/>
          <w:numId w:val="23"/>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distribute Distributable Code in or with any malicious or, deceptive programs or in an unlawful manner; or</w:t>
      </w:r>
    </w:p>
    <w:p>
      <w:pPr>
        <w:numPr>
          <w:ilvl w:val="0"/>
          <w:numId w:val="23"/>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modify or distribute the source code of any Distributable Code so that any part of it becomes subject to an Excluded License. An Excluded License is one that requires, as a condition of use, modification or distribution, that the code be disclosed or distributed in source code form, or that others have the right to modify it.</w:t>
      </w:r>
    </w:p>
    <w:p>
      <w:pPr>
        <w:pStyle w:val="Heading3"/>
        <w:spacing w:before="150" w:beforeAutospacing="0"/>
        <w:rPr>
          <w:rFonts w:eastAsia="Times New Roman"/>
          <w:color w:val="0078D4"/>
          <w:sz w:val="26"/>
          <w:szCs w:val="26"/>
        </w:rPr>
      </w:pPr>
      <w:r>
        <w:rPr>
          <w:rFonts w:eastAsia="Times New Roman"/>
          <w:color w:val="0078D4"/>
          <w:sz w:val="26"/>
          <w:szCs w:val="26"/>
        </w:rPr>
        <w:t>Software Plus Services</w:t>
      </w:r>
    </w:p>
    <w:p>
      <w:pPr>
        <w:pStyle w:val="NormalWeb"/>
        <w:spacing w:after="150"/>
      </w:pPr>
      <w:r>
        <w:t>Microsoft may provide services with Products through software features that connect with Microsoft or service provider computer systems over the Internet. It may change or cancel the services at any time. Customer may not use the services in any way that could harm them or impair anyone else’s use of them. Customer may not use the services to try to gain unauthorized access to any service, data, account or network by any means.</w:t>
      </w:r>
    </w:p>
    <w:p>
      <w:pPr>
        <w:pStyle w:val="Heading3"/>
        <w:spacing w:before="150" w:beforeAutospacing="0"/>
        <w:rPr>
          <w:rFonts w:eastAsia="Times New Roman"/>
          <w:color w:val="0078D4"/>
          <w:sz w:val="26"/>
          <w:szCs w:val="26"/>
        </w:rPr>
      </w:pPr>
      <w:r>
        <w:rPr>
          <w:rFonts w:eastAsia="Times New Roman"/>
          <w:color w:val="0078D4"/>
          <w:sz w:val="26"/>
          <w:szCs w:val="26"/>
        </w:rPr>
        <w:t>Processing of Personal Data; GDPR</w:t>
      </w:r>
    </w:p>
    <w:p>
      <w:pPr>
        <w:pStyle w:val="NormalWeb"/>
        <w:spacing w:after="150"/>
      </w:pPr>
      <w:r>
        <w:t xml:space="preserve">To the extent Microsoft is a processor or subprocessor of </w:t>
      </w:r>
      <w:hyperlink w:anchor="_Toc6" w:tooltip="Personal Data means any information relating to an identified or identifiable natural person." w:history="1">
        <w:r>
          <w:rPr>
            <w:rStyle w:val="Hyperlink"/>
            <w:color w:val="505050"/>
          </w:rPr>
          <w:t>Personal Data</w:t>
        </w:r>
      </w:hyperlink>
      <w:r>
        <w:t xml:space="preserve"> in connection with a software Product, Microsoft makes the commitments in the </w:t>
      </w:r>
      <w:hyperlink w:anchor="_Toc6" w:tooltip="Data Protection Addendum (DPA) means the Microsoft Products and Services Data Protection Addendum published at https://aka.ms/DPA." w:history="1">
        <w:r>
          <w:rPr>
            <w:rStyle w:val="Hyperlink"/>
            <w:color w:val="505050"/>
          </w:rPr>
          <w:t>Data Protection Addendum</w:t>
        </w:r>
      </w:hyperlink>
      <w:r>
        <w:t xml:space="preserve">, including for any processing for business operations incident to providing the software Product. When Microsoft is a controller, Microsoft will handle </w:t>
      </w:r>
      <w:hyperlink w:anchor="_Toc6" w:tooltip="Personal Data means any information relating to an identified or identifiable natural person." w:history="1">
        <w:r>
          <w:rPr>
            <w:rStyle w:val="Hyperlink"/>
            <w:color w:val="505050"/>
          </w:rPr>
          <w:t>Personal Data</w:t>
        </w:r>
      </w:hyperlink>
      <w:r>
        <w:t xml:space="preserve"> in accordance with the Product documentation and Microsoft Privacy Statement (</w:t>
      </w:r>
      <w:hyperlink r:id="rId27" w:history="1">
        <w:r>
          <w:rPr>
            <w:rStyle w:val="Hyperlink"/>
            <w:color w:val="505050"/>
          </w:rPr>
          <w:t>aka.ms/privacy</w:t>
        </w:r>
      </w:hyperlink>
      <w:r>
        <w:t xml:space="preserve">), and the </w:t>
      </w:r>
      <w:hyperlink w:anchor="_Toc6" w:tooltip="Data Protection Addendum (DPA) means the Microsoft Products and Services Data Protection Addendum published at https://aka.ms/DPA." w:history="1">
        <w:r>
          <w:rPr>
            <w:rStyle w:val="Hyperlink"/>
            <w:color w:val="505050"/>
          </w:rPr>
          <w:t>Data Protection Addendum</w:t>
        </w:r>
      </w:hyperlink>
      <w:r>
        <w:t xml:space="preserve"> terms do not apply. Please see the Product documentation for details on any processing of </w:t>
      </w:r>
      <w:hyperlink w:anchor="_Toc6" w:tooltip="Personal Data means any information relating to an identified or identifiable natural person." w:history="1">
        <w:r>
          <w:rPr>
            <w:rStyle w:val="Hyperlink"/>
            <w:color w:val="505050"/>
          </w:rPr>
          <w:t>Personal Data</w:t>
        </w:r>
      </w:hyperlink>
      <w:r>
        <w:t xml:space="preserve"> in connection with software Products and Customer’s configuration options.</w:t>
      </w:r>
    </w:p>
    <w:p w:rsidR="00ED5159" w:rsidP="00ED5159">
      <w:pPr>
        <w:pStyle w:val="ProductList-OfferingGroupHeading"/>
        <w:outlineLvl w:val="1"/>
      </w:pPr>
      <w:r>
        <w:t>CAL Suites and CAL Suite Bridges</w:t>
      </w:r>
      <w:r>
        <w:fldChar w:fldCharType="begin"/>
      </w:r>
      <w:r>
        <w:instrText xml:space="preserve"> TC </w:instrText>
      </w:r>
      <w:bookmarkStart w:id="9" w:name="_Toc256000004"/>
      <w:r>
        <w:instrText>"</w:instrText>
      </w:r>
      <w:r>
        <w:instrText>CAL Suites and CAL Suite Bridges</w:instrText>
      </w:r>
      <w:r>
        <w:instrText>"</w:instrText>
      </w:r>
      <w:bookmarkEnd w:id="9"/>
      <w:r>
        <w:instrText xml:space="preserve"> \l 2</w:instrText>
      </w:r>
      <w:r>
        <w:fldChar w:fldCharType="end"/>
      </w:r>
    </w:p>
    <w:p w:rsidR="00ED5159" w:rsidP="00ED5159">
      <w:pPr>
        <w:pStyle w:val="ProductList-Offering1SubSection"/>
      </w:pPr>
      <w:r>
        <w:t>Availability</w:t>
      </w:r>
    </w:p>
    <w:p w:rsidR="00F40E31"/>
    <w:tbl>
      <w:tblPr>
        <w:tblStyle w:val="TableGrid"/>
        <w:tblW w:w="0" w:type="auto"/>
        <w:tblLook w:val="04A0"/>
      </w:tblPr>
      <w:tblGrid>
        <w:gridCol w:w="2400"/>
        <w:gridCol w:w="850"/>
      </w:tblGrid>
      <w:tr w:rsidTr="00610FDE">
        <w:tblPrEx>
          <w:tblW w:w="0" w:type="auto"/>
          <w:tblLook w:val="04A0"/>
        </w:tblPrEx>
        <w:tc>
          <w:tcPr/>
          <w:p w:rsidR="00A363CA" w:rsidP="00A363CA">
            <w:pPr>
              <w:pStyle w:val="ProductList-TableHeading"/>
            </w:pPr>
            <w:r>
              <w:t>Product</w:t>
            </w:r>
          </w:p>
        </w:tc>
        <w:tc>
          <w:tcPr/>
          <w:p w:rsidR="00A363CA" w:rsidP="00A363CA">
            <w:pPr>
              <w:pStyle w:val="ProductList-TableHeading"/>
            </w:pPr>
            <w:r>
              <w:t>Program Attribute</w:t>
            </w:r>
          </w:p>
        </w:tc>
      </w:tr>
      <w:tr w:rsidTr="00610FDE">
        <w:tblPrEx>
          <w:tblW w:w="0" w:type="auto"/>
          <w:tblLook w:val="04A0"/>
        </w:tblPrEx>
        <w:tc>
          <w:tcPr/>
          <w:p w:rsidR="00A363CA" w:rsidP="00A363CA">
            <w:pPr>
              <w:pStyle w:val="ProductList-TableBody"/>
            </w:pPr>
            <w:r>
              <w:t>Core CAL Suite (Device and User)</w:t>
            </w:r>
          </w:p>
        </w:tc>
        <w:tc>
          <w:tcPr/>
          <w:p w:rsidR="00A363CA" w:rsidP="00A363CA">
            <w:pPr>
              <w:pStyle w:val="ProductList-TableBody"/>
            </w:pPr>
          </w:p>
        </w:tc>
      </w:tr>
      <w:tr w:rsidTr="00610FDE">
        <w:tblPrEx>
          <w:tblW w:w="0" w:type="auto"/>
          <w:tblLook w:val="04A0"/>
        </w:tblPrEx>
        <w:tc>
          <w:tcPr/>
          <w:p w:rsidR="00A363CA" w:rsidP="00A363CA">
            <w:pPr>
              <w:pStyle w:val="ProductList-TableBody"/>
            </w:pPr>
            <w:r>
              <w:t>Enterprise CAL Suite (Device and User)</w:t>
            </w:r>
          </w:p>
        </w:tc>
        <w:tc>
          <w:tcPr/>
          <w:p w:rsidR="00A363CA" w:rsidP="00A363CA">
            <w:pPr>
              <w:pStyle w:val="ProductList-TableBody"/>
            </w:pPr>
          </w:p>
        </w:tc>
      </w:tr>
    </w:tbl>
    <w:p>
      <w:pPr>
        <w:pStyle w:val="Heading3"/>
        <w:spacing w:before="150" w:beforeAutospacing="0"/>
        <w:rPr>
          <w:rFonts w:eastAsia="Times New Roman"/>
          <w:color w:val="0078D4"/>
          <w:sz w:val="26"/>
          <w:szCs w:val="26"/>
        </w:rPr>
      </w:pPr>
      <w:r>
        <w:rPr>
          <w:rFonts w:eastAsia="Times New Roman"/>
          <w:color w:val="0078D4"/>
          <w:sz w:val="26"/>
          <w:szCs w:val="26"/>
        </w:rPr>
        <w:t>Point Value Chart</w:t>
      </w:r>
    </w:p>
    <w:p>
      <w:pPr>
        <w:pStyle w:val="NormalWeb"/>
        <w:spacing w:after="150"/>
      </w:pPr>
      <w:r>
        <w:t>The value assigned to a Product used to calculate the volume pricing level applicable to Customer’s volume licensing agreement.</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3740"/>
        <w:gridCol w:w="3359"/>
        <w:gridCol w:w="2231"/>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Products</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License and Software Assurance</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Software Assurance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Core CAL Suite (Device and User)</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2</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Enterprise CAL Suite (Device and User)</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8</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2</w:t>
            </w:r>
          </w:p>
        </w:tc>
      </w:tr>
    </w:tbl>
    <w:p/>
    <w:p>
      <w:pPr>
        <w:pStyle w:val="Heading3"/>
        <w:spacing w:before="150" w:beforeAutospacing="0"/>
        <w:rPr>
          <w:rFonts w:eastAsia="Times New Roman"/>
          <w:color w:val="0078D4"/>
          <w:sz w:val="26"/>
          <w:szCs w:val="26"/>
        </w:rPr>
      </w:pPr>
      <w:r>
        <w:rPr>
          <w:rFonts w:eastAsia="Times New Roman"/>
          <w:color w:val="0078D4"/>
          <w:sz w:val="26"/>
          <w:szCs w:val="26"/>
        </w:rPr>
        <w:t>Product Conditions:</w:t>
      </w:r>
    </w:p>
    <w:p>
      <w:pPr>
        <w:pStyle w:val="NormalWeb"/>
        <w:spacing w:after="150"/>
      </w:pPr>
      <w:r>
        <w:t>Provides additional information related to acquiring the Product, such as prerequisites for purchase, prior versions, and the applicable Product Pool.</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5758"/>
        <w:gridCol w:w="3572"/>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gridSpan w:val="2"/>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Product Conditions - General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Product Pool: Indicates the grouping of Products that the Product belongs to for the purposes of determining pricing discounts. There are three Product pool categories; Application, Server and System." w:history="1">
              <w:r>
                <w:rPr>
                  <w:rStyle w:val="Hyperlink"/>
                  <w:rFonts w:ascii="Segoe UI" w:eastAsia="Times New Roman" w:hAnsi="Segoe UI" w:cs="Segoe UI"/>
                  <w:sz w:val="16"/>
                  <w:szCs w:val="16"/>
                </w:rPr>
                <w:t>Product Pool</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Server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Promotions: Indicates that limited time offers apply to the Product as described in this/the product entry." w:history="1">
              <w:r>
                <w:rPr>
                  <w:rStyle w:val="Hyperlink"/>
                  <w:rFonts w:ascii="Segoe UI" w:eastAsia="Times New Roman" w:hAnsi="Segoe UI" w:cs="Segoe UI"/>
                  <w:sz w:val="16"/>
                  <w:szCs w:val="16"/>
                </w:rPr>
                <w:t>Promotions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bl>
    <w:p/>
    <w:p>
      <w:pPr>
        <w:pStyle w:val="Heading3"/>
        <w:spacing w:before="150" w:beforeAutospacing="0"/>
        <w:rPr>
          <w:rFonts w:eastAsia="Times New Roman"/>
          <w:color w:val="0078D4"/>
          <w:sz w:val="26"/>
          <w:szCs w:val="26"/>
        </w:rPr>
      </w:pPr>
      <w:r>
        <w:rPr>
          <w:rFonts w:eastAsia="Times New Roman"/>
          <w:color w:val="0078D4"/>
          <w:sz w:val="26"/>
          <w:szCs w:val="26"/>
        </w:rPr>
        <w:t>Process to Determine Applicable Use Rights for CAL Suites</w:t>
      </w:r>
    </w:p>
    <w:p>
      <w:pPr>
        <w:pStyle w:val="NormalWeb"/>
        <w:spacing w:after="150"/>
      </w:pPr>
      <w:r>
        <w:t>A CAL Suite License is version-less and the access rights are determined by the status of the SA coverage on it. If SA coverage lapses, access rights under perpetual Licenses are determined based on the use rights in effect for the versions that were current prior to the lapse.</w:t>
      </w:r>
    </w:p>
    <w:p>
      <w:pPr>
        <w:pStyle w:val="Heading3"/>
        <w:spacing w:before="150" w:beforeAutospacing="0"/>
        <w:rPr>
          <w:rFonts w:eastAsia="Times New Roman"/>
          <w:color w:val="0078D4"/>
          <w:sz w:val="26"/>
          <w:szCs w:val="26"/>
        </w:rPr>
      </w:pPr>
      <w:r>
        <w:rPr>
          <w:rFonts w:eastAsia="Times New Roman"/>
          <w:color w:val="0078D4"/>
          <w:sz w:val="26"/>
          <w:szCs w:val="26"/>
        </w:rPr>
        <w:t>Components of CAL Suite</w:t>
      </w:r>
    </w:p>
    <w:p>
      <w:pPr>
        <w:pStyle w:val="NormalWeb"/>
        <w:spacing w:after="150"/>
      </w:pPr>
      <w:r>
        <w:t xml:space="preserve">Refer to </w:t>
      </w:r>
      <w:hyperlink r:id="rId28" w:history="1">
        <w:r>
          <w:rPr>
            <w:rStyle w:val="Hyperlink"/>
            <w:color w:val="505050"/>
          </w:rPr>
          <w:t>CAL and ML Equivalency</w:t>
        </w:r>
      </w:hyperlink>
      <w:r>
        <w:t xml:space="preserve"> Licenses for the current components of the Core CAL Suite and the Enterprise CAL Suite.</w:t>
      </w:r>
    </w:p>
    <w:p>
      <w:pPr>
        <w:pStyle w:val="Heading3"/>
        <w:spacing w:before="150" w:beforeAutospacing="0"/>
        <w:rPr>
          <w:rFonts w:eastAsia="Times New Roman"/>
          <w:color w:val="0078D4"/>
          <w:sz w:val="26"/>
          <w:szCs w:val="26"/>
        </w:rPr>
      </w:pPr>
      <w:r>
        <w:rPr>
          <w:rFonts w:eastAsia="Times New Roman"/>
          <w:color w:val="0078D4"/>
          <w:sz w:val="26"/>
          <w:szCs w:val="26"/>
        </w:rPr>
        <w:t>CAL Suite Bridge</w:t>
      </w:r>
    </w:p>
    <w:p>
      <w:pPr>
        <w:pStyle w:val="NormalWeb"/>
        <w:spacing w:after="150"/>
      </w:pPr>
      <w:r>
        <w:t>A CAL Suite Bridge is an Enterprise Product and may only be acquired to satisfy the Organization Wide requirement of either that CAL Suite Bridge or Core/Enterprise CAL Suites.  When a CAL Suite Bridge is required the number of CAL Suite Bridge User SLs should be the same number of User SLs for the qualifying Online Service.</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4374"/>
        <w:gridCol w:w="1603"/>
        <w:gridCol w:w="3353"/>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CAL Suite Bridge</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Parent CAL Suite</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Qualifying Online Services</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Core CAL Suite Bridge for Office 365</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Core CAL Suite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Office 365 E1, or Office 365 E3, or Office 365 E5</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Core CAL Suite Bridge for Office 365 and Microsoft Intune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Core CAL Suite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pStyle w:val="NormalWeb"/>
            </w:pPr>
            <w:r>
              <w:t>Office 365 E1 and Microsoft Intune, or</w:t>
            </w:r>
          </w:p>
          <w:p>
            <w:pPr>
              <w:pStyle w:val="NormalWeb"/>
              <w:spacing w:before="150"/>
            </w:pPr>
            <w:r>
              <w:t>Office 365 E3 and Microsoft Intune, or</w:t>
            </w:r>
          </w:p>
          <w:p>
            <w:pPr>
              <w:pStyle w:val="NormalWeb"/>
              <w:spacing w:before="150"/>
            </w:pPr>
            <w:r>
              <w:t>Office 365 E5 and Microsoft Intune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Core CAL Suite Bridge for Microsoft Intune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Core CAL Suite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Microsoft Intune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Core CAL Suite Bridge for Enterprise Mobility + Security</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Core CAL Suite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pStyle w:val="NormalWeb"/>
            </w:pPr>
            <w:r>
              <w:t>Enterprise Mobility + Security E3, or</w:t>
            </w:r>
          </w:p>
          <w:p>
            <w:pPr>
              <w:pStyle w:val="NormalWeb"/>
              <w:spacing w:before="150"/>
            </w:pPr>
            <w:r>
              <w:t>Enterprise Mobility + Security E5</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Enterprise CAL Suite Bridge for Office 365</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Enterprise CAL Suite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pStyle w:val="NormalWeb"/>
            </w:pPr>
            <w:r>
              <w:t>Office 365 E3, or</w:t>
            </w:r>
          </w:p>
          <w:p>
            <w:pPr>
              <w:pStyle w:val="NormalWeb"/>
              <w:spacing w:before="150"/>
            </w:pPr>
            <w:r>
              <w:t>Office 365 E5</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Enterprise CAL Suite Bridge for Office 365 and Microsoft Intune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Enterprise CAL Suite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pStyle w:val="NormalWeb"/>
            </w:pPr>
            <w:r>
              <w:t>Office 365 E3 and Microsoft Intune, or</w:t>
            </w:r>
          </w:p>
          <w:p>
            <w:pPr>
              <w:pStyle w:val="NormalWeb"/>
              <w:spacing w:before="150"/>
            </w:pPr>
            <w:r>
              <w:t>Office 365 E5 and Microsoft Intune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Enterprise CAL Suite Bridge for Microsoft Intune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Enterprise CAL Suite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Microsoft Intune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Enterprise CAL Suite Bridge for Enterprise Mobility + Security</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Enterprise CAL Suite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pStyle w:val="NormalWeb"/>
            </w:pPr>
            <w:r>
              <w:t>Enterprise Mobility + Security E3, or</w:t>
            </w:r>
          </w:p>
          <w:p>
            <w:pPr>
              <w:pStyle w:val="NormalWeb"/>
              <w:spacing w:before="150"/>
            </w:pPr>
            <w:r>
              <w:t>Enterprise Mobility + Security E5</w:t>
            </w:r>
          </w:p>
        </w:tc>
      </w:tr>
    </w:tbl>
    <w:p/>
    <w:p>
      <w:pPr>
        <w:pStyle w:val="Heading3"/>
        <w:spacing w:before="150" w:beforeAutospacing="0"/>
        <w:rPr>
          <w:rFonts w:eastAsia="Times New Roman"/>
          <w:color w:val="0078D4"/>
          <w:sz w:val="26"/>
          <w:szCs w:val="26"/>
        </w:rPr>
      </w:pPr>
      <w:r>
        <w:rPr>
          <w:rFonts w:eastAsia="Times New Roman"/>
          <w:color w:val="0078D4"/>
          <w:sz w:val="26"/>
          <w:szCs w:val="26"/>
        </w:rPr>
        <w:t>Student Only CALs (Academic Open License and Academic Select)</w:t>
      </w:r>
    </w:p>
    <w:p>
      <w:pPr>
        <w:pStyle w:val="NormalWeb"/>
        <w:spacing w:after="150"/>
      </w:pPr>
      <w:r>
        <w:t>Student Only CALs are restricted to license student owned PCs or institution owned PCs dedicated to an individual student and are not for use in labs or classrooms.</w:t>
      </w:r>
    </w:p>
    <w:p w:rsidR="00ED5159" w:rsidP="00ED5159">
      <w:pPr>
        <w:pStyle w:val="ProductList-Offering1SubSection"/>
      </w:pPr>
      <w:r>
        <w:t>Use Rights</w:t>
      </w:r>
    </w:p>
    <w:p>
      <w:pPr>
        <w:pStyle w:val="NormalWeb"/>
      </w:pPr>
      <w:r>
        <w:t>Identifies the License Terms for each Software Product, including the Universal License Terms, the applicable License Model, and any Product-Specific License Terms. References in Customer’s volume licensing agreement to “Use Rights” refer to the terms included in the Use Rights section of each Software Product Entry.</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4405"/>
        <w:gridCol w:w="4925"/>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gridSpan w:val="2"/>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Use Rights</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License Terms: Terms and conditions governing deployment and use of a Product." w:history="1">
              <w:r>
                <w:rPr>
                  <w:rStyle w:val="Hyperlink"/>
                  <w:rFonts w:ascii="Segoe UI" w:eastAsia="Times New Roman" w:hAnsi="Segoe UI" w:cs="Segoe UI"/>
                  <w:sz w:val="16"/>
                  <w:szCs w:val="16"/>
                </w:rPr>
                <w:t>License Terms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r:id="rId29" w:history="1">
              <w:r>
                <w:rPr>
                  <w:rStyle w:val="Hyperlink"/>
                  <w:rFonts w:ascii="Segoe UI" w:eastAsia="Times New Roman" w:hAnsi="Segoe UI" w:cs="Segoe UI"/>
                  <w:sz w:val="16"/>
                  <w:szCs w:val="16"/>
                </w:rPr>
                <w:t>Universal License Terms for all Software</w:t>
              </w:r>
            </w:hyperlink>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Down Editions: Permitted lower editions corresponding to specified higher editions. Customer may use the permitted lower edition in place of a licensed higher-level edition, as permitted in the Universal License Terms." w:history="1">
              <w:r>
                <w:rPr>
                  <w:rStyle w:val="Hyperlink"/>
                  <w:rFonts w:ascii="Segoe UI" w:eastAsia="Times New Roman" w:hAnsi="Segoe UI" w:cs="Segoe UI"/>
                  <w:sz w:val="16"/>
                  <w:szCs w:val="16"/>
                </w:rPr>
                <w:t>Down Editions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External User Access Requirements: Indicates specific license requirements or options for access by External Users." w:history="1">
              <w:r>
                <w:rPr>
                  <w:rStyle w:val="Hyperlink"/>
                  <w:rFonts w:ascii="Segoe UI" w:eastAsia="Times New Roman" w:hAnsi="Segoe UI" w:cs="Segoe UI"/>
                  <w:sz w:val="16"/>
                  <w:szCs w:val="16"/>
                </w:rPr>
                <w:t>External User Access Requirements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Included Technologies: Indicates other Microsoft components included in a Product; refer to the Included Technologies section of Universal License Terms for details." w:history="1">
              <w:r>
                <w:rPr>
                  <w:rStyle w:val="Hyperlink"/>
                  <w:rFonts w:ascii="Segoe UI" w:eastAsia="Times New Roman" w:hAnsi="Segoe UI" w:cs="Segoe UI"/>
                  <w:sz w:val="16"/>
                  <w:szCs w:val="16"/>
                </w:rPr>
                <w:t>Included Technologies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Identifies the notices applicable for a Product; refer to the Notices section of the Universal License Terms for details." w:history="1">
              <w:r>
                <w:rPr>
                  <w:rStyle w:val="Hyperlink"/>
                  <w:rFonts w:ascii="Segoe UI" w:eastAsia="Times New Roman" w:hAnsi="Segoe UI" w:cs="Segoe UI"/>
                  <w:sz w:val="16"/>
                  <w:szCs w:val="16"/>
                </w:rPr>
                <w:t>Notices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bl>
    <w:p/>
    <w:p w:rsidR="00ED5159" w:rsidP="00ED5159">
      <w:pPr>
        <w:pStyle w:val="ProductList-Offering1SubSection"/>
      </w:pPr>
      <w:r>
        <w:t>License Model</w:t>
      </w:r>
    </w:p>
    <w:p>
      <w:pPr>
        <w:pStyle w:val="Heading3"/>
        <w:spacing w:before="150" w:beforeAutospacing="0"/>
        <w:rPr>
          <w:rFonts w:eastAsia="Times New Roman"/>
          <w:color w:val="0078D4"/>
          <w:sz w:val="26"/>
          <w:szCs w:val="26"/>
        </w:rPr>
      </w:pPr>
      <w:r>
        <w:rPr>
          <w:rFonts w:eastAsia="Times New Roman"/>
          <w:color w:val="0078D4"/>
          <w:sz w:val="26"/>
          <w:szCs w:val="26"/>
        </w:rPr>
        <w:t>Per Core/CAL</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Server Licenses (per core)</w:t>
      </w:r>
    </w:p>
    <w:p>
      <w:pPr>
        <w:numPr>
          <w:ilvl w:val="0"/>
          <w:numId w:val="24"/>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Customer may use the server software on a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xml:space="preserve">, provided it acquires sufficient </w:t>
      </w:r>
      <w:hyperlink w:anchor="_Toc6" w:tooltip="Server means a physical hardware system capable of running server software." w:history="1">
        <w:r>
          <w:rPr>
            <w:rStyle w:val="Hyperlink"/>
            <w:rFonts w:ascii="Segoe UI" w:eastAsia="Times New Roman" w:hAnsi="Segoe UI" w:cs="Segoe UI"/>
            <w:color w:val="505050"/>
            <w:sz w:val="18"/>
            <w:szCs w:val="18"/>
          </w:rPr>
          <w:t>Server</w:t>
        </w:r>
      </w:hyperlink>
      <w:r>
        <w:rPr>
          <w:rFonts w:ascii="Segoe UI" w:eastAsia="Times New Roman" w:hAnsi="Segoe UI" w:cs="Segoe UI"/>
          <w:color w:val="505050"/>
          <w:sz w:val="18"/>
          <w:szCs w:val="18"/>
        </w:rPr>
        <w:t xml:space="preserve"> licenses as described below.</w:t>
      </w:r>
    </w:p>
    <w:p>
      <w:pPr>
        <w:numPr>
          <w:ilvl w:val="0"/>
          <w:numId w:val="24"/>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The number of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required equals the number of </w:t>
      </w:r>
      <w:hyperlink w:anchor="_Toc6" w:tooltip="Physical Core means a core in a Physical Processor." w:history="1">
        <w:r>
          <w:rPr>
            <w:rStyle w:val="Hyperlink"/>
            <w:rFonts w:ascii="Segoe UI" w:eastAsia="Times New Roman" w:hAnsi="Segoe UI" w:cs="Segoe UI"/>
            <w:color w:val="505050"/>
            <w:sz w:val="18"/>
            <w:szCs w:val="18"/>
          </w:rPr>
          <w:t>Physical Cores</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xml:space="preserve">, subject to a minimum of 8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per </w:t>
      </w:r>
      <w:hyperlink w:anchor="_Toc6" w:tooltip="Physical Processor means a processor in a physical hardware system." w:history="1">
        <w:r>
          <w:rPr>
            <w:rStyle w:val="Hyperlink"/>
            <w:rFonts w:ascii="Segoe UI" w:eastAsia="Times New Roman" w:hAnsi="Segoe UI" w:cs="Segoe UI"/>
            <w:color w:val="505050"/>
            <w:sz w:val="18"/>
            <w:szCs w:val="18"/>
          </w:rPr>
          <w:t>Physical Processor</w:t>
        </w:r>
      </w:hyperlink>
      <w:r>
        <w:rPr>
          <w:rFonts w:ascii="Segoe UI" w:eastAsia="Times New Roman" w:hAnsi="Segoe UI" w:cs="Segoe UI"/>
          <w:color w:val="505050"/>
          <w:sz w:val="18"/>
          <w:szCs w:val="18"/>
        </w:rPr>
        <w:t xml:space="preserve"> and a minimum of 16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per </w:t>
      </w:r>
      <w:hyperlink w:anchor="_Toc6" w:tooltip="Server means a physical hardware system capable of running server software." w:history="1">
        <w:r>
          <w:rPr>
            <w:rStyle w:val="Hyperlink"/>
            <w:rFonts w:ascii="Segoe UI" w:eastAsia="Times New Roman" w:hAnsi="Segoe UI" w:cs="Segoe UI"/>
            <w:color w:val="505050"/>
            <w:sz w:val="18"/>
            <w:szCs w:val="18"/>
          </w:rPr>
          <w:t>Server</w:t>
        </w:r>
      </w:hyperlink>
      <w:r>
        <w:rPr>
          <w:rFonts w:ascii="Segoe UI" w:eastAsia="Times New Roman" w:hAnsi="Segoe UI" w:cs="Segoe UI"/>
          <w:color w:val="505050"/>
          <w:sz w:val="18"/>
          <w:szCs w:val="18"/>
        </w:rPr>
        <w:t>.</w:t>
      </w:r>
    </w:p>
    <w:p>
      <w:pPr>
        <w:numPr>
          <w:ilvl w:val="0"/>
          <w:numId w:val="24"/>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Datacenter edition permits use of the server software in any number of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OSEs</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w:t>
      </w:r>
    </w:p>
    <w:p>
      <w:pPr>
        <w:numPr>
          <w:ilvl w:val="0"/>
          <w:numId w:val="24"/>
        </w:numPr>
        <w:spacing w:before="100" w:beforeAutospacing="1" w:after="100" w:after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Standard edition:</w:t>
      </w:r>
    </w:p>
    <w:p>
      <w:pPr>
        <w:numPr>
          <w:ilvl w:val="1"/>
          <w:numId w:val="24"/>
        </w:numPr>
        <w:spacing w:line="240" w:lineRule="auto"/>
        <w:ind w:left="12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Standard edition permits use of the server software in two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OSEs</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w:t>
      </w:r>
    </w:p>
    <w:p>
      <w:pPr>
        <w:numPr>
          <w:ilvl w:val="1"/>
          <w:numId w:val="24"/>
        </w:numPr>
        <w:spacing w:before="100" w:beforeAutospacing="1" w:line="240" w:lineRule="auto"/>
        <w:ind w:left="12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Standard edition permits use of one </w:t>
      </w:r>
      <w:hyperlink w:anchor="_Toc6" w:tooltip="Running Instance means an Instance of software that is loaded into memory and for which one or more instructions have been executed. (Refer to Glossary for full definition)" w:history="1">
        <w:r>
          <w:rPr>
            <w:rStyle w:val="Hyperlink"/>
            <w:rFonts w:ascii="Segoe UI" w:eastAsia="Times New Roman" w:hAnsi="Segoe UI" w:cs="Segoe UI"/>
            <w:color w:val="505050"/>
            <w:sz w:val="18"/>
            <w:szCs w:val="18"/>
          </w:rPr>
          <w:t>Running Instance</w:t>
        </w:r>
      </w:hyperlink>
      <w:r>
        <w:rPr>
          <w:rFonts w:ascii="Segoe UI" w:eastAsia="Times New Roman" w:hAnsi="Segoe UI" w:cs="Segoe UI"/>
          <w:color w:val="505050"/>
          <w:sz w:val="18"/>
          <w:szCs w:val="18"/>
        </w:rPr>
        <w:t xml:space="preserve"> of the server software in the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rFonts w:ascii="Segoe UI" w:eastAsia="Times New Roman" w:hAnsi="Segoe UI" w:cs="Segoe UI"/>
            <w:color w:val="505050"/>
            <w:sz w:val="18"/>
            <w:szCs w:val="18"/>
          </w:rPr>
          <w:t>Physical OSE</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xml:space="preserve"> (in addition to two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OSEs</w:t>
        </w:r>
      </w:hyperlink>
      <w:r>
        <w:rPr>
          <w:rFonts w:ascii="Segoe UI" w:eastAsia="Times New Roman" w:hAnsi="Segoe UI" w:cs="Segoe UI"/>
          <w:color w:val="505050"/>
          <w:sz w:val="18"/>
          <w:szCs w:val="18"/>
        </w:rPr>
        <w:t xml:space="preserve">), if the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rFonts w:ascii="Segoe UI" w:eastAsia="Times New Roman" w:hAnsi="Segoe UI" w:cs="Segoe UI"/>
            <w:color w:val="505050"/>
            <w:sz w:val="18"/>
            <w:szCs w:val="18"/>
          </w:rPr>
          <w:t>Physical OSE</w:t>
        </w:r>
      </w:hyperlink>
      <w:r>
        <w:rPr>
          <w:rFonts w:ascii="Segoe UI" w:eastAsia="Times New Roman" w:hAnsi="Segoe UI" w:cs="Segoe UI"/>
          <w:color w:val="505050"/>
          <w:sz w:val="18"/>
          <w:szCs w:val="18"/>
        </w:rPr>
        <w:t xml:space="preserve"> is used solely to host and manage the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OSEs</w:t>
        </w:r>
      </w:hyperlink>
      <w:r>
        <w:rPr>
          <w:rFonts w:ascii="Segoe UI" w:eastAsia="Times New Roman" w:hAnsi="Segoe UI" w:cs="Segoe UI"/>
          <w:color w:val="505050"/>
          <w:sz w:val="18"/>
          <w:szCs w:val="18"/>
        </w:rPr>
        <w:t>.</w:t>
      </w:r>
    </w:p>
    <w:p>
      <w:pPr>
        <w:numPr>
          <w:ilvl w:val="1"/>
          <w:numId w:val="24"/>
        </w:numPr>
        <w:spacing w:before="100" w:beforeAutospacing="1" w:line="240" w:lineRule="auto"/>
        <w:ind w:left="12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Customer may assign additional Standard edition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to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xml:space="preserve"> equal to the number specified in 2 above and use the server software in two additional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OSEs</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w:t>
      </w:r>
    </w:p>
    <w:p>
      <w:pPr>
        <w:numPr>
          <w:ilvl w:val="0"/>
          <w:numId w:val="24"/>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As long as the total numbers of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and </w:t>
      </w:r>
      <w:hyperlink w:anchor="_Toc6" w:tooltip="Physical Core means a core in a Physical Processor." w:history="1">
        <w:r>
          <w:rPr>
            <w:rStyle w:val="Hyperlink"/>
            <w:rFonts w:ascii="Segoe UI" w:eastAsia="Times New Roman" w:hAnsi="Segoe UI" w:cs="Segoe UI"/>
            <w:color w:val="505050"/>
            <w:sz w:val="18"/>
            <w:szCs w:val="18"/>
          </w:rPr>
          <w:t>Physical Cores</w:t>
        </w:r>
      </w:hyperlink>
      <w:r>
        <w:rPr>
          <w:rFonts w:ascii="Segoe UI" w:eastAsia="Times New Roman" w:hAnsi="Segoe UI" w:cs="Segoe UI"/>
          <w:color w:val="505050"/>
          <w:sz w:val="18"/>
          <w:szCs w:val="18"/>
        </w:rPr>
        <w:t xml:space="preserve"> remains the same, </w:t>
      </w:r>
      <w:hyperlink w:anchor="_Toc6" w:tooltip="License means the right to download, install, access and use a Product." w:history="1">
        <w:r>
          <w:rPr>
            <w:rStyle w:val="Hyperlink"/>
            <w:rFonts w:ascii="Segoe UI" w:eastAsia="Times New Roman" w:hAnsi="Segoe UI" w:cs="Segoe UI"/>
            <w:color w:val="505050"/>
            <w:sz w:val="18"/>
            <w:szCs w:val="18"/>
          </w:rPr>
          <w:t>License</w:t>
        </w:r>
      </w:hyperlink>
      <w:r>
        <w:rPr>
          <w:rFonts w:ascii="Segoe UI" w:eastAsia="Times New Roman" w:hAnsi="Segoe UI" w:cs="Segoe UI"/>
          <w:color w:val="505050"/>
          <w:sz w:val="18"/>
          <w:szCs w:val="18"/>
        </w:rPr>
        <w:t xml:space="preserve"> reassignment is permitted any time Customer repartitions a single piece of hardware.</w:t>
      </w:r>
    </w:p>
    <w:p>
      <w:pPr>
        <w:numPr>
          <w:ilvl w:val="0"/>
          <w:numId w:val="24"/>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As a one-time alternative to assigning base </w:t>
      </w: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per user or per device, a number of base </w:t>
      </w: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may be dedicated to an </w:t>
      </w:r>
      <w:hyperlink w:anchor="_Toc6" w:tooltip="Instance means an image of software that is created by executing the software's setup or install procedure or by duplicating an existing Instance." w:history="1">
        <w:r>
          <w:rPr>
            <w:rStyle w:val="Hyperlink"/>
            <w:rFonts w:ascii="Segoe UI" w:eastAsia="Times New Roman" w:hAnsi="Segoe UI" w:cs="Segoe UI"/>
            <w:color w:val="505050"/>
            <w:sz w:val="18"/>
            <w:szCs w:val="18"/>
          </w:rPr>
          <w:t>Instance</w:t>
        </w:r>
      </w:hyperlink>
      <w:r>
        <w:rPr>
          <w:rFonts w:ascii="Segoe UI" w:eastAsia="Times New Roman" w:hAnsi="Segoe UI" w:cs="Segoe UI"/>
          <w:color w:val="505050"/>
          <w:sz w:val="18"/>
          <w:szCs w:val="18"/>
        </w:rPr>
        <w:t xml:space="preserve"> of the server software on a single </w:t>
      </w:r>
      <w:hyperlink w:anchor="_Toc6" w:tooltip="Server means a physical hardware system capable of running server software." w:history="1">
        <w:r>
          <w:rPr>
            <w:rStyle w:val="Hyperlink"/>
            <w:rFonts w:ascii="Segoe UI" w:eastAsia="Times New Roman" w:hAnsi="Segoe UI" w:cs="Segoe UI"/>
            <w:color w:val="505050"/>
            <w:sz w:val="18"/>
            <w:szCs w:val="18"/>
          </w:rPr>
          <w:t>Server</w:t>
        </w:r>
      </w:hyperlink>
      <w:r>
        <w:rPr>
          <w:rFonts w:ascii="Segoe UI" w:eastAsia="Times New Roman" w:hAnsi="Segoe UI" w:cs="Segoe UI"/>
          <w:color w:val="505050"/>
          <w:sz w:val="18"/>
          <w:szCs w:val="18"/>
        </w:rPr>
        <w:t xml:space="preserve"> (per server mode) to permit up to the same number of users or devices to concurrently access that </w:t>
      </w:r>
      <w:hyperlink w:anchor="_Toc6" w:tooltip="Instance means an image of software that is created by executing the software's setup or install procedure or by duplicating an existing Instance." w:history="1">
        <w:r>
          <w:rPr>
            <w:rStyle w:val="Hyperlink"/>
            <w:rFonts w:ascii="Segoe UI" w:eastAsia="Times New Roman" w:hAnsi="Segoe UI" w:cs="Segoe UI"/>
            <w:color w:val="505050"/>
            <w:sz w:val="18"/>
            <w:szCs w:val="18"/>
          </w:rPr>
          <w:t>Instance</w:t>
        </w:r>
      </w:hyperlink>
      <w:r>
        <w:rPr>
          <w:rFonts w:ascii="Segoe UI" w:eastAsia="Times New Roman" w:hAnsi="Segoe UI" w:cs="Segoe UI"/>
          <w:color w:val="505050"/>
          <w:sz w:val="18"/>
          <w:szCs w:val="18"/>
        </w:rPr>
        <w:t>.</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Server Licenses (per core) - Licensing by Individual Virtual OSE</w:t>
      </w:r>
    </w:p>
    <w:p>
      <w:pPr>
        <w:pStyle w:val="NormalWeb"/>
        <w:spacing w:after="150"/>
      </w:pPr>
      <w:r>
        <w:t xml:space="preserve">Available for subscription licenses or licenses with active Software Assurance only. All </w:t>
      </w:r>
      <w:hyperlink w:anchor="_Toc6" w:tooltip="CAL means client access license, which may be assigned by user or device, as appropriate. (Refer to Glossary for full definition)" w:history="1">
        <w:r>
          <w:rPr>
            <w:rStyle w:val="Hyperlink"/>
            <w:color w:val="505050"/>
          </w:rPr>
          <w:t>CALs</w:t>
        </w:r>
      </w:hyperlink>
      <w:r>
        <w:t xml:space="preserve"> used to access the software under this model must also be acquired as subscription licenses or have active Software Assurance.</w:t>
      </w:r>
    </w:p>
    <w:p>
      <w:pPr>
        <w:numPr>
          <w:ilvl w:val="0"/>
          <w:numId w:val="22"/>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Customer may use the server software in one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provided it acquires sufficient Server licenses as described below.</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The number of Licenses required equals the number of </w:t>
      </w:r>
      <w:hyperlink w:anchor="_Toc6" w:tooltip="Virtual Core means the unit of processing power in a virtual hardware system. A Virtual Core is the virtual representation of one or more hardware threads." w:history="1">
        <w:r>
          <w:rPr>
            <w:rStyle w:val="Hyperlink"/>
            <w:rFonts w:ascii="Segoe UI" w:eastAsia="Times New Roman" w:hAnsi="Segoe UI" w:cs="Segoe UI"/>
            <w:color w:val="505050"/>
            <w:sz w:val="18"/>
            <w:szCs w:val="18"/>
          </w:rPr>
          <w:t>Virtual Cores</w:t>
        </w:r>
      </w:hyperlink>
      <w:r>
        <w:rPr>
          <w:rFonts w:ascii="Segoe UI" w:eastAsia="Times New Roman" w:hAnsi="Segoe UI" w:cs="Segoe UI"/>
          <w:color w:val="505050"/>
          <w:sz w:val="18"/>
          <w:szCs w:val="18"/>
        </w:rPr>
        <w:t xml:space="preserve"> in the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w:t>
        </w:r>
      </w:hyperlink>
      <w:r>
        <w:rPr>
          <w:rFonts w:ascii="Segoe UI" w:eastAsia="Times New Roman" w:hAnsi="Segoe UI" w:cs="Segoe UI"/>
          <w:color w:val="505050"/>
          <w:sz w:val="18"/>
          <w:szCs w:val="18"/>
        </w:rPr>
        <w:t xml:space="preserve">, subject to a minimum of 8 Licenses per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w:t>
        </w:r>
      </w:hyperlink>
      <w:r>
        <w:rPr>
          <w:rFonts w:ascii="Segoe UI" w:eastAsia="Times New Roman" w:hAnsi="Segoe UI" w:cs="Segoe UI"/>
          <w:color w:val="505050"/>
          <w:sz w:val="18"/>
          <w:szCs w:val="18"/>
        </w:rPr>
        <w:t>.</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Customer may reassign any of its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to any of its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Servers</w:t>
        </w:r>
      </w:hyperlink>
      <w:r>
        <w:rPr>
          <w:rFonts w:ascii="Segoe UI" w:eastAsia="Times New Roman" w:hAnsi="Segoe UI" w:cs="Segoe UI"/>
          <w:color w:val="505050"/>
          <w:sz w:val="18"/>
          <w:szCs w:val="18"/>
        </w:rPr>
        <w:t xml:space="preserve"> located within the same </w:t>
      </w:r>
      <w:hyperlink w:anchor="_Toc6" w:tooltip="Server Farm means a single data center or two data centers each physically located either in time zones not more than four hours apart or within the EU or EFTA...(Refer to Glossary for full definition)" w:history="1">
        <w:r>
          <w:rPr>
            <w:rStyle w:val="Hyperlink"/>
            <w:rFonts w:ascii="Segoe UI" w:eastAsia="Times New Roman" w:hAnsi="Segoe UI" w:cs="Segoe UI"/>
            <w:color w:val="505050"/>
            <w:sz w:val="18"/>
            <w:szCs w:val="18"/>
          </w:rPr>
          <w:t>Server Farm</w:t>
        </w:r>
      </w:hyperlink>
      <w:r>
        <w:rPr>
          <w:rFonts w:ascii="Segoe UI" w:eastAsia="Times New Roman" w:hAnsi="Segoe UI" w:cs="Segoe UI"/>
          <w:color w:val="505050"/>
          <w:sz w:val="18"/>
          <w:szCs w:val="18"/>
        </w:rPr>
        <w:t xml:space="preserve"> as often as needed. Customer may also reassign these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from one </w:t>
      </w:r>
      <w:hyperlink w:anchor="_Toc6" w:tooltip="Server Farm means a single data center or two data centers each physically located either in time zones not more than four hours apart or within the EU or EFTA...(Refer to Glossary for full definition)" w:history="1">
        <w:r>
          <w:rPr>
            <w:rStyle w:val="Hyperlink"/>
            <w:rFonts w:ascii="Segoe UI" w:eastAsia="Times New Roman" w:hAnsi="Segoe UI" w:cs="Segoe UI"/>
            <w:color w:val="505050"/>
            <w:sz w:val="18"/>
            <w:szCs w:val="18"/>
          </w:rPr>
          <w:t>Server Farm</w:t>
        </w:r>
      </w:hyperlink>
      <w:r>
        <w:rPr>
          <w:rFonts w:ascii="Segoe UI" w:eastAsia="Times New Roman" w:hAnsi="Segoe UI" w:cs="Segoe UI"/>
          <w:color w:val="505050"/>
          <w:sz w:val="18"/>
          <w:szCs w:val="18"/>
        </w:rPr>
        <w:t xml:space="preserve"> to another, but not on a short-term basis (i.e., not within 90 days of the last assignment).</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Access Licenses</w:t>
      </w:r>
    </w:p>
    <w:p>
      <w:pPr>
        <w:numPr>
          <w:ilvl w:val="0"/>
          <w:numId w:val="23"/>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Except as described here and noted in the </w:t>
      </w:r>
      <w:hyperlink w:anchor="_Toc6" w:tooltip="Product-Specific License Terms: Indicates the Product-specific terms and conditions governing deployment and use of the Product in the Product Terms, including those in the product specific sections of the Product Terms." w:history="1">
        <w:r>
          <w:rPr>
            <w:rStyle w:val="Hyperlink"/>
            <w:rFonts w:ascii="Segoe UI" w:eastAsia="Times New Roman" w:hAnsi="Segoe UI" w:cs="Segoe UI"/>
            <w:color w:val="505050"/>
            <w:sz w:val="18"/>
            <w:szCs w:val="18"/>
          </w:rPr>
          <w:t>Product-Specific License Terms</w:t>
        </w:r>
      </w:hyperlink>
      <w:r>
        <w:rPr>
          <w:rFonts w:ascii="Segoe UI" w:eastAsia="Times New Roman" w:hAnsi="Segoe UI" w:cs="Segoe UI"/>
          <w:color w:val="505050"/>
          <w:sz w:val="18"/>
          <w:szCs w:val="18"/>
        </w:rPr>
        <w:t xml:space="preserve">, all server software access requires </w:t>
      </w: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or </w:t>
      </w:r>
      <w:hyperlink w:anchor="_Toc6" w:tooltip="CAL Equivalent License means a User SL or External Connector License identified in a Product's " w:history="1">
        <w:r>
          <w:rPr>
            <w:rStyle w:val="Hyperlink"/>
            <w:rFonts w:ascii="Segoe UI" w:eastAsia="Times New Roman" w:hAnsi="Segoe UI" w:cs="Segoe UI"/>
            <w:color w:val="505050"/>
            <w:sz w:val="18"/>
            <w:szCs w:val="18"/>
          </w:rPr>
          <w:t>CAL Equivalent Licenses</w:t>
        </w:r>
      </w:hyperlink>
      <w:r>
        <w:rPr>
          <w:rFonts w:ascii="Segoe UI" w:eastAsia="Times New Roman" w:hAnsi="Segoe UI" w:cs="Segoe UI"/>
          <w:color w:val="505050"/>
          <w:sz w:val="18"/>
          <w:szCs w:val="18"/>
        </w:rPr>
        <w:t>.</w:t>
      </w:r>
    </w:p>
    <w:p>
      <w:pPr>
        <w:numPr>
          <w:ilvl w:val="0"/>
          <w:numId w:val="23"/>
        </w:numPr>
        <w:spacing w:before="100" w:beforeAutospacing="1" w:line="240" w:lineRule="auto"/>
        <w:ind w:left="600"/>
        <w:rPr>
          <w:rFonts w:ascii="Segoe UI" w:eastAsia="Times New Roman" w:hAnsi="Segoe UI" w:cs="Segoe UI"/>
          <w:color w:val="505050"/>
          <w:sz w:val="18"/>
          <w:szCs w:val="18"/>
        </w:rPr>
      </w:pP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are not required for access by another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w:t>
      </w:r>
    </w:p>
    <w:p>
      <w:pPr>
        <w:numPr>
          <w:ilvl w:val="0"/>
          <w:numId w:val="23"/>
        </w:numPr>
        <w:spacing w:before="100" w:beforeAutospacing="1" w:line="240" w:lineRule="auto"/>
        <w:ind w:left="600"/>
        <w:rPr>
          <w:rFonts w:ascii="Segoe UI" w:eastAsia="Times New Roman" w:hAnsi="Segoe UI" w:cs="Segoe UI"/>
          <w:color w:val="505050"/>
          <w:sz w:val="18"/>
          <w:szCs w:val="18"/>
        </w:rPr>
      </w:pP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are not required to access server software running a </w:t>
      </w:r>
      <w:hyperlink w:anchor="_Toc6" w:tooltip="Web Workload (also referred to as " w:history="1">
        <w:r>
          <w:rPr>
            <w:rStyle w:val="Hyperlink"/>
            <w:rFonts w:ascii="Segoe UI" w:eastAsia="Times New Roman" w:hAnsi="Segoe UI" w:cs="Segoe UI"/>
            <w:color w:val="505050"/>
            <w:sz w:val="18"/>
            <w:szCs w:val="18"/>
          </w:rPr>
          <w:t>Web Workload</w:t>
        </w:r>
      </w:hyperlink>
      <w:r>
        <w:rPr>
          <w:rFonts w:ascii="Segoe UI" w:eastAsia="Times New Roman" w:hAnsi="Segoe UI" w:cs="Segoe UI"/>
          <w:color w:val="505050"/>
          <w:sz w:val="18"/>
          <w:szCs w:val="18"/>
        </w:rPr>
        <w:t xml:space="preserve"> or </w:t>
      </w:r>
      <w:hyperlink w:anchor="_Toc6" w:tooltip="High Performance Computing (HPC) Workload means a workload where the server software is used to run a Cluster Node...(Refer to Glossary for full definition)" w:history="1">
        <w:r>
          <w:rPr>
            <w:rStyle w:val="Hyperlink"/>
            <w:rFonts w:ascii="Segoe UI" w:eastAsia="Times New Roman" w:hAnsi="Segoe UI" w:cs="Segoe UI"/>
            <w:color w:val="505050"/>
            <w:sz w:val="18"/>
            <w:szCs w:val="18"/>
          </w:rPr>
          <w:t>HPC Workload</w:t>
        </w:r>
      </w:hyperlink>
      <w:r>
        <w:rPr>
          <w:rFonts w:ascii="Segoe UI" w:eastAsia="Times New Roman" w:hAnsi="Segoe UI" w:cs="Segoe UI"/>
          <w:color w:val="505050"/>
          <w:sz w:val="18"/>
          <w:szCs w:val="18"/>
        </w:rPr>
        <w:t>.</w:t>
      </w:r>
    </w:p>
    <w:p>
      <w:pPr>
        <w:numPr>
          <w:ilvl w:val="0"/>
          <w:numId w:val="23"/>
        </w:numPr>
        <w:spacing w:before="100" w:beforeAutospacing="1" w:line="240" w:lineRule="auto"/>
        <w:ind w:left="600"/>
        <w:rPr>
          <w:rFonts w:ascii="Segoe UI" w:eastAsia="Times New Roman" w:hAnsi="Segoe UI" w:cs="Segoe UI"/>
          <w:color w:val="505050"/>
          <w:sz w:val="18"/>
          <w:szCs w:val="18"/>
        </w:rPr>
      </w:pP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are not required for access in a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rFonts w:ascii="Segoe UI" w:eastAsia="Times New Roman" w:hAnsi="Segoe UI" w:cs="Segoe UI"/>
            <w:color w:val="505050"/>
            <w:sz w:val="18"/>
            <w:szCs w:val="18"/>
          </w:rPr>
          <w:t>Physical OSE</w:t>
        </w:r>
      </w:hyperlink>
      <w:r>
        <w:rPr>
          <w:rFonts w:ascii="Segoe UI" w:eastAsia="Times New Roman" w:hAnsi="Segoe UI" w:cs="Segoe UI"/>
          <w:color w:val="505050"/>
          <w:sz w:val="18"/>
          <w:szCs w:val="18"/>
        </w:rPr>
        <w:t xml:space="preserve"> used solely for hosting and managing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OSEs</w:t>
        </w:r>
      </w:hyperlink>
      <w:r>
        <w:rPr>
          <w:rFonts w:ascii="Segoe UI" w:eastAsia="Times New Roman" w:hAnsi="Segoe UI" w:cs="Segoe UI"/>
          <w:color w:val="505050"/>
          <w:sz w:val="18"/>
          <w:szCs w:val="18"/>
        </w:rPr>
        <w:t>.</w:t>
      </w:r>
    </w:p>
    <w:p>
      <w:pPr>
        <w:pStyle w:val="Heading3"/>
        <w:spacing w:before="150" w:beforeAutospacing="0"/>
        <w:rPr>
          <w:rFonts w:eastAsia="Times New Roman"/>
          <w:color w:val="0078D4"/>
          <w:sz w:val="26"/>
          <w:szCs w:val="26"/>
        </w:rPr>
      </w:pPr>
      <w:r>
        <w:rPr>
          <w:rFonts w:eastAsia="Times New Roman"/>
          <w:color w:val="0078D4"/>
          <w:sz w:val="26"/>
          <w:szCs w:val="26"/>
        </w:rPr>
        <w:t>Server/CAL</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Server Licenses (per Instance)</w:t>
      </w:r>
    </w:p>
    <w:p>
      <w:pPr>
        <w:pStyle w:val="NormalWeb"/>
        <w:spacing w:after="150"/>
      </w:pPr>
      <w:r>
        <w:t xml:space="preserve">For Products under the Server/CAL License Model, customer may use one </w:t>
      </w:r>
      <w:hyperlink w:anchor="_Toc6" w:tooltip="Running Instance means an Instance of software that is loaded into memory and for which one or more instructions have been executed. (Refer to Glossary for full definition)" w:history="1">
        <w:r>
          <w:rPr>
            <w:rStyle w:val="Hyperlink"/>
            <w:color w:val="505050"/>
          </w:rPr>
          <w:t>Running Instance</w:t>
        </w:r>
      </w:hyperlink>
      <w:r>
        <w:t xml:space="preserve"> of server software in either a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color w:val="505050"/>
          </w:rPr>
          <w:t>Physical OSE</w:t>
        </w:r>
      </w:hyperlink>
      <w:r>
        <w:t xml:space="preserve"> or </w:t>
      </w:r>
      <w:hyperlink w:anchor="_Toc6" w:tooltip="Virtual OSE means an OSE that is configured to run on a virtual hardware system." w:history="1">
        <w:r>
          <w:rPr>
            <w:rStyle w:val="Hyperlink"/>
            <w:color w:val="505050"/>
          </w:rPr>
          <w:t>Virtual OSE</w:t>
        </w:r>
      </w:hyperlink>
      <w:r>
        <w:t xml:space="preserve"> on a </w:t>
      </w:r>
      <w:hyperlink w:anchor="_Toc6" w:tooltip="Licensed Server means a single Server to which a License is assigned. See Glossary for full definition." w:history="1">
        <w:r>
          <w:rPr>
            <w:rStyle w:val="Hyperlink"/>
            <w:color w:val="505050"/>
          </w:rPr>
          <w:t>Licensed Server</w:t>
        </w:r>
      </w:hyperlink>
      <w:r>
        <w:t xml:space="preserve"> for each </w:t>
      </w:r>
      <w:hyperlink w:anchor="_Toc6" w:tooltip="License means the right to download, install, access and use a Product." w:history="1">
        <w:r>
          <w:rPr>
            <w:rStyle w:val="Hyperlink"/>
            <w:color w:val="505050"/>
          </w:rPr>
          <w:t>License</w:t>
        </w:r>
      </w:hyperlink>
      <w:r>
        <w:t xml:space="preserve"> it acquires.</w:t>
      </w:r>
    </w:p>
    <w:p>
      <w:pPr>
        <w:pStyle w:val="NormalWeb"/>
        <w:spacing w:before="150"/>
      </w:pPr>
      <w:r>
        <w:t xml:space="preserve">Subscription licenses or licenses with active Software Assurance only. All </w:t>
      </w:r>
      <w:hyperlink w:anchor="_Toc6" w:tooltip="CAL means client access license, which may be assigned by user or device, as appropriate. (Refer to Glossary for full definition)" w:history="1">
        <w:r>
          <w:rPr>
            <w:rStyle w:val="Hyperlink"/>
            <w:color w:val="505050"/>
          </w:rPr>
          <w:t>CALs</w:t>
        </w:r>
      </w:hyperlink>
      <w:r>
        <w:t xml:space="preserve"> used to access the software under this model must also be acquired as subscription licenses or have active Software Assurance: When licensing by </w:t>
      </w:r>
      <w:hyperlink w:anchor="_Toc6" w:tooltip="Virtual OSE means an OSE that is configured to run on a virtual hardware system." w:history="1">
        <w:r>
          <w:rPr>
            <w:rStyle w:val="Hyperlink"/>
            <w:color w:val="505050"/>
          </w:rPr>
          <w:t>Virtual OSE</w:t>
        </w:r>
      </w:hyperlink>
      <w:r>
        <w:t xml:space="preserve">, Customer may reassign any of its </w:t>
      </w:r>
      <w:hyperlink w:anchor="_Toc6" w:tooltip="License means the right to download, install, access and use a Product." w:history="1">
        <w:r>
          <w:rPr>
            <w:rStyle w:val="Hyperlink"/>
            <w:color w:val="505050"/>
          </w:rPr>
          <w:t>Licenses</w:t>
        </w:r>
      </w:hyperlink>
      <w:r>
        <w:t xml:space="preserve"> to any of its </w:t>
      </w:r>
      <w:hyperlink w:anchor="_Toc6" w:tooltip="Licensed Server means a single Server to which a License is assigned.  See Glossary for full definition." w:history="1">
        <w:r>
          <w:rPr>
            <w:rStyle w:val="Hyperlink"/>
            <w:color w:val="505050"/>
          </w:rPr>
          <w:t>Licensed Servers</w:t>
        </w:r>
      </w:hyperlink>
      <w:r>
        <w:t xml:space="preserve"> located within the same </w:t>
      </w:r>
      <w:hyperlink w:anchor="_Toc6" w:tooltip="Server Farm means a single data center or two data centers each physically located either in time zones not more than four hours apart or within the EU or EFTA...(Refer to Glossary for full definition)" w:history="1">
        <w:r>
          <w:rPr>
            <w:rStyle w:val="Hyperlink"/>
            <w:color w:val="505050"/>
          </w:rPr>
          <w:t>Server Farm</w:t>
        </w:r>
      </w:hyperlink>
      <w:r>
        <w:t xml:space="preserve"> as often as needed. Customer may also reassign these </w:t>
      </w:r>
      <w:hyperlink w:anchor="_Toc6" w:tooltip="License means the right to download, install, access and use a Product." w:history="1">
        <w:r>
          <w:rPr>
            <w:rStyle w:val="Hyperlink"/>
            <w:color w:val="505050"/>
          </w:rPr>
          <w:t>Licenses</w:t>
        </w:r>
      </w:hyperlink>
      <w:r>
        <w:t xml:space="preserve"> from one </w:t>
      </w:r>
      <w:hyperlink w:anchor="_Toc6" w:tooltip="Server Farm means a single data center or two data centers each physically located either in time zones not more than four hours apart or within the EU or EFTA...(Refer to Glossary for full definition)" w:history="1">
        <w:r>
          <w:rPr>
            <w:rStyle w:val="Hyperlink"/>
            <w:color w:val="505050"/>
          </w:rPr>
          <w:t>Server Farm</w:t>
        </w:r>
      </w:hyperlink>
      <w:r>
        <w:t xml:space="preserve"> to another, but not on a short-term basis (i.e., not within 90 days of the last assignment).</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Access Licenses</w:t>
      </w:r>
    </w:p>
    <w:p>
      <w:pPr>
        <w:numPr>
          <w:ilvl w:val="0"/>
          <w:numId w:val="25"/>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Except as described here and noted in the </w:t>
      </w:r>
      <w:hyperlink w:anchor="_Toc6" w:tooltip="Product-Specific License Terms: Indicates the Product-specific terms and conditions governing deployment and use of the Product in the Product Terms, including those in the product specific sections of the Product Terms." w:history="1">
        <w:r>
          <w:rPr>
            <w:rStyle w:val="Hyperlink"/>
            <w:rFonts w:ascii="Segoe UI" w:eastAsia="Times New Roman" w:hAnsi="Segoe UI" w:cs="Segoe UI"/>
            <w:color w:val="505050"/>
            <w:sz w:val="18"/>
            <w:szCs w:val="18"/>
          </w:rPr>
          <w:t>Product-Specific License Terms</w:t>
        </w:r>
      </w:hyperlink>
      <w:r>
        <w:rPr>
          <w:rFonts w:ascii="Segoe UI" w:eastAsia="Times New Roman" w:hAnsi="Segoe UI" w:cs="Segoe UI"/>
          <w:color w:val="505050"/>
          <w:sz w:val="18"/>
          <w:szCs w:val="18"/>
        </w:rPr>
        <w:t xml:space="preserve">, all server software access requires </w:t>
      </w: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or </w:t>
      </w:r>
      <w:hyperlink w:anchor="_Toc6" w:tooltip="CAL Equivalent License means a User SL or External Connector License identified in a Product's " w:history="1">
        <w:r>
          <w:rPr>
            <w:rStyle w:val="Hyperlink"/>
            <w:rFonts w:ascii="Segoe UI" w:eastAsia="Times New Roman" w:hAnsi="Segoe UI" w:cs="Segoe UI"/>
            <w:color w:val="505050"/>
            <w:sz w:val="18"/>
            <w:szCs w:val="18"/>
          </w:rPr>
          <w:t>CAL Equivalent Licenses</w:t>
        </w:r>
      </w:hyperlink>
      <w:r>
        <w:rPr>
          <w:rFonts w:ascii="Segoe UI" w:eastAsia="Times New Roman" w:hAnsi="Segoe UI" w:cs="Segoe UI"/>
          <w:color w:val="505050"/>
          <w:sz w:val="18"/>
          <w:szCs w:val="18"/>
        </w:rPr>
        <w:t>.</w:t>
      </w:r>
    </w:p>
    <w:p>
      <w:pPr>
        <w:numPr>
          <w:ilvl w:val="0"/>
          <w:numId w:val="25"/>
        </w:numPr>
        <w:spacing w:before="100" w:beforeAutospacing="1" w:line="240" w:lineRule="auto"/>
        <w:ind w:left="600"/>
        <w:rPr>
          <w:rFonts w:ascii="Segoe UI" w:eastAsia="Times New Roman" w:hAnsi="Segoe UI" w:cs="Segoe UI"/>
          <w:color w:val="505050"/>
          <w:sz w:val="18"/>
          <w:szCs w:val="18"/>
        </w:rPr>
      </w:pP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are not required for access by another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w:t>
      </w:r>
    </w:p>
    <w:p>
      <w:pPr>
        <w:pStyle w:val="Heading3"/>
        <w:spacing w:before="150" w:beforeAutospacing="0"/>
        <w:rPr>
          <w:rFonts w:eastAsia="Times New Roman"/>
          <w:color w:val="0078D4"/>
          <w:sz w:val="26"/>
          <w:szCs w:val="26"/>
        </w:rPr>
      </w:pPr>
      <w:r>
        <w:rPr>
          <w:rFonts w:eastAsia="Times New Roman"/>
          <w:color w:val="0078D4"/>
          <w:sz w:val="26"/>
          <w:szCs w:val="26"/>
        </w:rPr>
        <w:t>Management Servers</w:t>
      </w:r>
    </w:p>
    <w:p>
      <w:pPr>
        <w:pStyle w:val="NormalWeb"/>
        <w:spacing w:after="150"/>
      </w:pPr>
      <w:r>
        <w:t>The Management License version, not the version of software used, determines the version of applicable License Terms (including use under downgrade rights notwithstanding terms to the contrary).</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Server Management Licenses (per core)</w:t>
      </w:r>
    </w:p>
    <w:p>
      <w:pPr>
        <w:numPr>
          <w:ilvl w:val="0"/>
          <w:numId w:val="26"/>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Customer may use the software on Azure or a </w:t>
      </w:r>
      <w:hyperlink w:anchor="_Toc6" w:tooltip="Server means a physical hardware system capable of running server software." w:history="1">
        <w:r>
          <w:rPr>
            <w:rStyle w:val="Hyperlink"/>
            <w:rFonts w:ascii="Segoe UI" w:eastAsia="Times New Roman" w:hAnsi="Segoe UI" w:cs="Segoe UI"/>
            <w:color w:val="505050"/>
            <w:sz w:val="18"/>
            <w:szCs w:val="18"/>
          </w:rPr>
          <w:t>Server</w:t>
        </w:r>
      </w:hyperlink>
      <w:r>
        <w:rPr>
          <w:rFonts w:ascii="Segoe UI" w:eastAsia="Times New Roman" w:hAnsi="Segoe UI" w:cs="Segoe UI"/>
          <w:color w:val="505050"/>
          <w:sz w:val="18"/>
          <w:szCs w:val="18"/>
        </w:rPr>
        <w:t xml:space="preserve"> to </w:t>
      </w:r>
      <w:hyperlink w:anchor="_Toc6" w:tooltip="Manage OSEs means to solicit or receive data about, configure, or give instructions to the hardware or software that is directly or indirectly associated with the OSE. It does not include discovering the presence of a device or OSE." w:history="1">
        <w:r>
          <w:rPr>
            <w:rStyle w:val="Hyperlink"/>
            <w:rFonts w:ascii="Segoe UI" w:eastAsia="Times New Roman" w:hAnsi="Segoe UI" w:cs="Segoe UI"/>
            <w:color w:val="505050"/>
            <w:sz w:val="18"/>
            <w:szCs w:val="18"/>
          </w:rPr>
          <w:t>Manage OSEs</w:t>
        </w:r>
      </w:hyperlink>
      <w:r>
        <w:rPr>
          <w:rFonts w:ascii="Segoe UI" w:eastAsia="Times New Roman" w:hAnsi="Segoe UI" w:cs="Segoe UI"/>
          <w:color w:val="505050"/>
          <w:sz w:val="18"/>
          <w:szCs w:val="18"/>
        </w:rPr>
        <w:t xml:space="preserve"> on a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xml:space="preserve">, provided it acquires sufficient </w:t>
      </w:r>
      <w:hyperlink w:anchor="_Toc6" w:tooltip="Server means a physical hardware system capable of running server software." w:history="1">
        <w:r>
          <w:rPr>
            <w:rStyle w:val="Hyperlink"/>
            <w:rFonts w:ascii="Segoe UI" w:eastAsia="Times New Roman" w:hAnsi="Segoe UI" w:cs="Segoe UI"/>
            <w:color w:val="505050"/>
            <w:sz w:val="18"/>
            <w:szCs w:val="18"/>
          </w:rPr>
          <w:t>Server</w:t>
        </w:r>
      </w:hyperlink>
      <w:r>
        <w:rPr>
          <w:rFonts w:ascii="Segoe UI" w:eastAsia="Times New Roman" w:hAnsi="Segoe UI" w:cs="Segoe UI"/>
          <w:color w:val="505050"/>
          <w:sz w:val="18"/>
          <w:szCs w:val="18"/>
        </w:rPr>
        <w:t xml:space="preserve">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as described below.</w:t>
      </w:r>
    </w:p>
    <w:p>
      <w:pPr>
        <w:numPr>
          <w:ilvl w:val="0"/>
          <w:numId w:val="26"/>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The number of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required equals the number of </w:t>
      </w:r>
      <w:hyperlink w:anchor="_Toc6" w:tooltip="Physical Core means a core in a Physical Processor." w:history="1">
        <w:r>
          <w:rPr>
            <w:rStyle w:val="Hyperlink"/>
            <w:rFonts w:ascii="Segoe UI" w:eastAsia="Times New Roman" w:hAnsi="Segoe UI" w:cs="Segoe UI"/>
            <w:color w:val="505050"/>
            <w:sz w:val="18"/>
            <w:szCs w:val="18"/>
          </w:rPr>
          <w:t>Physical Cores</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xml:space="preserve">, subject to a minimum of 8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per </w:t>
      </w:r>
      <w:hyperlink w:anchor="_Toc6" w:tooltip="Physical Processor means a processor in a physical hardware system." w:history="1">
        <w:r>
          <w:rPr>
            <w:rStyle w:val="Hyperlink"/>
            <w:rFonts w:ascii="Segoe UI" w:eastAsia="Times New Roman" w:hAnsi="Segoe UI" w:cs="Segoe UI"/>
            <w:color w:val="505050"/>
            <w:sz w:val="18"/>
            <w:szCs w:val="18"/>
          </w:rPr>
          <w:t>Physical Processor</w:t>
        </w:r>
      </w:hyperlink>
      <w:r>
        <w:rPr>
          <w:rFonts w:ascii="Segoe UI" w:eastAsia="Times New Roman" w:hAnsi="Segoe UI" w:cs="Segoe UI"/>
          <w:color w:val="505050"/>
          <w:sz w:val="18"/>
          <w:szCs w:val="18"/>
        </w:rPr>
        <w:t xml:space="preserve"> and a minimum of 16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per </w:t>
      </w:r>
      <w:hyperlink w:anchor="_Toc6" w:tooltip="Server means a physical hardware system capable of running server software." w:history="1">
        <w:r>
          <w:rPr>
            <w:rStyle w:val="Hyperlink"/>
            <w:rFonts w:ascii="Segoe UI" w:eastAsia="Times New Roman" w:hAnsi="Segoe UI" w:cs="Segoe UI"/>
            <w:color w:val="505050"/>
            <w:sz w:val="18"/>
            <w:szCs w:val="18"/>
          </w:rPr>
          <w:t>Server</w:t>
        </w:r>
      </w:hyperlink>
      <w:r>
        <w:rPr>
          <w:rFonts w:ascii="Segoe UI" w:eastAsia="Times New Roman" w:hAnsi="Segoe UI" w:cs="Segoe UI"/>
          <w:color w:val="505050"/>
          <w:sz w:val="18"/>
          <w:szCs w:val="18"/>
        </w:rPr>
        <w:t>.</w:t>
      </w:r>
    </w:p>
    <w:p>
      <w:pPr>
        <w:numPr>
          <w:ilvl w:val="0"/>
          <w:numId w:val="26"/>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Datacenter edition permits use of the server software to Manage any number of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OSEs</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w:t>
      </w:r>
    </w:p>
    <w:p>
      <w:pPr>
        <w:numPr>
          <w:ilvl w:val="0"/>
          <w:numId w:val="26"/>
        </w:numPr>
        <w:spacing w:before="100" w:beforeAutospacing="1" w:after="100" w:after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Standard edition:</w:t>
      </w:r>
    </w:p>
    <w:p>
      <w:pPr>
        <w:numPr>
          <w:ilvl w:val="1"/>
          <w:numId w:val="26"/>
        </w:numPr>
        <w:spacing w:line="240" w:lineRule="auto"/>
        <w:ind w:left="12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Standard edition permits use of the software to Manage up to two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OSEs</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w:t>
      </w:r>
    </w:p>
    <w:p>
      <w:pPr>
        <w:numPr>
          <w:ilvl w:val="1"/>
          <w:numId w:val="26"/>
        </w:numPr>
        <w:spacing w:before="100" w:beforeAutospacing="1" w:line="240" w:lineRule="auto"/>
        <w:ind w:left="12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Standard edition permits Management of the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rFonts w:ascii="Segoe UI" w:eastAsia="Times New Roman" w:hAnsi="Segoe UI" w:cs="Segoe UI"/>
            <w:color w:val="505050"/>
            <w:sz w:val="18"/>
            <w:szCs w:val="18"/>
          </w:rPr>
          <w:t>Physical OSE</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xml:space="preserve"> (in addition to two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OSEs</w:t>
        </w:r>
      </w:hyperlink>
      <w:r>
        <w:rPr>
          <w:rFonts w:ascii="Segoe UI" w:eastAsia="Times New Roman" w:hAnsi="Segoe UI" w:cs="Segoe UI"/>
          <w:color w:val="505050"/>
          <w:sz w:val="18"/>
          <w:szCs w:val="18"/>
        </w:rPr>
        <w:t xml:space="preserve">), if the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rFonts w:ascii="Segoe UI" w:eastAsia="Times New Roman" w:hAnsi="Segoe UI" w:cs="Segoe UI"/>
            <w:color w:val="505050"/>
            <w:sz w:val="18"/>
            <w:szCs w:val="18"/>
          </w:rPr>
          <w:t>Physical OSE</w:t>
        </w:r>
      </w:hyperlink>
      <w:r>
        <w:rPr>
          <w:rFonts w:ascii="Segoe UI" w:eastAsia="Times New Roman" w:hAnsi="Segoe UI" w:cs="Segoe UI"/>
          <w:color w:val="505050"/>
          <w:sz w:val="18"/>
          <w:szCs w:val="18"/>
        </w:rPr>
        <w:t xml:space="preserve"> is used solely to host and Manage Virtual OSEs.</w:t>
      </w:r>
    </w:p>
    <w:p>
      <w:pPr>
        <w:numPr>
          <w:ilvl w:val="1"/>
          <w:numId w:val="26"/>
        </w:numPr>
        <w:spacing w:before="100" w:beforeAutospacing="1" w:line="240" w:lineRule="auto"/>
        <w:ind w:left="12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Customer may assign additional Standard edition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to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xml:space="preserve"> equal to the number specified in 2 above and Manage two additional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OSEs</w:t>
        </w:r>
      </w:hyperlink>
      <w:r>
        <w:rPr>
          <w:rFonts w:ascii="Segoe UI" w:eastAsia="Times New Roman" w:hAnsi="Segoe UI" w:cs="Segoe UI"/>
          <w:color w:val="505050"/>
          <w:sz w:val="18"/>
          <w:szCs w:val="18"/>
        </w:rPr>
        <w:t>.</w:t>
      </w:r>
    </w:p>
    <w:p>
      <w:pPr>
        <w:numPr>
          <w:ilvl w:val="0"/>
          <w:numId w:val="26"/>
        </w:numPr>
        <w:spacing w:before="100" w:beforeAutospacing="1" w:line="240" w:lineRule="auto"/>
        <w:ind w:left="600"/>
        <w:rPr>
          <w:rFonts w:ascii="Segoe UI" w:eastAsia="Times New Roman" w:hAnsi="Segoe UI" w:cs="Segoe UI"/>
          <w:color w:val="505050"/>
          <w:sz w:val="18"/>
          <w:szCs w:val="18"/>
        </w:rPr>
      </w:pP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OSEs</w:t>
        </w:r>
      </w:hyperlink>
      <w:r>
        <w:rPr>
          <w:rFonts w:ascii="Segoe UI" w:eastAsia="Times New Roman" w:hAnsi="Segoe UI" w:cs="Segoe UI"/>
          <w:color w:val="505050"/>
          <w:sz w:val="18"/>
          <w:szCs w:val="18"/>
        </w:rPr>
        <w:t xml:space="preserve"> running Server operating systems require Server </w:t>
      </w:r>
      <w:hyperlink w:anchor="_Toc6" w:tooltip="Management License means a License that permits management of one or more OSEs by the corresponding version of the server software or any earlier version of the server software. (Refer to Glossary for full definition)" w:history="1">
        <w:r>
          <w:rPr>
            <w:rStyle w:val="Hyperlink"/>
            <w:rFonts w:ascii="Segoe UI" w:eastAsia="Times New Roman" w:hAnsi="Segoe UI" w:cs="Segoe UI"/>
            <w:color w:val="505050"/>
            <w:sz w:val="18"/>
            <w:szCs w:val="18"/>
          </w:rPr>
          <w:t>Management Licenses</w:t>
        </w:r>
      </w:hyperlink>
      <w:r>
        <w:rPr>
          <w:rFonts w:ascii="Segoe UI" w:eastAsia="Times New Roman" w:hAnsi="Segoe UI" w:cs="Segoe UI"/>
          <w:color w:val="505050"/>
          <w:sz w:val="18"/>
          <w:szCs w:val="18"/>
        </w:rPr>
        <w:t>.</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Server Management Licenses (per core) - Licensing by Individual Virtual OSE</w:t>
      </w:r>
    </w:p>
    <w:p>
      <w:pPr>
        <w:pStyle w:val="NormalWeb"/>
        <w:spacing w:after="150"/>
      </w:pPr>
      <w:r>
        <w:t>Available for subscription licenses or licenses with active Software Assurance only:</w:t>
      </w:r>
    </w:p>
    <w:p>
      <w:pPr>
        <w:numPr>
          <w:ilvl w:val="0"/>
          <w:numId w:val="22"/>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Customer may use the software on Azure or a </w:t>
      </w:r>
      <w:hyperlink w:anchor="_Toc6" w:tooltip="Server means a physical hardware system capable of running server software." w:history="1">
        <w:r>
          <w:rPr>
            <w:rStyle w:val="Hyperlink"/>
            <w:rFonts w:ascii="Segoe UI" w:eastAsia="Times New Roman" w:hAnsi="Segoe UI" w:cs="Segoe UI"/>
            <w:color w:val="505050"/>
            <w:sz w:val="18"/>
            <w:szCs w:val="18"/>
          </w:rPr>
          <w:t>Server</w:t>
        </w:r>
      </w:hyperlink>
      <w:r>
        <w:rPr>
          <w:rFonts w:ascii="Segoe UI" w:eastAsia="Times New Roman" w:hAnsi="Segoe UI" w:cs="Segoe UI"/>
          <w:color w:val="505050"/>
          <w:sz w:val="18"/>
          <w:szCs w:val="18"/>
        </w:rPr>
        <w:t xml:space="preserve"> to Manage a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w:t>
        </w:r>
      </w:hyperlink>
      <w:r>
        <w:rPr>
          <w:rFonts w:ascii="Segoe UI" w:eastAsia="Times New Roman" w:hAnsi="Segoe UI" w:cs="Segoe UI"/>
          <w:color w:val="505050"/>
          <w:sz w:val="18"/>
          <w:szCs w:val="18"/>
        </w:rPr>
        <w:t xml:space="preserve"> on a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xml:space="preserve">, provided it acquires sufficient </w:t>
      </w:r>
      <w:hyperlink w:anchor="_Toc6" w:tooltip="Server means a physical hardware system capable of running server software." w:history="1">
        <w:r>
          <w:rPr>
            <w:rStyle w:val="Hyperlink"/>
            <w:rFonts w:ascii="Segoe UI" w:eastAsia="Times New Roman" w:hAnsi="Segoe UI" w:cs="Segoe UI"/>
            <w:color w:val="505050"/>
            <w:sz w:val="18"/>
            <w:szCs w:val="18"/>
          </w:rPr>
          <w:t>Server</w:t>
        </w:r>
      </w:hyperlink>
      <w:r>
        <w:rPr>
          <w:rFonts w:ascii="Segoe UI" w:eastAsia="Times New Roman" w:hAnsi="Segoe UI" w:cs="Segoe UI"/>
          <w:color w:val="505050"/>
          <w:sz w:val="18"/>
          <w:szCs w:val="18"/>
        </w:rPr>
        <w:t xml:space="preserve"> Licenses as described below.</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The number of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required equals the number of </w:t>
      </w:r>
      <w:hyperlink w:anchor="_Toc6" w:tooltip="Virtual Core means the unit of processing power in a virtual hardware system. A Virtual Core is the virtual representation of one or more hardware threads." w:history="1">
        <w:r>
          <w:rPr>
            <w:rStyle w:val="Hyperlink"/>
            <w:rFonts w:ascii="Segoe UI" w:eastAsia="Times New Roman" w:hAnsi="Segoe UI" w:cs="Segoe UI"/>
            <w:color w:val="505050"/>
            <w:sz w:val="18"/>
            <w:szCs w:val="18"/>
          </w:rPr>
          <w:t>Virtual Cores</w:t>
        </w:r>
      </w:hyperlink>
      <w:r>
        <w:rPr>
          <w:rFonts w:ascii="Segoe UI" w:eastAsia="Times New Roman" w:hAnsi="Segoe UI" w:cs="Segoe UI"/>
          <w:color w:val="505050"/>
          <w:sz w:val="18"/>
          <w:szCs w:val="18"/>
        </w:rPr>
        <w:t xml:space="preserve"> in the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w:t>
        </w:r>
      </w:hyperlink>
      <w:r>
        <w:rPr>
          <w:rFonts w:ascii="Segoe UI" w:eastAsia="Times New Roman" w:hAnsi="Segoe UI" w:cs="Segoe UI"/>
          <w:color w:val="505050"/>
          <w:sz w:val="18"/>
          <w:szCs w:val="18"/>
        </w:rPr>
        <w:t xml:space="preserve">, subject to a minimum of 8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per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w:t>
        </w:r>
      </w:hyperlink>
      <w:r>
        <w:rPr>
          <w:rFonts w:ascii="Segoe UI" w:eastAsia="Times New Roman" w:hAnsi="Segoe UI" w:cs="Segoe UI"/>
          <w:color w:val="505050"/>
          <w:sz w:val="18"/>
          <w:szCs w:val="18"/>
        </w:rPr>
        <w:t>.</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Customer may reassign any of its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to any of its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Servers</w:t>
        </w:r>
      </w:hyperlink>
      <w:r>
        <w:rPr>
          <w:rFonts w:ascii="Segoe UI" w:eastAsia="Times New Roman" w:hAnsi="Segoe UI" w:cs="Segoe UI"/>
          <w:color w:val="505050"/>
          <w:sz w:val="18"/>
          <w:szCs w:val="18"/>
        </w:rPr>
        <w:t xml:space="preserve"> located within the same </w:t>
      </w:r>
      <w:hyperlink w:anchor="_Toc6" w:tooltip="Server Farm means a single data center or two data centers each physically located either in time zones not more than four hours apart or within the EU or EFTA...(Refer to Glossary for full definition)" w:history="1">
        <w:r>
          <w:rPr>
            <w:rStyle w:val="Hyperlink"/>
            <w:rFonts w:ascii="Segoe UI" w:eastAsia="Times New Roman" w:hAnsi="Segoe UI" w:cs="Segoe UI"/>
            <w:color w:val="505050"/>
            <w:sz w:val="18"/>
            <w:szCs w:val="18"/>
          </w:rPr>
          <w:t>Server Farm</w:t>
        </w:r>
      </w:hyperlink>
      <w:r>
        <w:rPr>
          <w:rFonts w:ascii="Segoe UI" w:eastAsia="Times New Roman" w:hAnsi="Segoe UI" w:cs="Segoe UI"/>
          <w:color w:val="505050"/>
          <w:sz w:val="18"/>
          <w:szCs w:val="18"/>
        </w:rPr>
        <w:t xml:space="preserve"> as often as needed. Customer may also reassign these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from one </w:t>
      </w:r>
      <w:hyperlink w:anchor="_Toc6" w:tooltip="Server Farm means a single data center or two data centers each physically located either in time zones not more than four hours apart or within the EU or EFTA...(Refer to Glossary for full definition)" w:history="1">
        <w:r>
          <w:rPr>
            <w:rStyle w:val="Hyperlink"/>
            <w:rFonts w:ascii="Segoe UI" w:eastAsia="Times New Roman" w:hAnsi="Segoe UI" w:cs="Segoe UI"/>
            <w:color w:val="505050"/>
            <w:sz w:val="18"/>
            <w:szCs w:val="18"/>
          </w:rPr>
          <w:t>Server Farm</w:t>
        </w:r>
      </w:hyperlink>
      <w:r>
        <w:rPr>
          <w:rFonts w:ascii="Segoe UI" w:eastAsia="Times New Roman" w:hAnsi="Segoe UI" w:cs="Segoe UI"/>
          <w:color w:val="505050"/>
          <w:sz w:val="18"/>
          <w:szCs w:val="18"/>
        </w:rPr>
        <w:t xml:space="preserve"> to another, but not on a short-term basis (i.e., not within 90 days of the last assignment).</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Client Management Licenses (per OSE or user)</w:t>
      </w:r>
    </w:p>
    <w:p>
      <w:pPr>
        <w:numPr>
          <w:ilvl w:val="0"/>
          <w:numId w:val="23"/>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Customer may use the software on Azure or a </w:t>
      </w:r>
      <w:hyperlink w:anchor="_Toc6" w:tooltip="Server means a physical hardware system capable of running server software." w:history="1">
        <w:r>
          <w:rPr>
            <w:rStyle w:val="Hyperlink"/>
            <w:rFonts w:ascii="Segoe UI" w:eastAsia="Times New Roman" w:hAnsi="Segoe UI" w:cs="Segoe UI"/>
            <w:color w:val="505050"/>
            <w:sz w:val="18"/>
            <w:szCs w:val="18"/>
          </w:rPr>
          <w:t>Server</w:t>
        </w:r>
      </w:hyperlink>
      <w:r>
        <w:rPr>
          <w:rFonts w:ascii="Segoe UI" w:eastAsia="Times New Roman" w:hAnsi="Segoe UI" w:cs="Segoe UI"/>
          <w:color w:val="505050"/>
          <w:sz w:val="18"/>
          <w:szCs w:val="18"/>
        </w:rPr>
        <w:t xml:space="preserve">* to Manage an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w:t>
        </w:r>
      </w:hyperlink>
      <w:r>
        <w:rPr>
          <w:rFonts w:ascii="Segoe UI" w:eastAsia="Times New Roman" w:hAnsi="Segoe UI" w:cs="Segoe UI"/>
          <w:color w:val="505050"/>
          <w:sz w:val="18"/>
          <w:szCs w:val="18"/>
        </w:rPr>
        <w:t xml:space="preserve"> on a </w:t>
      </w:r>
      <w:hyperlink w:anchor="_Toc6" w:tooltip="Licensed Device means a single physical hardware system to which a License is assigned (see Glossary for full definition)." w:history="1">
        <w:r>
          <w:rPr>
            <w:rStyle w:val="Hyperlink"/>
            <w:rFonts w:ascii="Segoe UI" w:eastAsia="Times New Roman" w:hAnsi="Segoe UI" w:cs="Segoe UI"/>
            <w:color w:val="505050"/>
            <w:sz w:val="18"/>
            <w:szCs w:val="18"/>
          </w:rPr>
          <w:t>Licensed Device</w:t>
        </w:r>
      </w:hyperlink>
      <w:r>
        <w:rPr>
          <w:rFonts w:ascii="Segoe UI" w:eastAsia="Times New Roman" w:hAnsi="Segoe UI" w:cs="Segoe UI"/>
          <w:color w:val="505050"/>
          <w:sz w:val="18"/>
          <w:szCs w:val="18"/>
        </w:rPr>
        <w:t xml:space="preserve"> or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OSEs</w:t>
        </w:r>
      </w:hyperlink>
      <w:r>
        <w:rPr>
          <w:rFonts w:ascii="Segoe UI" w:eastAsia="Times New Roman" w:hAnsi="Segoe UI" w:cs="Segoe UI"/>
          <w:color w:val="505050"/>
          <w:sz w:val="18"/>
          <w:szCs w:val="18"/>
        </w:rPr>
        <w:t xml:space="preserve"> on devices used by a </w:t>
      </w:r>
      <w:hyperlink w:anchor="_Toc6" w:tooltip="Licensed User means the single person to whom a License is assigned." w:history="1">
        <w:r>
          <w:rPr>
            <w:rStyle w:val="Hyperlink"/>
            <w:rFonts w:ascii="Segoe UI" w:eastAsia="Times New Roman" w:hAnsi="Segoe UI" w:cs="Segoe UI"/>
            <w:color w:val="505050"/>
            <w:sz w:val="18"/>
            <w:szCs w:val="18"/>
          </w:rPr>
          <w:t>Licensed User</w:t>
        </w:r>
      </w:hyperlink>
      <w:r>
        <w:rPr>
          <w:rFonts w:ascii="Segoe UI" w:eastAsia="Times New Roman" w:hAnsi="Segoe UI" w:cs="Segoe UI"/>
          <w:color w:val="505050"/>
          <w:sz w:val="18"/>
          <w:szCs w:val="18"/>
        </w:rPr>
        <w:t xml:space="preserve"> for each Client Management License it acquires.</w:t>
      </w:r>
    </w:p>
    <w:p>
      <w:pPr>
        <w:numPr>
          <w:ilvl w:val="0"/>
          <w:numId w:val="23"/>
        </w:numPr>
        <w:spacing w:before="100" w:beforeAutospacing="1" w:line="240" w:lineRule="auto"/>
        <w:ind w:left="600"/>
        <w:rPr>
          <w:rFonts w:ascii="Segoe UI" w:eastAsia="Times New Roman" w:hAnsi="Segoe UI" w:cs="Segoe UI"/>
          <w:color w:val="505050"/>
          <w:sz w:val="18"/>
          <w:szCs w:val="18"/>
        </w:rPr>
      </w:pP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OSEs</w:t>
        </w:r>
      </w:hyperlink>
      <w:r>
        <w:rPr>
          <w:rFonts w:ascii="Segoe UI" w:eastAsia="Times New Roman" w:hAnsi="Segoe UI" w:cs="Segoe UI"/>
          <w:color w:val="505050"/>
          <w:sz w:val="18"/>
          <w:szCs w:val="18"/>
        </w:rPr>
        <w:t xml:space="preserve"> running operating systems other than </w:t>
      </w:r>
      <w:hyperlink w:anchor="_Toc6" w:tooltip="Server means a physical hardware system capable of running server software." w:history="1">
        <w:r>
          <w:rPr>
            <w:rStyle w:val="Hyperlink"/>
            <w:rFonts w:ascii="Segoe UI" w:eastAsia="Times New Roman" w:hAnsi="Segoe UI" w:cs="Segoe UI"/>
            <w:color w:val="505050"/>
            <w:sz w:val="18"/>
            <w:szCs w:val="18"/>
          </w:rPr>
          <w:t>Server</w:t>
        </w:r>
      </w:hyperlink>
      <w:r>
        <w:rPr>
          <w:rFonts w:ascii="Segoe UI" w:eastAsia="Times New Roman" w:hAnsi="Segoe UI" w:cs="Segoe UI"/>
          <w:color w:val="505050"/>
          <w:sz w:val="18"/>
          <w:szCs w:val="18"/>
        </w:rPr>
        <w:t xml:space="preserve"> operating systems require Client Management Licenses or </w:t>
      </w:r>
      <w:hyperlink w:anchor="_Toc6" w:tooltip="Management License Equivalent License means a User SL identified in a Product's " w:history="1">
        <w:r>
          <w:rPr>
            <w:rStyle w:val="Hyperlink"/>
            <w:rFonts w:ascii="Segoe UI" w:eastAsia="Times New Roman" w:hAnsi="Segoe UI" w:cs="Segoe UI"/>
            <w:color w:val="505050"/>
            <w:sz w:val="18"/>
            <w:szCs w:val="18"/>
          </w:rPr>
          <w:t>Management License Equivalent Licenses</w:t>
        </w:r>
      </w:hyperlink>
      <w:r>
        <w:rPr>
          <w:rFonts w:ascii="Segoe UI" w:eastAsia="Times New Roman" w:hAnsi="Segoe UI" w:cs="Segoe UI"/>
          <w:color w:val="505050"/>
          <w:sz w:val="18"/>
          <w:szCs w:val="18"/>
        </w:rPr>
        <w:t>.</w:t>
      </w:r>
    </w:p>
    <w:p>
      <w:pPr>
        <w:numPr>
          <w:ilvl w:val="0"/>
          <w:numId w:val="23"/>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The number of Client Management Licenses required depends on </w:t>
      </w:r>
      <w:hyperlink w:anchor="_Toc6" w:tooltip="License means the right to download, install, access and use a Product." w:history="1">
        <w:r>
          <w:rPr>
            <w:rStyle w:val="Hyperlink"/>
            <w:rFonts w:ascii="Segoe UI" w:eastAsia="Times New Roman" w:hAnsi="Segoe UI" w:cs="Segoe UI"/>
            <w:color w:val="505050"/>
            <w:sz w:val="18"/>
            <w:szCs w:val="18"/>
          </w:rPr>
          <w:t>License</w:t>
        </w:r>
      </w:hyperlink>
      <w:r>
        <w:rPr>
          <w:rFonts w:ascii="Segoe UI" w:eastAsia="Times New Roman" w:hAnsi="Segoe UI" w:cs="Segoe UI"/>
          <w:color w:val="505050"/>
          <w:sz w:val="18"/>
          <w:szCs w:val="18"/>
        </w:rPr>
        <w:t xml:space="preserve"> type (per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w:t>
        </w:r>
      </w:hyperlink>
      <w:r>
        <w:rPr>
          <w:rFonts w:ascii="Segoe UI" w:eastAsia="Times New Roman" w:hAnsi="Segoe UI" w:cs="Segoe UI"/>
          <w:color w:val="505050"/>
          <w:sz w:val="18"/>
          <w:szCs w:val="18"/>
        </w:rPr>
        <w:t xml:space="preserve"> or user) assigned.</w:t>
      </w:r>
    </w:p>
    <w:p>
      <w:pPr>
        <w:numPr>
          <w:ilvl w:val="0"/>
          <w:numId w:val="23"/>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Management of an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w:t>
        </w:r>
      </w:hyperlink>
      <w:r>
        <w:rPr>
          <w:rFonts w:ascii="Segoe UI" w:eastAsia="Times New Roman" w:hAnsi="Segoe UI" w:cs="Segoe UI"/>
          <w:color w:val="505050"/>
          <w:sz w:val="18"/>
          <w:szCs w:val="18"/>
        </w:rPr>
        <w:t xml:space="preserve"> accessed by more than one user requires an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w:t>
        </w:r>
      </w:hyperlink>
      <w:r>
        <w:rPr>
          <w:rFonts w:ascii="Segoe UI" w:eastAsia="Times New Roman" w:hAnsi="Segoe UI" w:cs="Segoe UI"/>
          <w:color w:val="505050"/>
          <w:sz w:val="18"/>
          <w:szCs w:val="18"/>
        </w:rPr>
        <w:t xml:space="preserve"> Client Management License or a User Client Management License for each user.</w:t>
      </w:r>
    </w:p>
    <w:p>
      <w:pPr>
        <w:pStyle w:val="NormalWeb"/>
        <w:spacing w:before="150"/>
      </w:pPr>
      <w:r>
        <w:rPr>
          <w:i/>
          <w:iCs/>
        </w:rPr>
        <w:t xml:space="preserve">*Any </w:t>
      </w:r>
      <w:hyperlink w:anchor="_Toc6" w:tooltip="Server means a physical hardware system capable of running server software." w:history="1">
        <w:r>
          <w:rPr>
            <w:i/>
            <w:iCs/>
          </w:rPr>
          <w:t>Server</w:t>
        </w:r>
      </w:hyperlink>
      <w:r>
        <w:rPr>
          <w:i/>
          <w:iCs/>
        </w:rPr>
        <w:t xml:space="preserve"> that is under the management or control of an entity other than Customer or one of its Affiliates is subject to the </w:t>
      </w:r>
      <w:hyperlink r:id="rId29" w:tgtFrame="_blank" w:history="1">
        <w:r>
          <w:rPr>
            <w:i/>
            <w:iCs/>
          </w:rPr>
          <w:t>Outsourcing Software Management</w:t>
        </w:r>
      </w:hyperlink>
      <w:r>
        <w:rPr>
          <w:i/>
          <w:iCs/>
        </w:rPr>
        <w:t xml:space="preserve"> clause.</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Management Licenses are not required for:</w:t>
      </w:r>
    </w:p>
    <w:p>
      <w:pPr>
        <w:numPr>
          <w:ilvl w:val="0"/>
          <w:numId w:val="27"/>
        </w:numPr>
        <w:spacing w:line="240" w:lineRule="auto"/>
        <w:ind w:left="600"/>
        <w:rPr>
          <w:rFonts w:ascii="Segoe UI" w:eastAsia="Times New Roman" w:hAnsi="Segoe UI" w:cs="Segoe UI"/>
          <w:color w:val="505050"/>
          <w:sz w:val="18"/>
          <w:szCs w:val="18"/>
        </w:rPr>
      </w:pP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OSEs</w:t>
        </w:r>
      </w:hyperlink>
      <w:r>
        <w:rPr>
          <w:rFonts w:ascii="Segoe UI" w:eastAsia="Times New Roman" w:hAnsi="Segoe UI" w:cs="Segoe UI"/>
          <w:color w:val="505050"/>
          <w:sz w:val="18"/>
          <w:szCs w:val="18"/>
        </w:rPr>
        <w:t xml:space="preserve"> in which there are no </w:t>
      </w:r>
      <w:hyperlink w:anchor="_Toc6" w:tooltip="Running Instance means an Instance of software that is loaded into memory and for which one or more instructions have been executed. (Refer to Glossary for full definition)" w:history="1">
        <w:r>
          <w:rPr>
            <w:rStyle w:val="Hyperlink"/>
            <w:rFonts w:ascii="Segoe UI" w:eastAsia="Times New Roman" w:hAnsi="Segoe UI" w:cs="Segoe UI"/>
            <w:color w:val="505050"/>
            <w:sz w:val="18"/>
            <w:szCs w:val="18"/>
          </w:rPr>
          <w:t>Running Instances</w:t>
        </w:r>
      </w:hyperlink>
      <w:r>
        <w:rPr>
          <w:rFonts w:ascii="Segoe UI" w:eastAsia="Times New Roman" w:hAnsi="Segoe UI" w:cs="Segoe UI"/>
          <w:color w:val="505050"/>
          <w:sz w:val="18"/>
          <w:szCs w:val="18"/>
        </w:rPr>
        <w:t xml:space="preserve"> of software;</w:t>
      </w:r>
    </w:p>
    <w:p>
      <w:pPr>
        <w:numPr>
          <w:ilvl w:val="0"/>
          <w:numId w:val="27"/>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Any of Customer's network infrastructure devices functioning solely for the purpose of transmitting network data and not running Windows Server software;</w:t>
      </w:r>
    </w:p>
    <w:p>
      <w:pPr>
        <w:numPr>
          <w:ilvl w:val="0"/>
          <w:numId w:val="27"/>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Conversion of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OSEs</w:t>
        </w:r>
      </w:hyperlink>
      <w:r>
        <w:rPr>
          <w:rFonts w:ascii="Segoe UI" w:eastAsia="Times New Roman" w:hAnsi="Segoe UI" w:cs="Segoe UI"/>
          <w:color w:val="505050"/>
          <w:sz w:val="18"/>
          <w:szCs w:val="18"/>
        </w:rPr>
        <w:t xml:space="preserve"> from Physical to Virtual; or</w:t>
      </w:r>
    </w:p>
    <w:p>
      <w:pPr>
        <w:numPr>
          <w:ilvl w:val="0"/>
          <w:numId w:val="27"/>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Any device solely monitored or managed for the status of its hardware components with respect to system temperature, fan speed, power on/off, system reset or CPU availability.</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Data Sets</w:t>
      </w:r>
    </w:p>
    <w:p>
      <w:pPr>
        <w:pStyle w:val="NormalWeb"/>
        <w:spacing w:after="150"/>
      </w:pPr>
      <w:r>
        <w:t>Customer may not copy or distribute any data set (or any portion of a data set) included in the software.</w:t>
      </w:r>
    </w:p>
    <w:p w:rsidR="00ED5159" w:rsidP="00ED5159">
      <w:pPr>
        <w:pStyle w:val="ProductList-Offering1SubSection"/>
      </w:pPr>
      <w:r>
        <w:t>Software Assurance</w:t>
      </w:r>
    </w:p>
    <w:p>
      <w:pPr>
        <w:pStyle w:val="NormalWeb"/>
      </w:pPr>
      <w:r>
        <w:t xml:space="preserve">Identifies terms and conditions associated with Software Assurance coverage. For details on purchasing Software Assurance and general Software Assurance Benefits, refer to </w:t>
      </w:r>
      <w:hyperlink r:id="rId30" w:history="1">
        <w:r>
          <w:rPr>
            <w:rStyle w:val="Hyperlink"/>
            <w:color w:val="505050"/>
          </w:rPr>
          <w:t>Software Assurance Benefits</w:t>
        </w:r>
      </w:hyperlink>
      <w:r>
        <w:t>.</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2443"/>
        <w:gridCol w:w="6887"/>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gridSpan w:val="2"/>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Software Assurance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SA Benefits: Indicates the category of the Product for purposes of determining SA Benefits broadly applicable to that Product Pool, as listed in the Software Assurance Benefits section." w:history="1">
              <w:r>
                <w:rPr>
                  <w:rStyle w:val="Hyperlink"/>
                  <w:rFonts w:ascii="Segoe UI" w:eastAsia="Times New Roman" w:hAnsi="Segoe UI" w:cs="Segoe UI"/>
                  <w:sz w:val="16"/>
                  <w:szCs w:val="16"/>
                </w:rPr>
                <w:t>SA Benefits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Server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Disaster Recovery: Rights available to SA customers to use software for conditional disaster recovery purposes; refer to Servers - Disaster Recovery Rights as listed in the Software Assurance Benefits section." w:history="1">
              <w:r>
                <w:rPr>
                  <w:rStyle w:val="Hyperlink"/>
                  <w:rFonts w:ascii="Segoe UI" w:eastAsia="Times New Roman" w:hAnsi="Segoe UI" w:cs="Segoe UI"/>
                  <w:sz w:val="16"/>
                  <w:szCs w:val="16"/>
                </w:rPr>
                <w:t>Disaster Recovery</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License Mobility: Rights available to SA customers either to reassign licenses outside the standard timelines or to use Products on multitenant servers outside their own datacenters; refer to License Mobility in Software Assurance Benefits for details." w:history="1">
              <w:r>
                <w:rPr>
                  <w:rStyle w:val="Hyperlink"/>
                  <w:rFonts w:ascii="Segoe UI" w:eastAsia="Times New Roman" w:hAnsi="Segoe UI" w:cs="Segoe UI"/>
                  <w:sz w:val="16"/>
                  <w:szCs w:val="16"/>
                </w:rPr>
                <w:t>License Mobility</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Migration Rights:  Customer may be able to upgrade from prior versions of the software or other Products under special terms published in the Product Entry or Product List as indicated. (Refer to Glossary for full definition)" w:history="1">
              <w:r>
                <w:rPr>
                  <w:rStyle w:val="Hyperlink"/>
                  <w:rFonts w:ascii="Segoe UI" w:eastAsia="Times New Roman" w:hAnsi="Segoe UI" w:cs="Segoe UI"/>
                  <w:sz w:val="16"/>
                  <w:szCs w:val="16"/>
                </w:rPr>
                <w:t>Migration Rights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r:id="rId31" w:history="1">
              <w:r>
                <w:rPr>
                  <w:rStyle w:val="Hyperlink"/>
                  <w:rFonts w:ascii="Segoe UI" w:eastAsia="Times New Roman" w:hAnsi="Segoe UI" w:cs="Segoe UI"/>
                  <w:sz w:val="16"/>
                  <w:szCs w:val="16"/>
                </w:rPr>
                <w:t>Product List - March 2014</w:t>
              </w:r>
            </w:hyperlink>
            <w:r>
              <w:rPr>
                <w:rFonts w:ascii="Segoe UI" w:eastAsia="Times New Roman" w:hAnsi="Segoe UI" w:cs="Segoe UI"/>
                <w:sz w:val="16"/>
                <w:szCs w:val="16"/>
              </w:rPr>
              <w:t xml:space="preserve"> (Forefront United Access Gateway 2010)</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Roaming Rights: An SA benefit that permits the Primary User of a Licensed Device certain remote access and use rights. (Refer to Glossary for full definition)" w:history="1">
              <w:r>
                <w:rPr>
                  <w:rStyle w:val="Hyperlink"/>
                  <w:rFonts w:ascii="Segoe UI" w:eastAsia="Times New Roman" w:hAnsi="Segoe UI" w:cs="Segoe UI"/>
                  <w:sz w:val="16"/>
                  <w:szCs w:val="16"/>
                </w:rPr>
                <w:t>Roaming Rights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Self Hosting: An SA benefit that permits use of Products for conditional hosting purposes; refer to the Servers - Self Hosted Applications as listed in the Software Assurance Benefits section." w:history="1">
              <w:r>
                <w:rPr>
                  <w:rStyle w:val="Hyperlink"/>
                  <w:rFonts w:ascii="Segoe UI" w:eastAsia="Times New Roman" w:hAnsi="Segoe UI" w:cs="Segoe UI"/>
                  <w:sz w:val="16"/>
                  <w:szCs w:val="16"/>
                </w:rPr>
                <w:t>Self Hosting</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SA Equivalent Rights:  Software SLs acquired under a Server and Cloud Enrollment or Microsoft Products and Services Agreement provide the same SA rights and benefits during the term of the Subscription as Licenses with SA coverage." w:history="1">
              <w:r>
                <w:rPr>
                  <w:rStyle w:val="Hyperlink"/>
                  <w:rFonts w:ascii="Segoe UI" w:eastAsia="Times New Roman" w:hAnsi="Segoe UI" w:cs="Segoe UI"/>
                  <w:sz w:val="16"/>
                  <w:szCs w:val="16"/>
                </w:rPr>
                <w:t>SA Equivalent Rights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Prerequisite (SA): Indicates that certain additional conditions must be met in order to purchase SA coverage for the Product." w:history="1">
              <w:r>
                <w:rPr>
                  <w:rStyle w:val="Hyperlink"/>
                  <w:rFonts w:ascii="Segoe UI" w:eastAsia="Times New Roman" w:hAnsi="Segoe UI" w:cs="Segoe UI"/>
                  <w:sz w:val="16"/>
                  <w:szCs w:val="16"/>
                </w:rPr>
                <w:t>Prerequisite (SA)</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ml:space="preserve">See </w:t>
            </w:r>
            <w:hyperlink r:id="rId30" w:history="1">
              <w:r>
                <w:rPr>
                  <w:rStyle w:val="Hyperlink"/>
                  <w:rFonts w:ascii="Segoe UI" w:eastAsia="Times New Roman" w:hAnsi="Segoe UI" w:cs="Segoe UI"/>
                  <w:sz w:val="16"/>
                  <w:szCs w:val="16"/>
                </w:rPr>
                <w:t>Software Assurance Benefits</w:t>
              </w:r>
            </w:hyperlink>
          </w:p>
        </w:tc>
      </w:tr>
    </w:tbl>
    <w:p/>
    <w:p>
      <w:pPr>
        <w:pStyle w:val="Heading3"/>
        <w:spacing w:before="150" w:beforeAutospacing="0"/>
        <w:rPr>
          <w:rFonts w:eastAsia="Times New Roman"/>
          <w:color w:val="0078D4"/>
          <w:sz w:val="26"/>
          <w:szCs w:val="26"/>
        </w:rPr>
      </w:pPr>
      <w:r>
        <w:rPr>
          <w:rFonts w:eastAsia="Times New Roman"/>
          <w:color w:val="0078D4"/>
          <w:sz w:val="26"/>
          <w:szCs w:val="26"/>
        </w:rPr>
        <w:t>Extended Use Rights for Microsoft 365 Customers</w:t>
      </w:r>
    </w:p>
    <w:p>
      <w:pPr>
        <w:pStyle w:val="NormalWeb"/>
        <w:spacing w:after="150"/>
      </w:pPr>
      <w:r>
        <w:t>Qualifying customers licensed for Microsoft 365 or a combination of Office 365 and Enterprise Mobility + Security provides have the same access to Exchange Online Archiving for Exchange Server as the Enterprise CAL Suite provided. "Qualifying Customers" are Enterprise Enrollment, Enterprise Subscription Enrollment, or Enrollment for Education Solutions customers who have active Software Assurance coverage for the Enterprise CAL Suite as of November 30, 2014.</w:t>
      </w:r>
    </w:p>
    <w:p>
      <w:pPr>
        <w:pStyle w:val="Heading3"/>
        <w:spacing w:before="150" w:beforeAutospacing="0"/>
        <w:rPr>
          <w:rFonts w:eastAsia="Times New Roman"/>
          <w:color w:val="0078D4"/>
          <w:sz w:val="26"/>
          <w:szCs w:val="26"/>
        </w:rPr>
      </w:pPr>
      <w:r>
        <w:rPr>
          <w:rFonts w:eastAsia="Times New Roman"/>
          <w:color w:val="0078D4"/>
          <w:sz w:val="26"/>
          <w:szCs w:val="26"/>
        </w:rPr>
        <w:t>Online Services Included with Enterprise CAL Suite</w:t>
      </w:r>
    </w:p>
    <w:p>
      <w:pPr>
        <w:pStyle w:val="NormalWeb"/>
        <w:spacing w:after="150"/>
      </w:pPr>
      <w:r>
        <w:t>Enterprise CAL Suite with active SA coverage also includes the rights to Exchange Online Archiving for Exchange Server, Data Loss Prevention, and Exchange Online Protection.</w:t>
      </w:r>
    </w:p>
    <w:p w:rsidR="00ED5159" w:rsidP="00ED5159">
      <w:pPr>
        <w:pStyle w:val="ProductList-OfferingGroupHeading"/>
        <w:outlineLvl w:val="1"/>
      </w:pPr>
      <w:r>
        <w:t>Windows Server</w:t>
      </w:r>
      <w:r>
        <w:fldChar w:fldCharType="begin"/>
      </w:r>
      <w:r>
        <w:instrText xml:space="preserve"> TC </w:instrText>
      </w:r>
      <w:bookmarkStart w:id="10" w:name="_Toc256000005"/>
      <w:r>
        <w:instrText>"</w:instrText>
      </w:r>
      <w:bookmarkStart w:id="11" w:name="_Toc3"/>
      <w:r>
        <w:instrText>Windows Server</w:instrText>
      </w:r>
      <w:bookmarkEnd w:id="11"/>
      <w:r>
        <w:instrText>"</w:instrText>
      </w:r>
      <w:bookmarkEnd w:id="10"/>
      <w:r>
        <w:instrText xml:space="preserve"> \l 2</w:instrText>
      </w:r>
      <w:r>
        <w:fldChar w:fldCharType="end"/>
      </w:r>
    </w:p>
    <w:p w:rsidR="00ED5159" w:rsidP="00ED5159">
      <w:pPr>
        <w:pStyle w:val="ProductList-Offering2Heading"/>
        <w:outlineLvl w:val="2"/>
      </w:pPr>
      <w:r>
        <w:t>Windows Multipoint Server</w:t>
      </w:r>
      <w:r>
        <w:fldChar w:fldCharType="begin"/>
      </w:r>
      <w:r>
        <w:instrText xml:space="preserve"> TC </w:instrText>
      </w:r>
      <w:bookmarkStart w:id="12" w:name="_Toc256000006"/>
      <w:r>
        <w:instrText>"</w:instrText>
      </w:r>
      <w:r>
        <w:instrText>Windows Multipoint Server</w:instrText>
      </w:r>
      <w:r>
        <w:instrText>"</w:instrText>
      </w:r>
      <w:bookmarkEnd w:id="12"/>
      <w:r>
        <w:instrText xml:space="preserve"> \l 2</w:instrText>
      </w:r>
      <w:r>
        <w:fldChar w:fldCharType="end"/>
      </w:r>
    </w:p>
    <w:p w:rsidR="00ED5159" w:rsidP="00ED5159">
      <w:pPr>
        <w:pStyle w:val="ProductList-Offering1SubSection"/>
      </w:pPr>
      <w:r>
        <w:t>Availability</w:t>
      </w:r>
    </w:p>
    <w:p w:rsidR="00F40E31"/>
    <w:tbl>
      <w:tblPr>
        <w:tblStyle w:val="TableGrid"/>
        <w:tblW w:w="0" w:type="auto"/>
        <w:tblLook w:val="04A0"/>
      </w:tblPr>
      <w:tblGrid>
        <w:gridCol w:w="2400"/>
        <w:gridCol w:w="850"/>
        <w:gridCol w:w="850"/>
      </w:tblGrid>
      <w:tr w:rsidTr="00610FDE">
        <w:tblPrEx>
          <w:tblW w:w="0" w:type="auto"/>
          <w:tblLook w:val="04A0"/>
        </w:tblPrEx>
        <w:tc>
          <w:tcPr/>
          <w:p w:rsidR="00A363CA" w:rsidP="00A363CA">
            <w:pPr>
              <w:pStyle w:val="ProductList-TableHeading"/>
            </w:pPr>
            <w:r>
              <w:t>Product</w:t>
            </w:r>
          </w:p>
        </w:tc>
        <w:tc>
          <w:tcPr/>
          <w:p w:rsidR="00A363CA" w:rsidP="00A363CA">
            <w:pPr>
              <w:pStyle w:val="ProductList-TableHeading"/>
            </w:pPr>
            <w:r>
              <w:t>Date Available</w:t>
            </w:r>
          </w:p>
        </w:tc>
        <w:tc>
          <w:tcPr/>
          <w:p w:rsidR="00A363CA" w:rsidP="00A363CA">
            <w:pPr>
              <w:pStyle w:val="ProductList-TableHeading"/>
            </w:pPr>
            <w:r>
              <w:t>Program Attribute</w:t>
            </w:r>
          </w:p>
        </w:tc>
      </w:tr>
      <w:tr w:rsidTr="00610FDE">
        <w:tblPrEx>
          <w:tblW w:w="0" w:type="auto"/>
          <w:tblLook w:val="04A0"/>
        </w:tblPrEx>
        <w:tc>
          <w:tcPr/>
          <w:p w:rsidR="00A363CA" w:rsidP="00A363CA">
            <w:pPr>
              <w:pStyle w:val="ProductList-TableBody"/>
            </w:pPr>
            <w:r>
              <w:t>Windows MultiPoint Server 2016 Premium</w:t>
            </w:r>
          </w:p>
        </w:tc>
        <w:tc>
          <w:tcPr/>
          <w:p w:rsidR="00A363CA" w:rsidP="00A363CA">
            <w:pPr>
              <w:pStyle w:val="ProductList-TableBody"/>
            </w:pPr>
            <w:r>
              <w:t>10/16</w:t>
            </w:r>
          </w:p>
        </w:tc>
        <w:tc>
          <w:tcPr/>
          <w:p w:rsidR="00A363CA" w:rsidP="00A363CA">
            <w:pPr>
              <w:pStyle w:val="ProductList-TableBody"/>
            </w:pPr>
          </w:p>
        </w:tc>
      </w:tr>
    </w:tbl>
    <w:p>
      <w:pPr>
        <w:pStyle w:val="Heading3"/>
        <w:spacing w:before="150" w:beforeAutospacing="0"/>
        <w:rPr>
          <w:rFonts w:eastAsia="Times New Roman"/>
          <w:color w:val="0078D4"/>
          <w:sz w:val="26"/>
          <w:szCs w:val="26"/>
        </w:rPr>
      </w:pPr>
      <w:r>
        <w:rPr>
          <w:rFonts w:eastAsia="Times New Roman"/>
          <w:color w:val="0078D4"/>
          <w:sz w:val="26"/>
          <w:szCs w:val="26"/>
        </w:rPr>
        <w:t>Point Value Chart</w:t>
      </w:r>
    </w:p>
    <w:p>
      <w:pPr>
        <w:pStyle w:val="NormalWeb"/>
        <w:spacing w:after="150"/>
      </w:pPr>
      <w:r>
        <w:t>The value assigned to a Product used to calculate the volume pricing level applicable to Customer’s volume licensing agreement.</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3659"/>
        <w:gridCol w:w="933"/>
        <w:gridCol w:w="2849"/>
        <w:gridCol w:w="1889"/>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Products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License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License and Software Assurance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Software Assurance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MultiPoint Server 2016 Premium</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10</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15</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5</w:t>
            </w:r>
          </w:p>
        </w:tc>
      </w:tr>
    </w:tbl>
    <w:p/>
    <w:p>
      <w:pPr>
        <w:pStyle w:val="Heading3"/>
        <w:spacing w:before="150" w:beforeAutospacing="0"/>
        <w:rPr>
          <w:rFonts w:eastAsia="Times New Roman"/>
          <w:color w:val="0078D4"/>
          <w:sz w:val="26"/>
          <w:szCs w:val="26"/>
        </w:rPr>
      </w:pPr>
      <w:r>
        <w:rPr>
          <w:rFonts w:eastAsia="Times New Roman"/>
          <w:color w:val="0078D4"/>
          <w:sz w:val="26"/>
          <w:szCs w:val="26"/>
        </w:rPr>
        <w:t>Point Value Chart</w:t>
      </w:r>
    </w:p>
    <w:p>
      <w:pPr>
        <w:pStyle w:val="NormalWeb"/>
        <w:spacing w:after="150"/>
      </w:pPr>
      <w:r>
        <w:t>The value assigned to a Product used to calculate the volume pricing level applicable to Customer’s volume licensing agreement.</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7399"/>
        <w:gridCol w:w="1931"/>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Products</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License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Windows MultiPoint Server 2016 Premium</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10</w:t>
            </w:r>
          </w:p>
        </w:tc>
      </w:tr>
    </w:tbl>
    <w:p/>
    <w:p>
      <w:pPr>
        <w:pStyle w:val="Heading3"/>
        <w:spacing w:before="150" w:beforeAutospacing="0"/>
        <w:rPr>
          <w:rFonts w:eastAsia="Times New Roman"/>
          <w:color w:val="0078D4"/>
          <w:sz w:val="26"/>
          <w:szCs w:val="26"/>
        </w:rPr>
      </w:pPr>
      <w:r>
        <w:rPr>
          <w:rFonts w:eastAsia="Times New Roman"/>
          <w:color w:val="0078D4"/>
          <w:sz w:val="26"/>
          <w:szCs w:val="26"/>
        </w:rPr>
        <w:t>Product Conditions:</w:t>
      </w:r>
    </w:p>
    <w:p>
      <w:pPr>
        <w:pStyle w:val="NormalWeb"/>
        <w:spacing w:after="150"/>
      </w:pPr>
      <w:r>
        <w:t>Provides additional information related to acquiring the Product, such as prerequisites for purchase, prior versions, and the applicable Product Pool.</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2621"/>
        <w:gridCol w:w="6709"/>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gridSpan w:val="2"/>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Product Conditions - General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Prior Version: Earlier versions of Product and their Date Available." w:history="1">
              <w:r>
                <w:rPr>
                  <w:rStyle w:val="Hyperlink"/>
                  <w:rFonts w:ascii="Segoe UI" w:eastAsia="Times New Roman" w:hAnsi="Segoe UI" w:cs="Segoe UI"/>
                  <w:sz w:val="16"/>
                  <w:szCs w:val="16"/>
                </w:rPr>
                <w:t>Prior Version</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MultiPoint Server 2012 (12/12)</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Product Pool: Indicates the grouping of Products that the Product belongs to for the purposes of determining pricing discounts. There are three Product pool categories; Application, Server and System." w:history="1">
              <w:r>
                <w:rPr>
                  <w:rStyle w:val="Hyperlink"/>
                  <w:rFonts w:ascii="Segoe UI" w:eastAsia="Times New Roman" w:hAnsi="Segoe UI" w:cs="Segoe UI"/>
                  <w:sz w:val="16"/>
                  <w:szCs w:val="16"/>
                </w:rPr>
                <w:t>Product Pool</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Server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Promotions: Indicates that limited time offers apply to the Product as described in this/the product entry." w:history="1">
              <w:r>
                <w:rPr>
                  <w:rStyle w:val="Hyperlink"/>
                  <w:rFonts w:ascii="Segoe UI" w:eastAsia="Times New Roman" w:hAnsi="Segoe UI" w:cs="Segoe UI"/>
                  <w:sz w:val="16"/>
                  <w:szCs w:val="16"/>
                </w:rPr>
                <w:t>Promotions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bl>
    <w:p/>
    <w:p w:rsidR="00ED5159" w:rsidP="00ED5159">
      <w:pPr>
        <w:pStyle w:val="ProductList-Offering1SubSection"/>
      </w:pPr>
      <w:r>
        <w:t>Use Rights</w:t>
      </w:r>
    </w:p>
    <w:p>
      <w:pPr>
        <w:pStyle w:val="NormalWeb"/>
      </w:pPr>
      <w:r>
        <w:t>Identifies the License Terms for each Software Product, including the Universal License Terms, the applicable License Model, and any Product-Specific License Terms. References in Customer's volume licensing agreement to "Use Rights" refer to the terms included in the Use Rights section of each Software Product Entry.</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3083"/>
        <w:gridCol w:w="6247"/>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gridSpan w:val="2"/>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Use Rights</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License Terms: Terms and conditions governing deployment and use of a Product." w:history="1">
              <w:r>
                <w:rPr>
                  <w:rStyle w:val="Hyperlink"/>
                  <w:rFonts w:ascii="Segoe UI" w:eastAsia="Times New Roman" w:hAnsi="Segoe UI" w:cs="Segoe UI"/>
                  <w:sz w:val="16"/>
                  <w:szCs w:val="16"/>
                </w:rPr>
                <w:t>License Terms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r:id="rId29" w:history="1">
              <w:r>
                <w:rPr>
                  <w:rStyle w:val="Hyperlink"/>
                  <w:rFonts w:ascii="Segoe UI" w:eastAsia="Times New Roman" w:hAnsi="Segoe UI" w:cs="Segoe UI"/>
                  <w:sz w:val="16"/>
                  <w:szCs w:val="16"/>
                </w:rPr>
                <w:t>Universal License Terms for all Software</w:t>
              </w:r>
            </w:hyperlink>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Down Editions: Permitted lower editions corresponding to specified higher editions. Customer may use the permitted lower edition in place of a licensed higher-level edition, as permitted in the Universal License Terms." w:history="1">
              <w:r>
                <w:rPr>
                  <w:rStyle w:val="Hyperlink"/>
                  <w:rFonts w:ascii="Segoe UI" w:eastAsia="Times New Roman" w:hAnsi="Segoe UI" w:cs="Segoe UI"/>
                  <w:sz w:val="16"/>
                  <w:szCs w:val="16"/>
                </w:rPr>
                <w:t>Down Editions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External User Access Requirements: Indicates specific license requirements or options for access by External Users." w:history="1">
              <w:r>
                <w:rPr>
                  <w:rStyle w:val="Hyperlink"/>
                  <w:rFonts w:ascii="Segoe UI" w:eastAsia="Times New Roman" w:hAnsi="Segoe UI" w:cs="Segoe UI"/>
                  <w:sz w:val="16"/>
                  <w:szCs w:val="16"/>
                </w:rPr>
                <w:t>External User Access Requirements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CAL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Included Technologies: Indicates other Microsoft components included in a Product; refer to the Included Technologies section of Universal License Terms for details." w:history="1">
              <w:r>
                <w:rPr>
                  <w:rStyle w:val="Hyperlink"/>
                  <w:rFonts w:ascii="Segoe UI" w:eastAsia="Times New Roman" w:hAnsi="Segoe UI" w:cs="Segoe UI"/>
                  <w:sz w:val="16"/>
                  <w:szCs w:val="16"/>
                </w:rPr>
                <w:t>Included Technologies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Identifies the notices applicable for a Product; refer to the Notices section of the Universal License Terms for details." w:history="1">
              <w:r>
                <w:rPr>
                  <w:rStyle w:val="Hyperlink"/>
                  <w:rFonts w:ascii="Segoe UI" w:eastAsia="Times New Roman" w:hAnsi="Segoe UI" w:cs="Segoe UI"/>
                  <w:sz w:val="16"/>
                  <w:szCs w:val="16"/>
                </w:rPr>
                <w:t>Notices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ml:space="preserve">Internet-based Features, H.264 and/or VC-1, H.265/HEVC - refer to </w:t>
            </w:r>
            <w:hyperlink r:id="rId32" w:history="1">
              <w:r>
                <w:rPr>
                  <w:rStyle w:val="Hyperlink"/>
                  <w:rFonts w:ascii="Segoe UI" w:eastAsia="Times New Roman" w:hAnsi="Segoe UI" w:cs="Segoe UI"/>
                  <w:sz w:val="16"/>
                  <w:szCs w:val="16"/>
                </w:rPr>
                <w:t>Notices</w:t>
              </w:r>
            </w:hyperlink>
            <w:r>
              <w:rPr>
                <w:rFonts w:ascii="Segoe UI" w:eastAsia="Times New Roman" w:hAnsi="Segoe UI" w:cs="Segoe UI"/>
                <w:sz w:val="16"/>
                <w:szCs w:val="16"/>
              </w:rPr>
              <w:t> </w:t>
            </w:r>
          </w:p>
        </w:tc>
      </w:tr>
    </w:tbl>
    <w:p/>
    <w:p>
      <w:pPr>
        <w:pStyle w:val="Heading3"/>
        <w:spacing w:before="150" w:beforeAutospacing="0"/>
        <w:rPr>
          <w:rFonts w:eastAsia="Times New Roman"/>
          <w:color w:val="0078D4"/>
          <w:sz w:val="26"/>
          <w:szCs w:val="26"/>
        </w:rPr>
      </w:pPr>
      <w:r>
        <w:rPr>
          <w:rFonts w:eastAsia="Times New Roman"/>
          <w:color w:val="0078D4"/>
          <w:sz w:val="26"/>
          <w:szCs w:val="26"/>
        </w:rPr>
        <w:t>Running Instances of the Software</w:t>
      </w:r>
    </w:p>
    <w:p>
      <w:pPr>
        <w:pStyle w:val="NormalWeb"/>
        <w:spacing w:after="150"/>
      </w:pPr>
      <w:r>
        <w:t xml:space="preserve">Customer may run on the </w:t>
      </w:r>
      <w:hyperlink w:anchor="_Toc6" w:tooltip="Licensed Server means a single Server to which a License is assigned. See Glossary for full definition." w:history="1">
        <w:r>
          <w:rPr>
            <w:rStyle w:val="Hyperlink"/>
            <w:color w:val="505050"/>
          </w:rPr>
          <w:t>Licensed Server</w:t>
        </w:r>
      </w:hyperlink>
      <w:r>
        <w:t xml:space="preserve"> at any one time one </w:t>
      </w:r>
      <w:hyperlink w:anchor="_Toc6" w:tooltip="Instance means an image of software that is created by executing the software's setup or install procedure or by duplicating an existing Instance." w:history="1">
        <w:r>
          <w:rPr>
            <w:rStyle w:val="Hyperlink"/>
            <w:color w:val="505050"/>
          </w:rPr>
          <w:t>Instance</w:t>
        </w:r>
      </w:hyperlink>
      <w:r>
        <w:t xml:space="preserve"> of the server software in each of the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color w:val="505050"/>
          </w:rPr>
          <w:t>Physical OSE</w:t>
        </w:r>
      </w:hyperlink>
      <w:r>
        <w:t xml:space="preserve"> and one </w:t>
      </w:r>
      <w:hyperlink w:anchor="_Toc6" w:tooltip="Virtual OSE means an OSE that is configured to run on a virtual hardware system." w:history="1">
        <w:r>
          <w:rPr>
            <w:rStyle w:val="Hyperlink"/>
            <w:color w:val="505050"/>
          </w:rPr>
          <w:t>Virtual OSE</w:t>
        </w:r>
      </w:hyperlink>
      <w:r>
        <w:t xml:space="preserve">. If Customer uses the server software in a </w:t>
      </w:r>
      <w:hyperlink w:anchor="_Toc6" w:tooltip="Virtual OSE means an OSE that is configured to run on a virtual hardware system." w:history="1">
        <w:r>
          <w:rPr>
            <w:rStyle w:val="Hyperlink"/>
            <w:color w:val="505050"/>
          </w:rPr>
          <w:t>Virtual OSE</w:t>
        </w:r>
      </w:hyperlink>
      <w:r>
        <w:t xml:space="preserve">, then server software used in the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color w:val="505050"/>
          </w:rPr>
          <w:t>Physical OSE</w:t>
        </w:r>
      </w:hyperlink>
      <w:r>
        <w:t xml:space="preserve"> may be used only to host and manage the </w:t>
      </w:r>
      <w:hyperlink w:anchor="_Toc6" w:tooltip="Virtual OSE means an OSE that is configured to run on a virtual hardware system." w:history="1">
        <w:r>
          <w:rPr>
            <w:rStyle w:val="Hyperlink"/>
            <w:color w:val="505050"/>
          </w:rPr>
          <w:t>Virtual OSE</w:t>
        </w:r>
      </w:hyperlink>
      <w:r>
        <w:t>.</w:t>
      </w:r>
    </w:p>
    <w:p>
      <w:pPr>
        <w:pStyle w:val="Heading3"/>
        <w:spacing w:before="150" w:beforeAutospacing="0"/>
        <w:rPr>
          <w:rFonts w:eastAsia="Times New Roman"/>
          <w:color w:val="0078D4"/>
          <w:sz w:val="26"/>
          <w:szCs w:val="26"/>
        </w:rPr>
      </w:pPr>
      <w:r>
        <w:rPr>
          <w:rFonts w:eastAsia="Times New Roman"/>
          <w:color w:val="0078D4"/>
          <w:sz w:val="26"/>
          <w:szCs w:val="26"/>
        </w:rPr>
        <w:t>Access Licenses</w:t>
      </w:r>
    </w:p>
    <w:p>
      <w:pPr>
        <w:pStyle w:val="NormalWeb"/>
        <w:spacing w:after="150"/>
      </w:pPr>
      <w:hyperlink w:anchor="_Toc6" w:tooltip="CAL means client access license, which may be assigned by user or device, as appropriate. (Refer to Glossary for full definition)" w:history="1">
        <w:r>
          <w:rPr>
            <w:rStyle w:val="Hyperlink"/>
            <w:color w:val="505050"/>
          </w:rPr>
          <w:t>CALs</w:t>
        </w:r>
      </w:hyperlink>
      <w:r>
        <w:t xml:space="preserve"> are not required for access in a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color w:val="505050"/>
          </w:rPr>
          <w:t>Physical OSE</w:t>
        </w:r>
      </w:hyperlink>
      <w:r>
        <w:t xml:space="preserve"> that is used solely for hosting and managing </w:t>
      </w:r>
      <w:hyperlink w:anchor="_Toc6" w:tooltip="Virtual OSE means an OSE that is configured to run on a virtual hardware system" w:history="1">
        <w:r>
          <w:rPr>
            <w:rStyle w:val="Hyperlink"/>
            <w:color w:val="505050"/>
          </w:rPr>
          <w:t>Virtual OSEs</w:t>
        </w:r>
      </w:hyperlink>
      <w:r>
        <w:t>.</w:t>
      </w:r>
    </w:p>
    <w:p>
      <w:pPr>
        <w:pStyle w:val="Heading3"/>
        <w:spacing w:before="150" w:beforeAutospacing="0"/>
        <w:rPr>
          <w:rFonts w:eastAsia="Times New Roman"/>
          <w:color w:val="0078D4"/>
          <w:sz w:val="26"/>
          <w:szCs w:val="26"/>
        </w:rPr>
      </w:pPr>
      <w:r>
        <w:rPr>
          <w:rFonts w:eastAsia="Times New Roman"/>
          <w:color w:val="0078D4"/>
          <w:sz w:val="26"/>
          <w:szCs w:val="26"/>
        </w:rPr>
        <w:t>Windows MultiPoint Server 2016 Connector</w:t>
      </w:r>
    </w:p>
    <w:p>
      <w:pPr>
        <w:pStyle w:val="NormalWeb"/>
        <w:spacing w:after="150"/>
      </w:pPr>
      <w:r>
        <w:t>Customer may install and use the Windows Server 2016 MultiPoint Connector software on any device that is licensed to access Windows Server 2016 (or later). It may use this software only to access the MultiPoint Server software. If it accesses the server software from this device solely to use the MultiPoint Dashboard it does not need a Remote Desktop Services CAL.</w:t>
      </w:r>
    </w:p>
    <w:p>
      <w:pPr>
        <w:pStyle w:val="Heading3"/>
        <w:spacing w:before="150" w:beforeAutospacing="0"/>
        <w:rPr>
          <w:rFonts w:eastAsia="Times New Roman"/>
          <w:color w:val="0078D4"/>
          <w:sz w:val="26"/>
          <w:szCs w:val="26"/>
        </w:rPr>
      </w:pPr>
      <w:r>
        <w:rPr>
          <w:rFonts w:eastAsia="Times New Roman"/>
          <w:color w:val="0078D4"/>
          <w:sz w:val="26"/>
          <w:szCs w:val="26"/>
        </w:rPr>
        <w:t>Installation Type</w:t>
      </w:r>
    </w:p>
    <w:p>
      <w:pPr>
        <w:pStyle w:val="NormalWeb"/>
        <w:spacing w:after="150"/>
      </w:pPr>
      <w:r>
        <w:t>Customer may only install Remote Desktop Services and deploy and use the MultiPoint Services role.</w:t>
      </w:r>
    </w:p>
    <w:p>
      <w:pPr>
        <w:pStyle w:val="Heading3"/>
        <w:spacing w:before="150" w:beforeAutospacing="0"/>
        <w:rPr>
          <w:rFonts w:eastAsia="Times New Roman"/>
          <w:color w:val="0078D4"/>
          <w:sz w:val="26"/>
          <w:szCs w:val="26"/>
        </w:rPr>
      </w:pPr>
      <w:r>
        <w:rPr>
          <w:rFonts w:eastAsia="Times New Roman"/>
          <w:color w:val="0078D4"/>
          <w:sz w:val="26"/>
          <w:szCs w:val="26"/>
        </w:rPr>
        <w:t>Additional Software</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9330"/>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 Additional Software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ml:space="preserve"> For a list of Additional Software refer to </w:t>
            </w:r>
            <w:hyperlink r:id="rId33" w:history="1">
              <w:r>
                <w:rPr>
                  <w:rStyle w:val="Hyperlink"/>
                  <w:rFonts w:ascii="Segoe UI" w:eastAsia="Times New Roman" w:hAnsi="Segoe UI" w:cs="Segoe UI"/>
                  <w:sz w:val="16"/>
                  <w:szCs w:val="16"/>
                </w:rPr>
                <w:t>http://go.microsoft.com/fwlink/?LinkId=245856</w:t>
              </w:r>
            </w:hyperlink>
            <w:r>
              <w:rPr>
                <w:rFonts w:ascii="Segoe UI" w:eastAsia="Times New Roman" w:hAnsi="Segoe UI" w:cs="Segoe UI"/>
                <w:sz w:val="16"/>
                <w:szCs w:val="16"/>
              </w:rPr>
              <w:t>.</w:t>
            </w:r>
          </w:p>
        </w:tc>
      </w:tr>
    </w:tbl>
    <w:p>
      <w:pPr>
        <w:rPr>
          <w:rFonts w:eastAsia="Times New Roman"/>
          <w:color w:val="0078D4"/>
          <w:sz w:val="26"/>
          <w:szCs w:val="26"/>
        </w:rPr>
      </w:pPr>
    </w:p>
    <w:p w:rsidR="00ED5159" w:rsidP="00ED5159">
      <w:pPr>
        <w:pStyle w:val="ProductList-Offering1SubSection"/>
      </w:pPr>
      <w:r>
        <w:t>License Model</w:t>
      </w:r>
    </w:p>
    <w:p>
      <w:pPr>
        <w:pStyle w:val="Heading3"/>
        <w:spacing w:before="150" w:beforeAutospacing="0"/>
        <w:rPr>
          <w:rFonts w:eastAsia="Times New Roman"/>
          <w:color w:val="0078D4"/>
          <w:sz w:val="26"/>
          <w:szCs w:val="26"/>
        </w:rPr>
      </w:pPr>
      <w:r>
        <w:rPr>
          <w:rFonts w:eastAsia="Times New Roman"/>
          <w:color w:val="0078D4"/>
          <w:sz w:val="26"/>
          <w:szCs w:val="26"/>
        </w:rPr>
        <w:t>Server/CAL</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Server Licenses (per Instance)</w:t>
      </w:r>
    </w:p>
    <w:p>
      <w:pPr>
        <w:pStyle w:val="NormalWeb"/>
        <w:spacing w:after="150"/>
      </w:pPr>
      <w:r>
        <w:t xml:space="preserve">For Products under the Server/CAL License Model, customer may use one </w:t>
      </w:r>
      <w:hyperlink w:anchor="_Toc6" w:tooltip="Running Instance means an Instance of software that is loaded into memory and for which one or more instructions have been executed. (Refer to Glossary for full definition)" w:history="1">
        <w:r>
          <w:rPr>
            <w:rStyle w:val="Hyperlink"/>
            <w:color w:val="505050"/>
          </w:rPr>
          <w:t>Running Instance</w:t>
        </w:r>
      </w:hyperlink>
      <w:r>
        <w:t xml:space="preserve"> of server software in either a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color w:val="505050"/>
          </w:rPr>
          <w:t>Physical OSE</w:t>
        </w:r>
      </w:hyperlink>
      <w:r>
        <w:t xml:space="preserve"> or </w:t>
      </w:r>
      <w:hyperlink w:anchor="_Toc6" w:tooltip="Virtual OSE means an OSE that is configured to run on a virtual hardware system." w:history="1">
        <w:r>
          <w:rPr>
            <w:rStyle w:val="Hyperlink"/>
            <w:color w:val="505050"/>
          </w:rPr>
          <w:t>Virtual OSE</w:t>
        </w:r>
      </w:hyperlink>
      <w:r>
        <w:t xml:space="preserve"> on a </w:t>
      </w:r>
      <w:hyperlink w:anchor="_Toc6" w:tooltip="Licensed Server means a single Server to which a License is assigned. See Glossary for full definition." w:history="1">
        <w:r>
          <w:rPr>
            <w:rStyle w:val="Hyperlink"/>
            <w:color w:val="505050"/>
          </w:rPr>
          <w:t>Licensed Server</w:t>
        </w:r>
      </w:hyperlink>
      <w:r>
        <w:t xml:space="preserve"> for each </w:t>
      </w:r>
      <w:hyperlink w:anchor="_Toc6" w:tooltip="License means the right to download, install, access and use a Product." w:history="1">
        <w:r>
          <w:rPr>
            <w:rStyle w:val="Hyperlink"/>
            <w:color w:val="505050"/>
          </w:rPr>
          <w:t>License</w:t>
        </w:r>
      </w:hyperlink>
      <w:r>
        <w:t xml:space="preserve"> it acquires.</w:t>
      </w:r>
    </w:p>
    <w:p>
      <w:pPr>
        <w:pStyle w:val="NormalWeb"/>
        <w:spacing w:before="150"/>
      </w:pPr>
      <w:r>
        <w:t xml:space="preserve">Subscription licenses or licenses with active Software Assurance only. All </w:t>
      </w:r>
      <w:hyperlink w:anchor="_Toc6" w:tooltip="CAL means client access license, which may be assigned by user or device, as appropriate. (Refer to Glossary for full definition)" w:history="1">
        <w:r>
          <w:rPr>
            <w:rStyle w:val="Hyperlink"/>
            <w:color w:val="505050"/>
          </w:rPr>
          <w:t>CALs</w:t>
        </w:r>
      </w:hyperlink>
      <w:r>
        <w:t xml:space="preserve"> used to access the software under this model must also be acquired as subscription licenses or have active Software Assurance: When licensing by </w:t>
      </w:r>
      <w:hyperlink w:anchor="_Toc6" w:tooltip="Virtual OSE means an OSE that is configured to run on a virtual hardware system." w:history="1">
        <w:r>
          <w:rPr>
            <w:rStyle w:val="Hyperlink"/>
            <w:color w:val="505050"/>
          </w:rPr>
          <w:t>Virtual OSE</w:t>
        </w:r>
      </w:hyperlink>
      <w:r>
        <w:t xml:space="preserve">, Customer may reassign any of its </w:t>
      </w:r>
      <w:hyperlink w:anchor="_Toc6" w:tooltip="License means the right to download, install, access and use a Product." w:history="1">
        <w:r>
          <w:rPr>
            <w:rStyle w:val="Hyperlink"/>
            <w:color w:val="505050"/>
          </w:rPr>
          <w:t>Licenses</w:t>
        </w:r>
      </w:hyperlink>
      <w:r>
        <w:t xml:space="preserve"> to any of its </w:t>
      </w:r>
      <w:hyperlink w:anchor="_Toc6" w:tooltip="Licensed Server means a single Server to which a License is assigned.  See Glossary for full definition." w:history="1">
        <w:r>
          <w:rPr>
            <w:rStyle w:val="Hyperlink"/>
            <w:color w:val="505050"/>
          </w:rPr>
          <w:t>Licensed Servers</w:t>
        </w:r>
      </w:hyperlink>
      <w:r>
        <w:t xml:space="preserve"> located within the same </w:t>
      </w:r>
      <w:hyperlink w:anchor="_Toc6" w:tooltip="Server Farm means a single data center or two data centers each physically located either in time zones not more than four hours apart or within the EU or EFTA...(Refer to Glossary for full definition)" w:history="1">
        <w:r>
          <w:rPr>
            <w:rStyle w:val="Hyperlink"/>
            <w:color w:val="505050"/>
          </w:rPr>
          <w:t>Server Farm</w:t>
        </w:r>
      </w:hyperlink>
      <w:r>
        <w:t xml:space="preserve"> as often as needed. Customer may also reassign these </w:t>
      </w:r>
      <w:hyperlink w:anchor="_Toc6" w:tooltip="License means the right to download, install, access and use a Product." w:history="1">
        <w:r>
          <w:rPr>
            <w:rStyle w:val="Hyperlink"/>
            <w:color w:val="505050"/>
          </w:rPr>
          <w:t>Licenses</w:t>
        </w:r>
      </w:hyperlink>
      <w:r>
        <w:t xml:space="preserve"> from one </w:t>
      </w:r>
      <w:hyperlink w:anchor="_Toc6" w:tooltip="Server Farm means a single data center or two data centers each physically located either in time zones not more than four hours apart or within the EU or EFTA...(Refer to Glossary for full definition)" w:history="1">
        <w:r>
          <w:rPr>
            <w:rStyle w:val="Hyperlink"/>
            <w:color w:val="505050"/>
          </w:rPr>
          <w:t>Server Farm</w:t>
        </w:r>
      </w:hyperlink>
      <w:r>
        <w:t xml:space="preserve"> to another, but not on a short-term basis (i.e., not within 90 days of the last assignment).</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Access Licenses</w:t>
      </w:r>
    </w:p>
    <w:p>
      <w:pPr>
        <w:numPr>
          <w:ilvl w:val="0"/>
          <w:numId w:val="28"/>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Except as described here and noted in the </w:t>
      </w:r>
      <w:hyperlink w:anchor="_Toc6" w:tooltip="Product-Specific License Terms: Indicates the Product-specific terms and conditions governing deployment and use of the Product in the Product Terms, including those in the product specific sections of the Product Terms." w:history="1">
        <w:r>
          <w:rPr>
            <w:rStyle w:val="Hyperlink"/>
            <w:rFonts w:ascii="Segoe UI" w:eastAsia="Times New Roman" w:hAnsi="Segoe UI" w:cs="Segoe UI"/>
            <w:color w:val="505050"/>
            <w:sz w:val="18"/>
            <w:szCs w:val="18"/>
          </w:rPr>
          <w:t>Product-Specific License Terms</w:t>
        </w:r>
      </w:hyperlink>
      <w:r>
        <w:rPr>
          <w:rFonts w:ascii="Segoe UI" w:eastAsia="Times New Roman" w:hAnsi="Segoe UI" w:cs="Segoe UI"/>
          <w:color w:val="505050"/>
          <w:sz w:val="18"/>
          <w:szCs w:val="18"/>
        </w:rPr>
        <w:t xml:space="preserve">, all server software access requires </w:t>
      </w: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or </w:t>
      </w:r>
      <w:hyperlink w:anchor="_Toc6" w:tooltip="CAL Equivalent License means a User SL or External Connector License identified in a Product's " w:history="1">
        <w:r>
          <w:rPr>
            <w:rStyle w:val="Hyperlink"/>
            <w:rFonts w:ascii="Segoe UI" w:eastAsia="Times New Roman" w:hAnsi="Segoe UI" w:cs="Segoe UI"/>
            <w:color w:val="505050"/>
            <w:sz w:val="18"/>
            <w:szCs w:val="18"/>
          </w:rPr>
          <w:t>CAL Equivalent Licenses</w:t>
        </w:r>
      </w:hyperlink>
      <w:r>
        <w:rPr>
          <w:rFonts w:ascii="Segoe UI" w:eastAsia="Times New Roman" w:hAnsi="Segoe UI" w:cs="Segoe UI"/>
          <w:color w:val="505050"/>
          <w:sz w:val="18"/>
          <w:szCs w:val="18"/>
        </w:rPr>
        <w:t>.</w:t>
      </w:r>
    </w:p>
    <w:p>
      <w:pPr>
        <w:numPr>
          <w:ilvl w:val="0"/>
          <w:numId w:val="28"/>
        </w:numPr>
        <w:spacing w:before="100" w:beforeAutospacing="1" w:line="240" w:lineRule="auto"/>
        <w:ind w:left="600"/>
        <w:rPr>
          <w:rFonts w:ascii="Segoe UI" w:eastAsia="Times New Roman" w:hAnsi="Segoe UI" w:cs="Segoe UI"/>
          <w:color w:val="505050"/>
          <w:sz w:val="18"/>
          <w:szCs w:val="18"/>
        </w:rPr>
      </w:pP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are not required for access by another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w:t>
      </w:r>
    </w:p>
    <w:p w:rsidR="00ED5159" w:rsidP="00ED5159">
      <w:pPr>
        <w:pStyle w:val="ProductList-Offering1SubSection"/>
      </w:pPr>
      <w:r>
        <w:t>Access Licenses</w:t>
      </w:r>
    </w:p>
    <w:p>
      <w:pPr>
        <w:pStyle w:val="Heading3"/>
        <w:spacing w:before="150" w:beforeAutospacing="0"/>
        <w:rPr>
          <w:rFonts w:eastAsia="Times New Roman"/>
          <w:color w:val="0078D4"/>
          <w:sz w:val="26"/>
          <w:szCs w:val="26"/>
        </w:rPr>
      </w:pPr>
      <w:r>
        <w:rPr>
          <w:rFonts w:eastAsia="Times New Roman"/>
          <w:color w:val="0078D4"/>
          <w:sz w:val="26"/>
          <w:szCs w:val="26"/>
        </w:rPr>
        <w:t>Server Software Access</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9330"/>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 </w:t>
            </w:r>
            <w:hyperlink w:anchor="_Toc6" w:tooltip="Base CALs license access to server functionality." w:history="1">
              <w:r>
                <w:rPr>
                  <w:rStyle w:val="Hyperlink"/>
                  <w:rFonts w:ascii="Segoe UI" w:eastAsia="Times New Roman" w:hAnsi="Segoe UI" w:cs="Segoe UI"/>
                  <w:b/>
                  <w:bCs/>
                  <w:sz w:val="16"/>
                  <w:szCs w:val="16"/>
                </w:rPr>
                <w:t>Base</w:t>
              </w:r>
            </w:hyperlink>
            <w:r>
              <w:rPr>
                <w:rFonts w:ascii="Segoe UI" w:eastAsia="Times New Roman" w:hAnsi="Segoe UI" w:cs="Segoe UI"/>
                <w:b/>
                <w:bCs/>
                <w:sz w:val="16"/>
                <w:szCs w:val="16"/>
              </w:rPr>
              <w:t xml:space="preserve"> Access License </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Remote Desktop Services CAL and Windows Server 2025 CAL </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ml:space="preserve">Windows Server 2025 Remote Desktop Services CAL and CAL Equivalent License (refer to </w:t>
            </w:r>
            <w:hyperlink r:id="rId34" w:history="1">
              <w:r>
                <w:rPr>
                  <w:rStyle w:val="Hyperlink"/>
                  <w:rFonts w:ascii="Segoe UI" w:eastAsia="Times New Roman" w:hAnsi="Segoe UI" w:cs="Segoe UI"/>
                  <w:sz w:val="16"/>
                  <w:szCs w:val="16"/>
                </w:rPr>
                <w:t>CAL and ML Equivalency Licenses</w:t>
              </w:r>
            </w:hyperlink>
            <w:r>
              <w:rPr>
                <w:rFonts w:ascii="Segoe UI" w:eastAsia="Times New Roman" w:hAnsi="Segoe UI" w:cs="Segoe UI"/>
                <w:sz w:val="16"/>
                <w:szCs w:val="16"/>
              </w:rPr>
              <w:t>) </w:t>
            </w:r>
          </w:p>
        </w:tc>
      </w:tr>
    </w:tbl>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Additional Functionality Associated with Windows Server 2025 Active Directory Rights Management Services CAL </w:t>
      </w:r>
    </w:p>
    <w:p>
      <w:pPr>
        <w:pStyle w:val="NormalWeb"/>
        <w:spacing w:after="150"/>
      </w:pPr>
      <w:r>
        <w:t>Windows Server 2025 Rights Management Services</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9330"/>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hyperlink w:anchor="_Toc6" w:tooltip="Additive CALs license access to advanced server functionality and must be licensed in addition to the corresponding base CAL." w:history="1">
              <w:r>
                <w:rPr>
                  <w:rStyle w:val="Hyperlink"/>
                  <w:rFonts w:ascii="Segoe UI" w:eastAsia="Times New Roman" w:hAnsi="Segoe UI" w:cs="Segoe UI"/>
                  <w:b/>
                  <w:bCs/>
                  <w:sz w:val="16"/>
                  <w:szCs w:val="16"/>
                </w:rPr>
                <w:t>Additive</w:t>
              </w:r>
            </w:hyperlink>
            <w:r>
              <w:rPr>
                <w:rFonts w:ascii="Segoe UI" w:eastAsia="Times New Roman" w:hAnsi="Segoe UI" w:cs="Segoe UI"/>
                <w:b/>
                <w:bCs/>
                <w:sz w:val="16"/>
                <w:szCs w:val="16"/>
              </w:rPr>
              <w:t xml:space="preserve"> Access License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Active Directory Rights Management Services CAL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ml:space="preserve">CAL Equivalent License (refer to </w:t>
            </w:r>
            <w:hyperlink r:id="rId34" w:history="1">
              <w:r>
                <w:rPr>
                  <w:rStyle w:val="Hyperlink"/>
                  <w:rFonts w:ascii="Segoe UI" w:eastAsia="Times New Roman" w:hAnsi="Segoe UI" w:cs="Segoe UI"/>
                  <w:sz w:val="16"/>
                  <w:szCs w:val="16"/>
                </w:rPr>
                <w:t>CAL and ML Equivalency Licenses</w:t>
              </w:r>
            </w:hyperlink>
            <w:r>
              <w:rPr>
                <w:rFonts w:ascii="Segoe UI" w:eastAsia="Times New Roman" w:hAnsi="Segoe UI" w:cs="Segoe UI"/>
                <w:sz w:val="16"/>
                <w:szCs w:val="16"/>
              </w:rPr>
              <w:t>)</w:t>
            </w:r>
          </w:p>
        </w:tc>
      </w:tr>
    </w:tbl>
    <w:p/>
    <w:p w:rsidR="00ED5159" w:rsidP="00ED5159">
      <w:pPr>
        <w:pStyle w:val="ProductList-Offering1SubSection"/>
      </w:pPr>
      <w:r>
        <w:t>Software Assurance</w:t>
      </w:r>
    </w:p>
    <w:p>
      <w:pPr>
        <w:pStyle w:val="NormalWeb"/>
      </w:pPr>
      <w:r>
        <w:t xml:space="preserve">Identifies terms and conditions associated with Software Assurance coverage. For details on purchasing Software Assurance and general Software Assurance Benefits, also refer to </w:t>
      </w:r>
      <w:hyperlink r:id="rId30" w:history="1">
        <w:r>
          <w:rPr>
            <w:rStyle w:val="Hyperlink"/>
            <w:color w:val="505050"/>
          </w:rPr>
          <w:t>Software Assurance Benefits</w:t>
        </w:r>
      </w:hyperlink>
      <w:r>
        <w:t>.</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3966"/>
        <w:gridCol w:w="5364"/>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gridSpan w:val="2"/>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Software Assurance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SA Benefits: Indicates the category of the Product for purposes of determining SA Benefits broadly applicable to that Product Pool, as listed in the Software Assurance Benefits section." w:history="1">
              <w:r>
                <w:rPr>
                  <w:rStyle w:val="Hyperlink"/>
                  <w:rFonts w:ascii="Segoe UI" w:eastAsia="Times New Roman" w:hAnsi="Segoe UI" w:cs="Segoe UI"/>
                  <w:sz w:val="16"/>
                  <w:szCs w:val="16"/>
                </w:rPr>
                <w:t>SA Benefits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Server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Disaster Recovery: Rights available to SA customers to use software for conditional disaster recovery purposes; refer to Servers - Disaster Recovery Rights as listed in the Software Assurance Benefits section." w:history="1">
              <w:r>
                <w:rPr>
                  <w:rStyle w:val="Hyperlink"/>
                  <w:rFonts w:ascii="Segoe UI" w:eastAsia="Times New Roman" w:hAnsi="Segoe UI" w:cs="Segoe UI"/>
                  <w:sz w:val="16"/>
                  <w:szCs w:val="16"/>
                </w:rPr>
                <w:t>Disaster Recovery</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All editions</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License Mobility: Rights available to SA customers either to reassign licenses outside the standard timelines or to use Products on multitenant servers outside their own datacenters; refer to License Mobility in Software Assurance Benefits for details." w:history="1">
              <w:r>
                <w:rPr>
                  <w:rStyle w:val="Hyperlink"/>
                  <w:rFonts w:ascii="Segoe UI" w:eastAsia="Times New Roman" w:hAnsi="Segoe UI" w:cs="Segoe UI"/>
                  <w:sz w:val="16"/>
                  <w:szCs w:val="16"/>
                </w:rPr>
                <w:t>License Mobility</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Migration Rights:  Customer may be able to upgrade from prior versions of the software or other Products under special terms published in the Product Entry or Product List as indicated. (Refer to Glossary for full definition)" w:history="1">
              <w:r>
                <w:rPr>
                  <w:rStyle w:val="Hyperlink"/>
                  <w:rFonts w:ascii="Segoe UI" w:eastAsia="Times New Roman" w:hAnsi="Segoe UI" w:cs="Segoe UI"/>
                  <w:sz w:val="16"/>
                  <w:szCs w:val="16"/>
                </w:rPr>
                <w:t>Migration Rights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r:id="rId35" w:tgtFrame="_blank" w:history="1">
              <w:r>
                <w:rPr>
                  <w:rStyle w:val="Hyperlink"/>
                  <w:rFonts w:ascii="Segoe UI" w:eastAsia="Times New Roman" w:hAnsi="Segoe UI" w:cs="Segoe UI"/>
                  <w:sz w:val="16"/>
                  <w:szCs w:val="16"/>
                </w:rPr>
                <w:t>Product Term - October 2016</w:t>
              </w:r>
            </w:hyperlink>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Roaming Rights: An SA benefit that permits the Primary User of a Licensed Device certain remote access and use rights. (Refer to Glossary for full definition)" w:history="1">
              <w:r>
                <w:rPr>
                  <w:rStyle w:val="Hyperlink"/>
                  <w:rFonts w:ascii="Segoe UI" w:eastAsia="Times New Roman" w:hAnsi="Segoe UI" w:cs="Segoe UI"/>
                  <w:sz w:val="16"/>
                  <w:szCs w:val="16"/>
                </w:rPr>
                <w:t>Roaming Rights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Self Hosting: An SA benefit that permits use of Products for conditional hosting purposes; refer to the Servers - Self Hosted Applications as listed in the Software Assurance Benefits section." w:history="1">
              <w:r>
                <w:rPr>
                  <w:rStyle w:val="Hyperlink"/>
                  <w:rFonts w:ascii="Segoe UI" w:eastAsia="Times New Roman" w:hAnsi="Segoe UI" w:cs="Segoe UI"/>
                  <w:sz w:val="16"/>
                  <w:szCs w:val="16"/>
                </w:rPr>
                <w:t>Self Hosting</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SA Equivalent Rights:  Software SLs acquired under a Server and Cloud Enrollment or Microsoft Products and Services Agreement provide the same SA rights and benefits during the term of the Subscription as Licenses with SA coverage." w:history="1">
              <w:r>
                <w:rPr>
                  <w:rStyle w:val="Hyperlink"/>
                  <w:rFonts w:ascii="Segoe UI" w:eastAsia="Times New Roman" w:hAnsi="Segoe UI" w:cs="Segoe UI"/>
                  <w:sz w:val="16"/>
                  <w:szCs w:val="16"/>
                </w:rPr>
                <w:t>SA Equivalent Rights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Prerequisite (SA): Indicates that certain additional conditions must be met in order to purchase SA coverage for the Product." w:history="1">
              <w:r>
                <w:rPr>
                  <w:rStyle w:val="Hyperlink"/>
                  <w:rFonts w:ascii="Segoe UI" w:eastAsia="Times New Roman" w:hAnsi="Segoe UI" w:cs="Segoe UI"/>
                  <w:sz w:val="16"/>
                  <w:szCs w:val="16"/>
                </w:rPr>
                <w:t>Prerequisite (SA)</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bl>
    <w:p/>
    <w:p w:rsidR="00ED5159" w:rsidP="00ED5159">
      <w:pPr>
        <w:pStyle w:val="ProductList-Offering2Heading"/>
        <w:outlineLvl w:val="2"/>
      </w:pPr>
      <w:r>
        <w:t>Windows Server Standard, Datacenter, and Essentials</w:t>
      </w:r>
      <w:r>
        <w:fldChar w:fldCharType="begin"/>
      </w:r>
      <w:r>
        <w:instrText xml:space="preserve"> TC </w:instrText>
      </w:r>
      <w:bookmarkStart w:id="13" w:name="_Toc256000007"/>
      <w:r>
        <w:instrText>"</w:instrText>
      </w:r>
      <w:r>
        <w:instrText>Windows Server Standard, Datacenter, and Essentials</w:instrText>
      </w:r>
      <w:r>
        <w:instrText>"</w:instrText>
      </w:r>
      <w:bookmarkEnd w:id="13"/>
      <w:r>
        <w:instrText xml:space="preserve"> \l 2</w:instrText>
      </w:r>
      <w:r>
        <w:fldChar w:fldCharType="end"/>
      </w:r>
    </w:p>
    <w:p w:rsidR="00ED5159" w:rsidP="00ED5159">
      <w:pPr>
        <w:pStyle w:val="ProductList-Offering1SubSection"/>
      </w:pPr>
      <w:r>
        <w:t>Availability</w:t>
      </w:r>
    </w:p>
    <w:p w:rsidR="00F40E31"/>
    <w:tbl>
      <w:tblPr>
        <w:tblStyle w:val="TableGrid"/>
        <w:tblW w:w="0" w:type="auto"/>
        <w:tblLook w:val="04A0"/>
      </w:tblPr>
      <w:tblGrid>
        <w:gridCol w:w="2400"/>
        <w:gridCol w:w="850"/>
        <w:gridCol w:w="850"/>
      </w:tblGrid>
      <w:tr w:rsidTr="00610FDE">
        <w:tblPrEx>
          <w:tblW w:w="0" w:type="auto"/>
          <w:tblLook w:val="04A0"/>
        </w:tblPrEx>
        <w:tc>
          <w:tcPr/>
          <w:p w:rsidR="00A363CA" w:rsidP="00A363CA">
            <w:pPr>
              <w:pStyle w:val="ProductList-TableHeading"/>
            </w:pPr>
            <w:r>
              <w:t>Product</w:t>
            </w:r>
          </w:p>
        </w:tc>
        <w:tc>
          <w:tcPr/>
          <w:p w:rsidR="00A363CA" w:rsidP="00A363CA">
            <w:pPr>
              <w:pStyle w:val="ProductList-TableHeading"/>
            </w:pPr>
            <w:r>
              <w:t>Date Available</w:t>
            </w:r>
          </w:p>
        </w:tc>
        <w:tc>
          <w:tcPr/>
          <w:p w:rsidR="00A363CA" w:rsidP="00A363CA">
            <w:pPr>
              <w:pStyle w:val="ProductList-TableHeading"/>
            </w:pPr>
            <w:r>
              <w:t>Program Attribute</w:t>
            </w:r>
          </w:p>
        </w:tc>
      </w:tr>
      <w:tr w:rsidTr="00610FDE">
        <w:tblPrEx>
          <w:tblW w:w="0" w:type="auto"/>
          <w:tblLook w:val="04A0"/>
        </w:tblPrEx>
        <w:tc>
          <w:tcPr/>
          <w:p w:rsidR="00A363CA" w:rsidP="00A363CA">
            <w:pPr>
              <w:pStyle w:val="ProductList-TableBody"/>
            </w:pPr>
            <w:r>
              <w:t>Windows Server 2025 Active Directory Rights Management Services CAL</w:t>
            </w:r>
          </w:p>
        </w:tc>
        <w:tc>
          <w:tcPr/>
          <w:p w:rsidR="00A363CA" w:rsidP="00A363CA">
            <w:pPr>
              <w:pStyle w:val="ProductList-TableBody"/>
            </w:pPr>
            <w:r>
              <w:t>11/24</w:t>
            </w:r>
          </w:p>
        </w:tc>
        <w:tc>
          <w:tcPr/>
          <w:p w:rsidR="00A363CA" w:rsidP="00A363CA">
            <w:pPr>
              <w:pStyle w:val="ProductList-TableBody"/>
            </w:pPr>
          </w:p>
        </w:tc>
      </w:tr>
      <w:tr w:rsidTr="00610FDE">
        <w:tblPrEx>
          <w:tblW w:w="0" w:type="auto"/>
          <w:tblLook w:val="04A0"/>
        </w:tblPrEx>
        <w:tc>
          <w:tcPr/>
          <w:p w:rsidR="00A363CA" w:rsidP="00A363CA">
            <w:pPr>
              <w:pStyle w:val="ProductList-TableBody"/>
            </w:pPr>
            <w:r>
              <w:t>Windows Server 2025 Active Directory Rights Management Services External Connector</w:t>
            </w:r>
          </w:p>
        </w:tc>
        <w:tc>
          <w:tcPr/>
          <w:p w:rsidR="00A363CA" w:rsidP="00A363CA">
            <w:pPr>
              <w:pStyle w:val="ProductList-TableBody"/>
            </w:pPr>
            <w:r>
              <w:t>11/24</w:t>
            </w:r>
          </w:p>
        </w:tc>
        <w:tc>
          <w:tcPr/>
          <w:p w:rsidR="00A363CA" w:rsidP="00A363CA">
            <w:pPr>
              <w:pStyle w:val="ProductList-TableBody"/>
            </w:pPr>
          </w:p>
        </w:tc>
      </w:tr>
      <w:tr w:rsidTr="00610FDE">
        <w:tblPrEx>
          <w:tblW w:w="0" w:type="auto"/>
          <w:tblLook w:val="04A0"/>
        </w:tblPrEx>
        <w:tc>
          <w:tcPr/>
          <w:p w:rsidR="00A363CA" w:rsidP="00A363CA">
            <w:pPr>
              <w:pStyle w:val="ProductList-TableBody"/>
            </w:pPr>
            <w:r>
              <w:t>Windows Server 2025 CAL</w:t>
            </w:r>
          </w:p>
        </w:tc>
        <w:tc>
          <w:tcPr/>
          <w:p w:rsidR="00A363CA" w:rsidP="00A363CA">
            <w:pPr>
              <w:pStyle w:val="ProductList-TableBody"/>
            </w:pPr>
            <w:r>
              <w:t>11/24</w:t>
            </w:r>
          </w:p>
        </w:tc>
        <w:tc>
          <w:tcPr/>
          <w:p w:rsidR="00A363CA" w:rsidP="00A363CA">
            <w:pPr>
              <w:pStyle w:val="ProductList-TableBody"/>
            </w:pPr>
          </w:p>
        </w:tc>
      </w:tr>
      <w:tr w:rsidTr="00610FDE">
        <w:tblPrEx>
          <w:tblW w:w="0" w:type="auto"/>
          <w:tblLook w:val="04A0"/>
        </w:tblPrEx>
        <w:tc>
          <w:tcPr/>
          <w:p w:rsidR="00A363CA" w:rsidP="00A363CA">
            <w:pPr>
              <w:pStyle w:val="ProductList-TableBody"/>
            </w:pPr>
            <w:r>
              <w:t>Windows Server 2025 Datacenter (2-packs of Core Licenses)</w:t>
            </w:r>
          </w:p>
        </w:tc>
        <w:tc>
          <w:tcPr/>
          <w:p w:rsidR="00A363CA" w:rsidP="00A363CA">
            <w:pPr>
              <w:pStyle w:val="ProductList-TableBody"/>
            </w:pPr>
            <w:r>
              <w:t>11/24</w:t>
            </w:r>
          </w:p>
        </w:tc>
        <w:tc>
          <w:tcPr/>
          <w:p w:rsidR="00A363CA" w:rsidP="00A363CA">
            <w:pPr>
              <w:pStyle w:val="ProductList-TableBody"/>
            </w:pPr>
          </w:p>
        </w:tc>
      </w:tr>
      <w:tr w:rsidTr="00610FDE">
        <w:tblPrEx>
          <w:tblW w:w="0" w:type="auto"/>
          <w:tblLook w:val="04A0"/>
        </w:tblPrEx>
        <w:tc>
          <w:tcPr/>
          <w:p w:rsidR="00A363CA" w:rsidP="00A363CA">
            <w:pPr>
              <w:pStyle w:val="ProductList-TableBody"/>
            </w:pPr>
            <w:r>
              <w:t>Windows Server 2025 External Connector</w:t>
            </w:r>
          </w:p>
        </w:tc>
        <w:tc>
          <w:tcPr/>
          <w:p w:rsidR="00A363CA" w:rsidP="00A363CA">
            <w:pPr>
              <w:pStyle w:val="ProductList-TableBody"/>
            </w:pPr>
            <w:r>
              <w:t>11/24</w:t>
            </w:r>
          </w:p>
        </w:tc>
        <w:tc>
          <w:tcPr/>
          <w:p w:rsidR="00A363CA" w:rsidP="00A363CA">
            <w:pPr>
              <w:pStyle w:val="ProductList-TableBody"/>
            </w:pPr>
          </w:p>
        </w:tc>
      </w:tr>
      <w:tr w:rsidTr="00610FDE">
        <w:tblPrEx>
          <w:tblW w:w="0" w:type="auto"/>
          <w:tblLook w:val="04A0"/>
        </w:tblPrEx>
        <w:tc>
          <w:tcPr/>
          <w:p w:rsidR="00A363CA" w:rsidP="00A363CA">
            <w:pPr>
              <w:pStyle w:val="ProductList-TableBody"/>
            </w:pPr>
            <w:r>
              <w:t>Windows Server 2025 Remote Desktop Services CAL (Device and User)</w:t>
            </w:r>
          </w:p>
        </w:tc>
        <w:tc>
          <w:tcPr/>
          <w:p w:rsidR="00A363CA" w:rsidP="00A363CA">
            <w:pPr>
              <w:pStyle w:val="ProductList-TableBody"/>
            </w:pPr>
            <w:r>
              <w:t>11/24</w:t>
            </w:r>
          </w:p>
        </w:tc>
        <w:tc>
          <w:tcPr/>
          <w:p w:rsidR="00A363CA" w:rsidP="00A363CA">
            <w:pPr>
              <w:pStyle w:val="ProductList-TableBody"/>
            </w:pPr>
          </w:p>
        </w:tc>
      </w:tr>
      <w:tr w:rsidTr="00610FDE">
        <w:tblPrEx>
          <w:tblW w:w="0" w:type="auto"/>
          <w:tblLook w:val="04A0"/>
        </w:tblPrEx>
        <w:tc>
          <w:tcPr/>
          <w:p w:rsidR="00A363CA" w:rsidP="00A363CA">
            <w:pPr>
              <w:pStyle w:val="ProductList-TableBody"/>
            </w:pPr>
            <w:r>
              <w:t>Windows Server 2025 Remote Desktop Services External Connector</w:t>
            </w:r>
          </w:p>
        </w:tc>
        <w:tc>
          <w:tcPr/>
          <w:p w:rsidR="00A363CA" w:rsidP="00A363CA">
            <w:pPr>
              <w:pStyle w:val="ProductList-TableBody"/>
            </w:pPr>
            <w:r>
              <w:t>11/24</w:t>
            </w:r>
          </w:p>
        </w:tc>
        <w:tc>
          <w:tcPr/>
          <w:p w:rsidR="00A363CA" w:rsidP="00A363CA">
            <w:pPr>
              <w:pStyle w:val="ProductList-TableBody"/>
            </w:pPr>
          </w:p>
        </w:tc>
      </w:tr>
      <w:tr w:rsidTr="00610FDE">
        <w:tblPrEx>
          <w:tblW w:w="0" w:type="auto"/>
          <w:tblLook w:val="04A0"/>
        </w:tblPrEx>
        <w:tc>
          <w:tcPr/>
          <w:p w:rsidR="00A363CA" w:rsidP="00A363CA">
            <w:pPr>
              <w:pStyle w:val="ProductList-TableBody"/>
            </w:pPr>
            <w:r>
              <w:t>Windows Server 2025 Standard (16-packs of Core Licenses)</w:t>
            </w:r>
          </w:p>
        </w:tc>
        <w:tc>
          <w:tcPr/>
          <w:p w:rsidR="00A363CA" w:rsidP="00A363CA">
            <w:pPr>
              <w:pStyle w:val="ProductList-TableBody"/>
            </w:pPr>
            <w:r>
              <w:t>11/24</w:t>
            </w:r>
          </w:p>
        </w:tc>
        <w:tc>
          <w:tcPr/>
          <w:p w:rsidR="00A363CA" w:rsidP="00A363CA">
            <w:pPr>
              <w:pStyle w:val="ProductList-TableBody"/>
            </w:pPr>
          </w:p>
        </w:tc>
      </w:tr>
      <w:tr w:rsidTr="00610FDE">
        <w:tblPrEx>
          <w:tblW w:w="0" w:type="auto"/>
          <w:tblLook w:val="04A0"/>
        </w:tblPrEx>
        <w:tc>
          <w:tcPr/>
          <w:p w:rsidR="00A363CA" w:rsidP="00A363CA">
            <w:pPr>
              <w:pStyle w:val="ProductList-TableBody"/>
            </w:pPr>
            <w:r>
              <w:t>Windows Server 2025 Standard (2-packs of Core Licenses)</w:t>
            </w:r>
          </w:p>
        </w:tc>
        <w:tc>
          <w:tcPr/>
          <w:p w:rsidR="00A363CA" w:rsidP="00A363CA">
            <w:pPr>
              <w:pStyle w:val="ProductList-TableBody"/>
            </w:pPr>
            <w:r>
              <w:t>11/24</w:t>
            </w:r>
          </w:p>
        </w:tc>
        <w:tc>
          <w:tcPr/>
          <w:p w:rsidR="00A363CA" w:rsidP="00A363CA">
            <w:pPr>
              <w:pStyle w:val="ProductList-TableBody"/>
            </w:pPr>
          </w:p>
        </w:tc>
      </w:tr>
    </w:tbl>
    <w:p>
      <w:pPr>
        <w:pStyle w:val="Heading3"/>
        <w:spacing w:before="150" w:beforeAutospacing="0"/>
        <w:rPr>
          <w:rFonts w:eastAsia="Times New Roman"/>
          <w:color w:val="0078D4"/>
          <w:sz w:val="26"/>
          <w:szCs w:val="26"/>
        </w:rPr>
      </w:pPr>
      <w:r>
        <w:rPr>
          <w:rFonts w:eastAsia="Times New Roman"/>
          <w:color w:val="0078D4"/>
          <w:sz w:val="26"/>
          <w:szCs w:val="26"/>
        </w:rPr>
        <w:t>Point Value Chart</w:t>
      </w:r>
    </w:p>
    <w:p>
      <w:pPr>
        <w:pStyle w:val="NormalWeb"/>
        <w:spacing w:after="150"/>
      </w:pPr>
      <w:r>
        <w:t>The value assigned to a Product used to calculate the volume pricing level applicable to Customer's volume licensing agreement.</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5085"/>
        <w:gridCol w:w="874"/>
        <w:gridCol w:w="2025"/>
        <w:gridCol w:w="1345"/>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Products</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License</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License and Software Assurance</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Software Assurance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Active Directory Rights Management Services CAL</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2</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CAL</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2</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Remote Desktop Services CAL (Device and User)</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2</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Remote Desktop Services External Connector</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75</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113</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38</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Datacenter (2-packs of Core Licenses)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10</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25</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15</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Datacenter (16-packs of Core Licenses)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75</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188</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113</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2019 Essentials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5</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10</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5</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Standard (2-packs of Core Licenses)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3</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2</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Standard (16-packs of Core Licenses)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15</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38</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23</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Active Directory Rights Management Services External Connector</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125</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188</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63</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External Connector</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25</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38</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13</w:t>
            </w:r>
          </w:p>
        </w:tc>
      </w:tr>
    </w:tbl>
    <w:p/>
    <w:p>
      <w:pPr>
        <w:pStyle w:val="Heading3"/>
        <w:spacing w:before="150" w:beforeAutospacing="0"/>
        <w:rPr>
          <w:rFonts w:eastAsia="Times New Roman"/>
          <w:color w:val="0078D4"/>
          <w:sz w:val="26"/>
          <w:szCs w:val="26"/>
        </w:rPr>
      </w:pPr>
      <w:r>
        <w:rPr>
          <w:rFonts w:eastAsia="Times New Roman"/>
          <w:color w:val="0078D4"/>
          <w:sz w:val="26"/>
          <w:szCs w:val="26"/>
        </w:rPr>
        <w:t>Product Conditions:</w:t>
      </w:r>
    </w:p>
    <w:p>
      <w:pPr>
        <w:pStyle w:val="NormalWeb"/>
        <w:spacing w:after="150"/>
      </w:pPr>
      <w:r>
        <w:t>Provides additional information related to acquiring the Product, such as prerequisites for purchase, prior versions, and the applicable Product Pool.</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3257"/>
        <w:gridCol w:w="6073"/>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gridSpan w:val="2"/>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Product Conditions - General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Prior Version: Earlier versions of Product and their Date Available." w:history="1">
              <w:r>
                <w:rPr>
                  <w:rStyle w:val="Hyperlink"/>
                  <w:rFonts w:ascii="Segoe UI" w:eastAsia="Times New Roman" w:hAnsi="Segoe UI" w:cs="Segoe UI"/>
                  <w:sz w:val="16"/>
                  <w:szCs w:val="16"/>
                </w:rPr>
                <w:t>Prior Version</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2022 (8/21)</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Product Pool: Indicates the grouping of Products that the Product belongs to for the purposes of determining pricing discounts. There are three Product pool categories; Application, Server and System." w:history="1">
              <w:r>
                <w:rPr>
                  <w:rStyle w:val="Hyperlink"/>
                  <w:rFonts w:ascii="Segoe UI" w:eastAsia="Times New Roman" w:hAnsi="Segoe UI" w:cs="Segoe UI"/>
                  <w:sz w:val="16"/>
                  <w:szCs w:val="16"/>
                </w:rPr>
                <w:t>Product Pool</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Server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Promotions: Indicates that limited time offers apply to the Product as described in this/the product entry." w:history="1">
              <w:r>
                <w:rPr>
                  <w:rStyle w:val="Hyperlink"/>
                  <w:rFonts w:ascii="Segoe UI" w:eastAsia="Times New Roman" w:hAnsi="Segoe UI" w:cs="Segoe UI"/>
                  <w:sz w:val="16"/>
                  <w:szCs w:val="16"/>
                </w:rPr>
                <w:t>Promotions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bl>
    <w:p/>
    <w:p>
      <w:pPr>
        <w:pStyle w:val="Heading3"/>
        <w:spacing w:before="150" w:beforeAutospacing="0"/>
        <w:rPr>
          <w:rFonts w:eastAsia="Times New Roman"/>
          <w:color w:val="0078D4"/>
          <w:sz w:val="26"/>
          <w:szCs w:val="26"/>
        </w:rPr>
      </w:pPr>
      <w:r>
        <w:rPr>
          <w:rFonts w:eastAsia="Times New Roman"/>
          <w:color w:val="0078D4"/>
          <w:sz w:val="26"/>
          <w:szCs w:val="26"/>
        </w:rPr>
        <w:t>Windows Server Premium Assurance Add-on</w:t>
      </w:r>
    </w:p>
    <w:p>
      <w:pPr>
        <w:pStyle w:val="NormalWeb"/>
        <w:spacing w:after="150"/>
      </w:pPr>
      <w:r>
        <w:t xml:space="preserve">Customers looking for terms and conditions for Premium Assurance Add-on should refer to the January 2018 Product Terms (which may be found at </w:t>
      </w:r>
      <w:hyperlink r:id="rId36" w:tgtFrame="_blank" w:history="1">
        <w:r>
          <w:rPr>
            <w:rStyle w:val="Hyperlink"/>
            <w:color w:val="505050"/>
          </w:rPr>
          <w:t>https://www.aka.ms/licensingdocs</w:t>
        </w:r>
      </w:hyperlink>
      <w:r>
        <w:t>)</w:t>
      </w:r>
    </w:p>
    <w:p w:rsidR="00ED5159" w:rsidP="00ED5159">
      <w:pPr>
        <w:pStyle w:val="ProductList-Offering1SubSection"/>
      </w:pPr>
      <w:r>
        <w:t>Use Rights</w:t>
      </w:r>
    </w:p>
    <w:p>
      <w:pPr>
        <w:pStyle w:val="NormalWeb"/>
      </w:pPr>
      <w:r>
        <w:t>Identifies the License Terms for each Software Product, including the Universal License Terms, the applicable License Model, and any Product-Specific License Terms. References in Customer's volume licensing agreement to "Use Rights" refer to the terms included in the Use Rights section of each Software Product Entry.</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2034"/>
        <w:gridCol w:w="7296"/>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gridSpan w:val="2"/>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Use Rights</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License Terms: Terms and conditions governing deployment and use of a Product." w:history="1">
              <w:r>
                <w:rPr>
                  <w:rStyle w:val="Hyperlink"/>
                  <w:rFonts w:ascii="Segoe UI" w:eastAsia="Times New Roman" w:hAnsi="Segoe UI" w:cs="Segoe UI"/>
                  <w:sz w:val="16"/>
                  <w:szCs w:val="16"/>
                </w:rPr>
                <w:t>License Terms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r:id="rId29" w:history="1">
              <w:r>
                <w:rPr>
                  <w:rStyle w:val="Hyperlink"/>
                  <w:rFonts w:ascii="Segoe UI" w:eastAsia="Times New Roman" w:hAnsi="Segoe UI" w:cs="Segoe UI"/>
                  <w:sz w:val="16"/>
                  <w:szCs w:val="16"/>
                </w:rPr>
                <w:t>Universal License Terms for all Software</w:t>
              </w:r>
            </w:hyperlink>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Down Editions: Permitted lower editions corresponding to specified higher editions. Customer may use the permitted lower edition in place of a licensed higher-level edition, as permitted in the Universal License Terms." w:history="1">
              <w:r>
                <w:rPr>
                  <w:rStyle w:val="Hyperlink"/>
                  <w:rFonts w:ascii="Segoe UI" w:eastAsia="Times New Roman" w:hAnsi="Segoe UI" w:cs="Segoe UI"/>
                  <w:sz w:val="16"/>
                  <w:szCs w:val="16"/>
                </w:rPr>
                <w:t>Down Editions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Datacenter to Standard or Essentials, Standard to Essentials (for versions 2008 R2 and prior refer to the Product Terms - September 2018)</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External User Access Requirements: Indicates specific license requirements or options for access by External Users." w:history="1">
              <w:r>
                <w:rPr>
                  <w:rStyle w:val="Hyperlink"/>
                  <w:rFonts w:ascii="Segoe UI" w:eastAsia="Times New Roman" w:hAnsi="Segoe UI" w:cs="Segoe UI"/>
                  <w:sz w:val="16"/>
                  <w:szCs w:val="16"/>
                </w:rPr>
                <w:t>External User Access Requirements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CALs or External Connector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Included Technologies: Indicates other Microsoft components included in a Product; refer to the Included Technologies section of Universal License Terms for details." w:history="1">
              <w:r>
                <w:rPr>
                  <w:rStyle w:val="Hyperlink"/>
                  <w:rFonts w:ascii="Segoe UI" w:eastAsia="Times New Roman" w:hAnsi="Segoe UI" w:cs="Segoe UI"/>
                  <w:sz w:val="16"/>
                  <w:szCs w:val="16"/>
                </w:rPr>
                <w:t>Included Technologies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Identifies the notices applicable for a Product; refer to the Notices section of the Universal License Terms for details." w:history="1">
              <w:r>
                <w:rPr>
                  <w:rStyle w:val="Hyperlink"/>
                  <w:rFonts w:ascii="Segoe UI" w:eastAsia="Times New Roman" w:hAnsi="Segoe UI" w:cs="Segoe UI"/>
                  <w:sz w:val="16"/>
                  <w:szCs w:val="16"/>
                </w:rPr>
                <w:t>Notices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ml:space="preserve">Internet-based Features, H.264 and/or VC-1, H.265/HEVC, Malware Protection - refer to </w:t>
            </w:r>
            <w:hyperlink r:id="rId32" w:history="1">
              <w:r>
                <w:rPr>
                  <w:rStyle w:val="Hyperlink"/>
                  <w:rFonts w:ascii="Segoe UI" w:eastAsia="Times New Roman" w:hAnsi="Segoe UI" w:cs="Segoe UI"/>
                  <w:sz w:val="16"/>
                  <w:szCs w:val="16"/>
                </w:rPr>
                <w:t>Notices</w:t>
              </w:r>
            </w:hyperlink>
            <w:r>
              <w:rPr>
                <w:rFonts w:ascii="Segoe UI" w:eastAsia="Times New Roman" w:hAnsi="Segoe UI" w:cs="Segoe UI"/>
                <w:sz w:val="16"/>
                <w:szCs w:val="16"/>
              </w:rPr>
              <w:t>.</w:t>
            </w:r>
          </w:p>
        </w:tc>
      </w:tr>
    </w:tbl>
    <w:p/>
    <w:p>
      <w:pPr>
        <w:pStyle w:val="Heading3"/>
        <w:spacing w:before="150" w:beforeAutospacing="0"/>
        <w:rPr>
          <w:rFonts w:eastAsia="Times New Roman"/>
          <w:color w:val="0078D4"/>
          <w:sz w:val="26"/>
          <w:szCs w:val="26"/>
        </w:rPr>
      </w:pPr>
      <w:r>
        <w:rPr>
          <w:rFonts w:eastAsia="Times New Roman"/>
          <w:color w:val="0078D4"/>
          <w:sz w:val="26"/>
          <w:szCs w:val="26"/>
        </w:rPr>
        <w:t>Additional Terms for Windows Server 2019 Essentials</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Limitations on Use</w:t>
      </w:r>
    </w:p>
    <w:p>
      <w:pPr>
        <w:numPr>
          <w:ilvl w:val="0"/>
          <w:numId w:val="29"/>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At any one time, Customer may use a </w:t>
      </w:r>
      <w:hyperlink w:anchor="_Toc6" w:tooltip="Running Instance means an Instance of software that is loaded into memory and for which one or more instructions have been executed. (Refer to Glossary for full definition)" w:history="1">
        <w:r>
          <w:rPr>
            <w:rStyle w:val="Hyperlink"/>
            <w:rFonts w:ascii="Segoe UI" w:eastAsia="Times New Roman" w:hAnsi="Segoe UI" w:cs="Segoe UI"/>
            <w:color w:val="505050"/>
            <w:sz w:val="18"/>
            <w:szCs w:val="18"/>
          </w:rPr>
          <w:t>Running Instance</w:t>
        </w:r>
      </w:hyperlink>
      <w:r>
        <w:rPr>
          <w:rFonts w:ascii="Segoe UI" w:eastAsia="Times New Roman" w:hAnsi="Segoe UI" w:cs="Segoe UI"/>
          <w:color w:val="505050"/>
          <w:sz w:val="18"/>
          <w:szCs w:val="18"/>
        </w:rPr>
        <w:t xml:space="preserve"> of the server software in each of the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rFonts w:ascii="Segoe UI" w:eastAsia="Times New Roman" w:hAnsi="Segoe UI" w:cs="Segoe UI"/>
            <w:color w:val="505050"/>
            <w:sz w:val="18"/>
            <w:szCs w:val="18"/>
          </w:rPr>
          <w:t>Physical OSE</w:t>
        </w:r>
      </w:hyperlink>
      <w:r>
        <w:rPr>
          <w:rFonts w:ascii="Segoe UI" w:eastAsia="Times New Roman" w:hAnsi="Segoe UI" w:cs="Segoe UI"/>
          <w:color w:val="505050"/>
          <w:sz w:val="18"/>
          <w:szCs w:val="18"/>
        </w:rPr>
        <w:t xml:space="preserve"> and in one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w:t>
        </w:r>
      </w:hyperlink>
      <w:r>
        <w:rPr>
          <w:rFonts w:ascii="Segoe UI" w:eastAsia="Times New Roman" w:hAnsi="Segoe UI" w:cs="Segoe UI"/>
          <w:color w:val="505050"/>
          <w:sz w:val="18"/>
          <w:szCs w:val="18"/>
        </w:rPr>
        <w:t>.</w:t>
      </w:r>
    </w:p>
    <w:p>
      <w:pPr>
        <w:numPr>
          <w:ilvl w:val="0"/>
          <w:numId w:val="29"/>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Customer must run the server software within a domain where the Server's Active Directory is configured as (i) the domain controller (a single server which contains all the flexible single master operations (FSMO) roles), (ii) the root of the domain forest, (iii) not to be a child domain, and (iv) to have no trust relationship with any other domains. If the server software is used in a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w:t>
        </w:r>
      </w:hyperlink>
      <w:r>
        <w:rPr>
          <w:rFonts w:ascii="Segoe UI" w:eastAsia="Times New Roman" w:hAnsi="Segoe UI" w:cs="Segoe UI"/>
          <w:color w:val="505050"/>
          <w:sz w:val="18"/>
          <w:szCs w:val="18"/>
        </w:rPr>
        <w:t xml:space="preserve">, the Instance in the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rFonts w:ascii="Segoe UI" w:eastAsia="Times New Roman" w:hAnsi="Segoe UI" w:cs="Segoe UI"/>
            <w:color w:val="505050"/>
            <w:sz w:val="18"/>
            <w:szCs w:val="18"/>
          </w:rPr>
          <w:t>Physical OSE</w:t>
        </w:r>
      </w:hyperlink>
      <w:r>
        <w:rPr>
          <w:rFonts w:ascii="Segoe UI" w:eastAsia="Times New Roman" w:hAnsi="Segoe UI" w:cs="Segoe UI"/>
          <w:color w:val="505050"/>
          <w:sz w:val="18"/>
          <w:szCs w:val="18"/>
        </w:rPr>
        <w:t xml:space="preserve"> may be used only to run hardware virtualization software, provide hardware virtualization services, or run software to manage and service </w:t>
      </w:r>
      <w:hyperlink w:anchor="_Toc6" w:tooltip="Operating System Environment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Operating System Environment</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That Instance does not need to meet the requirements in (I) through (iv) above.</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Using the Server Software</w:t>
      </w:r>
    </w:p>
    <w:p>
      <w:pPr>
        <w:pStyle w:val="NormalWeb"/>
        <w:spacing w:after="150"/>
      </w:pPr>
      <w:r>
        <w:t>A User Account is a unique user name with its associated password created through the Windows Server 2019 Essentials Console. Customer may use up to 25 user accounts. Each user account permits a named user to access and use the server software on that server. It may reassign a user account from one user to another provided that the reassignment does not occur within 90 days of the last assignment.</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Windows Server 2019 Essentials Connector</w:t>
      </w:r>
    </w:p>
    <w:p>
      <w:pPr>
        <w:pStyle w:val="NormalWeb"/>
        <w:spacing w:after="150"/>
      </w:pPr>
      <w:r>
        <w:t>Customer may install and use the Windows Server 2019 Essentials Connector software on no more than 50 devices at any one time. It may use this software only with the server software.</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Windows Server Active Directory Rights Management Services Access</w:t>
      </w:r>
    </w:p>
    <w:p>
      <w:pPr>
        <w:pStyle w:val="NormalWeb"/>
        <w:spacing w:after="150"/>
      </w:pPr>
      <w:r>
        <w:t>Customer must acquire a Windows Server 2025 Active Directory Rights Management Services CAL for each User Account through which a user directly or indirectly accesses the Windows Server 2025 Active Directory Rights Management Services functionality.</w:t>
      </w:r>
    </w:p>
    <w:p>
      <w:pPr>
        <w:pStyle w:val="Heading3"/>
        <w:spacing w:before="150" w:beforeAutospacing="0"/>
        <w:rPr>
          <w:rFonts w:eastAsia="Times New Roman"/>
          <w:color w:val="0078D4"/>
          <w:sz w:val="26"/>
          <w:szCs w:val="26"/>
        </w:rPr>
      </w:pPr>
      <w:r>
        <w:rPr>
          <w:rFonts w:eastAsia="Times New Roman"/>
          <w:color w:val="0078D4"/>
          <w:sz w:val="26"/>
          <w:szCs w:val="26"/>
        </w:rPr>
        <w:t>Windows Server Containers without Hyper-V isolation with Windows Server 2025 Standard and Datacenter</w:t>
      </w:r>
    </w:p>
    <w:p>
      <w:pPr>
        <w:pStyle w:val="NormalWeb"/>
        <w:spacing w:after="150"/>
      </w:pPr>
      <w:r>
        <w:t xml:space="preserve">Customer may use any number of </w:t>
      </w:r>
      <w:hyperlink w:anchor="_Toc6" w:tooltip="OSE means all or part of an operating system Instance, or all or part of a virtual (or otherwise emulated) operating system Instance...(Refer to Glossary for full definition)" w:history="1">
        <w:r>
          <w:rPr>
            <w:rStyle w:val="Hyperlink"/>
            <w:color w:val="505050"/>
          </w:rPr>
          <w:t>OSEs</w:t>
        </w:r>
      </w:hyperlink>
      <w:r>
        <w:t xml:space="preserve"> instantiated as Windows Server Containers without Hyper-V isolation on the </w:t>
      </w:r>
      <w:hyperlink w:anchor="_Toc6" w:tooltip="Licensed Server means a single Server to which a License is assigned. See Glossary for full definition." w:history="1">
        <w:r>
          <w:rPr>
            <w:rStyle w:val="Hyperlink"/>
            <w:color w:val="505050"/>
          </w:rPr>
          <w:t>Licensed Server</w:t>
        </w:r>
      </w:hyperlink>
      <w:r>
        <w:t>.</w:t>
      </w:r>
    </w:p>
    <w:p>
      <w:pPr>
        <w:pStyle w:val="Heading3"/>
        <w:spacing w:before="150" w:beforeAutospacing="0"/>
        <w:rPr>
          <w:rFonts w:eastAsia="Times New Roman"/>
          <w:color w:val="0078D4"/>
          <w:sz w:val="26"/>
          <w:szCs w:val="26"/>
        </w:rPr>
      </w:pPr>
      <w:r>
        <w:rPr>
          <w:rFonts w:eastAsia="Times New Roman"/>
          <w:color w:val="0078D4"/>
          <w:sz w:val="26"/>
          <w:szCs w:val="26"/>
        </w:rPr>
        <w:t>Windows Server Datacenter: Azure Edition</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Use Restriction</w:t>
      </w:r>
    </w:p>
    <w:p>
      <w:pPr>
        <w:pStyle w:val="NormalWeb"/>
        <w:spacing w:after="150"/>
      </w:pPr>
      <w:r>
        <w:t>Customer may use Windows Server Datacenter: Azure Edition only as an operating system for virtualization on Microsoft Azure and Azure Stack.</w:t>
      </w:r>
    </w:p>
    <w:p>
      <w:pPr>
        <w:pStyle w:val="Heading3"/>
        <w:spacing w:before="150" w:beforeAutospacing="0"/>
        <w:rPr>
          <w:rFonts w:eastAsia="Times New Roman"/>
          <w:color w:val="0078D4"/>
          <w:sz w:val="26"/>
          <w:szCs w:val="26"/>
        </w:rPr>
      </w:pPr>
      <w:r>
        <w:rPr>
          <w:rFonts w:eastAsia="Times New Roman"/>
          <w:color w:val="0078D4"/>
          <w:sz w:val="26"/>
          <w:szCs w:val="26"/>
        </w:rPr>
        <w:t>Additional Software</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9330"/>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Windows Server 2025</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AD Migration Tool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GBUNIECN.EXE Utility</w:t>
            </w:r>
          </w:p>
        </w:tc>
      </w:tr>
    </w:tbl>
    <w:p>
      <w:pPr>
        <w:rPr>
          <w:rFonts w:eastAsia="Times New Roman"/>
          <w:color w:val="0078D4"/>
          <w:sz w:val="26"/>
          <w:szCs w:val="26"/>
        </w:rPr>
      </w:pPr>
    </w:p>
    <w:p w:rsidR="00ED5159" w:rsidP="00ED5159">
      <w:pPr>
        <w:pStyle w:val="ProductList-Offering1SubSection"/>
      </w:pPr>
      <w:r>
        <w:t>License Model</w:t>
      </w:r>
    </w:p>
    <w:p>
      <w:pPr>
        <w:pStyle w:val="Heading3"/>
        <w:spacing w:before="150" w:beforeAutospacing="0"/>
        <w:rPr>
          <w:rFonts w:eastAsia="Times New Roman"/>
          <w:color w:val="0078D4"/>
          <w:sz w:val="26"/>
          <w:szCs w:val="26"/>
        </w:rPr>
      </w:pPr>
      <w:r>
        <w:rPr>
          <w:rFonts w:eastAsia="Times New Roman"/>
          <w:color w:val="0078D4"/>
          <w:sz w:val="26"/>
          <w:szCs w:val="26"/>
        </w:rPr>
        <w:t>Per Core/CAL</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Server Licenses (per core)</w:t>
      </w:r>
    </w:p>
    <w:p>
      <w:pPr>
        <w:numPr>
          <w:ilvl w:val="0"/>
          <w:numId w:val="30"/>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Customer may use the server software on a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xml:space="preserve">, provided it acquires sufficient </w:t>
      </w:r>
      <w:hyperlink w:anchor="_Toc6" w:tooltip="Server means a physical hardware system capable of running server software." w:history="1">
        <w:r>
          <w:rPr>
            <w:rStyle w:val="Hyperlink"/>
            <w:rFonts w:ascii="Segoe UI" w:eastAsia="Times New Roman" w:hAnsi="Segoe UI" w:cs="Segoe UI"/>
            <w:color w:val="505050"/>
            <w:sz w:val="18"/>
            <w:szCs w:val="18"/>
          </w:rPr>
          <w:t>Server</w:t>
        </w:r>
      </w:hyperlink>
      <w:r>
        <w:rPr>
          <w:rFonts w:ascii="Segoe UI" w:eastAsia="Times New Roman" w:hAnsi="Segoe UI" w:cs="Segoe UI"/>
          <w:color w:val="505050"/>
          <w:sz w:val="18"/>
          <w:szCs w:val="18"/>
        </w:rPr>
        <w:t xml:space="preserve"> licenses as described below.</w:t>
      </w:r>
    </w:p>
    <w:p>
      <w:pPr>
        <w:numPr>
          <w:ilvl w:val="0"/>
          <w:numId w:val="30"/>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The number of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required equals the number of </w:t>
      </w:r>
      <w:hyperlink w:anchor="_Toc6" w:tooltip="Physical Core means a core in a Physical Processor." w:history="1">
        <w:r>
          <w:rPr>
            <w:rStyle w:val="Hyperlink"/>
            <w:rFonts w:ascii="Segoe UI" w:eastAsia="Times New Roman" w:hAnsi="Segoe UI" w:cs="Segoe UI"/>
            <w:color w:val="505050"/>
            <w:sz w:val="18"/>
            <w:szCs w:val="18"/>
          </w:rPr>
          <w:t>Physical Cores</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xml:space="preserve">, subject to a minimum of 8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per </w:t>
      </w:r>
      <w:hyperlink w:anchor="_Toc6" w:tooltip="Physical Processor means a processor in a physical hardware system." w:history="1">
        <w:r>
          <w:rPr>
            <w:rStyle w:val="Hyperlink"/>
            <w:rFonts w:ascii="Segoe UI" w:eastAsia="Times New Roman" w:hAnsi="Segoe UI" w:cs="Segoe UI"/>
            <w:color w:val="505050"/>
            <w:sz w:val="18"/>
            <w:szCs w:val="18"/>
          </w:rPr>
          <w:t>Physical Processor</w:t>
        </w:r>
      </w:hyperlink>
      <w:r>
        <w:rPr>
          <w:rFonts w:ascii="Segoe UI" w:eastAsia="Times New Roman" w:hAnsi="Segoe UI" w:cs="Segoe UI"/>
          <w:color w:val="505050"/>
          <w:sz w:val="18"/>
          <w:szCs w:val="18"/>
        </w:rPr>
        <w:t xml:space="preserve"> and a minimum of 16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per </w:t>
      </w:r>
      <w:hyperlink w:anchor="_Toc6" w:tooltip="Server means a physical hardware system capable of running server software." w:history="1">
        <w:r>
          <w:rPr>
            <w:rStyle w:val="Hyperlink"/>
            <w:rFonts w:ascii="Segoe UI" w:eastAsia="Times New Roman" w:hAnsi="Segoe UI" w:cs="Segoe UI"/>
            <w:color w:val="505050"/>
            <w:sz w:val="18"/>
            <w:szCs w:val="18"/>
          </w:rPr>
          <w:t>Server</w:t>
        </w:r>
      </w:hyperlink>
      <w:r>
        <w:rPr>
          <w:rFonts w:ascii="Segoe UI" w:eastAsia="Times New Roman" w:hAnsi="Segoe UI" w:cs="Segoe UI"/>
          <w:color w:val="505050"/>
          <w:sz w:val="18"/>
          <w:szCs w:val="18"/>
        </w:rPr>
        <w:t>.</w:t>
      </w:r>
    </w:p>
    <w:p>
      <w:pPr>
        <w:numPr>
          <w:ilvl w:val="0"/>
          <w:numId w:val="30"/>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Datacenter edition permits use of the server software in any number of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OSEs</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w:t>
      </w:r>
    </w:p>
    <w:p>
      <w:pPr>
        <w:numPr>
          <w:ilvl w:val="0"/>
          <w:numId w:val="30"/>
        </w:numPr>
        <w:spacing w:before="100" w:beforeAutospacing="1" w:after="100" w:after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Standard edition:</w:t>
      </w:r>
    </w:p>
    <w:p>
      <w:pPr>
        <w:numPr>
          <w:ilvl w:val="1"/>
          <w:numId w:val="30"/>
        </w:numPr>
        <w:spacing w:line="240" w:lineRule="auto"/>
        <w:ind w:left="12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Standard edition permits use of the server software in two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OSEs</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w:t>
      </w:r>
    </w:p>
    <w:p>
      <w:pPr>
        <w:numPr>
          <w:ilvl w:val="1"/>
          <w:numId w:val="30"/>
        </w:numPr>
        <w:spacing w:before="100" w:beforeAutospacing="1" w:line="240" w:lineRule="auto"/>
        <w:ind w:left="12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Standard edition permits use of one </w:t>
      </w:r>
      <w:hyperlink w:anchor="_Toc6" w:tooltip="Running Instance means an Instance of software that is loaded into memory and for which one or more instructions have been executed. (Refer to Glossary for full definition)" w:history="1">
        <w:r>
          <w:rPr>
            <w:rStyle w:val="Hyperlink"/>
            <w:rFonts w:ascii="Segoe UI" w:eastAsia="Times New Roman" w:hAnsi="Segoe UI" w:cs="Segoe UI"/>
            <w:color w:val="505050"/>
            <w:sz w:val="18"/>
            <w:szCs w:val="18"/>
          </w:rPr>
          <w:t>Running Instance</w:t>
        </w:r>
      </w:hyperlink>
      <w:r>
        <w:rPr>
          <w:rFonts w:ascii="Segoe UI" w:eastAsia="Times New Roman" w:hAnsi="Segoe UI" w:cs="Segoe UI"/>
          <w:color w:val="505050"/>
          <w:sz w:val="18"/>
          <w:szCs w:val="18"/>
        </w:rPr>
        <w:t xml:space="preserve"> of the server software in the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rFonts w:ascii="Segoe UI" w:eastAsia="Times New Roman" w:hAnsi="Segoe UI" w:cs="Segoe UI"/>
            <w:color w:val="505050"/>
            <w:sz w:val="18"/>
            <w:szCs w:val="18"/>
          </w:rPr>
          <w:t>Physical OSE</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xml:space="preserve"> (in addition to two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OSEs</w:t>
        </w:r>
      </w:hyperlink>
      <w:r>
        <w:rPr>
          <w:rFonts w:ascii="Segoe UI" w:eastAsia="Times New Roman" w:hAnsi="Segoe UI" w:cs="Segoe UI"/>
          <w:color w:val="505050"/>
          <w:sz w:val="18"/>
          <w:szCs w:val="18"/>
        </w:rPr>
        <w:t xml:space="preserve">), if the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rFonts w:ascii="Segoe UI" w:eastAsia="Times New Roman" w:hAnsi="Segoe UI" w:cs="Segoe UI"/>
            <w:color w:val="505050"/>
            <w:sz w:val="18"/>
            <w:szCs w:val="18"/>
          </w:rPr>
          <w:t>Physical OSE</w:t>
        </w:r>
      </w:hyperlink>
      <w:r>
        <w:rPr>
          <w:rFonts w:ascii="Segoe UI" w:eastAsia="Times New Roman" w:hAnsi="Segoe UI" w:cs="Segoe UI"/>
          <w:color w:val="505050"/>
          <w:sz w:val="18"/>
          <w:szCs w:val="18"/>
        </w:rPr>
        <w:t xml:space="preserve"> is used solely to host and manage the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OSEs</w:t>
        </w:r>
      </w:hyperlink>
      <w:r>
        <w:rPr>
          <w:rFonts w:ascii="Segoe UI" w:eastAsia="Times New Roman" w:hAnsi="Segoe UI" w:cs="Segoe UI"/>
          <w:color w:val="505050"/>
          <w:sz w:val="18"/>
          <w:szCs w:val="18"/>
        </w:rPr>
        <w:t>.</w:t>
      </w:r>
    </w:p>
    <w:p>
      <w:pPr>
        <w:numPr>
          <w:ilvl w:val="1"/>
          <w:numId w:val="30"/>
        </w:numPr>
        <w:spacing w:before="100" w:beforeAutospacing="1" w:line="240" w:lineRule="auto"/>
        <w:ind w:left="12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Customer may assign additional Standard edition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to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xml:space="preserve"> equal to the number specified in 2 above and use the server software in two additional </w:t>
      </w:r>
      <w:hyperlink w:anchor="_Toc6" w:tooltip="OSE means all or part of an operating system Instance, or all or part of a virtual (or otherwise emulated) operating system Instance...(Refer to Glossary for full definition)" w:history="1">
        <w:r>
          <w:rPr>
            <w:rStyle w:val="Hyperlink"/>
            <w:rFonts w:ascii="Segoe UI" w:eastAsia="Times New Roman" w:hAnsi="Segoe UI" w:cs="Segoe UI"/>
            <w:color w:val="505050"/>
            <w:sz w:val="18"/>
            <w:szCs w:val="18"/>
          </w:rPr>
          <w:t>OSEs</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w:t>
      </w:r>
    </w:p>
    <w:p>
      <w:pPr>
        <w:numPr>
          <w:ilvl w:val="0"/>
          <w:numId w:val="30"/>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As long as the total numbers of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and </w:t>
      </w:r>
      <w:hyperlink w:anchor="_Toc6" w:tooltip="Physical Core means a core in a Physical Processor." w:history="1">
        <w:r>
          <w:rPr>
            <w:rStyle w:val="Hyperlink"/>
            <w:rFonts w:ascii="Segoe UI" w:eastAsia="Times New Roman" w:hAnsi="Segoe UI" w:cs="Segoe UI"/>
            <w:color w:val="505050"/>
            <w:sz w:val="18"/>
            <w:szCs w:val="18"/>
          </w:rPr>
          <w:t>Physical Cores</w:t>
        </w:r>
      </w:hyperlink>
      <w:r>
        <w:rPr>
          <w:rFonts w:ascii="Segoe UI" w:eastAsia="Times New Roman" w:hAnsi="Segoe UI" w:cs="Segoe UI"/>
          <w:color w:val="505050"/>
          <w:sz w:val="18"/>
          <w:szCs w:val="18"/>
        </w:rPr>
        <w:t xml:space="preserve"> remains the same, </w:t>
      </w:r>
      <w:hyperlink w:anchor="_Toc6" w:tooltip="License means the right to download, install, access and use a Product." w:history="1">
        <w:r>
          <w:rPr>
            <w:rStyle w:val="Hyperlink"/>
            <w:rFonts w:ascii="Segoe UI" w:eastAsia="Times New Roman" w:hAnsi="Segoe UI" w:cs="Segoe UI"/>
            <w:color w:val="505050"/>
            <w:sz w:val="18"/>
            <w:szCs w:val="18"/>
          </w:rPr>
          <w:t>License</w:t>
        </w:r>
      </w:hyperlink>
      <w:r>
        <w:rPr>
          <w:rFonts w:ascii="Segoe UI" w:eastAsia="Times New Roman" w:hAnsi="Segoe UI" w:cs="Segoe UI"/>
          <w:color w:val="505050"/>
          <w:sz w:val="18"/>
          <w:szCs w:val="18"/>
        </w:rPr>
        <w:t xml:space="preserve"> reassignment is permitted any time Customer repartitions a single piece of hardware.</w:t>
      </w:r>
    </w:p>
    <w:p>
      <w:pPr>
        <w:numPr>
          <w:ilvl w:val="0"/>
          <w:numId w:val="30"/>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As a one-time alternative to assigning base </w:t>
      </w: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per user or per device, a number of base </w:t>
      </w: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may be dedicated to an </w:t>
      </w:r>
      <w:hyperlink w:anchor="_Toc6" w:tooltip="Instance means an image of software that is created by executing the software's setup or install procedure or by duplicating an existing Instance." w:history="1">
        <w:r>
          <w:rPr>
            <w:rStyle w:val="Hyperlink"/>
            <w:rFonts w:ascii="Segoe UI" w:eastAsia="Times New Roman" w:hAnsi="Segoe UI" w:cs="Segoe UI"/>
            <w:color w:val="505050"/>
            <w:sz w:val="18"/>
            <w:szCs w:val="18"/>
          </w:rPr>
          <w:t>Instance</w:t>
        </w:r>
      </w:hyperlink>
      <w:r>
        <w:rPr>
          <w:rFonts w:ascii="Segoe UI" w:eastAsia="Times New Roman" w:hAnsi="Segoe UI" w:cs="Segoe UI"/>
          <w:color w:val="505050"/>
          <w:sz w:val="18"/>
          <w:szCs w:val="18"/>
        </w:rPr>
        <w:t xml:space="preserve"> of the server software on a single </w:t>
      </w:r>
      <w:hyperlink w:anchor="_Toc6" w:tooltip="Server means a physical hardware system capable of running server software." w:history="1">
        <w:r>
          <w:rPr>
            <w:rStyle w:val="Hyperlink"/>
            <w:rFonts w:ascii="Segoe UI" w:eastAsia="Times New Roman" w:hAnsi="Segoe UI" w:cs="Segoe UI"/>
            <w:color w:val="505050"/>
            <w:sz w:val="18"/>
            <w:szCs w:val="18"/>
          </w:rPr>
          <w:t>Server</w:t>
        </w:r>
      </w:hyperlink>
      <w:r>
        <w:rPr>
          <w:rFonts w:ascii="Segoe UI" w:eastAsia="Times New Roman" w:hAnsi="Segoe UI" w:cs="Segoe UI"/>
          <w:color w:val="505050"/>
          <w:sz w:val="18"/>
          <w:szCs w:val="18"/>
        </w:rPr>
        <w:t xml:space="preserve"> (per server mode) to permit up to the same number of users or devices to concurrently access that </w:t>
      </w:r>
      <w:hyperlink w:anchor="_Toc6" w:tooltip="Instance means an image of software that is created by executing the software's setup or install procedure or by duplicating an existing Instance." w:history="1">
        <w:r>
          <w:rPr>
            <w:rStyle w:val="Hyperlink"/>
            <w:rFonts w:ascii="Segoe UI" w:eastAsia="Times New Roman" w:hAnsi="Segoe UI" w:cs="Segoe UI"/>
            <w:color w:val="505050"/>
            <w:sz w:val="18"/>
            <w:szCs w:val="18"/>
          </w:rPr>
          <w:t>Instance</w:t>
        </w:r>
      </w:hyperlink>
      <w:r>
        <w:rPr>
          <w:rFonts w:ascii="Segoe UI" w:eastAsia="Times New Roman" w:hAnsi="Segoe UI" w:cs="Segoe UI"/>
          <w:color w:val="505050"/>
          <w:sz w:val="18"/>
          <w:szCs w:val="18"/>
        </w:rPr>
        <w:t>.</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Server Licenses (per core) - Licensing by Individual Virtual OSE</w:t>
      </w:r>
    </w:p>
    <w:p>
      <w:pPr>
        <w:pStyle w:val="NormalWeb"/>
        <w:spacing w:after="150"/>
      </w:pPr>
      <w:r>
        <w:t xml:space="preserve">Available for subscription licenses or licenses with active Software Assurance only. All </w:t>
      </w:r>
      <w:hyperlink w:anchor="_Toc6" w:tooltip="CAL means client access license, which may be assigned by user or device, as appropriate. (Refer to Glossary for full definition)" w:history="1">
        <w:r>
          <w:rPr>
            <w:rStyle w:val="Hyperlink"/>
            <w:color w:val="505050"/>
          </w:rPr>
          <w:t>CALs</w:t>
        </w:r>
      </w:hyperlink>
      <w:r>
        <w:t xml:space="preserve"> used to access the software under this model must also be acquired as subscription licenses or have active Software Assurance.</w:t>
      </w:r>
    </w:p>
    <w:p>
      <w:pPr>
        <w:numPr>
          <w:ilvl w:val="0"/>
          <w:numId w:val="22"/>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Customer may use the server software in one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w:t>
        </w:r>
      </w:hyperlink>
      <w:r>
        <w:rPr>
          <w:rFonts w:ascii="Segoe UI" w:eastAsia="Times New Roman" w:hAnsi="Segoe UI" w:cs="Segoe UI"/>
          <w:color w:val="505050"/>
          <w:sz w:val="18"/>
          <w:szCs w:val="18"/>
        </w:rPr>
        <w:t xml:space="preserve"> on the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 provided it acquires sufficient Server licenses as described below.</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The number of Licenses required equals the number of </w:t>
      </w:r>
      <w:hyperlink w:anchor="_Toc6" w:tooltip="Virtual Core means the unit of processing power in a virtual hardware system. A Virtual Core is the virtual representation of one or more hardware threads." w:history="1">
        <w:r>
          <w:rPr>
            <w:rStyle w:val="Hyperlink"/>
            <w:rFonts w:ascii="Segoe UI" w:eastAsia="Times New Roman" w:hAnsi="Segoe UI" w:cs="Segoe UI"/>
            <w:color w:val="505050"/>
            <w:sz w:val="18"/>
            <w:szCs w:val="18"/>
          </w:rPr>
          <w:t>Virtual Cores</w:t>
        </w:r>
      </w:hyperlink>
      <w:r>
        <w:rPr>
          <w:rFonts w:ascii="Segoe UI" w:eastAsia="Times New Roman" w:hAnsi="Segoe UI" w:cs="Segoe UI"/>
          <w:color w:val="505050"/>
          <w:sz w:val="18"/>
          <w:szCs w:val="18"/>
        </w:rPr>
        <w:t xml:space="preserve"> in the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w:t>
        </w:r>
      </w:hyperlink>
      <w:r>
        <w:rPr>
          <w:rFonts w:ascii="Segoe UI" w:eastAsia="Times New Roman" w:hAnsi="Segoe UI" w:cs="Segoe UI"/>
          <w:color w:val="505050"/>
          <w:sz w:val="18"/>
          <w:szCs w:val="18"/>
        </w:rPr>
        <w:t xml:space="preserve">, subject to a minimum of 8 Licenses per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w:t>
        </w:r>
      </w:hyperlink>
      <w:r>
        <w:rPr>
          <w:rFonts w:ascii="Segoe UI" w:eastAsia="Times New Roman" w:hAnsi="Segoe UI" w:cs="Segoe UI"/>
          <w:color w:val="505050"/>
          <w:sz w:val="18"/>
          <w:szCs w:val="18"/>
        </w:rPr>
        <w:t>.</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Customer may reassign any of its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to any of its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Servers</w:t>
        </w:r>
      </w:hyperlink>
      <w:r>
        <w:rPr>
          <w:rFonts w:ascii="Segoe UI" w:eastAsia="Times New Roman" w:hAnsi="Segoe UI" w:cs="Segoe UI"/>
          <w:color w:val="505050"/>
          <w:sz w:val="18"/>
          <w:szCs w:val="18"/>
        </w:rPr>
        <w:t xml:space="preserve"> located within the same </w:t>
      </w:r>
      <w:hyperlink w:anchor="_Toc6" w:tooltip="Server Farm means a single data center or two data centers each physically located either in time zones not more than four hours apart or within the EU or EFTA...(Refer to Glossary for full definition)" w:history="1">
        <w:r>
          <w:rPr>
            <w:rStyle w:val="Hyperlink"/>
            <w:rFonts w:ascii="Segoe UI" w:eastAsia="Times New Roman" w:hAnsi="Segoe UI" w:cs="Segoe UI"/>
            <w:color w:val="505050"/>
            <w:sz w:val="18"/>
            <w:szCs w:val="18"/>
          </w:rPr>
          <w:t>Server Farm</w:t>
        </w:r>
      </w:hyperlink>
      <w:r>
        <w:rPr>
          <w:rFonts w:ascii="Segoe UI" w:eastAsia="Times New Roman" w:hAnsi="Segoe UI" w:cs="Segoe UI"/>
          <w:color w:val="505050"/>
          <w:sz w:val="18"/>
          <w:szCs w:val="18"/>
        </w:rPr>
        <w:t xml:space="preserve"> as often as needed. Customer may also reassign these </w:t>
      </w:r>
      <w:hyperlink w:anchor="_Toc6" w:tooltip="License means the right to download, install, access and use a Product." w:history="1">
        <w:r>
          <w:rPr>
            <w:rStyle w:val="Hyperlink"/>
            <w:rFonts w:ascii="Segoe UI" w:eastAsia="Times New Roman" w:hAnsi="Segoe UI" w:cs="Segoe UI"/>
            <w:color w:val="505050"/>
            <w:sz w:val="18"/>
            <w:szCs w:val="18"/>
          </w:rPr>
          <w:t>Licenses</w:t>
        </w:r>
      </w:hyperlink>
      <w:r>
        <w:rPr>
          <w:rFonts w:ascii="Segoe UI" w:eastAsia="Times New Roman" w:hAnsi="Segoe UI" w:cs="Segoe UI"/>
          <w:color w:val="505050"/>
          <w:sz w:val="18"/>
          <w:szCs w:val="18"/>
        </w:rPr>
        <w:t xml:space="preserve"> from one </w:t>
      </w:r>
      <w:hyperlink w:anchor="_Toc6" w:tooltip="Server Farm means a single data center or two data centers each physically located either in time zones not more than four hours apart or within the EU or EFTA...(Refer to Glossary for full definition)" w:history="1">
        <w:r>
          <w:rPr>
            <w:rStyle w:val="Hyperlink"/>
            <w:rFonts w:ascii="Segoe UI" w:eastAsia="Times New Roman" w:hAnsi="Segoe UI" w:cs="Segoe UI"/>
            <w:color w:val="505050"/>
            <w:sz w:val="18"/>
            <w:szCs w:val="18"/>
          </w:rPr>
          <w:t>Server Farm</w:t>
        </w:r>
      </w:hyperlink>
      <w:r>
        <w:rPr>
          <w:rFonts w:ascii="Segoe UI" w:eastAsia="Times New Roman" w:hAnsi="Segoe UI" w:cs="Segoe UI"/>
          <w:color w:val="505050"/>
          <w:sz w:val="18"/>
          <w:szCs w:val="18"/>
        </w:rPr>
        <w:t xml:space="preserve"> to another, but not on a short-term basis (i.e., not within 90 days of the last assignment).</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Access Licenses</w:t>
      </w:r>
    </w:p>
    <w:p>
      <w:pPr>
        <w:numPr>
          <w:ilvl w:val="0"/>
          <w:numId w:val="23"/>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 xml:space="preserve">Except as described here and noted in the </w:t>
      </w:r>
      <w:hyperlink w:anchor="_Toc6" w:tooltip="Product-Specific License Terms: Indicates the Product-specific terms and conditions governing deployment and use of the Product in the Product Terms, including those in the product specific sections of the Product Terms." w:history="1">
        <w:r>
          <w:rPr>
            <w:rStyle w:val="Hyperlink"/>
            <w:rFonts w:ascii="Segoe UI" w:eastAsia="Times New Roman" w:hAnsi="Segoe UI" w:cs="Segoe UI"/>
            <w:color w:val="505050"/>
            <w:sz w:val="18"/>
            <w:szCs w:val="18"/>
          </w:rPr>
          <w:t>Product-Specific License Terms</w:t>
        </w:r>
      </w:hyperlink>
      <w:r>
        <w:rPr>
          <w:rFonts w:ascii="Segoe UI" w:eastAsia="Times New Roman" w:hAnsi="Segoe UI" w:cs="Segoe UI"/>
          <w:color w:val="505050"/>
          <w:sz w:val="18"/>
          <w:szCs w:val="18"/>
        </w:rPr>
        <w:t xml:space="preserve">, all server software access requires </w:t>
      </w: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or </w:t>
      </w:r>
      <w:hyperlink w:anchor="_Toc6" w:tooltip="CAL Equivalent License means a User SL or External Connector License identified in a Product's " w:history="1">
        <w:r>
          <w:rPr>
            <w:rStyle w:val="Hyperlink"/>
            <w:rFonts w:ascii="Segoe UI" w:eastAsia="Times New Roman" w:hAnsi="Segoe UI" w:cs="Segoe UI"/>
            <w:color w:val="505050"/>
            <w:sz w:val="18"/>
            <w:szCs w:val="18"/>
          </w:rPr>
          <w:t>CAL Equivalent Licenses</w:t>
        </w:r>
      </w:hyperlink>
      <w:r>
        <w:rPr>
          <w:rFonts w:ascii="Segoe UI" w:eastAsia="Times New Roman" w:hAnsi="Segoe UI" w:cs="Segoe UI"/>
          <w:color w:val="505050"/>
          <w:sz w:val="18"/>
          <w:szCs w:val="18"/>
        </w:rPr>
        <w:t>.</w:t>
      </w:r>
    </w:p>
    <w:p>
      <w:pPr>
        <w:numPr>
          <w:ilvl w:val="0"/>
          <w:numId w:val="23"/>
        </w:numPr>
        <w:spacing w:before="100" w:beforeAutospacing="1" w:line="240" w:lineRule="auto"/>
        <w:ind w:left="600"/>
        <w:rPr>
          <w:rFonts w:ascii="Segoe UI" w:eastAsia="Times New Roman" w:hAnsi="Segoe UI" w:cs="Segoe UI"/>
          <w:color w:val="505050"/>
          <w:sz w:val="18"/>
          <w:szCs w:val="18"/>
        </w:rPr>
      </w:pP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are not required for access by another </w:t>
      </w:r>
      <w:hyperlink w:anchor="_Toc6" w:tooltip="Licensed Server means a single Server to which a License is assigned. See Glossary for full definition." w:history="1">
        <w:r>
          <w:rPr>
            <w:rStyle w:val="Hyperlink"/>
            <w:rFonts w:ascii="Segoe UI" w:eastAsia="Times New Roman" w:hAnsi="Segoe UI" w:cs="Segoe UI"/>
            <w:color w:val="505050"/>
            <w:sz w:val="18"/>
            <w:szCs w:val="18"/>
          </w:rPr>
          <w:t>Licensed Server</w:t>
        </w:r>
      </w:hyperlink>
      <w:r>
        <w:rPr>
          <w:rFonts w:ascii="Segoe UI" w:eastAsia="Times New Roman" w:hAnsi="Segoe UI" w:cs="Segoe UI"/>
          <w:color w:val="505050"/>
          <w:sz w:val="18"/>
          <w:szCs w:val="18"/>
        </w:rPr>
        <w:t>.</w:t>
      </w:r>
    </w:p>
    <w:p>
      <w:pPr>
        <w:numPr>
          <w:ilvl w:val="0"/>
          <w:numId w:val="23"/>
        </w:numPr>
        <w:spacing w:before="100" w:beforeAutospacing="1" w:line="240" w:lineRule="auto"/>
        <w:ind w:left="600"/>
        <w:rPr>
          <w:rFonts w:ascii="Segoe UI" w:eastAsia="Times New Roman" w:hAnsi="Segoe UI" w:cs="Segoe UI"/>
          <w:color w:val="505050"/>
          <w:sz w:val="18"/>
          <w:szCs w:val="18"/>
        </w:rPr>
      </w:pP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are not required to access server software running a </w:t>
      </w:r>
      <w:hyperlink w:anchor="_Toc6" w:tooltip="Web Workload (also referred to as " w:history="1">
        <w:r>
          <w:rPr>
            <w:rStyle w:val="Hyperlink"/>
            <w:rFonts w:ascii="Segoe UI" w:eastAsia="Times New Roman" w:hAnsi="Segoe UI" w:cs="Segoe UI"/>
            <w:color w:val="505050"/>
            <w:sz w:val="18"/>
            <w:szCs w:val="18"/>
          </w:rPr>
          <w:t>Web Workload</w:t>
        </w:r>
      </w:hyperlink>
      <w:r>
        <w:rPr>
          <w:rFonts w:ascii="Segoe UI" w:eastAsia="Times New Roman" w:hAnsi="Segoe UI" w:cs="Segoe UI"/>
          <w:color w:val="505050"/>
          <w:sz w:val="18"/>
          <w:szCs w:val="18"/>
        </w:rPr>
        <w:t xml:space="preserve"> or </w:t>
      </w:r>
      <w:hyperlink w:anchor="_Toc6" w:tooltip="High Performance Computing (HPC) Workload means a workload where the server software is used to run a Cluster Node...(Refer to Glossary for full definition)" w:history="1">
        <w:r>
          <w:rPr>
            <w:rStyle w:val="Hyperlink"/>
            <w:rFonts w:ascii="Segoe UI" w:eastAsia="Times New Roman" w:hAnsi="Segoe UI" w:cs="Segoe UI"/>
            <w:color w:val="505050"/>
            <w:sz w:val="18"/>
            <w:szCs w:val="18"/>
          </w:rPr>
          <w:t>HPC Workload</w:t>
        </w:r>
      </w:hyperlink>
      <w:r>
        <w:rPr>
          <w:rFonts w:ascii="Segoe UI" w:eastAsia="Times New Roman" w:hAnsi="Segoe UI" w:cs="Segoe UI"/>
          <w:color w:val="505050"/>
          <w:sz w:val="18"/>
          <w:szCs w:val="18"/>
        </w:rPr>
        <w:t>.</w:t>
      </w:r>
    </w:p>
    <w:p>
      <w:pPr>
        <w:numPr>
          <w:ilvl w:val="0"/>
          <w:numId w:val="23"/>
        </w:numPr>
        <w:spacing w:before="100" w:beforeAutospacing="1" w:line="240" w:lineRule="auto"/>
        <w:ind w:left="600"/>
        <w:rPr>
          <w:rFonts w:ascii="Segoe UI" w:eastAsia="Times New Roman" w:hAnsi="Segoe UI" w:cs="Segoe UI"/>
          <w:color w:val="505050"/>
          <w:sz w:val="18"/>
          <w:szCs w:val="18"/>
        </w:rPr>
      </w:pPr>
      <w:hyperlink w:anchor="_Toc6" w:tooltip="CAL means client access license, which may be assigned by user or device, as appropriate. (Refer to Glossary for full definition)" w:history="1">
        <w:r>
          <w:rPr>
            <w:rStyle w:val="Hyperlink"/>
            <w:rFonts w:ascii="Segoe UI" w:eastAsia="Times New Roman" w:hAnsi="Segoe UI" w:cs="Segoe UI"/>
            <w:color w:val="505050"/>
            <w:sz w:val="18"/>
            <w:szCs w:val="18"/>
          </w:rPr>
          <w:t>CALs</w:t>
        </w:r>
      </w:hyperlink>
      <w:r>
        <w:rPr>
          <w:rFonts w:ascii="Segoe UI" w:eastAsia="Times New Roman" w:hAnsi="Segoe UI" w:cs="Segoe UI"/>
          <w:color w:val="505050"/>
          <w:sz w:val="18"/>
          <w:szCs w:val="18"/>
        </w:rPr>
        <w:t xml:space="preserve"> are not required for access in a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rFonts w:ascii="Segoe UI" w:eastAsia="Times New Roman" w:hAnsi="Segoe UI" w:cs="Segoe UI"/>
            <w:color w:val="505050"/>
            <w:sz w:val="18"/>
            <w:szCs w:val="18"/>
          </w:rPr>
          <w:t>Physical OSE</w:t>
        </w:r>
      </w:hyperlink>
      <w:r>
        <w:rPr>
          <w:rFonts w:ascii="Segoe UI" w:eastAsia="Times New Roman" w:hAnsi="Segoe UI" w:cs="Segoe UI"/>
          <w:color w:val="505050"/>
          <w:sz w:val="18"/>
          <w:szCs w:val="18"/>
        </w:rPr>
        <w:t xml:space="preserve"> used solely for hosting and managing </w:t>
      </w:r>
      <w:hyperlink w:anchor="_Toc6" w:tooltip="Virtual OSE means an OSE that is configured to run on a virtual hardware system" w:history="1">
        <w:r>
          <w:rPr>
            <w:rStyle w:val="Hyperlink"/>
            <w:rFonts w:ascii="Segoe UI" w:eastAsia="Times New Roman" w:hAnsi="Segoe UI" w:cs="Segoe UI"/>
            <w:color w:val="505050"/>
            <w:sz w:val="18"/>
            <w:szCs w:val="18"/>
          </w:rPr>
          <w:t>Virtual OSEs</w:t>
        </w:r>
      </w:hyperlink>
      <w:r>
        <w:rPr>
          <w:rFonts w:ascii="Segoe UI" w:eastAsia="Times New Roman" w:hAnsi="Segoe UI" w:cs="Segoe UI"/>
          <w:color w:val="505050"/>
          <w:sz w:val="18"/>
          <w:szCs w:val="18"/>
        </w:rPr>
        <w:t>.</w:t>
      </w:r>
    </w:p>
    <w:p>
      <w:pPr>
        <w:pStyle w:val="Heading3"/>
        <w:spacing w:before="150" w:beforeAutospacing="0"/>
        <w:rPr>
          <w:rFonts w:eastAsia="Times New Roman"/>
          <w:color w:val="0078D4"/>
          <w:sz w:val="26"/>
          <w:szCs w:val="26"/>
        </w:rPr>
      </w:pPr>
      <w:r>
        <w:rPr>
          <w:rFonts w:eastAsia="Times New Roman"/>
          <w:color w:val="0078D4"/>
          <w:sz w:val="26"/>
          <w:szCs w:val="26"/>
        </w:rPr>
        <w:t>Specialty Servers</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Server Licenses (per Instance)</w:t>
      </w:r>
    </w:p>
    <w:p>
      <w:pPr>
        <w:pStyle w:val="NormalWeb"/>
        <w:spacing w:after="150"/>
      </w:pPr>
      <w:r>
        <w:t xml:space="preserve">Customer may use one </w:t>
      </w:r>
      <w:hyperlink w:anchor="_Toc6" w:tooltip="Running Instance means an Instance of software that is loaded into memory and for which one or more instructions have been executed. (Refer to Glossary for full definition)" w:history="1">
        <w:r>
          <w:rPr>
            <w:rStyle w:val="Hyperlink"/>
            <w:color w:val="505050"/>
          </w:rPr>
          <w:t>Running Instance</w:t>
        </w:r>
      </w:hyperlink>
      <w:r>
        <w:t xml:space="preserve"> of server software in either a </w:t>
      </w:r>
      <w:hyperlink w:anchor="_Toc6" w:tooltip="Physical OSE means an OSE that is configured to run directly on a physical hardware system. The operating system Instance used to run hardware virtualization software or to provide hardware virtualization services is considered part of the Physical OSE." w:history="1">
        <w:r>
          <w:rPr>
            <w:rStyle w:val="Hyperlink"/>
            <w:color w:val="505050"/>
          </w:rPr>
          <w:t>Physical OSE</w:t>
        </w:r>
      </w:hyperlink>
      <w:r>
        <w:t xml:space="preserve"> or </w:t>
      </w:r>
      <w:hyperlink w:anchor="_Toc6" w:tooltip="Virtual OSE means an OSE that is configured to run on a virtual hardware system." w:history="1">
        <w:r>
          <w:rPr>
            <w:rStyle w:val="Hyperlink"/>
            <w:color w:val="505050"/>
          </w:rPr>
          <w:t>Virtual OSE</w:t>
        </w:r>
      </w:hyperlink>
      <w:r>
        <w:t xml:space="preserve"> on a </w:t>
      </w:r>
      <w:hyperlink w:anchor="_Toc6" w:tooltip="Licensed Server means a single Server to which a License is assigned. See Glossary for full definition." w:history="1">
        <w:r>
          <w:rPr>
            <w:rStyle w:val="Hyperlink"/>
            <w:color w:val="505050"/>
          </w:rPr>
          <w:t>Licensed Server</w:t>
        </w:r>
      </w:hyperlink>
      <w:r>
        <w:t xml:space="preserve"> for each </w:t>
      </w:r>
      <w:hyperlink w:anchor="_Toc6" w:tooltip="Server means a physical hardware system capable of running server software." w:history="1">
        <w:r>
          <w:rPr>
            <w:rStyle w:val="Hyperlink"/>
            <w:color w:val="505050"/>
          </w:rPr>
          <w:t>Server</w:t>
        </w:r>
      </w:hyperlink>
      <w:r>
        <w:t xml:space="preserve"> License it acquires.</w:t>
      </w:r>
    </w:p>
    <w:p>
      <w:pPr>
        <w:pStyle w:val="NormalWeb"/>
        <w:spacing w:before="150"/>
      </w:pPr>
      <w:r>
        <w:t xml:space="preserve">Subscription licenses or licenses with active Software Assurance only: When licensing by </w:t>
      </w:r>
      <w:hyperlink w:anchor="_Toc6" w:tooltip="Virtual OSE means an OSE that is configured to run on a virtual hardware system." w:history="1">
        <w:r>
          <w:rPr>
            <w:rStyle w:val="Hyperlink"/>
            <w:color w:val="505050"/>
          </w:rPr>
          <w:t>Virtual OSE</w:t>
        </w:r>
      </w:hyperlink>
      <w:r>
        <w:t xml:space="preserve">, Customer may reassign any of its </w:t>
      </w:r>
      <w:hyperlink w:anchor="_Toc6" w:tooltip="License means the right to download, install, access and use a Product." w:history="1">
        <w:r>
          <w:rPr>
            <w:rStyle w:val="Hyperlink"/>
            <w:color w:val="505050"/>
          </w:rPr>
          <w:t>Licenses</w:t>
        </w:r>
      </w:hyperlink>
      <w:r>
        <w:t xml:space="preserve"> to any of its </w:t>
      </w:r>
      <w:hyperlink w:anchor="_Toc6" w:tooltip="Licensed Server means a single Server to which a License is assigned.  See Glossary for full definition." w:history="1">
        <w:r>
          <w:rPr>
            <w:rStyle w:val="Hyperlink"/>
            <w:color w:val="505050"/>
          </w:rPr>
          <w:t>Licensed Servers</w:t>
        </w:r>
      </w:hyperlink>
      <w:r>
        <w:t xml:space="preserve"> located within the same </w:t>
      </w:r>
      <w:hyperlink w:anchor="_Toc6" w:tooltip="Server Farm means a single data center or two data centers each physically located either in time zones not more than four hours apart or within the EU or EFTA...(Refer to Glossary for full definition)" w:history="1">
        <w:r>
          <w:rPr>
            <w:rStyle w:val="Hyperlink"/>
            <w:color w:val="505050"/>
          </w:rPr>
          <w:t>Server Farm</w:t>
        </w:r>
      </w:hyperlink>
      <w:r>
        <w:t xml:space="preserve"> as often as needed. Customer may also reassign these </w:t>
      </w:r>
      <w:hyperlink w:anchor="_Toc6" w:tooltip="License means the right to download, install, access and use a Product." w:history="1">
        <w:r>
          <w:rPr>
            <w:rStyle w:val="Hyperlink"/>
            <w:color w:val="505050"/>
          </w:rPr>
          <w:t>Licenses</w:t>
        </w:r>
      </w:hyperlink>
      <w:r>
        <w:t xml:space="preserve"> from one </w:t>
      </w:r>
      <w:hyperlink w:anchor="_Toc6" w:tooltip="Server Farm means a single data center or two data centers each physically located either in time zones not more than four hours apart or within the EU or EFTA...(Refer to Glossary for full definition)" w:history="1">
        <w:r>
          <w:rPr>
            <w:rStyle w:val="Hyperlink"/>
            <w:color w:val="505050"/>
          </w:rPr>
          <w:t>Server Farm</w:t>
        </w:r>
      </w:hyperlink>
      <w:r>
        <w:t xml:space="preserve"> to another, but not on a short-term basis (i.e., not within 90 days of the last assignment).</w:t>
      </w:r>
    </w:p>
    <w:p w:rsidR="00ED5159" w:rsidP="00ED5159">
      <w:pPr>
        <w:pStyle w:val="ProductList-Offering1SubSection"/>
      </w:pPr>
      <w:r>
        <w:t>Access Licenses</w:t>
      </w:r>
    </w:p>
    <w:p>
      <w:pPr>
        <w:pStyle w:val="NormalWeb"/>
      </w:pPr>
      <w:r>
        <w:t>Client access licenses may be assigned by user or device, as appropriate. A user CAL allows access to corresponding version of the server software or earlier versions of the server software from any device by one user. A device CAL allows access to corresponding versions of the server software or earlier versions of the server software from one device by any user. CALs allow access to server software running on Customer’s Licensed Servers only.</w:t>
      </w:r>
    </w:p>
    <w:p>
      <w:pPr>
        <w:pStyle w:val="Heading3"/>
        <w:spacing w:before="150" w:beforeAutospacing="0"/>
        <w:rPr>
          <w:rFonts w:eastAsia="Times New Roman"/>
          <w:color w:val="0078D4"/>
          <w:sz w:val="26"/>
          <w:szCs w:val="26"/>
        </w:rPr>
      </w:pPr>
      <w:r>
        <w:rPr>
          <w:rFonts w:eastAsia="Times New Roman"/>
          <w:color w:val="0078D4"/>
          <w:sz w:val="26"/>
          <w:szCs w:val="26"/>
        </w:rPr>
        <w:t>Server Software Access</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9330"/>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 </w:t>
            </w:r>
            <w:hyperlink w:anchor="_Toc6" w:tooltip="Base CALs license access to server functionality." w:history="1">
              <w:r>
                <w:rPr>
                  <w:rStyle w:val="Hyperlink"/>
                  <w:rFonts w:ascii="Segoe UI" w:eastAsia="Times New Roman" w:hAnsi="Segoe UI" w:cs="Segoe UI"/>
                  <w:b/>
                  <w:bCs/>
                  <w:sz w:val="16"/>
                  <w:szCs w:val="16"/>
                </w:rPr>
                <w:t>Base</w:t>
              </w:r>
            </w:hyperlink>
            <w:r>
              <w:rPr>
                <w:rFonts w:ascii="Segoe UI" w:eastAsia="Times New Roman" w:hAnsi="Segoe UI" w:cs="Segoe UI"/>
                <w:b/>
                <w:bCs/>
                <w:sz w:val="16"/>
                <w:szCs w:val="16"/>
              </w:rPr>
              <w:t xml:space="preserve"> Access License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CAL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ml:space="preserve">CAL Equivalent License (refer to </w:t>
            </w:r>
            <w:hyperlink r:id="rId28" w:history="1">
              <w:r>
                <w:rPr>
                  <w:rStyle w:val="Hyperlink"/>
                  <w:rFonts w:ascii="Segoe UI" w:eastAsia="Times New Roman" w:hAnsi="Segoe UI" w:cs="Segoe UI"/>
                  <w:sz w:val="16"/>
                  <w:szCs w:val="16"/>
                </w:rPr>
                <w:t>CAL and ML Equivalency</w:t>
              </w:r>
            </w:hyperlink>
            <w:r>
              <w:rPr>
                <w:rFonts w:ascii="Segoe UI" w:eastAsia="Times New Roman" w:hAnsi="Segoe UI" w:cs="Segoe UI"/>
                <w:sz w:val="16"/>
                <w:szCs w:val="16"/>
              </w:rPr>
              <w:t>)</w:t>
            </w:r>
          </w:p>
        </w:tc>
      </w:tr>
    </w:tbl>
    <w:p>
      <w:pPr>
        <w:pStyle w:val="NormalWeb"/>
      </w:pPr>
      <w:r>
        <w:rPr>
          <w:i/>
          <w:iCs/>
        </w:rPr>
        <w:t>*As an exception, users do not need Windows Server CALs when accessing the server software solely to sync between an Active Directory infrastructure running on Customer's Licensed Servers and Microsoft Entra ID.</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Additional Functionality Associated with Windows Server 2025 Remote Desktop Services CAL</w:t>
      </w:r>
    </w:p>
    <w:p>
      <w:pPr>
        <w:pStyle w:val="NormalWeb"/>
        <w:spacing w:after="150"/>
      </w:pPr>
      <w:r>
        <w:t>Microsoft Application Virtualization for Remote Desktop Services and Windows Server 2025 Remote Desktop Services functionality</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9330"/>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hyperlink w:anchor="_Toc6" w:tooltip="Additive CALs license access to advanced server functionality and must be licensed in addition to the corresponding base CAL." w:history="1">
              <w:r>
                <w:rPr>
                  <w:rStyle w:val="Hyperlink"/>
                  <w:rFonts w:ascii="Segoe UI" w:eastAsia="Times New Roman" w:hAnsi="Segoe UI" w:cs="Segoe UI"/>
                  <w:b/>
                  <w:bCs/>
                  <w:sz w:val="16"/>
                  <w:szCs w:val="16"/>
                </w:rPr>
                <w:t>Additive</w:t>
              </w:r>
            </w:hyperlink>
            <w:r>
              <w:rPr>
                <w:rFonts w:ascii="Segoe UI" w:eastAsia="Times New Roman" w:hAnsi="Segoe UI" w:cs="Segoe UI"/>
                <w:b/>
                <w:bCs/>
                <w:sz w:val="16"/>
                <w:szCs w:val="16"/>
              </w:rPr>
              <w:t xml:space="preserve"> Access License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Remote Desktop Services CAL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Remote Desktop Services User SL</w:t>
            </w:r>
          </w:p>
        </w:tc>
      </w:tr>
    </w:tbl>
    <w:p>
      <w:pPr>
        <w:pStyle w:val="NormalWeb"/>
      </w:pPr>
      <w:r>
        <w:rPr>
          <w:i/>
          <w:iCs/>
        </w:rPr>
        <w:t>*Also required for use of Windows Server to host a graphical user interface (using the Windows Server 2025 Remote Desktop Services functionality or other technology).</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Additional Functionality Associated with Windows Server 2025 Rights Management Services CAL</w:t>
      </w:r>
    </w:p>
    <w:p>
      <w:pPr>
        <w:pStyle w:val="NormalWeb"/>
        <w:spacing w:after="150"/>
      </w:pPr>
      <w:r>
        <w:t>Windows Server 2025 Rights Management Services</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9330"/>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hyperlink w:anchor="_Toc6" w:tooltip="Additive CALs license access to advanced server functionality and must be licensed in addition to the corresponding base CAL." w:history="1">
              <w:r>
                <w:rPr>
                  <w:rStyle w:val="Hyperlink"/>
                  <w:rFonts w:ascii="Segoe UI" w:eastAsia="Times New Roman" w:hAnsi="Segoe UI" w:cs="Segoe UI"/>
                  <w:b/>
                  <w:bCs/>
                  <w:sz w:val="16"/>
                  <w:szCs w:val="16"/>
                </w:rPr>
                <w:t>Additive</w:t>
              </w:r>
            </w:hyperlink>
            <w:r>
              <w:rPr>
                <w:rFonts w:ascii="Segoe UI" w:eastAsia="Times New Roman" w:hAnsi="Segoe UI" w:cs="Segoe UI"/>
                <w:b/>
                <w:bCs/>
                <w:sz w:val="16"/>
                <w:szCs w:val="16"/>
              </w:rPr>
              <w:t xml:space="preserve"> Access License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Active Directory Rights Management Services CAL </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ml:space="preserve">CAL Equivalent License (refer to </w:t>
            </w:r>
            <w:hyperlink r:id="rId28" w:history="1">
              <w:r>
                <w:rPr>
                  <w:rStyle w:val="Hyperlink"/>
                  <w:rFonts w:ascii="Segoe UI" w:eastAsia="Times New Roman" w:hAnsi="Segoe UI" w:cs="Segoe UI"/>
                  <w:sz w:val="16"/>
                  <w:szCs w:val="16"/>
                </w:rPr>
                <w:t>CAL and ML Equivalency</w:t>
              </w:r>
            </w:hyperlink>
            <w:r>
              <w:rPr>
                <w:rFonts w:ascii="Segoe UI" w:eastAsia="Times New Roman" w:hAnsi="Segoe UI" w:cs="Segoe UI"/>
                <w:sz w:val="16"/>
                <w:szCs w:val="16"/>
              </w:rPr>
              <w:t>)</w:t>
            </w:r>
          </w:p>
        </w:tc>
      </w:tr>
    </w:tbl>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Additional Functionality Associated with Microsoft Identity Manager User CAL</w:t>
      </w:r>
    </w:p>
    <w:p>
      <w:pPr>
        <w:pStyle w:val="NormalWeb"/>
        <w:spacing w:after="150"/>
      </w:pPr>
      <w:r>
        <w:t>Microsoft Identity Manager 2016 functionality</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9330"/>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hyperlink w:anchor="_Toc6" w:tooltip="Additive CALs license access to advanced server functionality and must be licensed in addition to the corresponding base CAL." w:history="1">
              <w:r>
                <w:rPr>
                  <w:rStyle w:val="Hyperlink"/>
                  <w:rFonts w:ascii="Segoe UI" w:eastAsia="Times New Roman" w:hAnsi="Segoe UI" w:cs="Segoe UI"/>
                  <w:b/>
                  <w:bCs/>
                  <w:sz w:val="16"/>
                  <w:szCs w:val="16"/>
                </w:rPr>
                <w:t>Additive</w:t>
              </w:r>
            </w:hyperlink>
            <w:r>
              <w:rPr>
                <w:rFonts w:ascii="Segoe UI" w:eastAsia="Times New Roman" w:hAnsi="Segoe UI" w:cs="Segoe UI"/>
                <w:b/>
                <w:bCs/>
                <w:sz w:val="16"/>
                <w:szCs w:val="16"/>
              </w:rPr>
              <w:t xml:space="preserve"> Access License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Microsoft Identity Manager 2016 User CAL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Microsoft Entra ID (P1 and P2) User SL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ml:space="preserve">CAL Equivalent License (refer to </w:t>
            </w:r>
            <w:hyperlink r:id="rId28" w:history="1">
              <w:r>
                <w:rPr>
                  <w:rStyle w:val="Hyperlink"/>
                  <w:rFonts w:ascii="Segoe UI" w:eastAsia="Times New Roman" w:hAnsi="Segoe UI" w:cs="Segoe UI"/>
                  <w:sz w:val="16"/>
                  <w:szCs w:val="16"/>
                </w:rPr>
                <w:t>CAL and ML Equivalency</w:t>
              </w:r>
            </w:hyperlink>
            <w:r>
              <w:rPr>
                <w:rFonts w:ascii="Segoe UI" w:eastAsia="Times New Roman" w:hAnsi="Segoe UI" w:cs="Segoe UI"/>
                <w:sz w:val="16"/>
                <w:szCs w:val="16"/>
              </w:rPr>
              <w:t>)</w:t>
            </w:r>
          </w:p>
        </w:tc>
      </w:tr>
    </w:tbl>
    <w:p>
      <w:pPr>
        <w:pStyle w:val="NormalWeb"/>
      </w:pPr>
      <w:r>
        <w:rPr>
          <w:i/>
          <w:iCs/>
        </w:rPr>
        <w:t>*Also required for any person for whom the software issues or manages identity information.</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Synchronization Service</w:t>
      </w:r>
    </w:p>
    <w:p>
      <w:pPr>
        <w:pStyle w:val="NormalWeb"/>
        <w:spacing w:after="150"/>
      </w:pPr>
      <w:r>
        <w:t>Microsoft Identity Manager 2016 CALs not required for users only using Microsoft Identity Manager synchronization service.</w:t>
      </w:r>
    </w:p>
    <w:p>
      <w:pPr>
        <w:pStyle w:val="Heading3"/>
        <w:spacing w:before="150" w:beforeAutospacing="0"/>
        <w:rPr>
          <w:rFonts w:eastAsia="Times New Roman"/>
          <w:color w:val="0078D4"/>
          <w:sz w:val="26"/>
          <w:szCs w:val="26"/>
        </w:rPr>
      </w:pPr>
      <w:r>
        <w:rPr>
          <w:rFonts w:eastAsia="Times New Roman"/>
          <w:color w:val="0078D4"/>
          <w:sz w:val="26"/>
          <w:szCs w:val="26"/>
        </w:rPr>
        <w:t>Server External User Access</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9330"/>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hyperlink w:anchor="_Toc6" w:tooltip="Base CALs license access to server functionality." w:history="1">
              <w:r>
                <w:rPr>
                  <w:rStyle w:val="Hyperlink"/>
                  <w:rFonts w:ascii="Segoe UI" w:eastAsia="Times New Roman" w:hAnsi="Segoe UI" w:cs="Segoe UI"/>
                  <w:b/>
                  <w:bCs/>
                  <w:sz w:val="16"/>
                  <w:szCs w:val="16"/>
                </w:rPr>
                <w:t>Base</w:t>
              </w:r>
            </w:hyperlink>
            <w:r>
              <w:rPr>
                <w:rFonts w:ascii="Segoe UI" w:eastAsia="Times New Roman" w:hAnsi="Segoe UI" w:cs="Segoe UI"/>
                <w:b/>
                <w:bCs/>
                <w:sz w:val="16"/>
                <w:szCs w:val="16"/>
              </w:rPr>
              <w:t xml:space="preserve"> Access License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External Connector</w:t>
            </w:r>
          </w:p>
        </w:tc>
      </w:tr>
    </w:tbl>
    <w:p>
      <w:pPr>
        <w:rPr>
          <w:rFonts w:eastAsia="Times New Roman"/>
          <w:color w:val="0078D4"/>
          <w:sz w:val="26"/>
          <w:szCs w:val="26"/>
        </w:rPr>
      </w:pP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Additional Functionality Associated with Windows Server 2025 Remote Desktop Services External Connector License</w:t>
      </w:r>
    </w:p>
    <w:p>
      <w:pPr>
        <w:pStyle w:val="NormalWeb"/>
        <w:spacing w:after="150"/>
      </w:pPr>
      <w:r>
        <w:t>Microsoft Application Virtualization for Remote Desktop Services and Windows Server 2025 Remote Desktop Services functionality</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9330"/>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hyperlink w:anchor="_Toc6" w:tooltip="Additive CALs license access to advanced server functionality and must be licensed in addition to the corresponding base CAL." w:history="1">
              <w:r>
                <w:rPr>
                  <w:rStyle w:val="Hyperlink"/>
                  <w:rFonts w:ascii="Segoe UI" w:eastAsia="Times New Roman" w:hAnsi="Segoe UI" w:cs="Segoe UI"/>
                  <w:b/>
                  <w:bCs/>
                  <w:sz w:val="16"/>
                  <w:szCs w:val="16"/>
                </w:rPr>
                <w:t>Additive</w:t>
              </w:r>
            </w:hyperlink>
            <w:r>
              <w:rPr>
                <w:rFonts w:ascii="Segoe UI" w:eastAsia="Times New Roman" w:hAnsi="Segoe UI" w:cs="Segoe UI"/>
                <w:b/>
                <w:bCs/>
                <w:sz w:val="16"/>
                <w:szCs w:val="16"/>
              </w:rPr>
              <w:t xml:space="preserve"> Access License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Remote Desktop Services External Connector</w:t>
            </w:r>
          </w:p>
        </w:tc>
      </w:tr>
    </w:tbl>
    <w:p>
      <w:pPr>
        <w:pStyle w:val="NormalWeb"/>
      </w:pPr>
      <w:r>
        <w:rPr>
          <w:i/>
          <w:iCs/>
        </w:rPr>
        <w:t>*Also required for use of Windows Server to host a graphical user interface (using the Windows Server 2025 Remote Desktop Services functionality or other technology).</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Additional Functionality Associated with Windows Server 2025 Rights Management Services External Connector License</w:t>
      </w:r>
    </w:p>
    <w:p>
      <w:pPr>
        <w:pStyle w:val="NormalWeb"/>
        <w:spacing w:after="150"/>
      </w:pPr>
      <w:r>
        <w:t>Windows Server 2025 Rights Management Services</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9330"/>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hyperlink w:anchor="_Toc6" w:tooltip="Additive CALs license access to advanced server functionality and must be licensed in addition to the corresponding base CAL." w:history="1">
              <w:r>
                <w:rPr>
                  <w:rStyle w:val="Hyperlink"/>
                  <w:rFonts w:ascii="Segoe UI" w:eastAsia="Times New Roman" w:hAnsi="Segoe UI" w:cs="Segoe UI"/>
                  <w:b/>
                  <w:bCs/>
                  <w:sz w:val="16"/>
                  <w:szCs w:val="16"/>
                </w:rPr>
                <w:t>Additive</w:t>
              </w:r>
            </w:hyperlink>
            <w:r>
              <w:rPr>
                <w:rFonts w:ascii="Segoe UI" w:eastAsia="Times New Roman" w:hAnsi="Segoe UI" w:cs="Segoe UI"/>
                <w:b/>
                <w:bCs/>
                <w:sz w:val="16"/>
                <w:szCs w:val="16"/>
              </w:rPr>
              <w:t xml:space="preserve"> Access License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2025 Active Directory Rights Management Services External Connector</w:t>
            </w:r>
          </w:p>
        </w:tc>
      </w:tr>
    </w:tbl>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Additional Functionality Associated with Microsoft Identity Manager External Connector License</w:t>
      </w:r>
    </w:p>
    <w:p>
      <w:pPr>
        <w:pStyle w:val="NormalWeb"/>
        <w:spacing w:after="150"/>
      </w:pPr>
      <w:r>
        <w:t>Microsoft Identity Manager 2016 functionality</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9330"/>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hyperlink w:anchor="_Toc6" w:tooltip="Additive CALs license access to advanced server functionality and must be licensed in addition to the corresponding base CAL." w:history="1">
              <w:r>
                <w:rPr>
                  <w:rStyle w:val="Hyperlink"/>
                  <w:rFonts w:ascii="Segoe UI" w:eastAsia="Times New Roman" w:hAnsi="Segoe UI" w:cs="Segoe UI"/>
                  <w:b/>
                  <w:bCs/>
                  <w:sz w:val="16"/>
                  <w:szCs w:val="16"/>
                </w:rPr>
                <w:t>Additive</w:t>
              </w:r>
            </w:hyperlink>
            <w:r>
              <w:rPr>
                <w:rFonts w:ascii="Segoe UI" w:eastAsia="Times New Roman" w:hAnsi="Segoe UI" w:cs="Segoe UI"/>
                <w:b/>
                <w:bCs/>
                <w:sz w:val="16"/>
                <w:szCs w:val="16"/>
              </w:rPr>
              <w:t xml:space="preserve"> Access License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Microsoft Identity Manager 2016 External Connector</w:t>
            </w:r>
          </w:p>
        </w:tc>
      </w:tr>
    </w:tbl>
    <w:p>
      <w:pPr>
        <w:pStyle w:val="NormalWeb"/>
      </w:pPr>
      <w:r>
        <w:rPr>
          <w:i/>
          <w:iCs/>
        </w:rPr>
        <w:t>*Also required for any External User for whom the software issues or manages identity information (in absence of Microsoft Identity Manager 2016 CALs).</w:t>
      </w:r>
    </w:p>
    <w:p w:rsidR="00ED5159" w:rsidP="00ED5159">
      <w:pPr>
        <w:pStyle w:val="ProductList-Offering1SubSection"/>
      </w:pPr>
      <w:r>
        <w:t>Software Assurance</w:t>
      </w:r>
    </w:p>
    <w:p>
      <w:pPr>
        <w:pStyle w:val="NormalWeb"/>
      </w:pPr>
      <w:r>
        <w:t xml:space="preserve">Identifies terms and conditions associated with Software Assurance coverage. For details on purchasing Software Assurance and general Software Assurance Benefits, refer to </w:t>
      </w:r>
      <w:hyperlink r:id="rId30" w:history="1">
        <w:r>
          <w:rPr>
            <w:rStyle w:val="Hyperlink"/>
            <w:color w:val="505050"/>
          </w:rPr>
          <w:t>Software Assurance Benefits</w:t>
        </w:r>
      </w:hyperlink>
      <w:r>
        <w:t>.</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1166"/>
        <w:gridCol w:w="8164"/>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gridSpan w:val="2"/>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Software Assurance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SA Benefits: Indicates the category of the Product for purposes of determining SA Benefits broadly applicable to that Product Pool, as listed in the Software Assurance Benefits section." w:history="1">
              <w:r>
                <w:rPr>
                  <w:rStyle w:val="Hyperlink"/>
                  <w:rFonts w:ascii="Segoe UI" w:eastAsia="Times New Roman" w:hAnsi="Segoe UI" w:cs="Segoe UI"/>
                  <w:sz w:val="16"/>
                  <w:szCs w:val="16"/>
                </w:rPr>
                <w:t>SA Benefits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Server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Disaster Recovery: Rights available to SA customers to use software for conditional disaster recovery purposes; refer to Servers - Disaster Recovery Rights as listed in the Software Assurance Benefits section." w:history="1">
              <w:r>
                <w:rPr>
                  <w:rStyle w:val="Hyperlink"/>
                  <w:rFonts w:ascii="Segoe UI" w:eastAsia="Times New Roman" w:hAnsi="Segoe UI" w:cs="Segoe UI"/>
                  <w:sz w:val="16"/>
                  <w:szCs w:val="16"/>
                </w:rPr>
                <w:t>Disaster Recovery</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All editions</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License Mobility: Rights available to SA customers either to reassign licenses outside the standard timelines or to use Products on multitenant servers outside their own datacenters; refer to License Mobility in Software Assurance Benefits for details." w:history="1">
              <w:r>
                <w:rPr>
                  <w:rStyle w:val="Hyperlink"/>
                  <w:rFonts w:ascii="Segoe UI" w:eastAsia="Times New Roman" w:hAnsi="Segoe UI" w:cs="Segoe UI"/>
                  <w:sz w:val="16"/>
                  <w:szCs w:val="16"/>
                </w:rPr>
                <w:t>License Mobility</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External Connector only</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Migration Rights:  Customer may be able to upgrade from prior versions of the software or other Products under special terms published in the Product Entry or Product List as indicated. (Refer to Glossary for full definition)" w:history="1">
              <w:r>
                <w:rPr>
                  <w:rStyle w:val="Hyperlink"/>
                  <w:rFonts w:ascii="Segoe UI" w:eastAsia="Times New Roman" w:hAnsi="Segoe UI" w:cs="Segoe UI"/>
                  <w:sz w:val="16"/>
                  <w:szCs w:val="16"/>
                </w:rPr>
                <w:t>Migration Rights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ml:space="preserve">Refer </w:t>
            </w:r>
            <w:hyperlink r:id="rId31" w:tgtFrame="_blank" w:history="1">
              <w:r>
                <w:rPr>
                  <w:rStyle w:val="Hyperlink"/>
                  <w:rFonts w:ascii="Segoe UI" w:eastAsia="Times New Roman" w:hAnsi="Segoe UI" w:cs="Segoe UI"/>
                  <w:sz w:val="16"/>
                  <w:szCs w:val="16"/>
                </w:rPr>
                <w:t>Product List - October 2013 and March 2014</w:t>
              </w:r>
            </w:hyperlink>
            <w:r>
              <w:rPr>
                <w:rFonts w:ascii="Segoe UI" w:eastAsia="Times New Roman" w:hAnsi="Segoe UI" w:cs="Segoe UI"/>
                <w:sz w:val="16"/>
                <w:szCs w:val="16"/>
              </w:rPr>
              <w:t xml:space="preserve"> (prior versions as well as HPC Pack, Windows HPC Server, Windows Server Enterprise, Windows Server HPC Edition, Windows Server for Itanium Based Systems, Windows Small Business Server); </w:t>
            </w:r>
            <w:hyperlink r:id="rId31" w:tgtFrame="_blank" w:history="1">
              <w:r>
                <w:rPr>
                  <w:rStyle w:val="Hyperlink"/>
                  <w:rFonts w:ascii="Segoe UI" w:eastAsia="Times New Roman" w:hAnsi="Segoe UI" w:cs="Segoe UI"/>
                  <w:sz w:val="16"/>
                  <w:szCs w:val="16"/>
                </w:rPr>
                <w:t>Product List - June 2015</w:t>
              </w:r>
            </w:hyperlink>
            <w:r>
              <w:rPr>
                <w:rFonts w:ascii="Segoe UI" w:eastAsia="Times New Roman" w:hAnsi="Segoe UI" w:cs="Segoe UI"/>
                <w:sz w:val="16"/>
                <w:szCs w:val="16"/>
              </w:rPr>
              <w:t xml:space="preserve"> (Forefront Identity Manager 2010 R2); </w:t>
            </w:r>
            <w:hyperlink r:id="rId31" w:tgtFrame="_blank" w:history="1">
              <w:r>
                <w:rPr>
                  <w:rStyle w:val="Hyperlink"/>
                  <w:rFonts w:ascii="Segoe UI" w:eastAsia="Times New Roman" w:hAnsi="Segoe UI" w:cs="Segoe UI"/>
                  <w:sz w:val="16"/>
                  <w:szCs w:val="16"/>
                </w:rPr>
                <w:t>Product Terms - October and December 2016</w:t>
              </w:r>
            </w:hyperlink>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Roaming Rights: An SA benefit that permits the Primary User of a Licensed Device certain remote access and use rights. (Refer to Glossary for full definition)" w:history="1">
              <w:r>
                <w:rPr>
                  <w:rStyle w:val="Hyperlink"/>
                  <w:rFonts w:ascii="Segoe UI" w:eastAsia="Times New Roman" w:hAnsi="Segoe UI" w:cs="Segoe UI"/>
                  <w:sz w:val="16"/>
                  <w:szCs w:val="16"/>
                </w:rPr>
                <w:t>Roaming Rights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Self Hosting: An SA benefit that permits use of Products for conditional hosting purposes; refer to the Servers - Self Hosted Applications as listed in the Software Assurance Benefits section." w:history="1">
              <w:r>
                <w:rPr>
                  <w:rStyle w:val="Hyperlink"/>
                  <w:rFonts w:ascii="Segoe UI" w:eastAsia="Times New Roman" w:hAnsi="Segoe UI" w:cs="Segoe UI"/>
                  <w:sz w:val="16"/>
                  <w:szCs w:val="16"/>
                </w:rPr>
                <w:t>Self Hosting</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All editions (except Essentials)</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SA Equivalent Rights:  Software SLs acquired under a Server and Cloud Enrollment or Microsoft Products and Services Agreement provide the same SA rights and benefits during the term of the Subscription as Licenses with SA coverage." w:history="1">
              <w:r>
                <w:rPr>
                  <w:rStyle w:val="Hyperlink"/>
                  <w:rFonts w:ascii="Segoe UI" w:eastAsia="Times New Roman" w:hAnsi="Segoe UI" w:cs="Segoe UI"/>
                  <w:sz w:val="16"/>
                  <w:szCs w:val="16"/>
                </w:rPr>
                <w:t>SA Equivalent Rights</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hyperlink w:anchor="_Toc6" w:tooltip="Prerequisite (SA): Indicates that certain additional conditions must be met in order to purchase SA coverage for the Product." w:history="1">
              <w:r>
                <w:rPr>
                  <w:rStyle w:val="Hyperlink"/>
                  <w:rFonts w:ascii="Segoe UI" w:eastAsia="Times New Roman" w:hAnsi="Segoe UI" w:cs="Segoe UI"/>
                  <w:sz w:val="16"/>
                  <w:szCs w:val="16"/>
                </w:rPr>
                <w:t>Prerequisite (SA)</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None</w:t>
            </w:r>
          </w:p>
        </w:tc>
      </w:tr>
    </w:tbl>
    <w:p/>
    <w:p>
      <w:pPr>
        <w:pStyle w:val="Heading3"/>
        <w:spacing w:before="150" w:beforeAutospacing="0"/>
        <w:rPr>
          <w:rFonts w:eastAsia="Times New Roman"/>
          <w:color w:val="0078D4"/>
          <w:sz w:val="26"/>
          <w:szCs w:val="26"/>
        </w:rPr>
      </w:pPr>
      <w:r>
        <w:rPr>
          <w:rFonts w:eastAsia="Times New Roman"/>
          <w:color w:val="0078D4"/>
          <w:sz w:val="26"/>
          <w:szCs w:val="26"/>
        </w:rPr>
        <w:t>Microsoft Azure Hybrid Benefit for Windows Server</w:t>
      </w:r>
    </w:p>
    <w:p>
      <w:pPr>
        <w:pStyle w:val="NormalWeb"/>
        <w:spacing w:after="150"/>
      </w:pPr>
      <w:r>
        <w:t xml:space="preserve">Refer to Microsoft Azure Hybrid Benefit of the </w:t>
      </w:r>
      <w:hyperlink r:id="rId37" w:history="1">
        <w:r>
          <w:rPr>
            <w:rStyle w:val="Hyperlink"/>
            <w:color w:val="505050"/>
          </w:rPr>
          <w:t>Microsoft Azure Services</w:t>
        </w:r>
      </w:hyperlink>
      <w:r>
        <w:t xml:space="preserve"> Product Entry for deploying Windows Server images on Microsoft Azure.</w:t>
      </w:r>
    </w:p>
    <w:p>
      <w:pPr>
        <w:pStyle w:val="Heading3"/>
        <w:spacing w:before="150" w:beforeAutospacing="0"/>
        <w:rPr>
          <w:rFonts w:eastAsia="Times New Roman"/>
          <w:color w:val="0078D4"/>
          <w:sz w:val="26"/>
          <w:szCs w:val="26"/>
        </w:rPr>
      </w:pPr>
      <w:r>
        <w:rPr>
          <w:rFonts w:eastAsia="Times New Roman"/>
          <w:color w:val="0078D4"/>
          <w:sz w:val="26"/>
          <w:szCs w:val="26"/>
        </w:rPr>
        <w:t>Remote Desktop Services (“RDS”) User CAL and User SL Extended Rights</w:t>
      </w:r>
    </w:p>
    <w:p>
      <w:pPr>
        <w:pStyle w:val="NormalWeb"/>
        <w:spacing w:after="150"/>
      </w:pPr>
      <w:r>
        <w:t xml:space="preserve">Customer may use its RDS User CALs and User SLs with Windows Server software running in </w:t>
      </w:r>
      <w:hyperlink w:anchor="_Toc6" w:tooltip="OSE means all or part of an operating system Instance, or all or part of a virtual (or otherwise emulated) operating system Instance...(Refer to Glossary for full definition)" w:history="1">
        <w:r>
          <w:rPr>
            <w:rStyle w:val="Hyperlink"/>
            <w:color w:val="505050"/>
          </w:rPr>
          <w:t>OSEs</w:t>
        </w:r>
      </w:hyperlink>
      <w:r>
        <w:t xml:space="preserve"> dedicated to its internal use on either Microsoft Azure Services or the shared or dedicated servers of a </w:t>
      </w:r>
      <w:hyperlink w:anchor="_Toc6" w:tooltip="License Mobility through Software Assurance Partner means an entity identified at http://www.microsoft.com/licensing/software-assurance/license-mobility.aspx and authorized by Microsoft to host customers' software on shared servers." w:history="1">
        <w:r>
          <w:rPr>
            <w:rStyle w:val="Hyperlink"/>
            <w:color w:val="505050"/>
          </w:rPr>
          <w:t>License Mobility through Software Assurance Partner</w:t>
        </w:r>
      </w:hyperlink>
      <w:r>
        <w:t xml:space="preserve"> for which it has completed and submitted the License Mobility verification form. Other than administrative access by Customer’s </w:t>
      </w:r>
      <w:hyperlink w:anchor="_Toc6" w:tooltip="License Mobility through Software Assurance Partner means an entity identified at http://www.microsoft.com/licensing/software-assurance/license-mobility.aspx and authorized by Microsoft to host customers' software on shared servers." w:history="1">
        <w:r>
          <w:rPr>
            <w:rStyle w:val="Hyperlink"/>
            <w:color w:val="505050"/>
          </w:rPr>
          <w:t>License Mobility through Software Assurance Partner</w:t>
        </w:r>
      </w:hyperlink>
      <w:r>
        <w:t xml:space="preserve">, no other party may access the </w:t>
      </w:r>
      <w:hyperlink w:anchor="_Toc6" w:tooltip="OSE means all or part of an operating system Instance, or all or part of a virtual (or otherwise emulated) operating system Instance...(Refer to Glossary for full definition)" w:history="1">
        <w:r>
          <w:rPr>
            <w:rStyle w:val="Hyperlink"/>
            <w:color w:val="505050"/>
          </w:rPr>
          <w:t>OSE</w:t>
        </w:r>
      </w:hyperlink>
      <w:r>
        <w:t xml:space="preserve">(s). For any </w:t>
      </w:r>
      <w:hyperlink w:anchor="_Toc6" w:tooltip="CAL means client access license, which may be assigned by user or device, as appropriate. Refer to glossary for full definition." w:history="1">
        <w:r>
          <w:rPr>
            <w:rStyle w:val="Hyperlink"/>
            <w:color w:val="505050"/>
          </w:rPr>
          <w:t>CAL</w:t>
        </w:r>
      </w:hyperlink>
      <w:r>
        <w:t xml:space="preserve"> or User SL Customer has used in this manner, it may later move to Microsoft Azure Services or a new </w:t>
      </w:r>
      <w:hyperlink w:anchor="_Toc6" w:tooltip="License Mobility through Software Assurance Partner means an entity identified at http://www.microsoft.com/licensing/software-assurance/license-mobility.aspx and authorized by Microsoft to host customers' software on shared servers." w:history="1">
        <w:r>
          <w:rPr>
            <w:rStyle w:val="Hyperlink"/>
            <w:color w:val="505050"/>
          </w:rPr>
          <w:t>License Mobility through Software Assurance Partner</w:t>
        </w:r>
      </w:hyperlink>
      <w:r>
        <w:t>, but not sooner than 90 days after it initiated use in the environment it is leaving.</w:t>
      </w:r>
    </w:p>
    <w:p>
      <w:pPr>
        <w:pStyle w:val="Heading3"/>
        <w:spacing w:before="150" w:beforeAutospacing="0"/>
        <w:rPr>
          <w:rFonts w:eastAsia="Times New Roman"/>
          <w:color w:val="0078D4"/>
          <w:sz w:val="26"/>
          <w:szCs w:val="26"/>
        </w:rPr>
      </w:pPr>
      <w:r>
        <w:rPr>
          <w:rFonts w:eastAsia="Times New Roman"/>
          <w:color w:val="0078D4"/>
          <w:sz w:val="26"/>
          <w:szCs w:val="26"/>
        </w:rPr>
        <w:t>Extended Security Updates</w:t>
      </w:r>
    </w:p>
    <w:p>
      <w:pPr>
        <w:pStyle w:val="NormalWeb"/>
        <w:spacing w:after="150"/>
      </w:pPr>
      <w:r>
        <w:t xml:space="preserve">Refer to Extended Security Updates in </w:t>
      </w:r>
      <w:hyperlink r:id="rId30" w:history="1">
        <w:r>
          <w:rPr>
            <w:rStyle w:val="Hyperlink"/>
            <w:color w:val="505050"/>
          </w:rPr>
          <w:t>Software Assurance Benefits</w:t>
        </w:r>
      </w:hyperlink>
      <w:r>
        <w:t xml:space="preserve"> for acquisition and use of Extended Security Updates.</w:t>
      </w:r>
    </w:p>
    <w:p>
      <w:pPr>
        <w:pStyle w:val="Heading3"/>
        <w:spacing w:before="150" w:beforeAutospacing="0"/>
        <w:rPr>
          <w:rFonts w:eastAsia="Times New Roman"/>
          <w:color w:val="0078D4"/>
          <w:sz w:val="26"/>
          <w:szCs w:val="26"/>
        </w:rPr>
      </w:pPr>
      <w:r>
        <w:rPr>
          <w:rFonts w:eastAsia="Times New Roman"/>
          <w:color w:val="0078D4"/>
          <w:sz w:val="26"/>
          <w:szCs w:val="26"/>
        </w:rPr>
        <w:t>Azure Virtual Desktop for Windows Server </w:t>
      </w:r>
    </w:p>
    <w:p>
      <w:pPr>
        <w:pStyle w:val="NormalWeb"/>
        <w:spacing w:after="150"/>
      </w:pPr>
      <w:r>
        <w:t xml:space="preserve">Refer to the Azure Virtual Desktop section of the </w:t>
      </w:r>
      <w:hyperlink r:id="rId37" w:history="1">
        <w:r>
          <w:rPr>
            <w:rStyle w:val="Hyperlink"/>
            <w:color w:val="505050"/>
          </w:rPr>
          <w:t>Microsoft Azure Services</w:t>
        </w:r>
      </w:hyperlink>
      <w:r>
        <w:t xml:space="preserve"> Product entry for rights to access Azure Virtual Desktop Windows Server virtual machines.</w:t>
      </w:r>
    </w:p>
    <w:p>
      <w:pPr>
        <w:pStyle w:val="Heading3"/>
        <w:spacing w:before="150" w:beforeAutospacing="0"/>
        <w:rPr>
          <w:rFonts w:eastAsia="Times New Roman"/>
          <w:color w:val="0078D4"/>
          <w:sz w:val="26"/>
          <w:szCs w:val="26"/>
        </w:rPr>
      </w:pPr>
      <w:r>
        <w:rPr>
          <w:rFonts w:eastAsia="Times New Roman"/>
          <w:color w:val="0078D4"/>
          <w:sz w:val="26"/>
          <w:szCs w:val="26"/>
        </w:rPr>
        <w:t>Windows Server Annual Channel for Containers</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Eligibility</w:t>
      </w:r>
    </w:p>
    <w:p>
      <w:pPr>
        <w:pStyle w:val="NormalWeb"/>
        <w:spacing w:after="150"/>
      </w:pPr>
      <w:r>
        <w:t>Customer may only use Windows Server Annual Channel for Containers if it has Windows Server Datacenter core licenses with either an active subscription or Software Assurance.</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Use Restriction</w:t>
      </w:r>
    </w:p>
    <w:p>
      <w:pPr>
        <w:pStyle w:val="NormalWeb"/>
        <w:spacing w:after="150"/>
      </w:pPr>
      <w:r>
        <w:t>Customer may use Windows Server Annual Channel for Containers only as an operating system to host Windows Server containers in conjunction with a Certified Kubernetes product, as defined by Cloud Native Computing Foundation.</w:t>
      </w:r>
    </w:p>
    <w:p w:rsidR="00ED5159" w:rsidP="00ED5159">
      <w:pPr>
        <w:pStyle w:val="ProductList-OfferingGroupHeading"/>
        <w:outlineLvl w:val="1"/>
      </w:pPr>
      <w:r>
        <w:t>CAL and ML Equivalency Licenses</w:t>
      </w:r>
      <w:r>
        <w:fldChar w:fldCharType="begin"/>
      </w:r>
      <w:r>
        <w:instrText xml:space="preserve"> TC </w:instrText>
      </w:r>
      <w:bookmarkStart w:id="14" w:name="_Toc256000008"/>
      <w:r>
        <w:instrText>"</w:instrText>
      </w:r>
      <w:r>
        <w:instrText>CAL and ML Equivalency Licenses</w:instrText>
      </w:r>
      <w:r>
        <w:instrText>"</w:instrText>
      </w:r>
      <w:bookmarkEnd w:id="14"/>
      <w:r>
        <w:instrText xml:space="preserve"> \l 2</w:instrText>
      </w:r>
      <w:r>
        <w:fldChar w:fldCharType="end"/>
      </w:r>
    </w:p>
    <w:p>
      <w:pPr>
        <w:pStyle w:val="NormalWeb"/>
      </w:pPr>
      <w:r>
        <w:t xml:space="preserve">Rights to access server software running on Customer’s </w:t>
      </w:r>
      <w:hyperlink w:anchor="_Toc6" w:tooltip="Licensed Server means a single Server to which a License is assigned.  See Glossary for full definition." w:history="1">
        <w:r>
          <w:rPr>
            <w:rStyle w:val="Hyperlink"/>
            <w:color w:val="505050"/>
          </w:rPr>
          <w:t>Licensed Servers</w:t>
        </w:r>
      </w:hyperlink>
      <w:r>
        <w:t xml:space="preserve"> or to </w:t>
      </w:r>
      <w:hyperlink w:anchor="_Toc6" w:tooltip="Manage OSEs means to solicit or receive data about, configure, or give instructions to the hardware or software that is directly or indirectly associated with the OSE. It does not include discovering the presence of a device or OSE." w:history="1">
        <w:r>
          <w:rPr>
            <w:rStyle w:val="Hyperlink"/>
            <w:color w:val="505050"/>
          </w:rPr>
          <w:t>Manage OSEs</w:t>
        </w:r>
      </w:hyperlink>
      <w:r>
        <w:t xml:space="preserve"> are available under </w:t>
      </w:r>
      <w:hyperlink w:anchor="_Toc6" w:tooltip="CAL means client access license, which may be assigned by user or device, as appropriate. Refer to glossary for full definition." w:history="1">
        <w:r>
          <w:rPr>
            <w:rStyle w:val="Hyperlink"/>
            <w:color w:val="505050"/>
          </w:rPr>
          <w:t>CAL</w:t>
        </w:r>
      </w:hyperlink>
      <w:r>
        <w:t xml:space="preserve"> suites and Online Services </w:t>
      </w:r>
      <w:hyperlink w:anchor="_Toc6" w:tooltip="SL means subscription License that allows access to software or a hosted service for a defined period of time." w:history="1">
        <w:r>
          <w:rPr>
            <w:rStyle w:val="Hyperlink"/>
            <w:color w:val="505050"/>
          </w:rPr>
          <w:t>SLs</w:t>
        </w:r>
      </w:hyperlink>
      <w:r>
        <w:t xml:space="preserve">. The tables below show the applicable </w:t>
      </w:r>
      <w:hyperlink w:anchor="_Toc6" w:tooltip="CAL means client access license, which may be assigned by user or device, as appropriate. Refer to glossary for full definition." w:history="1">
        <w:r>
          <w:rPr>
            <w:rStyle w:val="Hyperlink"/>
            <w:color w:val="505050"/>
          </w:rPr>
          <w:t>CAL</w:t>
        </w:r>
      </w:hyperlink>
      <w:r>
        <w:t xml:space="preserve"> suite or </w:t>
      </w:r>
      <w:hyperlink w:anchor="_Toc6" w:tooltip="SL means subscription License that allows access to software or a hosted service for a defined period of time." w:history="1">
        <w:r>
          <w:rPr>
            <w:rStyle w:val="Hyperlink"/>
            <w:color w:val="505050"/>
          </w:rPr>
          <w:t>SL</w:t>
        </w:r>
      </w:hyperlink>
      <w:r>
        <w:t xml:space="preserve"> that satisfies the </w:t>
      </w:r>
      <w:hyperlink w:anchor="_Toc6" w:tooltip="License means the right to download, install, access and use a Product." w:history="1">
        <w:r>
          <w:rPr>
            <w:rStyle w:val="Hyperlink"/>
            <w:color w:val="505050"/>
          </w:rPr>
          <w:t>License</w:t>
        </w:r>
      </w:hyperlink>
      <w:r>
        <w:t xml:space="preserve"> requirement for access to (or management of) the respective Server Product’s base or additive functions. </w:t>
      </w:r>
      <w:hyperlink w:anchor="_Toc6" w:tooltip="CAL means client access license, which may be assigned by user or device, as appropriate. Refer to glossary for full definition." w:history="1">
        <w:r>
          <w:rPr>
            <w:rStyle w:val="Hyperlink"/>
            <w:color w:val="505050"/>
          </w:rPr>
          <w:t>CAL</w:t>
        </w:r>
      </w:hyperlink>
      <w:r>
        <w:t xml:space="preserve"> suites must be purchased after the Product’s Date Available or have active SA coverage on such date to satisfy access requirements for the current version of the </w:t>
      </w:r>
      <w:hyperlink w:anchor="_Toc6" w:tooltip="Server means a physical hardware system capable of running server software." w:history="1">
        <w:r>
          <w:rPr>
            <w:rStyle w:val="Hyperlink"/>
            <w:color w:val="505050"/>
          </w:rPr>
          <w:t>Server</w:t>
        </w:r>
      </w:hyperlink>
      <w:r>
        <w:t xml:space="preserve"> Product.</w:t>
      </w:r>
    </w:p>
    <w:p>
      <w:pPr>
        <w:pStyle w:val="Heading3"/>
        <w:spacing w:before="150" w:beforeAutospacing="0"/>
        <w:rPr>
          <w:rFonts w:eastAsia="Times New Roman"/>
          <w:color w:val="0078D4"/>
          <w:sz w:val="26"/>
          <w:szCs w:val="26"/>
        </w:rPr>
      </w:pPr>
      <w:r>
        <w:rPr>
          <w:rFonts w:eastAsia="Times New Roman"/>
          <w:color w:val="0078D4"/>
          <w:sz w:val="26"/>
          <w:szCs w:val="26"/>
        </w:rPr>
        <w:t>Core CAL</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1588"/>
        <w:gridCol w:w="859"/>
        <w:gridCol w:w="1532"/>
        <w:gridCol w:w="1643"/>
        <w:gridCol w:w="2260"/>
        <w:gridCol w:w="1448"/>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 </w:t>
            </w:r>
          </w:p>
        </w:tc>
        <w:tc>
          <w:tcPr>
            <w:gridSpan w:val="5"/>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Core CAL</w:t>
            </w:r>
          </w:p>
        </w:tc>
      </w:tr>
      <w:tr>
        <w:tblPrEx>
          <w:tblW w:w="5000" w:type="pct"/>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Servers</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Suite</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Bridge O365</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Bridge Intune</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Bridge O365+Intune</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Bridge EMS</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Exchange Server 2019 Standard</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Exchange Server 2019 Enterprise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SharePoint Server Subscription Edition</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Skype for Business Server 2019</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Windows Server 2025 Standard</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Windows Server 2025 Datacenter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Windows MultiPoint Server 2016 Premium (Academic only)</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Microsoft Endpoint Configuration Manager (formerly, System Center Configuration Manager)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Management License means a License that permits management of one or more OSEs by the corresponding version of the server software or any earlier version of the server software. (Refer to Glossary for full definition)" w:history="1">
              <w:r>
                <w:rPr>
                  <w:rStyle w:val="Hyperlink"/>
                  <w:rFonts w:ascii="Segoe UI" w:eastAsia="Times New Roman" w:hAnsi="Segoe UI" w:cs="Segoe UI"/>
                  <w:sz w:val="16"/>
                  <w:szCs w:val="16"/>
                </w:rPr>
                <w:t>Management</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System Center Endpoint Protection 1606</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Management License means a License that permits management of one or more OSEs by the corresponding version of the server software or any earlier version of the server software. (Refer to Glossary for full definition)" w:history="1">
              <w:r>
                <w:rPr>
                  <w:rStyle w:val="Hyperlink"/>
                  <w:rFonts w:ascii="Segoe UI" w:eastAsia="Times New Roman" w:hAnsi="Segoe UI" w:cs="Segoe UI"/>
                  <w:sz w:val="16"/>
                  <w:szCs w:val="16"/>
                </w:rPr>
                <w:t>Management</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bl>
    <w:p>
      <w:pPr>
        <w:rPr>
          <w:rFonts w:eastAsia="Times New Roman"/>
          <w:color w:val="0078D4"/>
          <w:sz w:val="26"/>
          <w:szCs w:val="26"/>
        </w:rPr>
      </w:pPr>
    </w:p>
    <w:p>
      <w:pPr>
        <w:pStyle w:val="Heading3"/>
        <w:spacing w:before="150" w:beforeAutospacing="0"/>
        <w:rPr>
          <w:rFonts w:eastAsia="Times New Roman"/>
          <w:color w:val="0078D4"/>
          <w:sz w:val="26"/>
          <w:szCs w:val="26"/>
        </w:rPr>
      </w:pPr>
      <w:r>
        <w:rPr>
          <w:rFonts w:eastAsia="Times New Roman"/>
          <w:color w:val="0078D4"/>
          <w:sz w:val="26"/>
          <w:szCs w:val="26"/>
        </w:rPr>
        <w:t>Enterprise CAL</w:t>
      </w:r>
    </w:p>
    <w:p>
      <w:pPr>
        <w:pStyle w:val="NormalWeb"/>
        <w:spacing w:after="150"/>
      </w:pPr>
      <w:r>
        <w:rPr>
          <w:rStyle w:val="Strong"/>
          <w:i/>
          <w:iCs/>
        </w:rPr>
        <w:t>Note:</w:t>
      </w:r>
      <w:r>
        <w:rPr>
          <w:i/>
          <w:iCs/>
        </w:rPr>
        <w:t xml:space="preserve"> A license for the Enterprise CAL Suite with active SA coverage provides rights equivalent to Data Loss Prevention and Exchange Online Protection.</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1618"/>
        <w:gridCol w:w="808"/>
        <w:gridCol w:w="1442"/>
        <w:gridCol w:w="1547"/>
        <w:gridCol w:w="2551"/>
        <w:gridCol w:w="1363"/>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 </w:t>
            </w:r>
          </w:p>
        </w:tc>
        <w:tc>
          <w:tcPr>
            <w:gridSpan w:val="5"/>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Enterprise CAL</w:t>
            </w:r>
          </w:p>
        </w:tc>
      </w:tr>
      <w:tr>
        <w:tblPrEx>
          <w:tblW w:w="5000" w:type="pct"/>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Servers</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Suite</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Bridge O365</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Bridge Intune</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Bridge O365+Intune EMS</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Bridge EMS</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Exchange Server 2019 Standard</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Exchange Server 2019 Enterprise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SharePoint Server Subscription Edition</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Microsoft Audit and Control Management Server 2013</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Skype for Business Server 2019</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Windows Server 2025 Standard</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(RMS)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Windows Server 2025 Datacenter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(RMS)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Windows MultiPoint Server 2016 Premium (Academic only)</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(RMS)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Advanced Threat Analytics 2016</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Management License means a License that permits management of one or more OSEs by the corresponding version of the server software or any earlier version of the server software. (Refer to Glossary for full definition)" w:history="1">
              <w:r>
                <w:rPr>
                  <w:rStyle w:val="Hyperlink"/>
                  <w:rFonts w:ascii="Segoe UI" w:eastAsia="Times New Roman" w:hAnsi="Segoe UI" w:cs="Segoe UI"/>
                  <w:sz w:val="16"/>
                  <w:szCs w:val="16"/>
                </w:rPr>
                <w:t>Management</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Microsoft Endpoint Configuration Manager (formerly, System Center Configuration Manager)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Management License means a License that permits management of one or more OSEs by the corresponding version of the server software or any earlier version of the server software. (Refer to Glossary for full definition)" w:history="1">
              <w:r>
                <w:rPr>
                  <w:rStyle w:val="Hyperlink"/>
                  <w:rFonts w:ascii="Segoe UI" w:eastAsia="Times New Roman" w:hAnsi="Segoe UI" w:cs="Segoe UI"/>
                  <w:sz w:val="16"/>
                  <w:szCs w:val="16"/>
                </w:rPr>
                <w:t>Management</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gridSpan w:val="6"/>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System Center Endpoint Protection 1606</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Management License means a License that permits management of one or more OSEs by the corresponding version of the server software or any earlier version of the server software. (Refer to Glossary for full definition)" w:history="1">
              <w:r>
                <w:rPr>
                  <w:rStyle w:val="Hyperlink"/>
                  <w:rFonts w:ascii="Segoe UI" w:eastAsia="Times New Roman" w:hAnsi="Segoe UI" w:cs="Segoe UI"/>
                  <w:sz w:val="16"/>
                  <w:szCs w:val="16"/>
                </w:rPr>
                <w:t>Management</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bl>
    <w:p>
      <w:pPr>
        <w:rPr>
          <w:i/>
          <w:iCs/>
        </w:rPr>
      </w:pPr>
    </w:p>
    <w:p>
      <w:pPr>
        <w:pStyle w:val="Heading3"/>
        <w:spacing w:before="150" w:beforeAutospacing="0"/>
        <w:rPr>
          <w:rFonts w:eastAsia="Times New Roman"/>
          <w:color w:val="0078D4"/>
          <w:sz w:val="26"/>
          <w:szCs w:val="26"/>
        </w:rPr>
      </w:pPr>
      <w:r>
        <w:rPr>
          <w:rFonts w:eastAsia="Times New Roman"/>
          <w:color w:val="0078D4"/>
          <w:sz w:val="26"/>
          <w:szCs w:val="26"/>
        </w:rPr>
        <w:t>Enterprise Mobility + Security</w:t>
      </w:r>
    </w:p>
    <w:p>
      <w:pPr>
        <w:pStyle w:val="NormalWeb"/>
        <w:spacing w:after="150"/>
      </w:pPr>
      <w:r>
        <w:rPr>
          <w:rStyle w:val="Strong"/>
          <w:i/>
          <w:iCs/>
        </w:rPr>
        <w:t>Note:</w:t>
      </w:r>
      <w:r>
        <w:rPr>
          <w:i/>
          <w:iCs/>
        </w:rPr>
        <w:t xml:space="preserve"> With the exception of Advanced Threat Analytics 2016 and Microsoft Endpoint Configuration Manager, users licensed through Student Use Benefits do not satisfy the License requirement for access to (or management of) the Products in this table. </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3326"/>
        <w:gridCol w:w="3002"/>
        <w:gridCol w:w="3002"/>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 </w:t>
            </w:r>
          </w:p>
        </w:tc>
        <w:tc>
          <w:tcPr>
            <w:gridSpan w:val="2"/>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Enterprise Mobility + Security</w:t>
            </w:r>
          </w:p>
        </w:tc>
      </w:tr>
      <w:tr>
        <w:tblPrEx>
          <w:tblW w:w="5000" w:type="pct"/>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Servers</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E3</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E5</w:t>
            </w:r>
          </w:p>
        </w:tc>
      </w:tr>
      <w:tr>
        <w:tblPrEx>
          <w:tblW w:w="5000" w:type="pct"/>
          <w:tblCellMar>
            <w:top w:w="15" w:type="dxa"/>
            <w:left w:w="15" w:type="dxa"/>
            <w:bottom w:w="15" w:type="dxa"/>
            <w:right w:w="15" w:type="dxa"/>
          </w:tblCellMar>
        </w:tblPrEx>
        <w:tc>
          <w:tcPr>
            <w:gridSpan w:val="3"/>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Windows Server 2025 Standard</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(RMS)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(MIM)</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3"/>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Windows Server 2025 Datacenter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(RMS)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(MIM)</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3"/>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Windows MultiPoint Server 2016 Premium (Academic only)</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(RMS)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3"/>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Advanced Threat Analytics 2016</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Management License means a License that permits management of one or more OSEs by the corresponding version of the server software or any earlier version of the server software. (Refer to Glossary for full definition)" w:history="1">
              <w:r>
                <w:rPr>
                  <w:rStyle w:val="Hyperlink"/>
                  <w:rFonts w:ascii="Segoe UI" w:eastAsia="Times New Roman" w:hAnsi="Segoe UI" w:cs="Segoe UI"/>
                  <w:sz w:val="16"/>
                  <w:szCs w:val="16"/>
                </w:rPr>
                <w:t>Management</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3"/>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Microsoft Endpoint Configuration Manager (formerly, System Center Configuration Manager)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Management License means a License that permits management of one or more OSEs by the corresponding version of the server software or any earlier version of the server software. (Refer to Glossary for full definition)" w:history="1">
              <w:r>
                <w:rPr>
                  <w:rStyle w:val="Hyperlink"/>
                  <w:rFonts w:ascii="Segoe UI" w:eastAsia="Times New Roman" w:hAnsi="Segoe UI" w:cs="Segoe UI"/>
                  <w:sz w:val="16"/>
                  <w:szCs w:val="16"/>
                </w:rPr>
                <w:t>Management</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3"/>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System Center Endpoint Protection 1606</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Management License means a License that permits management of one or more OSEs by the corresponding version of the server software or any earlier version of the server software. (Refer to Glossary for full definition)" w:history="1">
              <w:r>
                <w:rPr>
                  <w:rStyle w:val="Hyperlink"/>
                  <w:rFonts w:ascii="Segoe UI" w:eastAsia="Times New Roman" w:hAnsi="Segoe UI" w:cs="Segoe UI"/>
                  <w:sz w:val="16"/>
                  <w:szCs w:val="16"/>
                </w:rPr>
                <w:t>Management</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3"/>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System Center Service Manager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Management License means a License that permits management of one or more OSEs by the corresponding version of the server software or any earlier version of the server software. (Refer to Glossary for full definition)" w:history="1">
              <w:r>
                <w:rPr>
                  <w:rStyle w:val="Hyperlink"/>
                  <w:rFonts w:ascii="Segoe UI" w:eastAsia="Times New Roman" w:hAnsi="Segoe UI" w:cs="Segoe UI"/>
                  <w:sz w:val="16"/>
                  <w:szCs w:val="16"/>
                </w:rPr>
                <w:t>Management</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bl>
    <w:p>
      <w:pPr>
        <w:rPr>
          <w:i/>
          <w:iCs/>
        </w:rPr>
      </w:pPr>
    </w:p>
    <w:p>
      <w:pPr>
        <w:pStyle w:val="Heading3"/>
        <w:spacing w:before="150" w:beforeAutospacing="0"/>
        <w:rPr>
          <w:rFonts w:eastAsia="Times New Roman"/>
          <w:color w:val="0078D4"/>
          <w:sz w:val="26"/>
          <w:szCs w:val="26"/>
        </w:rPr>
      </w:pPr>
      <w:r>
        <w:rPr>
          <w:rFonts w:eastAsia="Times New Roman"/>
          <w:color w:val="0078D4"/>
          <w:sz w:val="26"/>
          <w:szCs w:val="26"/>
        </w:rPr>
        <w:t>Office 365 Enterprise</w:t>
      </w:r>
    </w:p>
    <w:p>
      <w:pPr>
        <w:pStyle w:val="NormalWeb"/>
        <w:spacing w:after="150"/>
      </w:pPr>
      <w:r>
        <w:rPr>
          <w:rStyle w:val="Strong"/>
          <w:i/>
          <w:iCs/>
        </w:rPr>
        <w:t>Note:</w:t>
      </w:r>
      <w:r>
        <w:rPr>
          <w:i/>
          <w:iCs/>
        </w:rPr>
        <w:t xml:space="preserve"> Office 365 Nonprofit E1 does not satisfy the License requirement for access to (or management of) the Products in this table. </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4534"/>
        <w:gridCol w:w="1599"/>
        <w:gridCol w:w="1599"/>
        <w:gridCol w:w="1599"/>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 </w:t>
            </w:r>
          </w:p>
        </w:tc>
        <w:tc>
          <w:tcPr>
            <w:gridSpan w:val="3"/>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Office 365 Enterprise</w:t>
            </w:r>
          </w:p>
        </w:tc>
      </w:tr>
      <w:tr>
        <w:tblPrEx>
          <w:tblW w:w="5000" w:type="pct"/>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Servers</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E1</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E3</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E5</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Exchange Server 2019 Standard</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Exchange Server 2019 Enterprise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SharePoint Server Subscription Edition</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Microsoft Audit and Control Management Server 2013</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Skype for Business Server 2019</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(Enterprise)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(Plus)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bl>
    <w:p>
      <w:pPr>
        <w:rPr>
          <w:i/>
          <w:iCs/>
        </w:rPr>
      </w:pPr>
    </w:p>
    <w:p>
      <w:pPr>
        <w:pStyle w:val="Heading3"/>
        <w:spacing w:before="150" w:beforeAutospacing="0"/>
        <w:rPr>
          <w:rFonts w:eastAsia="Times New Roman"/>
          <w:color w:val="0078D4"/>
          <w:sz w:val="26"/>
          <w:szCs w:val="26"/>
        </w:rPr>
      </w:pPr>
      <w:r>
        <w:rPr>
          <w:rFonts w:eastAsia="Times New Roman"/>
          <w:color w:val="0078D4"/>
          <w:sz w:val="26"/>
          <w:szCs w:val="26"/>
        </w:rPr>
        <w:t>Microsoft 365</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4714"/>
        <w:gridCol w:w="1964"/>
        <w:gridCol w:w="1326"/>
        <w:gridCol w:w="1326"/>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 </w:t>
            </w:r>
          </w:p>
        </w:tc>
        <w:tc>
          <w:tcPr>
            <w:gridSpan w:val="3"/>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Microsoft 365</w:t>
            </w:r>
          </w:p>
        </w:tc>
      </w:tr>
      <w:tr>
        <w:tblPrEx>
          <w:tblW w:w="5000" w:type="pct"/>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Servers</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F1/F3</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E3</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E5</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Exchange Server 2019 Standard</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Exchange Server 2019 Enterprise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SharePoint Server Subscription Edition</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Microsoft Audit and Control Management Server 2013</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Skype for Business Server 2019</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(Enterprise)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(Plus)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Windows Server 2025 Standard</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(RMS)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(MIM)</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Windows Server 2025 Datacenter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Base CALs license access to server functionality." w:history="1">
              <w:r>
                <w:rPr>
                  <w:rStyle w:val="Hyperlink"/>
                  <w:rFonts w:ascii="Segoe UI" w:eastAsia="Times New Roman" w:hAnsi="Segoe UI" w:cs="Segoe UI"/>
                  <w:sz w:val="16"/>
                  <w:szCs w:val="16"/>
                </w:rPr>
                <w:t>Base</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(RMS)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Additive CALs license access to advanced server functionality and must be licensed in addition to the corresponding base CAL." w:history="1">
              <w:r>
                <w:rPr>
                  <w:rStyle w:val="Hyperlink"/>
                  <w:rFonts w:ascii="Segoe UI" w:eastAsia="Times New Roman" w:hAnsi="Segoe UI" w:cs="Segoe UI"/>
                  <w:sz w:val="16"/>
                  <w:szCs w:val="16"/>
                </w:rPr>
                <w:t>Additive</w:t>
              </w:r>
            </w:hyperlink>
            <w:r>
              <w:rPr>
                <w:rFonts w:ascii="Segoe UI" w:eastAsia="Times New Roman" w:hAnsi="Segoe UI" w:cs="Segoe UI"/>
                <w:sz w:val="16"/>
                <w:szCs w:val="16"/>
              </w:rPr>
              <w:t xml:space="preserve"> (MIM)</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Advanced Threat Analytics 2016</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Management License means a License that permits management of one or more OSEs by the corresponding version of the server software or any earlier version of the server software. (Refer to Glossary for full definition)" w:history="1">
              <w:r>
                <w:rPr>
                  <w:rStyle w:val="Hyperlink"/>
                  <w:rFonts w:ascii="Segoe UI" w:eastAsia="Times New Roman" w:hAnsi="Segoe UI" w:cs="Segoe UI"/>
                  <w:sz w:val="16"/>
                  <w:szCs w:val="16"/>
                </w:rPr>
                <w:t>Management</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Microsoft Endpoint Configuration Manager (formerly, System Center Configuration Manager)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Management License means a License that permits management of one or more OSEs by the corresponding version of the server software or any earlier version of the server software. (Refer to Glossary for full definition)" w:history="1">
              <w:r>
                <w:rPr>
                  <w:rStyle w:val="Hyperlink"/>
                  <w:rFonts w:ascii="Segoe UI" w:eastAsia="Times New Roman" w:hAnsi="Segoe UI" w:cs="Segoe UI"/>
                  <w:sz w:val="16"/>
                  <w:szCs w:val="16"/>
                </w:rPr>
                <w:t>Management</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System Center Endpoint Protection 1606</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Management License means a License that permits management of one or more OSEs by the corresponding version of the server software or any earlier version of the server software. (Refer to Glossary for full definition)" w:history="1">
              <w:r>
                <w:rPr>
                  <w:rStyle w:val="Hyperlink"/>
                  <w:rFonts w:ascii="Segoe UI" w:eastAsia="Times New Roman" w:hAnsi="Segoe UI" w:cs="Segoe UI"/>
                  <w:sz w:val="16"/>
                  <w:szCs w:val="16"/>
                </w:rPr>
                <w:t>Management</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gridSpan w:val="4"/>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Style w:val="Strong"/>
                <w:rFonts w:ascii="Segoe UI" w:eastAsia="Times New Roman" w:hAnsi="Segoe UI" w:cs="Segoe UI"/>
                <w:sz w:val="16"/>
                <w:szCs w:val="16"/>
              </w:rPr>
              <w:t>System Center Service Manager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hyperlink w:anchor="_Toc6" w:tooltip="Management License means a License that permits management of one or more OSEs by the corresponding version of the server software or any earlier version of the server software. (Refer to Glossary for full definition)" w:history="1">
              <w:r>
                <w:rPr>
                  <w:rStyle w:val="Hyperlink"/>
                  <w:rFonts w:ascii="Segoe UI" w:eastAsia="Times New Roman" w:hAnsi="Segoe UI" w:cs="Segoe UI"/>
                  <w:sz w:val="16"/>
                  <w:szCs w:val="16"/>
                </w:rPr>
                <w:t>Management</w:t>
              </w:r>
            </w:hyperlink>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bl>
    <w:p>
      <w:pPr>
        <w:rPr>
          <w:rFonts w:eastAsia="Times New Roman"/>
          <w:color w:val="0078D4"/>
          <w:sz w:val="26"/>
          <w:szCs w:val="26"/>
        </w:rPr>
      </w:pPr>
    </w:p>
    <w:p w:rsidR="00ED5159" w:rsidP="00ED5159">
      <w:pPr>
        <w:pStyle w:val="ProductList-OfferingGroupHeading"/>
        <w:outlineLvl w:val="1"/>
      </w:pPr>
      <w:r>
        <w:t>Software Assurance Benefits</w:t>
      </w:r>
      <w:r>
        <w:fldChar w:fldCharType="begin"/>
      </w:r>
      <w:r>
        <w:instrText xml:space="preserve"> TC </w:instrText>
      </w:r>
      <w:bookmarkStart w:id="15" w:name="_Toc256000009"/>
      <w:r>
        <w:instrText>"</w:instrText>
      </w:r>
      <w:r>
        <w:instrText>Software Assurance Benefits</w:instrText>
      </w:r>
      <w:r>
        <w:instrText>"</w:instrText>
      </w:r>
      <w:bookmarkEnd w:id="15"/>
      <w:r>
        <w:instrText xml:space="preserve"> \l 2</w:instrText>
      </w:r>
      <w:r>
        <w:fldChar w:fldCharType="end"/>
      </w:r>
    </w:p>
    <w:p>
      <w:pPr>
        <w:pStyle w:val="Heading3"/>
        <w:spacing w:before="150" w:beforeAutospacing="0"/>
        <w:rPr>
          <w:rFonts w:eastAsia="Times New Roman"/>
          <w:color w:val="0078D4"/>
          <w:sz w:val="26"/>
          <w:szCs w:val="26"/>
        </w:rPr>
      </w:pPr>
      <w:r>
        <w:rPr>
          <w:rFonts w:eastAsia="Times New Roman"/>
          <w:color w:val="0078D4"/>
          <w:sz w:val="26"/>
          <w:szCs w:val="26"/>
        </w:rPr>
        <w:t>Purchasing &amp; Renewing Software Assurance</w:t>
      </w:r>
    </w:p>
    <w:p>
      <w:pPr>
        <w:pStyle w:val="NormalWeb"/>
        <w:spacing w:after="150"/>
      </w:pPr>
      <w:r>
        <w:t>For information about purchasing and renewing Software Assurance, see "</w:t>
      </w:r>
      <w:hyperlink r:id="rId38" w:tgtFrame="_blank" w:history="1">
        <w:r>
          <w:rPr>
            <w:rStyle w:val="Hyperlink"/>
            <w:color w:val="505050"/>
          </w:rPr>
          <w:t>Purchasing &amp; Renewing Software Assurance</w:t>
        </w:r>
      </w:hyperlink>
      <w:r>
        <w:t>".</w:t>
      </w:r>
    </w:p>
    <w:p>
      <w:pPr>
        <w:pStyle w:val="Heading3"/>
        <w:spacing w:before="150" w:beforeAutospacing="0"/>
        <w:rPr>
          <w:rFonts w:eastAsia="Times New Roman"/>
          <w:color w:val="0078D4"/>
          <w:sz w:val="26"/>
          <w:szCs w:val="26"/>
        </w:rPr>
      </w:pPr>
      <w:r>
        <w:rPr>
          <w:rFonts w:eastAsia="Times New Roman"/>
          <w:color w:val="0078D4"/>
          <w:sz w:val="26"/>
          <w:szCs w:val="26"/>
        </w:rPr>
        <w:t>Software Assurance Benefits</w:t>
      </w:r>
    </w:p>
    <w:p>
      <w:pPr>
        <w:pStyle w:val="NormalWeb"/>
        <w:spacing w:after="150"/>
      </w:pPr>
      <w:r>
        <w:t>Most SA Benefits are available across each Product Pool, as described in the table below. Active SA for any qualifying Product qualifies Customer for the benefits shown in the table below. Some benefits are awarded based on Customer's SA spend on a given set of qualifying products within a pool. For these purposes, "SA spend" is not literally Customer's actual dollars spent, but is an approximation of what Customer has spent on SA coverage for those Products under its Select or Enterprise Enrollment, Select Plus registration or Open agreement (For example, SA only purchases and the SA component of L&amp;SA purchases). For customers under subscription programs, it is an approximation of the total dollars Customer has spent licensing those Products under its enrollment or agreement. Software Assurance Membership ("SAM") is required for some benefits. Customer's access and rights to use their SA benefits, generally expires upon expiration of their SA coverage, unless otherwise noted below or in the Product Entries. The benefits are subject to change and may be discontinued at any time without notice. Availability of benefits varies by program, region, fulfillment options and language.</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5175"/>
        <w:gridCol w:w="1647"/>
        <w:gridCol w:w="1322"/>
        <w:gridCol w:w="1187"/>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Benefits</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Applications Pool</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Systems Pool</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Server Pool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New Version Rights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Office for the web, Office Online Server</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Enterprise Source Licensing Program</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Enterprise Sideloading</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Microsoft Desktop Optimization Pack (MDOP)</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Virtual Desktop Access (VDA)</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Workplace Discount Program</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Microsoft Dynamics CustomerSource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Step-Up License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Servers - Disaster Recovery Rights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License Mobility</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Servers - Self Hosted Applications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X</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SA per User Add-on Purchase Rights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Virtualization Rights for Windows and Windows Embedded Desktops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X</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 </w:t>
            </w:r>
          </w:p>
        </w:tc>
      </w:tr>
    </w:tbl>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New Version Rights</w:t>
      </w:r>
    </w:p>
    <w:p>
      <w:pPr>
        <w:pStyle w:val="NormalWeb"/>
        <w:spacing w:after="150"/>
      </w:pPr>
      <w:r>
        <w:t>Customer may upgrade to the latest version of an available Product. If Customer acquires perpetual Licenses through SA, it may deploy new version upgrades for those Licenses after SA coverage has expired, but only to versions released during the active SA coverage. Use of the new version is subject to the License Terms for that version.</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Office for the web services and Office Online Server</w:t>
      </w:r>
    </w:p>
    <w:p>
      <w:pPr>
        <w:pStyle w:val="NormalWeb"/>
        <w:spacing w:after="150"/>
      </w:pPr>
      <w:r>
        <w:t>Users of a device licensed with the qualifying applications may access Office for the web services and Office Online Server for editing documents from the Licensed Device. The Primary User of the Licensed Device may access Office for the web services and Office Online Server for editing documents from any device.</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5491"/>
        <w:gridCol w:w="3839"/>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Qualifying Desktop Application </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Office Online rights</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Office Standard</w:t>
            </w:r>
          </w:p>
        </w:tc>
        <w:tc>
          <w:tcPr>
            <w:vMerge w:val="restart"/>
            <w:tcBorders>
              <w:top w:val="single" w:sz="6" w:space="0" w:color="505050"/>
              <w:left w:val="single" w:sz="6" w:space="0" w:color="505050"/>
              <w:bottom w:val="none" w:sz="0" w:space="0" w:color="auto"/>
              <w:right w:val="single" w:sz="6" w:space="0" w:color="505050"/>
            </w:tcBorders>
            <w:noWrap w:val="0"/>
            <w:tcMar>
              <w:top w:w="15" w:type="dxa"/>
              <w:left w:w="150" w:type="dxa"/>
              <w:bottom w:w="15" w:type="dxa"/>
              <w:right w:w="150" w:type="dxa"/>
            </w:tcMar>
            <w:vAlign w:val="center"/>
            <w:hideMark/>
          </w:tcPr>
          <w:p>
            <w:pPr>
              <w:pStyle w:val="NormalWeb"/>
            </w:pPr>
            <w:r>
              <w:t>Office for the web</w:t>
            </w:r>
          </w:p>
          <w:p>
            <w:pPr>
              <w:pStyle w:val="NormalWeb"/>
              <w:spacing w:before="150"/>
            </w:pPr>
            <w:r>
              <w:t>Office Online Server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Office Professional Plus</w:t>
            </w:r>
          </w:p>
        </w:tc>
        <w:tc>
          <w:tcPr>
            <w:vMerge/>
            <w:tcBorders>
              <w:top w:val="single" w:sz="6" w:space="0" w:color="505050"/>
              <w:left w:val="single" w:sz="6" w:space="0" w:color="505050"/>
              <w:bottom w:val="single" w:sz="6" w:space="0" w:color="505050"/>
              <w:right w:val="single" w:sz="6" w:space="0" w:color="505050"/>
            </w:tcBorders>
            <w:vAlign w:val="center"/>
            <w:hideMark/>
          </w:tcPr>
          <w:p>
            <w:pPr>
              <w:rPr>
                <w:rFonts w:ascii="Segoe UI" w:eastAsia="Times New Roman" w:hAnsi="Segoe UI" w:cs="Segoe UI"/>
                <w:sz w:val="16"/>
                <w:szCs w:val="16"/>
              </w:rPr>
            </w:pP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Office for Mac Standard</w:t>
            </w:r>
          </w:p>
        </w:tc>
        <w:tc>
          <w:tcPr>
            <w:vMerge/>
            <w:tcBorders>
              <w:top w:val="single" w:sz="6" w:space="0" w:color="505050"/>
              <w:left w:val="single" w:sz="6" w:space="0" w:color="505050"/>
              <w:bottom w:val="single" w:sz="6" w:space="0" w:color="505050"/>
              <w:right w:val="single" w:sz="6" w:space="0" w:color="505050"/>
            </w:tcBorders>
            <w:vAlign w:val="center"/>
            <w:hideMark/>
          </w:tcPr>
          <w:p>
            <w:pPr>
              <w:rPr>
                <w:rFonts w:ascii="Segoe UI" w:eastAsia="Times New Roman" w:hAnsi="Segoe UI" w:cs="Segoe UI"/>
                <w:sz w:val="16"/>
                <w:szCs w:val="16"/>
              </w:rPr>
            </w:pPr>
          </w:p>
        </w:tc>
      </w:tr>
    </w:tbl>
    <w:p>
      <w:pPr>
        <w:pStyle w:val="NormalWeb"/>
      </w:pPr>
      <w:r>
        <w:rPr>
          <w:i/>
          <w:iCs/>
        </w:rPr>
        <w:t>Users must also be licensed for SharePoint Online or OneDrive for Business plans to access Office for the web services.</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Planning Services</w:t>
      </w:r>
    </w:p>
    <w:p>
      <w:pPr>
        <w:pStyle w:val="NormalWeb"/>
        <w:spacing w:after="150"/>
      </w:pPr>
      <w:r>
        <w:t>Planning Services have been retired from SA benefits on February 1st, 2021.</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Enterprise Source Licensing Program</w:t>
      </w:r>
    </w:p>
    <w:p>
      <w:pPr>
        <w:pStyle w:val="NormalWeb"/>
        <w:spacing w:after="150"/>
      </w:pPr>
      <w:r>
        <w:t>Customers with 10,000 or more licensed desktops with SA coverage in the systems pool may be eligible to access to Microsoft Windows source code for internal development and support. Academic programs are eligible for the Microsoft Research Source Licensing Program.</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Training Vouchers</w:t>
      </w:r>
    </w:p>
    <w:p>
      <w:pPr>
        <w:pStyle w:val="NormalWeb"/>
        <w:spacing w:after="150"/>
      </w:pPr>
      <w:r>
        <w:t>Training Vouchers have been retired from SA benefits on February 1st, 2021.</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Microsoft Workplace Discount Program</w:t>
      </w:r>
    </w:p>
    <w:p>
      <w:pPr>
        <w:pStyle w:val="NormalWeb"/>
        <w:spacing w:after="150"/>
      </w:pPr>
      <w:r>
        <w:t>The Microsoft Workplace Discount Program provides Customer's employees the right to acquire Microsoft products or services made available through the Microsoft Workplace Discount Program website(s). Customer's employees may choose to purchase from either the Online Services or Software option.</w:t>
      </w:r>
    </w:p>
    <w:p>
      <w:pPr>
        <w:pStyle w:val="Heading5"/>
        <w:rPr>
          <w:rFonts w:eastAsia="Times New Roman"/>
        </w:rPr>
      </w:pPr>
      <w:r>
        <w:rPr>
          <w:rStyle w:val="Strong"/>
          <w:rFonts w:eastAsia="Times New Roman"/>
        </w:rPr>
        <w:t>Online Services</w:t>
      </w:r>
    </w:p>
    <w:p>
      <w:pPr>
        <w:pStyle w:val="NormalWeb"/>
      </w:pPr>
      <w:r>
        <w:t>The threshold requirement for participation in the Microsoft Workplace Discount Program, for purchase of Online Services, is waived for Customers with SAM coverage for the Application pool. Customer's employees may acquire a single subscription of either Microsoft 365 Family or Microsoft 365 Personal through the Workplace Discount Program website.</w:t>
      </w:r>
    </w:p>
    <w:p>
      <w:pPr>
        <w:pStyle w:val="NormalWeb"/>
        <w:spacing w:before="150"/>
      </w:pPr>
      <w:r>
        <w:t>Microsoft 365 Family or Microsoft 365 Personal subscriptions acquired through the Microsoft Workplace Discount Program website may currently be renewed at the then current Microsoft Workplace Discount Program price regardless of employment or Customer's SAM coverage status.</w:t>
      </w:r>
    </w:p>
    <w:p>
      <w:pPr>
        <w:pStyle w:val="Heading5"/>
        <w:rPr>
          <w:rFonts w:eastAsia="Times New Roman"/>
        </w:rPr>
      </w:pPr>
      <w:r>
        <w:rPr>
          <w:rStyle w:val="Strong"/>
          <w:rFonts w:eastAsia="Times New Roman"/>
        </w:rPr>
        <w:t>Software</w:t>
      </w:r>
    </w:p>
    <w:p>
      <w:pPr>
        <w:pStyle w:val="NormalWeb"/>
      </w:pPr>
      <w:r>
        <w:t>Customer's employees, who are users of the licensed qualifying desktop applications identified in the table below may acquire a single License for the corresponding Workplace Discount Program software, to be installed on one device (either a PC or a Mac, specific to the software that is purchased). Academic Select (without SAM), Academic Select Plus (without SAM), and Academic Open programs are not eligible for this benefit.</w:t>
      </w:r>
    </w:p>
    <w:p>
      <w:pPr>
        <w:pStyle w:val="NormalWeb"/>
        <w:spacing w:before="150"/>
      </w:pPr>
      <w:r>
        <w:t>Workplace Discount Program Licenses expire with termination of employment, termination or expiration of SA coverage for the copy of the corresponding qualifying desktop application that employee uses at work, if the employee is no longer a user of the licensed copy of the qualifying desktop application, or upon the employee's installation and use of any prior or later version of that qualifying desktop application pursuant to a Workplace Discount Program license.</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3776"/>
        <w:gridCol w:w="5554"/>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Qualifying Desktop Application</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Corresponding Workplace Discount Program License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Visio Standard 2016/2019/2021</w:t>
            </w:r>
          </w:p>
        </w:tc>
        <w:tc>
          <w:tcPr>
            <w:vMerge w:val="restart"/>
            <w:tcBorders>
              <w:top w:val="single" w:sz="6" w:space="0" w:color="505050"/>
              <w:left w:val="single" w:sz="6" w:space="0" w:color="505050"/>
              <w:bottom w:val="none" w:sz="0" w:space="0" w:color="auto"/>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Visio Professional 2021 HUP</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Visio Professional 2016/2019/2021</w:t>
            </w:r>
          </w:p>
        </w:tc>
        <w:tc>
          <w:tcPr>
            <w:vMerge/>
            <w:tcBorders>
              <w:top w:val="single" w:sz="6" w:space="0" w:color="505050"/>
              <w:left w:val="single" w:sz="6" w:space="0" w:color="505050"/>
              <w:bottom w:val="single" w:sz="6" w:space="0" w:color="505050"/>
              <w:right w:val="single" w:sz="6" w:space="0" w:color="505050"/>
            </w:tcBorders>
            <w:vAlign w:val="center"/>
            <w:hideMark/>
          </w:tcPr>
          <w:p>
            <w:pPr>
              <w:rPr>
                <w:rFonts w:ascii="Segoe UI" w:eastAsia="Times New Roman" w:hAnsi="Segoe UI" w:cs="Segoe UI"/>
                <w:sz w:val="16"/>
                <w:szCs w:val="16"/>
              </w:rPr>
            </w:pP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Project Standard 2016/2019/2021</w:t>
            </w:r>
          </w:p>
        </w:tc>
        <w:tc>
          <w:tcPr>
            <w:vMerge w:val="restart"/>
            <w:tcBorders>
              <w:top w:val="single" w:sz="6" w:space="0" w:color="505050"/>
              <w:left w:val="single" w:sz="6" w:space="0" w:color="505050"/>
              <w:bottom w:val="none" w:sz="0" w:space="0" w:color="auto"/>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Project Professional 2021 HUP</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Project Professional 2016/2019/2021</w:t>
            </w:r>
          </w:p>
        </w:tc>
        <w:tc>
          <w:tcPr>
            <w:vMerge/>
            <w:tcBorders>
              <w:top w:val="single" w:sz="6" w:space="0" w:color="505050"/>
              <w:left w:val="single" w:sz="6" w:space="0" w:color="505050"/>
              <w:bottom w:val="single" w:sz="6" w:space="0" w:color="505050"/>
              <w:right w:val="single" w:sz="6" w:space="0" w:color="505050"/>
            </w:tcBorders>
            <w:vAlign w:val="center"/>
            <w:hideMark/>
          </w:tcPr>
          <w:p>
            <w:pPr>
              <w:rPr>
                <w:rFonts w:ascii="Segoe UI" w:eastAsia="Times New Roman" w:hAnsi="Segoe UI" w:cs="Segoe UI"/>
                <w:sz w:val="16"/>
                <w:szCs w:val="16"/>
              </w:rPr>
            </w:pPr>
          </w:p>
        </w:tc>
      </w:tr>
    </w:tbl>
    <w:p>
      <w:pPr>
        <w:pStyle w:val="NormalWeb"/>
      </w:pPr>
      <w:r>
        <w:t>The terms of use for products and services acquired through the Workplace Discount Program software are between Microsoft and Customer's employee and are accessed through the Microsoft Workplace Discount Program website(s).</w:t>
      </w:r>
    </w:p>
    <w:p>
      <w:pPr>
        <w:pStyle w:val="NormalWeb"/>
        <w:spacing w:before="150"/>
      </w:pPr>
      <w:r>
        <w:t>Microsoft assumes no responsibility for compliance with any employment-benefit, tax or reporting obligation that either Customer or its employees may have.</w:t>
      </w:r>
    </w:p>
    <w:p>
      <w:pPr>
        <w:pStyle w:val="NormalWeb"/>
        <w:spacing w:before="150"/>
      </w:pPr>
      <w:r>
        <w:t>Microsoft may terminate a customer's participation in the Microsoft Workplace Discount Program, immediately and without notice, in connection with unauthorized access to or licensing through the Microsoft Workplace Discount Program website in connection with that customer's program code.</w:t>
      </w:r>
    </w:p>
    <w:p>
      <w:pPr>
        <w:pStyle w:val="NormalWeb"/>
        <w:spacing w:before="150"/>
      </w:pPr>
      <w:r>
        <w:t xml:space="preserve">For more information on the Microsoft Workplace Discount Program, refer to </w:t>
      </w:r>
      <w:hyperlink r:id="rId39" w:tgtFrame="_blank" w:history="1">
        <w:r>
          <w:rPr>
            <w:rStyle w:val="Hyperlink"/>
            <w:color w:val="505050"/>
          </w:rPr>
          <w:t>http://www.microsoft.com/licensing</w:t>
        </w:r>
      </w:hyperlink>
      <w:r>
        <w:t xml:space="preserve"> or </w:t>
      </w:r>
      <w:hyperlink r:id="rId40" w:tgtFrame="_blank" w:history="1">
        <w:r>
          <w:rPr>
            <w:rStyle w:val="Hyperlink"/>
            <w:color w:val="505050"/>
          </w:rPr>
          <w:t>https://aka.ms/workplacediscountprogram.</w:t>
        </w:r>
      </w:hyperlink>
      <w:r>
        <w:t> </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Step-Up License Availability</w:t>
      </w:r>
    </w:p>
    <w:p>
      <w:pPr>
        <w:pStyle w:val="NormalWeb"/>
        <w:spacing w:after="150"/>
      </w:pPr>
      <w:r>
        <w:t>The Step-Up License must be acquired, and is valid only when acquired, under the same volume licensing agreement and enrollment (if any), under which SA coverage for the qualifying product was acquired. Customer’s right to the use of software under a Step-Up License is conditioned on their having and retaining a License for the qualifying product. Customers’ perpetual rights under the Step-Up License supersede and replace the underlying License for the qualifying product. For more details, refer to the Licensing Brief: Microsoft Step-Up Licenses (</w:t>
      </w:r>
      <w:hyperlink r:id="rId41" w:tgtFrame="_blank" w:history="1">
        <w:r>
          <w:rPr>
            <w:rStyle w:val="Hyperlink"/>
            <w:color w:val="505050"/>
          </w:rPr>
          <w:t>https://aka.ms/licensingbrief-stepups</w:t>
        </w:r>
      </w:hyperlink>
      <w:r>
        <w:t>).</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4665"/>
        <w:gridCol w:w="4665"/>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Step Up From</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Step Up To</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BizTalk Server Branch</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BizTalk Server Standard</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BizTalk Server Branch</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BizTalk Server Enterprise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BizTalk Server Standard</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BizTalk Server Enterprise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Core CAL Suite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Enterprise CAL Suite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Core Infrastructure Server Suite Standard</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Core Infrastructure Server Suite Datacenter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Desktop Education w/ Core CAL</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Desktop Education w/ Enterprise CAL Suite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Desktop School w/ Core CAL</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Desktop School w/ Enterprise CAL Suite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Exchange Server Standard</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Exchange Server Enterprise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Forefront TMG Standard</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Forefront TMG Enterprise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Microsoft Dynamics 365 Team Members On-premises CAL</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Microsoft Dynamics 365 Sales On-premises CAL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Microsoft Dynamics 365 Team Members On-premises CAL</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Microsoft Dynamics 365 Customer Service On-premises CAL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Microsoft Dynamics 365 Team Members On-premises CAL</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Microsoft Dynamics 365 Operations Activity On-premises CAL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Microsoft Dynamics 365 Operations Activity On-premises CAL</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Microsoft Dynamics 365 Operations On-premises CAL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Office Standard</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Office Professional Plus</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Professional Desktop</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Enterprise Desktop</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Project Standard</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Project Professional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SQL Server Standard Core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SQL Server Enterprise Core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System Center Standard</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System Center Datacenter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Visio Standard</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Visio Professional</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Visual Studio Professional Subscription</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Visual Studio Enterprise Subscription</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Visual Studio Test Professional Subscription</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Visual Studio Enterprise Subscription</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Standard</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Windows Server Datacenter</w:t>
            </w:r>
          </w:p>
        </w:tc>
      </w:tr>
    </w:tbl>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Servers – Disaster Recovery Rights</w:t>
      </w:r>
    </w:p>
    <w:p>
      <w:pPr>
        <w:pStyle w:val="NormalWeb"/>
        <w:spacing w:after="150"/>
      </w:pPr>
      <w:r>
        <w:t xml:space="preserve">For each Instance of eligible server software Customer runs in a Physical OSE or Virtual OSE on a Licensed Server, it may temporarily run a backup Instance in a Physical OSE or Virtual OSE on either, another one of its Servers dedicated to disaster recovery, or, for Instances of eligible software other than Windows Server, on Microsoft Azure Services, provided the backup Instance is managed by Azure Site Recovery to Azure. The License Terms for the software and the following limitations apply to Customer’s use of the backup Instance. Any dedicated Server used for these purposes, that is under the management or control of an entity other than Customer or one of its Affiliates, is subject to the </w:t>
      </w:r>
      <w:hyperlink r:id="rId29" w:history="1">
        <w:r>
          <w:rPr>
            <w:rStyle w:val="Hyperlink"/>
            <w:color w:val="505050"/>
          </w:rPr>
          <w:t>Outsourcing Software Management</w:t>
        </w:r>
      </w:hyperlink>
      <w:r>
        <w:t xml:space="preserve"> clause.</w:t>
      </w:r>
    </w:p>
    <w:p>
      <w:pPr>
        <w:pStyle w:val="Heading5"/>
        <w:rPr>
          <w:rFonts w:eastAsia="Times New Roman"/>
        </w:rPr>
      </w:pPr>
      <w:r>
        <w:rPr>
          <w:rStyle w:val="Strong"/>
          <w:rFonts w:eastAsia="Times New Roman"/>
        </w:rPr>
        <w:t>Permitted Use of Backup Instances</w:t>
      </w:r>
    </w:p>
    <w:p>
      <w:pPr>
        <w:pStyle w:val="NormalWeb"/>
      </w:pPr>
      <w:r>
        <w:t>The backup Instance can run only during the following exception periods:</w:t>
      </w:r>
    </w:p>
    <w:p>
      <w:pPr>
        <w:numPr>
          <w:ilvl w:val="0"/>
          <w:numId w:val="31"/>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For brief periods of disaster recovery testing within one week every 90 days;</w:t>
      </w:r>
    </w:p>
    <w:p>
      <w:pPr>
        <w:numPr>
          <w:ilvl w:val="0"/>
          <w:numId w:val="31"/>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During a disaster, while the production Server being recovered is down; and</w:t>
      </w:r>
    </w:p>
    <w:p>
      <w:pPr>
        <w:numPr>
          <w:ilvl w:val="0"/>
          <w:numId w:val="31"/>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Around the time of a disaster, for a brief period, to assist in the transfer between the primary production server and the disaster recovery Server.</w:t>
      </w:r>
    </w:p>
    <w:p>
      <w:pPr>
        <w:pStyle w:val="Heading5"/>
        <w:rPr>
          <w:rFonts w:eastAsia="Times New Roman"/>
        </w:rPr>
      </w:pPr>
      <w:r>
        <w:rPr>
          <w:rStyle w:val="Strong"/>
          <w:rFonts w:eastAsia="Times New Roman"/>
        </w:rPr>
        <w:t>Using the Azure Hybrid Benefit for Disaster Recovery</w:t>
      </w:r>
    </w:p>
    <w:p>
      <w:pPr>
        <w:pStyle w:val="NormalWeb"/>
      </w:pPr>
      <w:r>
        <w:t>Customer optionally may use Windows Server under the Azure Hybrid Benefit for backup Instances run and managed on Microsoft Azure Services using Azure Site Recovery. In this case, notwithstanding anything to the contrary in the Microsoft Azure License Terms governing Azure Hybrid Benefit, Customer will be permitted to concurrently deploy the same Windows Server Standard Licenses on Microsoft Azure Services under Azure Hybrid Benefit for purposes of testing and during recovery (as described in “Permitted Use of Backup Instances” above) and on the Licensed Servers running the corresponding production workloads. Furthermore, Customer may resume running the same production workloads on the Licensed Servers as contemplated in this Disaster Recovery Rights provision, notwithstanding any limitations on License reassignment. </w:t>
      </w:r>
    </w:p>
    <w:p>
      <w:pPr>
        <w:pStyle w:val="Heading5"/>
        <w:rPr>
          <w:rFonts w:eastAsia="Times New Roman"/>
        </w:rPr>
      </w:pPr>
      <w:r>
        <w:rPr>
          <w:rStyle w:val="Strong"/>
          <w:rFonts w:eastAsia="Times New Roman"/>
        </w:rPr>
        <w:t>Requirements for Disaster Recovery Use</w:t>
      </w:r>
    </w:p>
    <w:p>
      <w:pPr>
        <w:pStyle w:val="NormalWeb"/>
      </w:pPr>
      <w:r>
        <w:t>In order to use the software under disaster recovery rights, Customer must comply with the following terms:</w:t>
      </w:r>
    </w:p>
    <w:p>
      <w:pPr>
        <w:numPr>
          <w:ilvl w:val="0"/>
          <w:numId w:val="22"/>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The OSE on the disaster recovery Server must not be running at any other times except as above.</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The OSE on the disaster recovery Server may not be in the same cluster as the production Server.</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Use of the software backup Instance should comply with the License Terms for the software.</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Once the disaster recovery process is complete and the production Server is recovered, the backup Instance must not be running at any other times except those times allowed here.</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Maintain SA coverage for all CALs, External Connector licenses and Server Management Licenses under which it accesses the backup instance and manage the OSEs in which that software runs.</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Customer’s right to run the backup Instances ends when Customer’s Software Assurance coverage ends.</w:t>
      </w:r>
    </w:p>
    <w:p>
      <w:pPr>
        <w:pStyle w:val="Heading5"/>
        <w:rPr>
          <w:rFonts w:eastAsia="Times New Roman"/>
        </w:rPr>
      </w:pPr>
      <w:r>
        <w:rPr>
          <w:rStyle w:val="Strong"/>
          <w:rFonts w:eastAsia="Times New Roman"/>
        </w:rPr>
        <w:t>Additional Permitted Use of Windows Server</w:t>
      </w:r>
    </w:p>
    <w:p>
      <w:pPr>
        <w:pStyle w:val="NormalWeb"/>
      </w:pPr>
      <w:r>
        <w:t>Other than backup instances run on Microsoft Azure Services, Windows Server License is not required for the disaster recovery Server if the following conditions are met:</w:t>
      </w:r>
    </w:p>
    <w:p>
      <w:pPr>
        <w:numPr>
          <w:ilvl w:val="0"/>
          <w:numId w:val="23"/>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The Hyper-V role within Windows Server is used to replicate Virtual OSEs from the production Server at a primary site to a disaster recovery Server.</w:t>
      </w:r>
    </w:p>
    <w:p>
      <w:pPr>
        <w:numPr>
          <w:ilvl w:val="0"/>
          <w:numId w:val="23"/>
        </w:numPr>
        <w:spacing w:before="100" w:beforeAutospacing="1" w:after="100" w:after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The disaster recovery Server may be used only to:</w:t>
      </w:r>
    </w:p>
    <w:p>
      <w:pPr>
        <w:numPr>
          <w:ilvl w:val="1"/>
          <w:numId w:val="23"/>
        </w:numPr>
        <w:spacing w:line="240" w:lineRule="auto"/>
        <w:ind w:left="1200"/>
        <w:rPr>
          <w:rFonts w:ascii="Segoe UI" w:eastAsia="Times New Roman" w:hAnsi="Segoe UI" w:cs="Segoe UI"/>
          <w:color w:val="505050"/>
          <w:sz w:val="18"/>
          <w:szCs w:val="18"/>
        </w:rPr>
      </w:pPr>
      <w:r>
        <w:rPr>
          <w:rFonts w:ascii="Segoe UI" w:eastAsia="Times New Roman" w:hAnsi="Segoe UI" w:cs="Segoe UI"/>
          <w:color w:val="505050"/>
          <w:sz w:val="18"/>
          <w:szCs w:val="18"/>
        </w:rPr>
        <w:t>run hardware virtualization software,</w:t>
      </w:r>
    </w:p>
    <w:p>
      <w:pPr>
        <w:numPr>
          <w:ilvl w:val="1"/>
          <w:numId w:val="23"/>
        </w:numPr>
        <w:spacing w:before="100" w:beforeAutospacing="1" w:line="240" w:lineRule="auto"/>
        <w:ind w:left="1200"/>
        <w:rPr>
          <w:rFonts w:ascii="Segoe UI" w:eastAsia="Times New Roman" w:hAnsi="Segoe UI" w:cs="Segoe UI"/>
          <w:color w:val="505050"/>
          <w:sz w:val="18"/>
          <w:szCs w:val="18"/>
        </w:rPr>
      </w:pPr>
      <w:r>
        <w:rPr>
          <w:rFonts w:ascii="Segoe UI" w:eastAsia="Times New Roman" w:hAnsi="Segoe UI" w:cs="Segoe UI"/>
          <w:color w:val="505050"/>
          <w:sz w:val="18"/>
          <w:szCs w:val="18"/>
        </w:rPr>
        <w:t>such as Hyper-V, provide hardware virtualization services,</w:t>
      </w:r>
    </w:p>
    <w:p>
      <w:pPr>
        <w:numPr>
          <w:ilvl w:val="1"/>
          <w:numId w:val="23"/>
        </w:numPr>
        <w:spacing w:before="100" w:beforeAutospacing="1" w:line="240" w:lineRule="auto"/>
        <w:ind w:left="1200"/>
        <w:rPr>
          <w:rFonts w:ascii="Segoe UI" w:eastAsia="Times New Roman" w:hAnsi="Segoe UI" w:cs="Segoe UI"/>
          <w:color w:val="505050"/>
          <w:sz w:val="18"/>
          <w:szCs w:val="18"/>
        </w:rPr>
      </w:pPr>
      <w:r>
        <w:rPr>
          <w:rFonts w:ascii="Segoe UI" w:eastAsia="Times New Roman" w:hAnsi="Segoe UI" w:cs="Segoe UI"/>
          <w:color w:val="505050"/>
          <w:sz w:val="18"/>
          <w:szCs w:val="18"/>
        </w:rPr>
        <w:t>run software agents to manage the hardware virtualization software,</w:t>
      </w:r>
    </w:p>
    <w:p>
      <w:pPr>
        <w:numPr>
          <w:ilvl w:val="1"/>
          <w:numId w:val="23"/>
        </w:numPr>
        <w:spacing w:before="100" w:beforeAutospacing="1" w:line="240" w:lineRule="auto"/>
        <w:ind w:left="1200"/>
        <w:rPr>
          <w:rFonts w:ascii="Segoe UI" w:eastAsia="Times New Roman" w:hAnsi="Segoe UI" w:cs="Segoe UI"/>
          <w:color w:val="505050"/>
          <w:sz w:val="18"/>
          <w:szCs w:val="18"/>
        </w:rPr>
      </w:pPr>
      <w:r>
        <w:rPr>
          <w:rFonts w:ascii="Segoe UI" w:eastAsia="Times New Roman" w:hAnsi="Segoe UI" w:cs="Segoe UI"/>
          <w:color w:val="505050"/>
          <w:sz w:val="18"/>
          <w:szCs w:val="18"/>
        </w:rPr>
        <w:t>serve as a destination for replication, receive replicated Virtual OSEs, test failover, await failover of the Virtual OSEs, and</w:t>
      </w:r>
    </w:p>
    <w:p>
      <w:pPr>
        <w:numPr>
          <w:ilvl w:val="1"/>
          <w:numId w:val="23"/>
        </w:numPr>
        <w:spacing w:before="100" w:beforeAutospacing="1" w:line="240" w:lineRule="auto"/>
        <w:ind w:left="1200"/>
        <w:rPr>
          <w:rFonts w:ascii="Segoe UI" w:eastAsia="Times New Roman" w:hAnsi="Segoe UI" w:cs="Segoe UI"/>
          <w:color w:val="505050"/>
          <w:sz w:val="18"/>
          <w:szCs w:val="18"/>
        </w:rPr>
      </w:pPr>
      <w:r>
        <w:rPr>
          <w:rFonts w:ascii="Segoe UI" w:eastAsia="Times New Roman" w:hAnsi="Segoe UI" w:cs="Segoe UI"/>
          <w:color w:val="505050"/>
          <w:sz w:val="18"/>
          <w:szCs w:val="18"/>
        </w:rPr>
        <w:t>run disaster recovery workloads as described above.</w:t>
      </w:r>
    </w:p>
    <w:p>
      <w:pPr>
        <w:numPr>
          <w:ilvl w:val="0"/>
          <w:numId w:val="23"/>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The disaster recovery Server may not be used as a production Server.</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License Mobility</w:t>
      </w:r>
    </w:p>
    <w:p>
      <w:pPr>
        <w:pStyle w:val="Heading5"/>
        <w:rPr>
          <w:rFonts w:eastAsia="Times New Roman"/>
        </w:rPr>
      </w:pPr>
      <w:r>
        <w:rPr>
          <w:rStyle w:val="Strong"/>
          <w:rFonts w:eastAsia="Times New Roman"/>
        </w:rPr>
        <w:t>License Mobility Across Server Farms</w:t>
      </w:r>
    </w:p>
    <w:p>
      <w:pPr>
        <w:pStyle w:val="NormalWeb"/>
      </w:pPr>
      <w:r>
        <w:t>Under License Mobility Across Server Farms, Customer may reassign any of its Licenses which are designated as having License Mobility and for which it has SA to any of its Licensed Servers located within the same Server Farm as often as needed. Customer may also reassign these Licenses from one Server Farm to another, but not on a short-term basis (i.e., not within 90 days of the last assignment). Products used for Self-Hosting may be used at the same time under License Mobility Across Server Farms rights.</w:t>
      </w:r>
    </w:p>
    <w:p>
      <w:pPr>
        <w:pStyle w:val="Heading5"/>
        <w:rPr>
          <w:rFonts w:eastAsia="Times New Roman"/>
        </w:rPr>
      </w:pPr>
      <w:r>
        <w:rPr>
          <w:rStyle w:val="Strong"/>
          <w:rFonts w:eastAsia="Times New Roman"/>
        </w:rPr>
        <w:t>License Mobility through Software Assurance</w:t>
      </w:r>
    </w:p>
    <w:p>
      <w:pPr>
        <w:pStyle w:val="NormalWeb"/>
      </w:pPr>
      <w:r>
        <w:t>Under License Mobility Through Software Assurance (SA), Customer may move its licensed software to shared servers under any of its Licenses which are designated as having License Mobility for which it has SA, subject to the requirements below. Products used for Self-Hosting may be used at the same time under License Mobility through SA rights, subject to the limitations of the Self-Hosting License Terms.</w:t>
      </w:r>
    </w:p>
    <w:p>
      <w:pPr>
        <w:pStyle w:val="Heading5"/>
        <w:rPr>
          <w:rFonts w:eastAsia="Times New Roman"/>
        </w:rPr>
      </w:pPr>
      <w:r>
        <w:rPr>
          <w:rStyle w:val="Strong"/>
          <w:rFonts w:eastAsia="Times New Roman"/>
        </w:rPr>
        <w:t>Permitted Use:</w:t>
      </w:r>
    </w:p>
    <w:p>
      <w:pPr>
        <w:pStyle w:val="NormalWeb"/>
      </w:pPr>
      <w:r>
        <w:t>With License Mobility through SA, Customer may:</w:t>
      </w:r>
    </w:p>
    <w:p>
      <w:pPr>
        <w:numPr>
          <w:ilvl w:val="0"/>
          <w:numId w:val="32"/>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Run its licensed software on shared servers;</w:t>
      </w:r>
    </w:p>
    <w:p>
      <w:pPr>
        <w:numPr>
          <w:ilvl w:val="0"/>
          <w:numId w:val="3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Access that software under access licenses and for which it has SA, and under its User and Device SLs that permit access to the Products;</w:t>
      </w:r>
    </w:p>
    <w:p>
      <w:pPr>
        <w:numPr>
          <w:ilvl w:val="0"/>
          <w:numId w:val="3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Manage its OSEs that it uses on shared servers; and/or</w:t>
      </w:r>
    </w:p>
    <w:p>
      <w:pPr>
        <w:numPr>
          <w:ilvl w:val="0"/>
          <w:numId w:val="3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Manage its OSEs that it uses on its servers using software that it runs on shared servers.</w:t>
      </w:r>
    </w:p>
    <w:p>
      <w:pPr>
        <w:pStyle w:val="Heading5"/>
        <w:rPr>
          <w:rFonts w:eastAsia="Times New Roman"/>
        </w:rPr>
      </w:pPr>
      <w:r>
        <w:rPr>
          <w:rStyle w:val="Strong"/>
          <w:rFonts w:eastAsia="Times New Roman"/>
        </w:rPr>
        <w:t>Requirements:</w:t>
      </w:r>
    </w:p>
    <w:p>
      <w:pPr>
        <w:pStyle w:val="NormalWeb"/>
      </w:pPr>
      <w:r>
        <w:t>To use License Mobility through SA, Customer must:</w:t>
      </w:r>
    </w:p>
    <w:p>
      <w:pPr>
        <w:numPr>
          <w:ilvl w:val="0"/>
          <w:numId w:val="22"/>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Run its licensed software and manage its OSEs on shared servers under the terms of its volume licensing agreement;</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Deploy its Licenses only with Microsoft Azure Services or qualified License Mobility through Software Assurance Partner; and</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Complete and submit the License Mobility verification form with each License Mobility through Software Assurance Partner who will run its licensed software on their shared servers.</w:t>
      </w:r>
    </w:p>
    <w:p>
      <w:pPr>
        <w:pStyle w:val="NormalWeb"/>
        <w:spacing w:before="150"/>
      </w:pPr>
      <w:r>
        <w:t>Customer may move its licensed software from shared servers back to its Licensed Servers or to another party's shared servers, but not on a short term basis (not within 90 days of the last assignment). Customer may also move Instances run or OSEs managed under a particular License from shared servers in one Server Farm to its shared servers in another Server Farm, but not on a short-term basis (not within 90 days of the last assignment). OSEs managed under the same License must be in the same Server Farm. Customer agrees that it will be responsible for third parties' actions with regard to software deployed and managed on its behalf. Except as provided below, the License Terms applicable to the Product together with the License Mobility through SA terms govern its use. The License Mobility through SA terms supersede any conflicting License terms for a Product when License Mobility through SA is used. License Mobility through SA rights also apply to Listed Providers' Servers that are dedicated to Customer's use, subject to these same terms and conditions. Some Products, as outlined below, have different use rights for shared servers under License Mobility through SA:</w:t>
      </w:r>
    </w:p>
    <w:tbl>
      <w:tblPr>
        <w:tblStyle w:val="TableNormal"/>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
      <w:tblGrid>
        <w:gridCol w:w="1271"/>
        <w:gridCol w:w="1590"/>
        <w:gridCol w:w="2238"/>
        <w:gridCol w:w="4230"/>
      </w:tblGrid>
      <w:tr>
        <w:tblPrEx>
          <w:tblW w:w="5000" w:type="pct"/>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PrEx>
        <w:trPr>
          <w:tblHeader/>
        </w:trPr>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License Model</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Product/Product Type</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License</w:t>
            </w:r>
          </w:p>
        </w:tc>
        <w:tc>
          <w:tcPr>
            <w:tcBorders>
              <w:top w:val="single" w:sz="6" w:space="0" w:color="505050"/>
              <w:left w:val="single" w:sz="6" w:space="0" w:color="505050"/>
              <w:bottom w:val="single" w:sz="6" w:space="0" w:color="505050"/>
              <w:right w:val="single" w:sz="6" w:space="0" w:color="505050"/>
            </w:tcBorders>
            <w:shd w:val="clear" w:color="auto" w:fill="F2F2F2"/>
            <w:noWrap w:val="0"/>
            <w:tcMar>
              <w:top w:w="15" w:type="dxa"/>
              <w:left w:w="150" w:type="dxa"/>
              <w:bottom w:w="15" w:type="dxa"/>
              <w:right w:w="150" w:type="dxa"/>
            </w:tcMar>
            <w:vAlign w:val="center"/>
            <w:hideMark/>
          </w:tcPr>
          <w:p>
            <w:pPr>
              <w:rPr>
                <w:rFonts w:ascii="Segoe UI" w:eastAsia="Times New Roman" w:hAnsi="Segoe UI" w:cs="Segoe UI"/>
                <w:b/>
                <w:bCs/>
                <w:sz w:val="16"/>
                <w:szCs w:val="16"/>
              </w:rPr>
            </w:pPr>
            <w:r>
              <w:rPr>
                <w:rFonts w:ascii="Segoe UI" w:eastAsia="Times New Roman" w:hAnsi="Segoe UI" w:cs="Segoe UI"/>
                <w:b/>
                <w:bCs/>
                <w:sz w:val="16"/>
                <w:szCs w:val="16"/>
              </w:rPr>
              <w:t>Permitted Number of:  OSEs or Cores per License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Per Core/CAL</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External Connector Licenses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Each External Connector License with active SA coverage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 OSE per license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Server/CAL</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SQL Server</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Each Server License with active SA coverage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 OSE per license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Per-Core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All eligible Products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Each Core License with active SA coverage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One virtual core (subject to the product use rights including the requirement of a minimum of 4 cores per OSE)</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Management Servers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System Center 2012 R2 Standard</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Each Management License with active SA coverage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2 Managed OSEs per Licensed Server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Management Servers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System Center 2012 R2 Datacenter</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Each Management License with active SA coverage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10 Managed OSEs per Licensed Server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Management Servers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System Center 2025 Standard</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Every 16 Management Licenses with active SA coverage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2 Managed OSEs per Licensed Server</w:t>
            </w:r>
          </w:p>
        </w:tc>
      </w:tr>
      <w:tr>
        <w:tblPrEx>
          <w:tblW w:w="5000" w:type="pct"/>
          <w:tblCellMar>
            <w:top w:w="15" w:type="dxa"/>
            <w:left w:w="15" w:type="dxa"/>
            <w:bottom w:w="15" w:type="dxa"/>
            <w:right w:w="15" w:type="dxa"/>
          </w:tblCellMar>
        </w:tblPrEx>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Management Servers</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System Center 2025 Datacenter</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Every 16 Management Licenses with active SA coverage</w:t>
            </w:r>
          </w:p>
        </w:tc>
        <w:tc>
          <w:tcPr>
            <w:tcBorders>
              <w:top w:val="single" w:sz="6" w:space="0" w:color="505050"/>
              <w:left w:val="single" w:sz="6" w:space="0" w:color="505050"/>
              <w:bottom w:val="single" w:sz="6" w:space="0" w:color="505050"/>
              <w:right w:val="single" w:sz="6" w:space="0" w:color="505050"/>
            </w:tcBorders>
            <w:noWrap w:val="0"/>
            <w:tcMar>
              <w:top w:w="15" w:type="dxa"/>
              <w:left w:w="150" w:type="dxa"/>
              <w:bottom w:w="15" w:type="dxa"/>
              <w:right w:w="150" w:type="dxa"/>
            </w:tcMar>
            <w:vAlign w:val="center"/>
            <w:hideMark/>
          </w:tcPr>
          <w:p>
            <w:pPr>
              <w:rPr>
                <w:rFonts w:ascii="Segoe UI" w:eastAsia="Times New Roman" w:hAnsi="Segoe UI" w:cs="Segoe UI"/>
                <w:sz w:val="16"/>
                <w:szCs w:val="16"/>
              </w:rPr>
            </w:pPr>
            <w:r>
              <w:rPr>
                <w:rFonts w:ascii="Segoe UI" w:eastAsia="Times New Roman" w:hAnsi="Segoe UI" w:cs="Segoe UI"/>
                <w:sz w:val="16"/>
                <w:szCs w:val="16"/>
              </w:rPr>
              <w:t>10 Managed OSEs per Licensed Server</w:t>
            </w:r>
          </w:p>
        </w:tc>
      </w:tr>
    </w:tbl>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Fail-over Rights</w:t>
      </w:r>
    </w:p>
    <w:p>
      <w:pPr>
        <w:pStyle w:val="NormalWeb"/>
        <w:spacing w:after="150"/>
      </w:pPr>
      <w:r>
        <w:t>For SQL Server Instances run under License Mobility through SA rights, Customer may run passive fail-over Instances in one OSE on the qualifying shared servers in anticipation of a fail-over event. The number of licenses that otherwise would be required to run the passive fail-over Instances must not exceed the number of licenses required to run the corresponding production Instances on the same partner's shared servers.</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Servers - Self Hosted Applications</w:t>
      </w:r>
    </w:p>
    <w:p>
      <w:pPr>
        <w:pStyle w:val="NormalWeb"/>
        <w:spacing w:after="150"/>
      </w:pPr>
      <w:r>
        <w:t>Self-Hosted Applications means those Products for which Self-Hosted rights apply.</w:t>
      </w:r>
    </w:p>
    <w:p>
      <w:pPr>
        <w:pStyle w:val="NormalWeb"/>
        <w:spacing w:before="150"/>
      </w:pPr>
      <w:r>
        <w:t>Despite any terms to the contrary in Customer's volume licensing agreement including the Product Terms, Customer may run licensed copies of Self-Hosted Applications that interact directly or indirectly with its software to create a unified solution ("Unified Solution") and permit third parties to use it, subject to the terms below.</w:t>
      </w:r>
    </w:p>
    <w:p>
      <w:pPr>
        <w:pStyle w:val="Heading5"/>
        <w:rPr>
          <w:rFonts w:eastAsia="Times New Roman"/>
        </w:rPr>
      </w:pPr>
      <w:r>
        <w:rPr>
          <w:rStyle w:val="Strong"/>
          <w:rFonts w:eastAsia="Times New Roman"/>
        </w:rPr>
        <w:t>Requirements</w:t>
      </w:r>
    </w:p>
    <w:p>
      <w:pPr>
        <w:pStyle w:val="NormalWeb"/>
      </w:pPr>
      <w:r>
        <w:t>Customer must have the required Microsoft Licenses and SA for:</w:t>
      </w:r>
    </w:p>
    <w:p>
      <w:pPr>
        <w:numPr>
          <w:ilvl w:val="0"/>
          <w:numId w:val="33"/>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the Self-Hosted Applications run as part of the Unified Solution; and</w:t>
      </w:r>
    </w:p>
    <w:p>
      <w:pPr>
        <w:numPr>
          <w:ilvl w:val="0"/>
          <w:numId w:val="33"/>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all access Licenses used to make the Unified Solution available to External Users.</w:t>
      </w:r>
    </w:p>
    <w:p>
      <w:pPr>
        <w:pStyle w:val="NormalWeb"/>
        <w:spacing w:before="150"/>
      </w:pPr>
      <w:r>
        <w:t>All Microsoft software used to create and deliver the Unified Solution must be:</w:t>
      </w:r>
    </w:p>
    <w:p>
      <w:pPr>
        <w:numPr>
          <w:ilvl w:val="0"/>
          <w:numId w:val="22"/>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licensed through a Volume Licensing program; and</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eligible for Self Hosting under these License Terms.</w:t>
      </w:r>
    </w:p>
    <w:p>
      <w:pPr>
        <w:pStyle w:val="NormalWeb"/>
        <w:spacing w:before="150"/>
      </w:pPr>
      <w:r>
        <w:t xml:space="preserve">Any </w:t>
      </w:r>
      <w:hyperlink w:anchor="_Toc6" w:tooltip="Server means a physical hardware system capable of running server software." w:history="1">
        <w:r>
          <w:rPr>
            <w:rStyle w:val="Hyperlink"/>
            <w:color w:val="505050"/>
          </w:rPr>
          <w:t>Server</w:t>
        </w:r>
      </w:hyperlink>
      <w:r>
        <w:t xml:space="preserve"> used for these purposes, that is under the management or control of an entity other than Customer or one of its Affiliates, is subject to the </w:t>
      </w:r>
      <w:hyperlink r:id="rId29" w:history="1">
        <w:r>
          <w:rPr>
            <w:rStyle w:val="Hyperlink"/>
            <w:color w:val="505050"/>
          </w:rPr>
          <w:t>Outsourcing Software Management</w:t>
        </w:r>
      </w:hyperlink>
      <w:r>
        <w:t xml:space="preserve"> clause.  Customer may also use License Mobility in conjunction with Self Hosted Applications.</w:t>
      </w:r>
    </w:p>
    <w:p>
      <w:pPr>
        <w:pStyle w:val="NormalWeb"/>
        <w:spacing w:before="150"/>
      </w:pPr>
      <w:r>
        <w:t>Customer's software must:</w:t>
      </w:r>
    </w:p>
    <w:p>
      <w:pPr>
        <w:numPr>
          <w:ilvl w:val="0"/>
          <w:numId w:val="23"/>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add significant and primary functionality to the Self-Hosted Applications that are part of the Unified Solution (dashboards, HTML editors, utilities, and similar technologies alone are not a primary service and/or application of a Unified Solution);</w:t>
      </w:r>
    </w:p>
    <w:p>
      <w:pPr>
        <w:numPr>
          <w:ilvl w:val="0"/>
          <w:numId w:val="23"/>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be the principal service and/or application of the Unified Solution, and must not allow direct access to the Self-Hosted Applications by any end user of the Unified Solution;</w:t>
      </w:r>
    </w:p>
    <w:p>
      <w:pPr>
        <w:numPr>
          <w:ilvl w:val="0"/>
          <w:numId w:val="23"/>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be delivered to end users over the Internet, a telephone network, or a private network from servers under the day to day control of Customer or a third party other than the end user of the Unified Solution (the Unified Solution may not be loaded onto the end user's device); and</w:t>
      </w:r>
    </w:p>
    <w:p>
      <w:pPr>
        <w:numPr>
          <w:ilvl w:val="0"/>
          <w:numId w:val="23"/>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be owned, not licensed, by it, except that its software may include non-substantive third party software that is embedded in, or operates in support of, its software.</w:t>
      </w:r>
    </w:p>
    <w:p>
      <w:pPr>
        <w:pStyle w:val="NormalWeb"/>
        <w:spacing w:before="150"/>
      </w:pPr>
      <w:r>
        <w:t>All use of the Self-Hosted Applications remains governed by the License Terms for those products. Customer may not transfer Licenses acquired under its volume licensing agreement except as permitted in that agreement.</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Extended Security Updates</w:t>
      </w:r>
    </w:p>
    <w:p>
      <w:pPr>
        <w:pStyle w:val="NormalWeb"/>
        <w:spacing w:after="150"/>
      </w:pPr>
      <w:r>
        <w:t xml:space="preserve">Customer may purchase Extended Security Updates ("ESU") coverage for </w:t>
      </w:r>
      <w:hyperlink w:anchor="_Toc6" w:tooltip="License means the right to download, install, access and use a Product." w:history="1">
        <w:r>
          <w:rPr>
            <w:rStyle w:val="Hyperlink"/>
            <w:color w:val="505050"/>
          </w:rPr>
          <w:t>Licenses</w:t>
        </w:r>
      </w:hyperlink>
      <w:r>
        <w:t xml:space="preserve"> with SA coverage and equivalent Subscription Licenses.</w:t>
      </w:r>
    </w:p>
    <w:p>
      <w:pPr>
        <w:pStyle w:val="Heading5"/>
        <w:rPr>
          <w:rFonts w:eastAsia="Times New Roman"/>
        </w:rPr>
      </w:pPr>
      <w:r>
        <w:rPr>
          <w:rStyle w:val="Strong"/>
          <w:rFonts w:eastAsia="Times New Roman"/>
        </w:rPr>
        <w:t>License Requirements</w:t>
      </w:r>
    </w:p>
    <w:p>
      <w:pPr>
        <w:pStyle w:val="NormalWeb"/>
      </w:pPr>
      <w:r>
        <w:t xml:space="preserve">ESU Coverage is required for each core or server </w:t>
      </w:r>
      <w:hyperlink w:anchor="_Toc6" w:tooltip="License means the right to download, install, access and use a Product." w:history="1">
        <w:r>
          <w:rPr>
            <w:rStyle w:val="Hyperlink"/>
            <w:color w:val="505050"/>
          </w:rPr>
          <w:t>License</w:t>
        </w:r>
      </w:hyperlink>
      <w:r>
        <w:t xml:space="preserve"> assigned to the </w:t>
      </w:r>
      <w:hyperlink w:anchor="_Toc6" w:tooltip="Licensed Server means a single Server to which a License is assigned. See Glossary for full definition." w:history="1">
        <w:r>
          <w:rPr>
            <w:rStyle w:val="Hyperlink"/>
            <w:color w:val="505050"/>
          </w:rPr>
          <w:t>Licensed Server</w:t>
        </w:r>
      </w:hyperlink>
      <w:r>
        <w:t xml:space="preserve"> or </w:t>
      </w:r>
      <w:hyperlink w:anchor="_Toc6" w:tooltip="OSE means all or part of an operating system Instance, or all or part of a virtual (or otherwise emulated) operating system Instance...(Refer to Glossary for full definition)" w:history="1">
        <w:r>
          <w:rPr>
            <w:rStyle w:val="Hyperlink"/>
            <w:color w:val="505050"/>
          </w:rPr>
          <w:t>OSE</w:t>
        </w:r>
      </w:hyperlink>
      <w:r>
        <w:t xml:space="preserve"> if using License Mobility, subject to the same license minimums. ESU coverage is not required (nor available) for CALs or External Connector Licenses; however, Customer must have active SA (or equivalent Subscription Licenses) for CALs and External Connector Licenses permitting access to Servers with active ESU coverage.</w:t>
      </w:r>
    </w:p>
    <w:p>
      <w:pPr>
        <w:pStyle w:val="Heading5"/>
        <w:rPr>
          <w:rFonts w:eastAsia="Times New Roman"/>
        </w:rPr>
      </w:pPr>
      <w:r>
        <w:rPr>
          <w:rStyle w:val="Strong"/>
          <w:rFonts w:eastAsia="Times New Roman"/>
        </w:rPr>
        <w:t>Coverage Eligibility</w:t>
      </w:r>
    </w:p>
    <w:p>
      <w:pPr>
        <w:pStyle w:val="NormalWeb"/>
      </w:pPr>
      <w:r>
        <w:t xml:space="preserve">For any given </w:t>
      </w:r>
      <w:hyperlink w:anchor="_Toc6" w:tooltip="Server means a physical hardware system capable of running server software." w:history="1">
        <w:r>
          <w:rPr>
            <w:rStyle w:val="Hyperlink"/>
            <w:color w:val="505050"/>
          </w:rPr>
          <w:t>Server</w:t>
        </w:r>
      </w:hyperlink>
      <w:r>
        <w:t>, Customer may acquire ESU coverage for years two and three of the offering only if Customer also acquired coverage for the preceding year. ESU coverage is not required to be co-terminus with SA coverage or SA equivalent Subscription Licenses; however, Customer must have a minimum of one month of qualifying SA coverage or Subscription License term remaining at the beginning of the actual coverage period for each year of ESU coverage purchased (i.e., during year one, year two or year three).</w:t>
      </w:r>
    </w:p>
    <w:p>
      <w:pPr>
        <w:pStyle w:val="Heading5"/>
        <w:rPr>
          <w:rFonts w:eastAsia="Times New Roman"/>
        </w:rPr>
      </w:pPr>
      <w:r>
        <w:rPr>
          <w:rStyle w:val="Strong"/>
          <w:rFonts w:eastAsia="Times New Roman"/>
        </w:rPr>
        <w:t>Use of Updated Software</w:t>
      </w:r>
    </w:p>
    <w:p>
      <w:pPr>
        <w:pStyle w:val="NormalWeb"/>
      </w:pPr>
      <w:r>
        <w:t>Except as follows, server software that is updated through ESU coverage may be used only under licenses that have ESU coverage.</w:t>
      </w:r>
    </w:p>
    <w:p>
      <w:pPr>
        <w:numPr>
          <w:ilvl w:val="0"/>
          <w:numId w:val="34"/>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Customer may continue to use updated software after coverage expires, but only under licenses to which coverage applied.</w:t>
      </w:r>
    </w:p>
    <w:p>
      <w:pPr>
        <w:numPr>
          <w:ilvl w:val="0"/>
          <w:numId w:val="34"/>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Customer may apply updates provided under their ESU coverage to software Customer licenses and uses solely for development, test and related purposes under corresponding Developer edition licenses or Visual Studio subscriptions.</w:t>
      </w:r>
    </w:p>
    <w:p>
      <w:pPr>
        <w:numPr>
          <w:ilvl w:val="0"/>
          <w:numId w:val="34"/>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Customer may use updated software under licensed SQL Server, Windows Server, and Windows 7 workloads running on Azure Stack.</w:t>
      </w:r>
    </w:p>
    <w:p>
      <w:pPr>
        <w:pStyle w:val="Heading5"/>
        <w:rPr>
          <w:rFonts w:eastAsia="Times New Roman"/>
        </w:rPr>
      </w:pPr>
      <w:r>
        <w:rPr>
          <w:rStyle w:val="Strong"/>
          <w:rFonts w:eastAsia="Times New Roman"/>
        </w:rPr>
        <w:t>Covering Hosted Workloads</w:t>
      </w:r>
    </w:p>
    <w:p>
      <w:pPr>
        <w:pStyle w:val="NormalWeb"/>
      </w:pPr>
      <w:r>
        <w:t xml:space="preserve">Customer may also purchase ESU coverage for workloads running on Authorized Services Providers' servers under License Included offerings. "Authorized Services Providers" means services providers listed at </w:t>
      </w:r>
      <w:hyperlink r:id="rId42" w:tgtFrame="_blank" w:history="1">
        <w:r>
          <w:rPr>
            <w:u w:val="single"/>
          </w:rPr>
          <w:t>http://www.microsoft.com/licensing/software-assurance/license-mobility.aspx</w:t>
        </w:r>
      </w:hyperlink>
      <w:r>
        <w:t>. "License Included" means Customer is licensing Windows Server or SQL Server through the Authorized Services Provider, and is not redeploying its licenses. Customer must acquire ESU licenses for all of the Virtual Cores in a Virtual OSE subject to a minimum of 8 (eight) for Windows Server and 4 (four) for SQL Server.</w:t>
      </w:r>
    </w:p>
    <w:p>
      <w:pPr>
        <w:pStyle w:val="Heading5"/>
        <w:rPr>
          <w:rFonts w:eastAsia="Times New Roman"/>
        </w:rPr>
      </w:pPr>
      <w:r>
        <w:rPr>
          <w:rStyle w:val="Strong"/>
          <w:rFonts w:eastAsia="Times New Roman"/>
        </w:rPr>
        <w:t>Azure Stack Workloads</w:t>
      </w:r>
    </w:p>
    <w:p>
      <w:pPr>
        <w:pStyle w:val="NormalWeb"/>
      </w:pPr>
      <w:r>
        <w:t>Customer may have access to ESUs for its licensed SQL Server, Windows Server, and Window 7 workloads running on Azure Stack. The requirements to purchase ESU coverage and to access updated server workloads only under CALs with SA coverage are waived solely with respect to SQL Server, Windows Server, and Windows 7 Instances Customer is running on Azure Stack.</w:t>
      </w:r>
    </w:p>
    <w:p>
      <w:pPr>
        <w:pStyle w:val="Heading4"/>
        <w:rPr>
          <w:rFonts w:ascii="Segoe UI" w:eastAsia="Times New Roman" w:hAnsi="Segoe UI" w:cs="Segoe UI"/>
          <w:i/>
          <w:iCs/>
          <w:color w:val="0067C3"/>
          <w:sz w:val="20"/>
          <w:szCs w:val="20"/>
        </w:rPr>
      </w:pPr>
      <w:r>
        <w:rPr>
          <w:rFonts w:ascii="Segoe UI" w:eastAsia="Times New Roman" w:hAnsi="Segoe UI" w:cs="Segoe UI"/>
          <w:b w:val="0"/>
          <w:bCs w:val="0"/>
          <w:i/>
          <w:iCs/>
          <w:color w:val="0067C3"/>
          <w:sz w:val="20"/>
          <w:szCs w:val="20"/>
        </w:rPr>
        <w:t>Support</w:t>
      </w:r>
    </w:p>
    <w:p>
      <w:pPr>
        <w:pStyle w:val="NormalWeb"/>
        <w:spacing w:after="150"/>
      </w:pPr>
      <w:r>
        <w:t>Extended Security Updates licenses (ESUs) do not include support unless the customer is covered by one of the following support plans: Pay Per Incident, Unified, and Premier Support for Partners. Support for Products with ESU coverage is limited to the following issues:</w:t>
      </w:r>
    </w:p>
    <w:p>
      <w:pPr>
        <w:numPr>
          <w:ilvl w:val="0"/>
          <w:numId w:val="22"/>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Deployment, installation, and activation of ESU keys, license and updates</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Bugs/regressions introduced with the installation of a security update</w:t>
      </w:r>
    </w:p>
    <w:p>
      <w:pPr>
        <w:numPr>
          <w:ilvl w:val="0"/>
          <w:numId w:val="22"/>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Troubleshooting services and assistance to resolve known and documented issues related to the underlying operating systems.</w:t>
      </w:r>
    </w:p>
    <w:p>
      <w:pPr>
        <w:pStyle w:val="NormalWeb"/>
        <w:spacing w:before="150"/>
      </w:pPr>
      <w:r>
        <w:t>Support for Products with ESU coverage does not include general technical support and troublesome assistance for the underlying products except as specified above. Issue resolution is not guaranteed. </w:t>
      </w:r>
    </w:p>
    <w:p w:rsidR="00ED5159" w:rsidP="00ED5159">
      <w:pPr>
        <w:pStyle w:val="ProductList-OfferingGroupHeading"/>
        <w:outlineLvl w:val="1"/>
      </w:pPr>
      <w:r>
        <w:t>Glossary</w:t>
      </w:r>
      <w:r>
        <w:fldChar w:fldCharType="begin"/>
      </w:r>
      <w:r>
        <w:instrText xml:space="preserve"> TC </w:instrText>
      </w:r>
      <w:bookmarkStart w:id="16" w:name="_Toc256000010"/>
      <w:r>
        <w:instrText>"</w:instrText>
      </w:r>
      <w:r>
        <w:instrText>Glossary</w:instrText>
      </w:r>
      <w:r>
        <w:instrText>"</w:instrText>
      </w:r>
      <w:bookmarkEnd w:id="16"/>
      <w:r>
        <w:instrText xml:space="preserve"> \l 2</w:instrText>
      </w:r>
      <w:r>
        <w:fldChar w:fldCharType="end"/>
      </w:r>
    </w:p>
    <w:p>
      <w:pPr>
        <w:pStyle w:val="NormalWeb"/>
      </w:pPr>
      <w:r>
        <w:t>Terms defined in this Glossary apply unless otherwise defined in product specific terms. </w:t>
      </w:r>
    </w:p>
    <w:p>
      <w:pPr>
        <w:pStyle w:val="Heading3"/>
        <w:spacing w:before="150" w:beforeAutospacing="0"/>
        <w:rPr>
          <w:rFonts w:eastAsia="Times New Roman"/>
          <w:color w:val="0078D4"/>
          <w:sz w:val="26"/>
          <w:szCs w:val="26"/>
        </w:rPr>
      </w:pPr>
      <w:r>
        <w:rPr>
          <w:rFonts w:eastAsia="Times New Roman"/>
          <w:color w:val="0078D4"/>
          <w:sz w:val="26"/>
          <w:szCs w:val="26"/>
        </w:rPr>
        <w:t>Definitions </w:t>
      </w:r>
    </w:p>
    <w:p>
      <w:pPr>
        <w:pStyle w:val="NormalWeb"/>
        <w:spacing w:after="150"/>
      </w:pPr>
      <w:r>
        <w:rPr>
          <w:rStyle w:val="Strong"/>
        </w:rPr>
        <w:t>Academic Program</w:t>
      </w:r>
      <w:r>
        <w:t xml:space="preserve"> means Academic Purchasing Account on MPSA, Academic Select License, Select Plus for Academic, Campus and School Agreement, or Open Value Subscription - Education Solutions.</w:t>
      </w:r>
    </w:p>
    <w:p>
      <w:pPr>
        <w:pStyle w:val="NormalWeb"/>
        <w:spacing w:before="150"/>
      </w:pPr>
      <w:r>
        <w:rPr>
          <w:rStyle w:val="Strong"/>
        </w:rPr>
        <w:t xml:space="preserve">Add-on </w:t>
      </w:r>
      <w:r>
        <w:t>means a license that is purchased in addition to (and associated with) a previously acquired Qualifying License (or set of Qualifying Licenses). An Add-on license is assigned to a single Qualified User (as defined in Customer's Enrollment) or to the same Server or device as the Qualifying License(s). For any Add-on User SL not appearing individually, the license terms applicable to a full User SL for the same service apply.</w:t>
      </w:r>
    </w:p>
    <w:p>
      <w:pPr>
        <w:pStyle w:val="NormalWeb"/>
        <w:spacing w:before="150"/>
      </w:pPr>
      <w:r>
        <w:rPr>
          <w:rStyle w:val="Strong"/>
        </w:rPr>
        <w:t xml:space="preserve">Additive CAL </w:t>
      </w:r>
      <w:r>
        <w:t>means a CAL that must be used on conjunction with a base CAL.</w:t>
      </w:r>
    </w:p>
    <w:p>
      <w:pPr>
        <w:pStyle w:val="NormalWeb"/>
        <w:spacing w:before="150"/>
      </w:pPr>
      <w:r>
        <w:rPr>
          <w:rStyle w:val="Strong"/>
        </w:rPr>
        <w:t>Additive External Connector License</w:t>
      </w:r>
      <w:r>
        <w:t xml:space="preserve"> means an External Connector License that must be used in conjunction with a base External Connector License.</w:t>
      </w:r>
    </w:p>
    <w:p>
      <w:pPr>
        <w:pStyle w:val="NormalWeb"/>
        <w:spacing w:before="150"/>
      </w:pPr>
      <w:r>
        <w:rPr>
          <w:rStyle w:val="Strong"/>
        </w:rPr>
        <w:t>Allocated Annual prepayment</w:t>
      </w:r>
      <w:r>
        <w:t xml:space="preserve"> means, if Customer elects annual invoicing, the portion of the Azure prepayment allocated annually through the Enrollment term.</w:t>
      </w:r>
    </w:p>
    <w:p>
      <w:pPr>
        <w:pStyle w:val="NormalWeb"/>
        <w:spacing w:before="150"/>
      </w:pPr>
      <w:r>
        <w:rPr>
          <w:rStyle w:val="Strong"/>
        </w:rPr>
        <w:t xml:space="preserve">Authorized Outsourcer </w:t>
      </w:r>
      <w:r>
        <w:t>means any third party service provider that is not a Listed Provider and is not using Listed Provider as a Data Center Provider as part of the outsourcing service.</w:t>
      </w:r>
    </w:p>
    <w:p>
      <w:pPr>
        <w:pStyle w:val="NormalWeb"/>
        <w:spacing w:before="150"/>
      </w:pPr>
      <w:r>
        <w:rPr>
          <w:rStyle w:val="Strong"/>
        </w:rPr>
        <w:t>Azure compute savings plan</w:t>
      </w:r>
      <w:r>
        <w:t xml:space="preserve"> means a commitment to spend a specified monetary amount each hour on eligible Microsoft Azure Services for a specified term.</w:t>
      </w:r>
    </w:p>
    <w:p>
      <w:pPr>
        <w:pStyle w:val="NormalWeb"/>
        <w:spacing w:before="150"/>
      </w:pPr>
      <w:r>
        <w:rPr>
          <w:rStyle w:val="Strong"/>
        </w:rPr>
        <w:t>Azure Facial Recognition Services</w:t>
      </w:r>
      <w:r>
        <w:t xml:space="preserve"> means facial recognition features or functionality included in Azure Services, such as Face; or the facial recognition functionality in Azure Video Analyzer for Media.</w:t>
      </w:r>
    </w:p>
    <w:p>
      <w:pPr>
        <w:pStyle w:val="NormalWeb"/>
        <w:spacing w:before="150"/>
      </w:pPr>
      <w:r>
        <w:rPr>
          <w:rStyle w:val="Strong"/>
        </w:rPr>
        <w:t>Azure Government Services</w:t>
      </w:r>
      <w:r>
        <w:t xml:space="preserve"> means one or more of the services or features Microsoft makes available to Customer as Government Community Cloud Services in the "US Gov" regions identified at </w:t>
      </w:r>
      <w:hyperlink r:id="rId43" w:anchor="services" w:tgtFrame="_blank" w:history="1">
        <w:r>
          <w:rPr>
            <w:rStyle w:val="Hyperlink"/>
            <w:color w:val="505050"/>
          </w:rPr>
          <w:t>http://azure.microsoft.com/en-us/regions/#services</w:t>
        </w:r>
      </w:hyperlink>
      <w:r>
        <w:t>.</w:t>
      </w:r>
    </w:p>
    <w:p>
      <w:pPr>
        <w:pStyle w:val="NormalWeb"/>
        <w:spacing w:before="150"/>
      </w:pPr>
      <w:r>
        <w:rPr>
          <w:rStyle w:val="Strong"/>
        </w:rPr>
        <w:t>Azure Prepayment</w:t>
      </w:r>
      <w:r>
        <w:t xml:space="preserve"> means the total monetary amount a customer commits to pay during the term of the subscription for its use of eligible Microsoft Azure Services.</w:t>
      </w:r>
    </w:p>
    <w:p>
      <w:pPr>
        <w:pStyle w:val="NormalWeb"/>
        <w:spacing w:before="150"/>
      </w:pPr>
      <w:r>
        <w:rPr>
          <w:rStyle w:val="Strong"/>
        </w:rPr>
        <w:t>Azure Private MEC Solution</w:t>
      </w:r>
      <w:r>
        <w:t xml:space="preserve"> means a combined software and hardware private multi-access edge compute offering which includes Azure Network Function Manager.</w:t>
      </w:r>
    </w:p>
    <w:p>
      <w:pPr>
        <w:pStyle w:val="NormalWeb"/>
        <w:spacing w:before="150"/>
      </w:pPr>
      <w:r>
        <w:rPr>
          <w:rStyle w:val="Strong"/>
        </w:rPr>
        <w:t>Azure reservations</w:t>
      </w:r>
      <w:r>
        <w:t xml:space="preserve"> means an advanced purchase of eligible Microsoft Azure Services for a specified term and region (e.g. Reserved VM Instances, reserved capacity, etc.).</w:t>
      </w:r>
    </w:p>
    <w:p>
      <w:pPr>
        <w:pStyle w:val="NormalWeb"/>
        <w:spacing w:before="150"/>
      </w:pPr>
      <w:r>
        <w:rPr>
          <w:rStyle w:val="Strong"/>
        </w:rPr>
        <w:t>Bing Search Services</w:t>
      </w:r>
      <w:r>
        <w:t xml:space="preserve"> means the Bing Custom Search, Bing Local Business Search, Entity Search, Image Search, News Search, Video Search, Visual Search, Web Search, Spell Check, and Autosuggest APIs, and any other APIs identified at </w:t>
      </w:r>
      <w:hyperlink r:id="rId44" w:tgtFrame="_blank" w:history="1">
        <w:r>
          <w:rPr>
            <w:rStyle w:val="Hyperlink"/>
            <w:color w:val="505050"/>
          </w:rPr>
          <w:t>https://aka.ms/r1j7jq</w:t>
        </w:r>
      </w:hyperlink>
      <w:r>
        <w:t>.</w:t>
      </w:r>
    </w:p>
    <w:p>
      <w:pPr>
        <w:pStyle w:val="NormalWeb"/>
        <w:spacing w:before="150"/>
      </w:pPr>
      <w:r>
        <w:rPr>
          <w:rStyle w:val="Strong"/>
        </w:rPr>
        <w:t>Bing Search Services Data</w:t>
      </w:r>
      <w:r>
        <w:t xml:space="preserve"> means Customer Data that are provided to Microsoft by, or on behalf of, Customer through use of the Bing Search Services.</w:t>
      </w:r>
    </w:p>
    <w:p>
      <w:pPr>
        <w:pStyle w:val="NormalWeb"/>
        <w:spacing w:before="150"/>
      </w:pPr>
      <w:r>
        <w:rPr>
          <w:rStyle w:val="Strong"/>
        </w:rPr>
        <w:t>CAL</w:t>
      </w:r>
      <w:r>
        <w:t xml:space="preserve"> means client access license, which may be assigned by user or device, as appropriate. A user CAL allows access to corresponding version of the server software or earlier versions of the server software from any device by one user. A device CAL allows access to corresponding versions of the server software or earlier versions of the server software from one device by any user. CALs allow access to server software running on Customer's Licensed Servers only.</w:t>
      </w:r>
    </w:p>
    <w:p>
      <w:pPr>
        <w:pStyle w:val="NormalWeb"/>
        <w:spacing w:before="150"/>
      </w:pPr>
      <w:r>
        <w:rPr>
          <w:rStyle w:val="Strong"/>
        </w:rPr>
        <w:t>CAL Equivalent License</w:t>
      </w:r>
      <w:r>
        <w:t xml:space="preserve"> means a User SL or External Connector License identified in a Product's "Server Software Access" table, or a CAL suite or SL, as identified in </w:t>
      </w:r>
      <w:hyperlink r:id="rId45" w:history="1">
        <w:r>
          <w:rPr>
            <w:rStyle w:val="Hyperlink"/>
            <w:color w:val="505050"/>
          </w:rPr>
          <w:t>CAL and ML Equivalency Licenses</w:t>
        </w:r>
      </w:hyperlink>
      <w:r>
        <w:t>, as applicable. A CAL suite is a CAL Equivalent License only if Customer purchased the License after the Server Product's Date Available or if Customer had active SA coverage as of the Date Available.</w:t>
      </w:r>
    </w:p>
    <w:p>
      <w:pPr>
        <w:pStyle w:val="NormalWeb"/>
        <w:spacing w:before="150"/>
      </w:pPr>
      <w:r>
        <w:rPr>
          <w:rStyle w:val="Strong"/>
        </w:rPr>
        <w:t>Client OSE</w:t>
      </w:r>
      <w:r>
        <w:t xml:space="preserve"> means an OSE running a client operating system.</w:t>
      </w:r>
    </w:p>
    <w:p>
      <w:pPr>
        <w:pStyle w:val="NormalWeb"/>
        <w:spacing w:before="150"/>
      </w:pPr>
      <w:r>
        <w:rPr>
          <w:rStyle w:val="Strong"/>
        </w:rPr>
        <w:t>Clustered HPC Application</w:t>
      </w:r>
      <w:r>
        <w:t xml:space="preserve"> means a high performance computing applications that solves, in parallel, complex computational problems, or a set of closely related computational problems. Clustered HPC Applications divide a computationally complex problem into a set of jobs and tasks which are coordinated by a job scheduler, such as provided by Microsoft HPC Pack, or similar HPC middleware, which distributes these in parallel across one or more computers operating within an HPC cluster.</w:t>
      </w:r>
    </w:p>
    <w:p>
      <w:pPr>
        <w:pStyle w:val="NormalWeb"/>
        <w:spacing w:before="150"/>
      </w:pPr>
      <w:r>
        <w:rPr>
          <w:rStyle w:val="Strong"/>
        </w:rPr>
        <w:t>Cluster Node</w:t>
      </w:r>
      <w:r>
        <w:t xml:space="preserve"> means a device that is dedicated to running Clustered HPC Applications or providing job scheduling services for Clustered HPC Applications.</w:t>
      </w:r>
    </w:p>
    <w:p>
      <w:pPr>
        <w:pStyle w:val="NormalWeb"/>
        <w:spacing w:before="150"/>
      </w:pPr>
      <w:r>
        <w:rPr>
          <w:rStyle w:val="Strong"/>
        </w:rPr>
        <w:t>Consumption Rates</w:t>
      </w:r>
      <w:r>
        <w:t xml:space="preserve"> means the prices for Microsoft Azure Services or, for certain Microsoft Azure Service Plans, any usage in excess of a specified quantity. Consumption Rates may also be referred to as "Overage Rates" or "Overage" in other Microsoft or Microsoft Azure documents.</w:t>
      </w:r>
    </w:p>
    <w:p>
      <w:pPr>
        <w:pStyle w:val="NormalWeb"/>
        <w:spacing w:before="150"/>
      </w:pPr>
      <w:r>
        <w:rPr>
          <w:rStyle w:val="Strong"/>
        </w:rPr>
        <w:t xml:space="preserve">Copilot </w:t>
      </w:r>
      <w:r>
        <w:t>means a Microsoft Generative AI Service that is identified as a ‘Copilot.'</w:t>
      </w:r>
    </w:p>
    <w:p>
      <w:pPr>
        <w:pStyle w:val="NormalWeb"/>
        <w:spacing w:before="150"/>
      </w:pPr>
      <w:r>
        <w:rPr>
          <w:rStyle w:val="Strong"/>
        </w:rPr>
        <w:t>Core Factor</w:t>
      </w:r>
      <w:r>
        <w:t xml:space="preserve"> means a numerical value associated with a specific Physical Processor for purposes of determining the number of Licenses required to license all of the Physical Cores on a Server.</w:t>
      </w:r>
    </w:p>
    <w:p>
      <w:pPr>
        <w:pStyle w:val="NormalWeb"/>
        <w:spacing w:before="150"/>
      </w:pPr>
      <w:r>
        <w:rPr>
          <w:rStyle w:val="Strong"/>
        </w:rPr>
        <w:t>Core Online Services</w:t>
      </w:r>
      <w:r>
        <w:t xml:space="preserve"> means those Online Services listed as Core Online Services in the </w:t>
      </w:r>
      <w:hyperlink r:id="rId46" w:history="1">
        <w:r>
          <w:rPr>
            <w:rStyle w:val="Hyperlink"/>
            <w:color w:val="505050"/>
          </w:rPr>
          <w:t>Privacy &amp; Security Terms</w:t>
        </w:r>
      </w:hyperlink>
      <w:r>
        <w:t xml:space="preserve"> section.</w:t>
      </w:r>
    </w:p>
    <w:p>
      <w:pPr>
        <w:pStyle w:val="NormalWeb"/>
        <w:spacing w:before="150"/>
      </w:pPr>
      <w:r>
        <w:rPr>
          <w:rStyle w:val="Strong"/>
        </w:rPr>
        <w:t xml:space="preserve">Covered Product </w:t>
      </w:r>
      <w:r>
        <w:t>means any Azure OpenAI Service or Copilot (excluding free Previews) that is available for a fee through Microsoft volume licensing or used with a paid subscription to an Online Service.</w:t>
      </w:r>
    </w:p>
    <w:p>
      <w:pPr>
        <w:pStyle w:val="NormalWeb"/>
        <w:spacing w:before="150"/>
      </w:pPr>
      <w:r>
        <w:rPr>
          <w:rStyle w:val="Strong"/>
        </w:rPr>
        <w:t>Customer Data</w:t>
      </w:r>
      <w:r>
        <w:t xml:space="preserve"> means all data, including all text, sound, video, or image files, and software, that are provided to Microsoft by, or on behalf of, Customer through use of the Online Service. Customer Data does not include Professional Services Data.</w:t>
      </w:r>
    </w:p>
    <w:p>
      <w:pPr>
        <w:pStyle w:val="NormalWeb"/>
        <w:spacing w:before="150"/>
      </w:pPr>
      <w:r>
        <w:rPr>
          <w:rStyle w:val="Strong"/>
        </w:rPr>
        <w:t>Customer Health Bot Application</w:t>
      </w:r>
      <w:r>
        <w:t xml:space="preserve"> means an application or any set of applications that adds primary and significant functionality to the Azure Health Bot Service and that is not primarily a substitute for the Azure Health Bot Service.</w:t>
      </w:r>
    </w:p>
    <w:p>
      <w:pPr>
        <w:pStyle w:val="NormalWeb"/>
        <w:spacing w:before="150"/>
      </w:pPr>
      <w:r>
        <w:rPr>
          <w:rStyle w:val="Strong"/>
        </w:rPr>
        <w:t>Customer Solution</w:t>
      </w:r>
      <w:r>
        <w:t xml:space="preserve"> means any application that the Customer makes available to its end users consisting of Customer's applications and the </w:t>
      </w:r>
      <w:hyperlink w:anchor="_Toc6" w:tooltip="Microsoft Azure Services means the Microsoft services and features identified at http://azure.microsoft.com/services/, except those licensed separately. See Glossary for full definition." w:history="1">
        <w:r>
          <w:rPr>
            <w:rStyle w:val="Hyperlink"/>
            <w:color w:val="505050"/>
          </w:rPr>
          <w:t>Microsoft Azure Services</w:t>
        </w:r>
      </w:hyperlink>
      <w:r>
        <w:t xml:space="preserve">, whereby Customer's application adds primary and significant functionality and is not primarily a substitute to the </w:t>
      </w:r>
      <w:hyperlink w:anchor="_Toc6" w:tooltip="Microsoft Azure Services means the Microsoft services and features identified at http://azure.microsoft.com/services/, except those licensed separately. See Glossary for full definition." w:history="1">
        <w:r>
          <w:rPr>
            <w:rStyle w:val="Hyperlink"/>
            <w:color w:val="505050"/>
          </w:rPr>
          <w:t>Microsoft Azure Services</w:t>
        </w:r>
      </w:hyperlink>
      <w:r>
        <w:t>. Customer applications that only provide billing, license management, and/or infrastructure services (e.g., virtual machines, containers, storage, or management for such infrastructure services) do not constitute "primary and significant functionality."</w:t>
      </w:r>
    </w:p>
    <w:p>
      <w:pPr>
        <w:pStyle w:val="NormalWeb"/>
        <w:spacing w:before="150"/>
      </w:pPr>
      <w:r>
        <w:rPr>
          <w:rStyle w:val="Strong"/>
        </w:rPr>
        <w:t>Customize</w:t>
      </w:r>
      <w:r>
        <w:t xml:space="preserve"> when used in connection with large language or multi-modal models, means to expose a model to Customer Data and instruct the model to use that Customer Data so that the model produces tailored Output Content that is more relevant to a specific customer.  When used in connection with Copilots, this is sometimes called "grounding" and the Customer Data used to Customize a model may include information referred to as "grounding data."</w:t>
      </w:r>
    </w:p>
    <w:p>
      <w:pPr>
        <w:pStyle w:val="NormalWeb"/>
        <w:spacing w:before="150"/>
      </w:pPr>
      <w:r>
        <w:rPr>
          <w:rStyle w:val="Strong"/>
        </w:rPr>
        <w:t>Cycle Harvesting Node</w:t>
      </w:r>
      <w:r>
        <w:t xml:space="preserve"> means a device that is not dedicated to running Clustered HPC Applications or job scheduling services for Clustered HPC Applications.</w:t>
      </w:r>
    </w:p>
    <w:p>
      <w:pPr>
        <w:pStyle w:val="NormalWeb"/>
        <w:spacing w:before="150"/>
      </w:pPr>
      <w:r>
        <w:rPr>
          <w:rStyle w:val="Strong"/>
        </w:rPr>
        <w:t>Data Center Provider</w:t>
      </w:r>
      <w:r>
        <w:t xml:space="preserve"> means an entity that provides infrastructure or software services, directly or indirectly, to another service provider. Microsoft may also serve as a Data Center Provider through Microsoft Azure.</w:t>
      </w:r>
    </w:p>
    <w:p>
      <w:pPr>
        <w:pStyle w:val="NormalWeb"/>
        <w:spacing w:before="150"/>
      </w:pPr>
      <w:r>
        <w:rPr>
          <w:rStyle w:val="Strong"/>
        </w:rPr>
        <w:t>Data Protection Addendum (DPA)</w:t>
      </w:r>
      <w:r>
        <w:t xml:space="preserve"> means the Microsoft Products and Services Data Protection Addendum published at </w:t>
      </w:r>
      <w:hyperlink r:id="rId47" w:tgtFrame="_blank" w:history="1">
        <w:r>
          <w:rPr>
            <w:rStyle w:val="Hyperlink"/>
            <w:color w:val="505050"/>
          </w:rPr>
          <w:t>https://aka.ms/DPA</w:t>
        </w:r>
      </w:hyperlink>
      <w:r>
        <w:t>.</w:t>
      </w:r>
    </w:p>
    <w:p>
      <w:pPr>
        <w:pStyle w:val="NormalWeb"/>
        <w:spacing w:before="150"/>
      </w:pPr>
      <w:r>
        <w:rPr>
          <w:rStyle w:val="Strong"/>
        </w:rPr>
        <w:t>Education Qualified User</w:t>
      </w:r>
      <w:r>
        <w:t xml:space="preserve"> means an employee or contractor (except Students) who accesses or uses an Education Platform Product for the benefit of the Institution.</w:t>
      </w:r>
    </w:p>
    <w:p>
      <w:pPr>
        <w:pStyle w:val="NormalWeb"/>
        <w:spacing w:before="150"/>
      </w:pPr>
      <w:r>
        <w:rPr>
          <w:rStyle w:val="Strong"/>
        </w:rPr>
        <w:t>Embedded Unified Solution</w:t>
      </w:r>
      <w:r>
        <w:t xml:space="preserve"> means a business application developed by Customer's Reseller that the Reseller licenses to Customer that adds significant and primary functionality to an Embedded SL Product.</w:t>
      </w:r>
    </w:p>
    <w:p>
      <w:pPr>
        <w:pStyle w:val="NormalWeb"/>
        <w:spacing w:before="150"/>
      </w:pPr>
      <w:r>
        <w:rPr>
          <w:rStyle w:val="Strong"/>
        </w:rPr>
        <w:t>External Connector License</w:t>
      </w:r>
      <w:r>
        <w:t xml:space="preserve"> means a License assigned to a Server that permits access to the corresponding version of the server software or earlier versions of the server software by External Users.</w:t>
      </w:r>
    </w:p>
    <w:p>
      <w:pPr>
        <w:pStyle w:val="NormalWeb"/>
        <w:spacing w:before="150"/>
      </w:pPr>
      <w:r>
        <w:rPr>
          <w:rStyle w:val="Strong"/>
        </w:rPr>
        <w:t>External Users</w:t>
      </w:r>
      <w:r>
        <w:t xml:space="preserve"> means users that are not (a) employees of Customer or its Affiliates, (b) contractors or agents that typically work for Customer or its Affiliates for more than 30 hours on average per week, or (c) contractors or agents that typically work onsite for Customer or its Affiliates on each working day.</w:t>
      </w:r>
    </w:p>
    <w:p>
      <w:pPr>
        <w:pStyle w:val="NormalWeb"/>
        <w:spacing w:before="150"/>
      </w:pPr>
      <w:r>
        <w:rPr>
          <w:rStyle w:val="Strong"/>
        </w:rPr>
        <w:t>Fail-over OSE</w:t>
      </w:r>
      <w:r>
        <w:t xml:space="preserve"> means an OSE (or an Azure service) in which passive Instances of the server software are running in anticipation of a fail-over event.</w:t>
      </w:r>
    </w:p>
    <w:p>
      <w:pPr>
        <w:pStyle w:val="NormalWeb"/>
        <w:spacing w:before="150"/>
      </w:pPr>
      <w:r>
        <w:rPr>
          <w:rStyle w:val="Strong"/>
        </w:rPr>
        <w:t>First-Party Consumption Services</w:t>
      </w:r>
      <w:r>
        <w:t xml:space="preserve"> are Microsoft Online Services that are available as Azure meters. These Microsoft services include, but are not limited to, certain Power Platform, Dynamics 365, and GitHub meters.</w:t>
      </w:r>
    </w:p>
    <w:p>
      <w:pPr>
        <w:pStyle w:val="NormalWeb"/>
        <w:spacing w:before="150"/>
      </w:pPr>
      <w:r>
        <w:rPr>
          <w:rStyle w:val="Strong"/>
        </w:rPr>
        <w:t>GitHub Core Online Services</w:t>
      </w:r>
      <w:r>
        <w:t xml:space="preserve"> means those Online Services listed as GitHub Core Online Services in the GitHub Offerings section.</w:t>
      </w:r>
    </w:p>
    <w:p>
      <w:pPr>
        <w:pStyle w:val="NormalWeb"/>
        <w:spacing w:before="150"/>
      </w:pPr>
      <w:r>
        <w:rPr>
          <w:rStyle w:val="Strong"/>
        </w:rPr>
        <w:t xml:space="preserve">Government Community Cloud (U.S. only) </w:t>
      </w:r>
      <w:r>
        <w:t>means Online Services that are available exclusively to the Community. Use Rights for government community cloud services are equivalent to those of their standard multitenant equivalents unless otherwise noted. Qualifying Online Services are offered as government community cloud services and non-government community cloud services. Customers may be provisioned as one or the other but not a mix of both. Online Services designated as government community cloud may not be deployed in the same domain with specific non-government community cloud services.</w:t>
      </w:r>
    </w:p>
    <w:p>
      <w:pPr>
        <w:pStyle w:val="NormalWeb"/>
        <w:spacing w:before="150"/>
      </w:pPr>
      <w:r>
        <w:rPr>
          <w:rStyle w:val="Strong"/>
        </w:rPr>
        <w:t>Graduate</w:t>
      </w:r>
      <w:r>
        <w:t xml:space="preserve"> means a Student who has (1) completed a grade or a level in a school or an educational institution in the Organization that qualifies the Student for enrollment into college or university or (2) earned a diploma or degree from a college or university in the Organization.</w:t>
      </w:r>
    </w:p>
    <w:p>
      <w:pPr>
        <w:pStyle w:val="NormalWeb"/>
        <w:spacing w:before="150"/>
      </w:pPr>
      <w:r>
        <w:rPr>
          <w:rStyle w:val="Strong"/>
        </w:rPr>
        <w:t>Hardware Thread</w:t>
      </w:r>
      <w:r>
        <w:t xml:space="preserve"> means either a Physical Core or a hyper-thread in a Physical Processor.</w:t>
      </w:r>
    </w:p>
    <w:p>
      <w:pPr>
        <w:pStyle w:val="NormalWeb"/>
        <w:spacing w:before="150"/>
      </w:pPr>
      <w:r>
        <w:rPr>
          <w:rStyle w:val="Strong"/>
        </w:rPr>
        <w:t>High Performance Computing (HPC) Workload</w:t>
      </w:r>
      <w:r>
        <w:t xml:space="preserve"> means a workload where the server software is used to run a Cluster Node and is used in conjunction with other software as necessary to permit security, storage, performance enhancement and systems management on a Cluster Node for the purpose of supporting the Clustered HPC Applications.</w:t>
      </w:r>
    </w:p>
    <w:p>
      <w:pPr>
        <w:pStyle w:val="NormalWeb"/>
        <w:spacing w:before="150"/>
      </w:pPr>
      <w:r>
        <w:rPr>
          <w:rStyle w:val="Strong"/>
        </w:rPr>
        <w:t xml:space="preserve">Input </w:t>
      </w:r>
      <w:r>
        <w:t>means all Customer Data that Customer provides, designates, selects, or inputs for use by a generative artificial intelligence technology to generate or Customize an output.</w:t>
      </w:r>
    </w:p>
    <w:p>
      <w:pPr>
        <w:pStyle w:val="NormalWeb"/>
        <w:spacing w:before="150"/>
      </w:pPr>
      <w:r>
        <w:rPr>
          <w:rStyle w:val="Strong"/>
        </w:rPr>
        <w:t xml:space="preserve">Instance </w:t>
      </w:r>
      <w:r>
        <w:t>means an image of software that is created by executing the software's setup or install procedure or by duplicating an existing Instance.</w:t>
      </w:r>
    </w:p>
    <w:p>
      <w:pPr>
        <w:pStyle w:val="NormalWeb"/>
        <w:spacing w:before="150"/>
      </w:pPr>
      <w:r>
        <w:rPr>
          <w:rStyle w:val="Strong"/>
        </w:rPr>
        <w:t>IoT Device</w:t>
      </w:r>
      <w:r>
        <w:t xml:space="preserve"> means a computing device that (i) is designed or configured for use primarily with an industry- or task-specific software program that provides the primary functionality of the computing device ("IoT Program"), (ii) uses equal to or less than 16 physical cores, and (iii) is not designed to be marketed or primarily used as a multi-functional Server, or a commercially viable substitute for a multi-functional Server.</w:t>
      </w:r>
    </w:p>
    <w:p>
      <w:pPr>
        <w:pStyle w:val="NormalWeb"/>
        <w:spacing w:before="150"/>
      </w:pPr>
      <w:r>
        <w:rPr>
          <w:rStyle w:val="Strong"/>
        </w:rPr>
        <w:t xml:space="preserve">Knowledge Worker </w:t>
      </w:r>
      <w:r>
        <w:t>means  any employee (including a Student employee), contractor, or volunteer of or for the Institution who uses a Product or Qualified Device for the benefit of the institution or within the user's relationship with the Institution.  This definition does not include users of any listed software product or online service as excluded from the definition of Knowledge Worker.</w:t>
      </w:r>
    </w:p>
    <w:p>
      <w:pPr>
        <w:pStyle w:val="NormalWeb"/>
        <w:spacing w:before="150"/>
      </w:pPr>
      <w:r>
        <w:rPr>
          <w:rStyle w:val="Strong"/>
        </w:rPr>
        <w:t xml:space="preserve">License </w:t>
      </w:r>
      <w:r>
        <w:t>means the right to download, install, access and use a Product.</w:t>
      </w:r>
    </w:p>
    <w:p>
      <w:pPr>
        <w:pStyle w:val="NormalWeb"/>
        <w:spacing w:before="150"/>
      </w:pPr>
      <w:r>
        <w:rPr>
          <w:rStyle w:val="Strong"/>
        </w:rPr>
        <w:t>Licensed Device</w:t>
      </w:r>
      <w:r>
        <w:t xml:space="preserve"> means a single physical hardware system to which a License is assigned. Devices that are under the management or control of an entity other than Customer or one of its Affiliates are subject to the </w:t>
      </w:r>
      <w:hyperlink r:id="rId29" w:history="1">
        <w:r>
          <w:rPr>
            <w:rStyle w:val="Hyperlink"/>
            <w:color w:val="505050"/>
          </w:rPr>
          <w:t>Outsourcing Software Management</w:t>
        </w:r>
      </w:hyperlink>
      <w:r>
        <w:t xml:space="preserve"> clause. For purposes of this definition, a hardware partition or blade is considered to be a separate device.</w:t>
      </w:r>
    </w:p>
    <w:p>
      <w:pPr>
        <w:pStyle w:val="NormalWeb"/>
        <w:spacing w:before="150"/>
      </w:pPr>
      <w:r>
        <w:rPr>
          <w:rStyle w:val="Strong"/>
        </w:rPr>
        <w:t xml:space="preserve">Licensed Server </w:t>
      </w:r>
      <w:r>
        <w:t xml:space="preserve">means a single Server to which a License is assigned. Servers that are under the management or control of an entity other than Customer or one of its Affiliates are subject to the </w:t>
      </w:r>
      <w:hyperlink r:id="rId29" w:history="1">
        <w:r>
          <w:rPr>
            <w:rStyle w:val="Hyperlink"/>
            <w:color w:val="505050"/>
          </w:rPr>
          <w:t>Outsourcing Software Management</w:t>
        </w:r>
      </w:hyperlink>
      <w:r>
        <w:t xml:space="preserve"> clause. For purposes of this definition, a hardware partition or blade is considered to be a separate Server.</w:t>
      </w:r>
    </w:p>
    <w:p>
      <w:pPr>
        <w:pStyle w:val="NormalWeb"/>
        <w:spacing w:before="150"/>
      </w:pPr>
      <w:r>
        <w:rPr>
          <w:rStyle w:val="Strong"/>
        </w:rPr>
        <w:t>Licensed User</w:t>
      </w:r>
      <w:r>
        <w:t xml:space="preserve"> means the single person to whom a License is assigned.</w:t>
      </w:r>
    </w:p>
    <w:p>
      <w:pPr>
        <w:pStyle w:val="NormalWeb"/>
        <w:spacing w:before="150"/>
      </w:pPr>
      <w:r>
        <w:rPr>
          <w:rStyle w:val="Strong"/>
        </w:rPr>
        <w:t xml:space="preserve">License Mobility through Software Assurance Partner </w:t>
      </w:r>
      <w:r>
        <w:t xml:space="preserve">means an entity identified at </w:t>
      </w:r>
      <w:hyperlink r:id="rId48" w:tgtFrame="_blank" w:history="1">
        <w:r>
          <w:rPr>
            <w:rStyle w:val="Hyperlink"/>
            <w:color w:val="505050"/>
          </w:rPr>
          <w:t>https://www.microsoft.com/en-us/licensing/licensing-programs/software-assurance-license-mobility</w:t>
        </w:r>
      </w:hyperlink>
      <w:r>
        <w:t xml:space="preserve"> and authorized by Microsoft to host customers' software on shared servers.</w:t>
      </w:r>
    </w:p>
    <w:p>
      <w:pPr>
        <w:pStyle w:val="NormalWeb"/>
        <w:spacing w:before="150"/>
      </w:pPr>
      <w:r>
        <w:rPr>
          <w:rStyle w:val="Strong"/>
        </w:rPr>
        <w:t>Licensing Site</w:t>
      </w:r>
      <w:r>
        <w:t xml:space="preserve"> means </w:t>
      </w:r>
      <w:hyperlink r:id="rId49" w:tgtFrame="_blank" w:history="1">
        <w:r>
          <w:rPr>
            <w:rStyle w:val="Hyperlink"/>
            <w:color w:val="505050"/>
          </w:rPr>
          <w:t>http://www.microsoft.com/licensing/contracts</w:t>
        </w:r>
      </w:hyperlink>
      <w:r>
        <w:t xml:space="preserve"> or a successor site.</w:t>
      </w:r>
    </w:p>
    <w:p>
      <w:pPr>
        <w:pStyle w:val="NormalWeb"/>
        <w:spacing w:before="150"/>
      </w:pPr>
      <w:r>
        <w:rPr>
          <w:rStyle w:val="Strong"/>
        </w:rPr>
        <w:t>Listed Providers</w:t>
      </w:r>
      <w:r>
        <w:t xml:space="preserve"> include entities identified by Microsoft at </w:t>
      </w:r>
      <w:hyperlink r:id="rId50" w:tgtFrame="_blank" w:history="1">
        <w:r>
          <w:rPr>
            <w:rStyle w:val="Hyperlink"/>
            <w:color w:val="505050"/>
          </w:rPr>
          <w:t>http://aka.ms/listedproviders</w:t>
        </w:r>
      </w:hyperlink>
      <w:r>
        <w:t xml:space="preserve">. Microsoft may identify additional Listed Providers at </w:t>
      </w:r>
      <w:hyperlink r:id="rId50" w:tgtFrame="_blank" w:history="1">
        <w:r>
          <w:rPr>
            <w:rStyle w:val="Hyperlink"/>
            <w:color w:val="505050"/>
          </w:rPr>
          <w:t>http://aka.ms/listedproviders</w:t>
        </w:r>
      </w:hyperlink>
      <w:r>
        <w:t xml:space="preserve"> from time to time; however, if Customer is using an outsourcer at the time its Authorized Outsourcer status is terminated, then Customer may temporarily continue to use the same entity in its former Authorized Outsourcer capacity for one year from the date of that change in status.</w:t>
      </w:r>
    </w:p>
    <w:p>
      <w:pPr>
        <w:pStyle w:val="NormalWeb"/>
        <w:spacing w:before="150"/>
      </w:pPr>
      <w:r>
        <w:rPr>
          <w:rStyle w:val="Strong"/>
        </w:rPr>
        <w:t>Management License (ML)</w:t>
      </w:r>
      <w:r>
        <w:t xml:space="preserve"> means a License that permits management of one or more OSEs by the corresponding version of the server software or any earlier version of the server software. There are two categories of Management Licenses: Server Management License and Client Management License. There are three types of Client Management Licenses: User, OSE and device. A User Management License permits management of any OSE accessed by one user; an OSE Management License permits management of one OSE accessed by any user; a device Management License (Core CAL or Enterprise CAL Suite) permits management of any OSE on one device.</w:t>
      </w:r>
    </w:p>
    <w:p>
      <w:pPr>
        <w:pStyle w:val="NormalWeb"/>
        <w:spacing w:before="150"/>
      </w:pPr>
      <w:r>
        <w:rPr>
          <w:rStyle w:val="Strong"/>
        </w:rPr>
        <w:t>Management License Equivalent License</w:t>
      </w:r>
      <w:r>
        <w:t xml:space="preserve"> means a User SL identified in a Product's "Management License" table, or a CAL suite or SL, as identified in </w:t>
      </w:r>
      <w:hyperlink r:id="rId34" w:history="1">
        <w:r>
          <w:rPr>
            <w:rStyle w:val="Hyperlink"/>
            <w:color w:val="505050"/>
          </w:rPr>
          <w:t>CAL and ML Equivalency Licenses</w:t>
        </w:r>
      </w:hyperlink>
      <w:r>
        <w:t>, as applicable. A CAL suite is a Management License Equivalent License only if Customer purchased the license after the Server Products' Date Available or if Customer had active SA coverage as the Date Available.</w:t>
      </w:r>
    </w:p>
    <w:p>
      <w:pPr>
        <w:pStyle w:val="NormalWeb"/>
        <w:spacing w:before="150"/>
      </w:pPr>
      <w:r>
        <w:rPr>
          <w:rStyle w:val="Strong"/>
        </w:rPr>
        <w:t xml:space="preserve">Managing an OSE </w:t>
      </w:r>
      <w:r>
        <w:t>means to solicit or receive data about, configure, or give instructions to the hardware or software that is directly or indirectly associated with the OSE. It does not include discovering the presence of a device or OSE.</w:t>
      </w:r>
    </w:p>
    <w:p>
      <w:pPr>
        <w:pStyle w:val="NormalWeb"/>
        <w:spacing w:before="150"/>
      </w:pPr>
      <w:r>
        <w:rPr>
          <w:rStyle w:val="Strong"/>
        </w:rPr>
        <w:t>Metaprompts</w:t>
      </w:r>
      <w:r>
        <w:t xml:space="preserve"> means instructions coded into a Microsoft Generative AI Service that provide directions to the service for generating Output Content.</w:t>
      </w:r>
    </w:p>
    <w:p>
      <w:pPr>
        <w:pStyle w:val="NormalWeb"/>
        <w:spacing w:before="150"/>
      </w:pPr>
      <w:r>
        <w:rPr>
          <w:rStyle w:val="Strong"/>
        </w:rPr>
        <w:t>Microsoft Azure Services</w:t>
      </w:r>
      <w:r>
        <w:t xml:space="preserve"> means the Microsoft services and features identified at </w:t>
      </w:r>
      <w:hyperlink r:id="rId51" w:tgtFrame="_blank" w:history="1">
        <w:r>
          <w:rPr>
            <w:rStyle w:val="Hyperlink"/>
            <w:color w:val="505050"/>
          </w:rPr>
          <w:t>http://azure.microsoft.com/services/</w:t>
        </w:r>
      </w:hyperlink>
      <w:r>
        <w:t>, except those identified in the Product Terms as Microsoft Azure User Plans, or Microsoft Azure Support Plans. "Microsoft Azure Services" includes any open source components incorporated by Microsoft in those services and features.</w:t>
      </w:r>
    </w:p>
    <w:p>
      <w:pPr>
        <w:pStyle w:val="NormalWeb"/>
        <w:spacing w:before="150"/>
      </w:pPr>
      <w:r>
        <w:rPr>
          <w:rStyle w:val="Strong"/>
        </w:rPr>
        <w:t>Microsoft Azure Services Plan</w:t>
      </w:r>
      <w:r>
        <w:t xml:space="preserve"> means a subscription to one of the individual Microsoft Azure Services identified in the Product Terms as Microsoft Azure User Plans, or Microsoft Azure Support Plans.</w:t>
      </w:r>
    </w:p>
    <w:p>
      <w:pPr>
        <w:pStyle w:val="NormalWeb"/>
        <w:spacing w:before="150"/>
      </w:pPr>
      <w:r>
        <w:rPr>
          <w:rStyle w:val="Strong"/>
        </w:rPr>
        <w:t xml:space="preserve">Microsoft Generative AI Service </w:t>
      </w:r>
      <w:r>
        <w:t>means an Online Service or feature thereof that uses generative artificial intelligence technologies to generate outputs.</w:t>
      </w:r>
    </w:p>
    <w:p>
      <w:pPr>
        <w:pStyle w:val="NormalWeb"/>
        <w:spacing w:before="150"/>
      </w:pPr>
      <w:r>
        <w:rPr>
          <w:rStyle w:val="Strong"/>
        </w:rPr>
        <w:t>Microsoft Translator</w:t>
      </w:r>
      <w:r>
        <w:t xml:space="preserve"> means Translator Text API and/or Translator Speech API offered by Microsoft as a cloud based machine translation service.</w:t>
      </w:r>
    </w:p>
    <w:p>
      <w:pPr>
        <w:pStyle w:val="NormalWeb"/>
        <w:spacing w:before="150"/>
      </w:pPr>
      <w:r>
        <w:rPr>
          <w:rStyle w:val="Strong"/>
        </w:rPr>
        <w:t>Network Server</w:t>
      </w:r>
      <w:r>
        <w:t xml:space="preserve"> means a physical hardware server that provides resource assistant to computers in a network. Any Server that is under the management or control of an entity other than Customer or one of its Affiliates is subject to the Outsourcing Software Management clause in the Universal License Terms.</w:t>
      </w:r>
    </w:p>
    <w:p>
      <w:pPr>
        <w:pStyle w:val="NormalWeb"/>
        <w:spacing w:before="150"/>
      </w:pPr>
      <w:r>
        <w:rPr>
          <w:rStyle w:val="Strong"/>
        </w:rPr>
        <w:t>Non-Microsoft</w:t>
      </w:r>
      <w:r>
        <w:t xml:space="preserve"> </w:t>
      </w:r>
      <w:r>
        <w:rPr>
          <w:rStyle w:val="Strong"/>
        </w:rPr>
        <w:t>Product</w:t>
      </w:r>
      <w:r>
        <w:t xml:space="preserve"> means any third-party-branded software, data, service, website or product, unless incorporated by Microsoft in an Online Service.</w:t>
      </w:r>
    </w:p>
    <w:p>
      <w:pPr>
        <w:pStyle w:val="NormalWeb"/>
        <w:spacing w:before="150"/>
      </w:pPr>
      <w:r>
        <w:rPr>
          <w:rStyle w:val="Strong"/>
        </w:rPr>
        <w:t>Online Service</w:t>
      </w:r>
      <w:r>
        <w:t xml:space="preserve"> means a Microsoft-hosted service to which Customer subscribes under a Microsoft volume licensing agreement, including any service identified in the Online Services section of the Product Terms. It does not include software and services provided under separate license terms (such as via gallery, marketplace, console, or dialog). </w:t>
      </w:r>
    </w:p>
    <w:p>
      <w:pPr>
        <w:pStyle w:val="NormalWeb"/>
        <w:spacing w:before="150"/>
      </w:pPr>
      <w:r>
        <w:rPr>
          <w:rStyle w:val="Strong"/>
        </w:rPr>
        <w:t>Operating System Environment (OSE)</w:t>
      </w:r>
      <w:r>
        <w:t xml:space="preserve"> means all or part of an operating system Instance, or all or part of a virtual (or otherwise emulated) operating system Instance which enables separate machine identity (primary computer name or similar unique identifier) or separate administrative rights, and instances of applications, if any, configured to run on the operating system Instance or parts identified above. A physical hardware system can have one Physical OSE and/or one or more Virtual OSEs.</w:t>
      </w:r>
    </w:p>
    <w:p>
      <w:pPr>
        <w:pStyle w:val="NormalWeb"/>
        <w:spacing w:before="150"/>
      </w:pPr>
      <w:r>
        <w:rPr>
          <w:rStyle w:val="Strong"/>
        </w:rPr>
        <w:t xml:space="preserve">Output Content </w:t>
      </w:r>
      <w:r>
        <w:t xml:space="preserve">means any data, text, sound, video, image, code, or other content generated by a </w:t>
      </w:r>
      <w:hyperlink w:anchor="_Toc6" w:tooltip="Microsoft Generative AI Service means an Online Service or feature thereof that uses generative artificial intelligence technologies to generate outputs." w:history="1">
        <w:r>
          <w:rPr>
            <w:rStyle w:val="Hyperlink"/>
            <w:color w:val="505050"/>
          </w:rPr>
          <w:t>Microsoft Generative AI Service</w:t>
        </w:r>
      </w:hyperlink>
      <w:r>
        <w:t xml:space="preserve"> in response to </w:t>
      </w:r>
      <w:hyperlink w:anchor="_Toc6" w:tooltip="Input means all Customer Data that Customer provides, designates, selects, or inputs for use by a generative artificial intelligence technology to generate or Customize an output." w:history="1">
        <w:r>
          <w:rPr>
            <w:rStyle w:val="Hyperlink"/>
            <w:color w:val="505050"/>
          </w:rPr>
          <w:t>Input</w:t>
        </w:r>
      </w:hyperlink>
      <w:r>
        <w:t>.</w:t>
      </w:r>
    </w:p>
    <w:p>
      <w:pPr>
        <w:pStyle w:val="NormalWeb"/>
        <w:spacing w:before="150"/>
      </w:pPr>
      <w:r>
        <w:rPr>
          <w:rStyle w:val="Strong"/>
        </w:rPr>
        <w:t>Personal Data</w:t>
      </w:r>
      <w:r>
        <w:t xml:space="preserve"> means any information relating to an identified or identifiable natural person.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pPr>
        <w:pStyle w:val="NormalWeb"/>
        <w:spacing w:before="150"/>
      </w:pPr>
      <w:r>
        <w:rPr>
          <w:rStyle w:val="Strong"/>
        </w:rPr>
        <w:t>Physical Core</w:t>
      </w:r>
      <w:r>
        <w:t xml:space="preserve"> means a core in a Physical Processor.</w:t>
      </w:r>
    </w:p>
    <w:p>
      <w:pPr>
        <w:pStyle w:val="NormalWeb"/>
        <w:spacing w:before="150"/>
      </w:pPr>
      <w:r>
        <w:rPr>
          <w:rStyle w:val="Strong"/>
        </w:rPr>
        <w:t>Physical OSE</w:t>
      </w:r>
      <w:r>
        <w:t xml:space="preserve"> means an OSE that is configured to run directly on a physical hardware system. The operating system Instance used to run hardware virtualization software or to provide hardware virtualization services is considered part of the Physical OSE.</w:t>
      </w:r>
    </w:p>
    <w:p>
      <w:pPr>
        <w:pStyle w:val="NormalWeb"/>
        <w:spacing w:before="150"/>
      </w:pPr>
      <w:r>
        <w:rPr>
          <w:rStyle w:val="Strong"/>
        </w:rPr>
        <w:t xml:space="preserve">Physical Processor </w:t>
      </w:r>
      <w:r>
        <w:t>means a processor in a physical hardware system.</w:t>
      </w:r>
    </w:p>
    <w:p>
      <w:pPr>
        <w:pStyle w:val="NormalWeb"/>
        <w:spacing w:before="150"/>
      </w:pPr>
      <w:r>
        <w:rPr>
          <w:rStyle w:val="Strong"/>
        </w:rPr>
        <w:t>Previews</w:t>
      </w:r>
      <w:r>
        <w:t xml:space="preserve"> means a preview, beta or pre-release feature, service, software (including supplemental software), or data center location offered by Microsoft for evaluation.</w:t>
      </w:r>
    </w:p>
    <w:p>
      <w:pPr>
        <w:pStyle w:val="NormalWeb"/>
        <w:spacing w:before="150"/>
      </w:pPr>
      <w:r>
        <w:rPr>
          <w:rStyle w:val="Strong"/>
        </w:rPr>
        <w:t>Primary User</w:t>
      </w:r>
      <w:r>
        <w:t xml:space="preserve"> means the user who uses a Licensed Device more than 50% of the time in any 90 day period.</w:t>
      </w:r>
    </w:p>
    <w:p>
      <w:pPr>
        <w:pStyle w:val="NormalWeb"/>
        <w:spacing w:before="150"/>
      </w:pPr>
      <w:r>
        <w:rPr>
          <w:rStyle w:val="Strong"/>
        </w:rPr>
        <w:t>Primary Workload</w:t>
      </w:r>
      <w:r>
        <w:t xml:space="preserve"> means either an OSE in which Instances of the server software are running under the "Use Rights" section of a product entry or an Azure service.</w:t>
      </w:r>
    </w:p>
    <w:p>
      <w:pPr>
        <w:pStyle w:val="NormalWeb"/>
        <w:spacing w:before="150"/>
      </w:pPr>
      <w:r>
        <w:rPr>
          <w:rStyle w:val="Strong"/>
        </w:rPr>
        <w:t>Production Environment</w:t>
      </w:r>
      <w:r>
        <w:t xml:space="preserve"> means any Physical or Virtual OSE running a production workload or accessing production data, or Physical OSE hosting one or more Virtual OSEs running production workloads or accessing production data.</w:t>
      </w:r>
    </w:p>
    <w:p>
      <w:pPr>
        <w:pStyle w:val="NormalWeb"/>
        <w:spacing w:before="150"/>
      </w:pPr>
      <w:r>
        <w:rPr>
          <w:rStyle w:val="Strong"/>
        </w:rPr>
        <w:t>Professional Services</w:t>
      </w:r>
      <w:r>
        <w:t xml:space="preserve"> means Microsoft technical support services and Microsoft consulting services (e.g., for data migration) provided to Customer. "Professional Services" does not include Products.</w:t>
      </w:r>
    </w:p>
    <w:p>
      <w:pPr>
        <w:pStyle w:val="NormalWeb"/>
        <w:spacing w:before="150"/>
      </w:pPr>
      <w:r>
        <w:rPr>
          <w:rStyle w:val="Strong"/>
        </w:rPr>
        <w:t>Professional Services Data</w:t>
      </w:r>
      <w:r>
        <w:t xml:space="preserve"> means all data, including all text, sound, video, image files or software, that are provided to Microsoft, by or on behalf of a Customer (or that Customer authorizes Microsoft to obtain from a Product) or otherwise obtained or processed by or on behalf of Microsoft through an engagement with Microsoft to obtain Professional Services.</w:t>
      </w:r>
    </w:p>
    <w:p>
      <w:pPr>
        <w:pStyle w:val="NormalWeb"/>
        <w:spacing w:before="150"/>
      </w:pPr>
      <w:r>
        <w:rPr>
          <w:rStyle w:val="Strong"/>
        </w:rPr>
        <w:t>Qualifying Third Party Device</w:t>
      </w:r>
      <w:r>
        <w:t xml:space="preserve"> means a device that is not controlled, directly or indirectly, by Customer or its Affiliates (e.g., a third party's public kiosk).</w:t>
      </w:r>
    </w:p>
    <w:p>
      <w:pPr>
        <w:pStyle w:val="NormalWeb"/>
        <w:spacing w:before="150"/>
      </w:pPr>
      <w:r>
        <w:rPr>
          <w:rStyle w:val="Strong"/>
        </w:rPr>
        <w:t>Running Instance</w:t>
      </w:r>
      <w:r>
        <w:t xml:space="preserve"> means an Instance of software that is loaded into memory and for which one or more instructions have been executed. (Customer "Runs an Instance" of software by loading it into memory and executing one or more of its instructions.) Once running, an Instance is considered to be running (whether or not its instructions continue to execute) until it is removed from memory.</w:t>
      </w:r>
    </w:p>
    <w:p>
      <w:pPr>
        <w:pStyle w:val="NormalWeb"/>
        <w:spacing w:before="150"/>
      </w:pPr>
      <w:r>
        <w:rPr>
          <w:rStyle w:val="Strong"/>
        </w:rPr>
        <w:t>Services Deliverables</w:t>
      </w:r>
      <w:r>
        <w:t xml:space="preserve"> means any computer code or materials (including without limitation proofs of concept, documentation and design recommendations, sample code, software libraries, algorithms and machine learning models) other than Products or Fixes that Microsoft leaves with Customer at the conclusion of Microsoft's performance of Professional Services.</w:t>
      </w:r>
    </w:p>
    <w:p>
      <w:pPr>
        <w:pStyle w:val="NormalWeb"/>
        <w:spacing w:before="150"/>
      </w:pPr>
      <w:r>
        <w:rPr>
          <w:rStyle w:val="Strong"/>
        </w:rPr>
        <w:t>SL</w:t>
      </w:r>
      <w:r>
        <w:t xml:space="preserve"> means subscription License that allows access to software or a hosted service for a defined period of time.</w:t>
      </w:r>
    </w:p>
    <w:p>
      <w:pPr>
        <w:pStyle w:val="NormalWeb"/>
        <w:spacing w:before="150"/>
      </w:pPr>
      <w:r>
        <w:rPr>
          <w:rStyle w:val="Strong"/>
        </w:rPr>
        <w:t>Server</w:t>
      </w:r>
      <w:r>
        <w:t xml:space="preserve"> means a physical hardware system capable of running server software.</w:t>
      </w:r>
    </w:p>
    <w:p>
      <w:pPr>
        <w:pStyle w:val="NormalWeb"/>
        <w:spacing w:before="150"/>
      </w:pPr>
      <w:r>
        <w:rPr>
          <w:rStyle w:val="Strong"/>
        </w:rPr>
        <w:t>Server Farm</w:t>
      </w:r>
      <w:r>
        <w:t xml:space="preserve"> means a single data center or two data centers each physically located either in time zones not more than four hours apart, or within the EU or EFTA. A data center can be moved from one Server Farm to another, but not on a short-term basis. (EU is European Union; EFTA is European Free Trade Association).</w:t>
      </w:r>
    </w:p>
    <w:p>
      <w:pPr>
        <w:pStyle w:val="NormalWeb"/>
        <w:spacing w:before="150"/>
      </w:pPr>
      <w:r>
        <w:rPr>
          <w:rStyle w:val="Strong"/>
        </w:rPr>
        <w:t>Standard</w:t>
      </w:r>
      <w:r>
        <w:t xml:space="preserve"> means any technology specification created by an organization, consortium, trade association, special interest group, or similar entity whose activities include producing or promoting technology specifications meant for widespread adoption.  Standards include, but are not limited to: any version of MPEG-2, MPEG-4 Visual/MPEG-4 Part 2, VC-1, MPEG-4 Part 10/H.264, MPEG-H Part 2/H.265, MPEG-I Part 3/H.266, AAC, HDCP, HDMI, DisplayPort, DivX, JPEG, MJPEG, AC-3/Dolby Digital, AC-4/Dolby Digital Plus, DTS, Dolby TrueHD, DTS-HD, VP8, VP9, AV1, AMR-NB, AMR-WB, EVS, IEEE 802.11[x] (aka WiFi), IEEE 802.16 (aka Wi-MAX), UMTS, EDGE, GPRS, GSM, CDMA, TD-SCDMA, WCDMA, HSxPA, LTE, 2G, 3G, 4G, 5G, Bluetooth (aka IEEE 802.15.1) and their predecessors and successors.</w:t>
      </w:r>
    </w:p>
    <w:p>
      <w:pPr>
        <w:pStyle w:val="NormalWeb"/>
        <w:spacing w:before="150"/>
      </w:pPr>
      <w:r>
        <w:rPr>
          <w:rStyle w:val="Strong"/>
        </w:rPr>
        <w:t>Step-up</w:t>
      </w:r>
      <w:r>
        <w:t xml:space="preserve"> means a license purchased in addition to (and associated with) a previously acquired base license. For any Step-up User SL not appearing individually in the Product Terms, the license terms applicable to the equivalent full User SL apply.</w:t>
      </w:r>
    </w:p>
    <w:p>
      <w:pPr>
        <w:pStyle w:val="NormalWeb"/>
        <w:spacing w:before="150"/>
      </w:pPr>
      <w:r>
        <w:rPr>
          <w:rStyle w:val="Strong"/>
        </w:rPr>
        <w:t>Student</w:t>
      </w:r>
      <w:r>
        <w:t xml:space="preserve"> means any individual enrolled in any educational institution that is part of Institution's Organization whether on a full-time or part-time basis.</w:t>
      </w:r>
    </w:p>
    <w:p>
      <w:pPr>
        <w:pStyle w:val="NormalWeb"/>
        <w:spacing w:before="150"/>
      </w:pPr>
      <w:r>
        <w:rPr>
          <w:rStyle w:val="Strong"/>
        </w:rPr>
        <w:t>Student Qualified Device</w:t>
      </w:r>
      <w:r>
        <w:t xml:space="preserve"> means a Qualified Device owned, leased, or controlled by a Student or owned, leased, or controlled by the Organization and assigned for individual, dedicated use by a Student.</w:t>
      </w:r>
    </w:p>
    <w:p>
      <w:pPr>
        <w:pStyle w:val="NormalWeb"/>
        <w:spacing w:before="150"/>
      </w:pPr>
      <w:r>
        <w:rPr>
          <w:rStyle w:val="Strong"/>
        </w:rPr>
        <w:t>Subprocessor</w:t>
      </w:r>
      <w:r>
        <w:t xml:space="preserve"> means other processors used by Microsoft to process data.</w:t>
      </w:r>
    </w:p>
    <w:p>
      <w:pPr>
        <w:pStyle w:val="NormalWeb"/>
        <w:spacing w:before="150"/>
      </w:pPr>
      <w:r>
        <w:rPr>
          <w:rStyle w:val="Strong"/>
        </w:rPr>
        <w:t>Telecommunication Service Providers</w:t>
      </w:r>
      <w:r>
        <w:t xml:space="preserve"> are entities that provide communications services, telephony services, voice or data transmission services, and wireless prepaid services.</w:t>
      </w:r>
    </w:p>
    <w:p>
      <w:pPr>
        <w:pStyle w:val="NormalWeb"/>
        <w:spacing w:before="150"/>
      </w:pPr>
      <w:r>
        <w:rPr>
          <w:rStyle w:val="Strong"/>
        </w:rPr>
        <w:t>Unique Committer</w:t>
      </w:r>
      <w:r>
        <w:t xml:space="preserve"> is a Licensed User of GitHub Enterprise/Azure DevOps or an offering that includes GitHub Enterprise/Azure DevOps who has made a commit in the last 90 days to any repository with any GitHub Advanced Security functionality activated.</w:t>
      </w:r>
    </w:p>
    <w:p>
      <w:pPr>
        <w:pStyle w:val="NormalWeb"/>
        <w:spacing w:before="150"/>
      </w:pPr>
      <w:r>
        <w:rPr>
          <w:rStyle w:val="Strong"/>
        </w:rPr>
        <w:t>Virtual Core</w:t>
      </w:r>
      <w:r>
        <w:t xml:space="preserve"> means the unit of processing power in a virtual hardware system. A Virtual Core is the virtual representation of one or more hardware threads.</w:t>
      </w:r>
    </w:p>
    <w:p>
      <w:pPr>
        <w:pStyle w:val="NormalWeb"/>
        <w:spacing w:before="150"/>
      </w:pPr>
      <w:r>
        <w:rPr>
          <w:rStyle w:val="Strong"/>
        </w:rPr>
        <w:t>Virtual OSE</w:t>
      </w:r>
      <w:r>
        <w:t xml:space="preserve"> means an OSE that is configured to run on a virtual hardware system.</w:t>
      </w:r>
    </w:p>
    <w:p>
      <w:pPr>
        <w:pStyle w:val="NormalWeb"/>
        <w:spacing w:before="150"/>
      </w:pPr>
      <w:r>
        <w:rPr>
          <w:rStyle w:val="Strong"/>
        </w:rPr>
        <w:t>Web Workload</w:t>
      </w:r>
      <w:r>
        <w:t xml:space="preserve"> (also referred to as "Internet Web Solutions") are publicly available web pages, websites, web applications, web services, and/or POP3 mail serving. For clarity, access to content, information, and applications served by the software within an Internet Web Solution is not limited to Customer's or its affiliates' employees.  Software in Internet Web Solutions is used to run:</w:t>
      </w:r>
    </w:p>
    <w:p>
      <w:pPr>
        <w:numPr>
          <w:ilvl w:val="0"/>
          <w:numId w:val="35"/>
        </w:numPr>
        <w:spacing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web server software (for example, Microsoft Internet Information Services), and management or security agents (for example, the System Center Operations Manager agent);</w:t>
      </w:r>
    </w:p>
    <w:p>
      <w:pPr>
        <w:numPr>
          <w:ilvl w:val="0"/>
          <w:numId w:val="35"/>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database engine software (for example, Microsoft SQL Server) solely to support Internet Web Solutions; or</w:t>
      </w:r>
    </w:p>
    <w:p>
      <w:pPr>
        <w:numPr>
          <w:ilvl w:val="0"/>
          <w:numId w:val="35"/>
        </w:numPr>
        <w:spacing w:before="100" w:beforeAutospacing="1" w:line="240" w:lineRule="auto"/>
        <w:ind w:left="600"/>
        <w:rPr>
          <w:rFonts w:ascii="Segoe UI" w:eastAsia="Times New Roman" w:hAnsi="Segoe UI" w:cs="Segoe UI"/>
          <w:color w:val="505050"/>
          <w:sz w:val="18"/>
          <w:szCs w:val="18"/>
        </w:rPr>
      </w:pPr>
      <w:r>
        <w:rPr>
          <w:rFonts w:ascii="Segoe UI" w:eastAsia="Times New Roman" w:hAnsi="Segoe UI" w:cs="Segoe UI"/>
          <w:color w:val="505050"/>
          <w:sz w:val="18"/>
          <w:szCs w:val="18"/>
        </w:rPr>
        <w:t>the Domain Name System (DNS) service to provide resolution of Internet names to IP addresses as long as that is not the sole function of that instance of the software.</w:t>
      </w:r>
    </w:p>
    <w:p>
      <w:pPr>
        <w:pStyle w:val="NormalWeb"/>
        <w:spacing w:before="150"/>
      </w:pPr>
      <w:r>
        <w:rPr>
          <w:rStyle w:val="Strong"/>
        </w:rPr>
        <w:t xml:space="preserve">Windows Server Container with Hyper-V isolation </w:t>
      </w:r>
      <w:r>
        <w:t>(formerly known as, Hyper-V Container) is a container technology in Windows Server which utilizes a virtual operating system environment to host one or more Windows Server Container(s). Each Hyper-V isolation instance used to host one or more Windows Server Container is considered one Virtual OSE.</w:t>
      </w:r>
    </w:p>
    <w:p>
      <w:pPr>
        <w:pStyle w:val="NormalWeb"/>
        <w:spacing w:before="150"/>
      </w:pPr>
      <w:r>
        <w:rPr>
          <w:rStyle w:val="Strong"/>
        </w:rPr>
        <w:t xml:space="preserve">Windows Server Container without Hyper-V isolation </w:t>
      </w:r>
      <w:r>
        <w:t>(formerly known as, Windows Server Container) is a feature of Windows Server software.</w:t>
      </w:r>
    </w:p>
    <w:p>
      <w:pPr>
        <w:pStyle w:val="NormalWeb"/>
        <w:spacing w:before="150"/>
      </w:pPr>
      <w:r>
        <w:rPr>
          <w:rStyle w:val="Strong"/>
        </w:rPr>
        <w:t>Windows Software Components</w:t>
      </w:r>
      <w:r>
        <w:t xml:space="preserve"> means components of Windows software included in a Product. Microsoft .NET Framework, Microsoft Data Access Components, PowerShell software and certain .dlls related to Microsoft Build, Windows Identity Foundation, Windows Library for JAVAScript, Debghelp.dll, and Web Deploy technologies are all Windows Software Components.</w:t>
      </w:r>
    </w:p>
    <w:p>
      <w:pPr>
        <w:pStyle w:val="Heading3"/>
        <w:spacing w:before="150" w:beforeAutospacing="0"/>
        <w:rPr>
          <w:rFonts w:eastAsia="Times New Roman"/>
          <w:color w:val="0078D4"/>
          <w:sz w:val="26"/>
          <w:szCs w:val="26"/>
        </w:rPr>
      </w:pPr>
      <w:r>
        <w:rPr>
          <w:rFonts w:eastAsia="Times New Roman"/>
          <w:color w:val="0078D4"/>
          <w:sz w:val="26"/>
          <w:szCs w:val="26"/>
        </w:rPr>
        <w:t>Attributes</w:t>
      </w:r>
    </w:p>
    <w:p>
      <w:pPr>
        <w:pStyle w:val="NormalWeb"/>
        <w:spacing w:after="150"/>
      </w:pPr>
      <w:r>
        <w:t>Attributes are identified in the tables in each Product Entry, and indicate rights or conditions applicable to the Products.</w:t>
      </w:r>
    </w:p>
    <w:p>
      <w:pPr>
        <w:pStyle w:val="NormalWeb"/>
        <w:spacing w:before="150"/>
      </w:pPr>
      <w:r>
        <w:rPr>
          <w:rStyle w:val="Strong"/>
        </w:rPr>
        <w:t>Additional Software</w:t>
      </w:r>
      <w:r>
        <w:t>: Software identified in the Use Rights for Server Products that Customer is permitted to use on any device in conjunction with its use of server software.</w:t>
      </w:r>
    </w:p>
    <w:p>
      <w:pPr>
        <w:pStyle w:val="NormalWeb"/>
        <w:spacing w:before="150"/>
      </w:pPr>
      <w:r>
        <w:rPr>
          <w:rStyle w:val="Strong"/>
        </w:rPr>
        <w:t>Add-ons and From SA</w:t>
      </w:r>
      <w:r>
        <w:t>: Indicates the Product is available as an Add-on, and/or From SA.  For details, refer to the Add-ons and From SA sections for each respective product and online service.</w:t>
      </w:r>
    </w:p>
    <w:p>
      <w:pPr>
        <w:pStyle w:val="NormalWeb"/>
        <w:spacing w:before="150"/>
      </w:pPr>
      <w:r>
        <w:rPr>
          <w:rStyle w:val="Strong"/>
        </w:rPr>
        <w:t>Client Access Requirement</w:t>
      </w:r>
      <w:r>
        <w:t>: Indicates whether or not a Server Product requires CALs for access by users and devices.</w:t>
      </w:r>
    </w:p>
    <w:p>
      <w:pPr>
        <w:pStyle w:val="NormalWeb"/>
        <w:spacing w:before="150"/>
      </w:pPr>
      <w:r>
        <w:rPr>
          <w:rStyle w:val="Strong"/>
        </w:rPr>
        <w:t>Disaster Recovery</w:t>
      </w:r>
      <w:r>
        <w:t xml:space="preserve">: Rights available to SA customers to use software for conditional disaster recovery purposes; refer to Servers - Disaster Recovery Rights section of </w:t>
      </w:r>
      <w:hyperlink r:id="rId30" w:history="1">
        <w:r>
          <w:rPr>
            <w:rStyle w:val="Hyperlink"/>
            <w:color w:val="505050"/>
          </w:rPr>
          <w:t>Software Assurance Benefits</w:t>
        </w:r>
      </w:hyperlink>
      <w:r>
        <w:t>.</w:t>
      </w:r>
    </w:p>
    <w:p>
      <w:pPr>
        <w:pStyle w:val="NormalWeb"/>
        <w:spacing w:before="150"/>
      </w:pPr>
      <w:r>
        <w:rPr>
          <w:rStyle w:val="Strong"/>
        </w:rPr>
        <w:t>Down Editions</w:t>
      </w:r>
      <w:r>
        <w:t>: Permitted lower editions corresponding to specified higher editions. Customer may use the permitted lower edition in place of a licensed higher-level edition, as permitted in the Universal License Terms.</w:t>
      </w:r>
    </w:p>
    <w:p>
      <w:pPr>
        <w:pStyle w:val="NormalWeb"/>
        <w:spacing w:before="150"/>
      </w:pPr>
      <w:r>
        <w:rPr>
          <w:rStyle w:val="Strong"/>
        </w:rPr>
        <w:t>Extended Term Eligible</w:t>
      </w:r>
      <w:r>
        <w:t>:  Online services that are eligible for an extended term as described in the Enterprise and Enterprise Subscription licensing agreement.</w:t>
      </w:r>
    </w:p>
    <w:p>
      <w:pPr>
        <w:pStyle w:val="NormalWeb"/>
        <w:spacing w:before="150"/>
      </w:pPr>
      <w:r>
        <w:rPr>
          <w:rStyle w:val="Strong"/>
        </w:rPr>
        <w:t>External User Access Requirement</w:t>
      </w:r>
      <w:r>
        <w:t>:  Indicates specific license requirements or options for access by External Users.</w:t>
      </w:r>
    </w:p>
    <w:p>
      <w:pPr>
        <w:pStyle w:val="NormalWeb"/>
        <w:spacing w:before="150"/>
      </w:pPr>
      <w:r>
        <w:rPr>
          <w:rStyle w:val="Strong"/>
        </w:rPr>
        <w:t>Fail-Over Rights</w:t>
      </w:r>
      <w:r>
        <w:t>:  An SA benefit that allows Customer to run passive fail-over Instances as described in the Product entry.</w:t>
      </w:r>
    </w:p>
    <w:p>
      <w:pPr>
        <w:pStyle w:val="NormalWeb"/>
        <w:spacing w:before="150"/>
      </w:pPr>
      <w:r>
        <w:rPr>
          <w:rStyle w:val="Strong"/>
        </w:rPr>
        <w:t>Included Technologies</w:t>
      </w:r>
      <w:r>
        <w:t>:  Indicates other Microsoft components included in a Product; refer to the Included Technologies section of Universal License Terms for details.</w:t>
      </w:r>
    </w:p>
    <w:p>
      <w:pPr>
        <w:pStyle w:val="NormalWeb"/>
        <w:spacing w:before="150"/>
      </w:pPr>
      <w:r>
        <w:rPr>
          <w:rStyle w:val="Strong"/>
        </w:rPr>
        <w:t>License Mobility</w:t>
      </w:r>
      <w:r>
        <w:t xml:space="preserve">: Rights available to SA customers either to reassign licenses outside the standard timelines or to use Products on multitenant servers outside their own datacenters; refer to License Mobility section of </w:t>
      </w:r>
      <w:hyperlink r:id="rId30" w:history="1">
        <w:r>
          <w:rPr>
            <w:rStyle w:val="Hyperlink"/>
            <w:color w:val="505050"/>
          </w:rPr>
          <w:t>Software Assurance Benefits</w:t>
        </w:r>
      </w:hyperlink>
      <w:r>
        <w:t>.</w:t>
      </w:r>
    </w:p>
    <w:p>
      <w:pPr>
        <w:pStyle w:val="NormalWeb"/>
        <w:spacing w:before="150"/>
      </w:pPr>
      <w:r>
        <w:rPr>
          <w:rStyle w:val="Strong"/>
        </w:rPr>
        <w:t>License Terms</w:t>
      </w:r>
      <w:r>
        <w:t>:  Terms and conditions governing deployment and use of a Product.</w:t>
      </w:r>
    </w:p>
    <w:p>
      <w:pPr>
        <w:pStyle w:val="NormalWeb"/>
        <w:spacing w:before="150"/>
      </w:pPr>
      <w:r>
        <w:rPr>
          <w:rStyle w:val="Strong"/>
        </w:rPr>
        <w:t>Migration Rights</w:t>
      </w:r>
      <w:r>
        <w:t>:  Customer may be able to upgrade from prior versions of the software or other Products under special terms published in the Product Entry or Product List as indicated. Customer may also have non-standard downgrade rights to use prior versions of the same or other Products in place of the licensed version.</w:t>
      </w:r>
    </w:p>
    <w:p>
      <w:pPr>
        <w:pStyle w:val="NormalWeb"/>
        <w:spacing w:before="150"/>
      </w:pPr>
      <w:r>
        <w:rPr>
          <w:rStyle w:val="Strong"/>
        </w:rPr>
        <w:t>Notices</w:t>
      </w:r>
      <w:r>
        <w:t>:  Identifies the notices applicable for a Product; refer to the Notices section for details.</w:t>
      </w:r>
    </w:p>
    <w:p>
      <w:pPr>
        <w:pStyle w:val="NormalWeb"/>
        <w:spacing w:before="150"/>
      </w:pPr>
      <w:r>
        <w:rPr>
          <w:rStyle w:val="Strong"/>
        </w:rPr>
        <w:t>Online Subscription Program (OSP)</w:t>
      </w:r>
      <w:r>
        <w:t>:  The Product is available in an Online Subscription program.</w:t>
      </w:r>
    </w:p>
    <w:p>
      <w:pPr>
        <w:pStyle w:val="NormalWeb"/>
        <w:spacing w:before="150"/>
      </w:pPr>
      <w:r>
        <w:rPr>
          <w:rStyle w:val="Strong"/>
        </w:rPr>
        <w:t>Prerequisite</w:t>
      </w:r>
      <w:r>
        <w:t>:  Indicates that certain additional conditions must be met in order to purchase Licenses for the Product.</w:t>
      </w:r>
    </w:p>
    <w:p>
      <w:pPr>
        <w:pStyle w:val="NormalWeb"/>
        <w:spacing w:before="150"/>
      </w:pPr>
      <w:r>
        <w:rPr>
          <w:rStyle w:val="Strong"/>
        </w:rPr>
        <w:t>Prerequisite (SA)</w:t>
      </w:r>
      <w:r>
        <w:t>:Indicates that certain additional conditions must be met in order to purchase SA coverage for the Product.</w:t>
      </w:r>
    </w:p>
    <w:p>
      <w:pPr>
        <w:pStyle w:val="NormalWeb"/>
        <w:spacing w:before="150"/>
      </w:pPr>
      <w:r>
        <w:rPr>
          <w:rStyle w:val="Strong"/>
        </w:rPr>
        <w:t>Prior Version</w:t>
      </w:r>
      <w:r>
        <w:t>:  Earlier versions of Product and their Date Available.</w:t>
      </w:r>
    </w:p>
    <w:p>
      <w:pPr>
        <w:pStyle w:val="NormalWeb"/>
        <w:spacing w:before="150"/>
      </w:pPr>
      <w:r>
        <w:rPr>
          <w:rStyle w:val="Strong"/>
        </w:rPr>
        <w:t>Product Pool</w:t>
      </w:r>
      <w:r>
        <w:t>:  Indicates the grouping of Products that the Product belongs to for the purposes of determining pricing discounts. There are three Product pool categories; Application, Server and System.</w:t>
      </w:r>
    </w:p>
    <w:p>
      <w:pPr>
        <w:pStyle w:val="NormalWeb"/>
        <w:spacing w:before="150"/>
      </w:pPr>
      <w:r>
        <w:rPr>
          <w:rStyle w:val="Strong"/>
        </w:rPr>
        <w:t>Product-Specific License Terms,</w:t>
      </w:r>
      <w:r>
        <w:t xml:space="preserve"> or </w:t>
      </w:r>
      <w:r>
        <w:rPr>
          <w:rStyle w:val="Strong"/>
        </w:rPr>
        <w:t>Product-Specific Terms</w:t>
      </w:r>
      <w:r>
        <w:t>:  Indicates the Product-specific terms and conditions governing deployment and use of the Product in the Product Terms, including those in the product specific sections of the Product Terms.</w:t>
      </w:r>
    </w:p>
    <w:p>
      <w:pPr>
        <w:pStyle w:val="NormalWeb"/>
        <w:spacing w:before="150"/>
      </w:pPr>
      <w:r>
        <w:rPr>
          <w:rStyle w:val="Strong"/>
        </w:rPr>
        <w:t>Promotions</w:t>
      </w:r>
      <w:r>
        <w:t xml:space="preserve">:  Indicates that limited time offers apply to the Product as described in </w:t>
      </w:r>
      <w:hyperlink r:id="rId52" w:history="1">
        <w:r>
          <w:rPr>
            <w:rStyle w:val="Hyperlink"/>
            <w:color w:val="505050"/>
          </w:rPr>
          <w:t>Promotions</w:t>
        </w:r>
      </w:hyperlink>
      <w:r>
        <w:t>.</w:t>
      </w:r>
    </w:p>
    <w:p>
      <w:pPr>
        <w:pStyle w:val="NormalWeb"/>
        <w:spacing w:before="150"/>
      </w:pPr>
      <w:r>
        <w:rPr>
          <w:rStyle w:val="Strong"/>
        </w:rPr>
        <w:t>Qualified User Exemption</w:t>
      </w:r>
      <w:r>
        <w:t>:  Exemption applicable to users who access Products solely under one of these licenses. These users are exempt from being counted as a Qualified User under Customer's volume licensing agreement, notwithstanding anything to the contrary in that agreement.</w:t>
      </w:r>
    </w:p>
    <w:p>
      <w:pPr>
        <w:pStyle w:val="NormalWeb"/>
        <w:spacing w:before="150"/>
      </w:pPr>
      <w:r>
        <w:rPr>
          <w:rStyle w:val="Strong"/>
        </w:rPr>
        <w:t>Reduction Eligible</w:t>
      </w:r>
      <w:r>
        <w:t>:  An Online Service for which a customer that has an Enterprise Enrollment or Enrollment for Education Solutions can report a reduction in licenses or Allocated Annual prepayment. Enterprise Subscription Enrollment customers may report reductions in accordance with the terms of that Enrollment.</w:t>
      </w:r>
    </w:p>
    <w:p>
      <w:pPr>
        <w:pStyle w:val="NormalWeb"/>
        <w:spacing w:before="150"/>
      </w:pPr>
      <w:r>
        <w:rPr>
          <w:rStyle w:val="Strong"/>
        </w:rPr>
        <w:t>Reduction Eligible (SCE)</w:t>
      </w:r>
      <w:r>
        <w:t>:  Products for which a Server &amp; Cloud Enrollment customer can report a reduction in subscription licenses or future Allocated Annual prepayment after 12 continuous months.</w:t>
      </w:r>
    </w:p>
    <w:p>
      <w:pPr>
        <w:pStyle w:val="NormalWeb"/>
        <w:spacing w:before="150"/>
      </w:pPr>
      <w:r>
        <w:rPr>
          <w:rStyle w:val="Strong"/>
        </w:rPr>
        <w:t>Roaming Rights</w:t>
      </w:r>
      <w:r>
        <w:t>:  An SA benefit that permits the Primary User of a Licensed Device certain access and use rights. The Primary User may use a Qualifying Third Party Device to (i) remotely access and use permitted Instances or copies of the software running on Servers (subject to the Outsourcing Software Management clause in the Universal License Terms for all Software), or (ii) locally use a permitted Instance or copy in a Virtual OSE. No other user may use the software under the same License at the same time. Despite anything to the contrary in Customer's volume licensing agreement, Qualified Desktops and Devices do not include any Qualifying Third Party Devices from which Customer's users access and use the software and any (other) enterprise product solely under Roaming Rights.</w:t>
      </w:r>
    </w:p>
    <w:p>
      <w:pPr>
        <w:pStyle w:val="NormalWeb"/>
        <w:spacing w:before="150"/>
      </w:pPr>
      <w:r>
        <w:rPr>
          <w:rStyle w:val="Strong"/>
        </w:rPr>
        <w:t>SA Benefits Pool</w:t>
      </w:r>
      <w:r>
        <w:t xml:space="preserve">:  Indicates the category of the Product for purposes of determining SA Benefits broadly applicable to that Product Pool, as listed in </w:t>
      </w:r>
      <w:hyperlink r:id="rId30" w:history="1">
        <w:r>
          <w:rPr>
            <w:rStyle w:val="Hyperlink"/>
            <w:color w:val="505050"/>
          </w:rPr>
          <w:t>Software Assurance Benefits</w:t>
        </w:r>
      </w:hyperlink>
      <w:r>
        <w:t>.</w:t>
      </w:r>
    </w:p>
    <w:p>
      <w:pPr>
        <w:pStyle w:val="NormalWeb"/>
        <w:spacing w:before="150"/>
      </w:pPr>
      <w:r>
        <w:rPr>
          <w:rStyle w:val="Strong"/>
        </w:rPr>
        <w:t>SA Equivalent Rights</w:t>
      </w:r>
      <w:r>
        <w:t>:  Software SLs acquired under a Server and Cloud Enrollment or Microsoft Products and Services Agreement provide the same SA rights and benefits during the term of the Subscription as Licenses with SA coverage.</w:t>
      </w:r>
    </w:p>
    <w:p>
      <w:pPr>
        <w:pStyle w:val="NormalWeb"/>
        <w:spacing w:before="150"/>
      </w:pPr>
      <w:r>
        <w:rPr>
          <w:rStyle w:val="Strong"/>
        </w:rPr>
        <w:t>Self Hosting</w:t>
      </w:r>
      <w:r>
        <w:t xml:space="preserve">:  An SA benefit that permits use of Products for conditional hosting purposes; refer to the Servers - Self Hosted Applications section of </w:t>
      </w:r>
      <w:hyperlink r:id="rId30" w:history="1">
        <w:r>
          <w:rPr>
            <w:rStyle w:val="Hyperlink"/>
            <w:color w:val="505050"/>
          </w:rPr>
          <w:t>Software Assurance Benefits</w:t>
        </w:r>
      </w:hyperlink>
      <w:r>
        <w:t>.</w:t>
      </w:r>
    </w:p>
    <w:p>
      <w:pPr>
        <w:pStyle w:val="NormalWeb"/>
        <w:spacing w:before="150"/>
      </w:pPr>
      <w:r>
        <w:rPr>
          <w:rStyle w:val="Strong"/>
        </w:rPr>
        <w:t>Student Use Benefit</w:t>
      </w:r>
      <w:r>
        <w:t xml:space="preserve">: The option for Institutions that license a qualifying Product for their Organization-wide count to license a Product for use by their Students at a ratio of 1:15 or 1:40 Students per Education Qualified User or Knowledge Worker (or staff/faculty user) at no additional cost. The qualifying Products and the Products eligible for the Student use, and the applicable ratios are identified in </w:t>
      </w:r>
      <w:hyperlink r:id="rId53" w:history="1">
        <w:r>
          <w:rPr>
            <w:rStyle w:val="Hyperlink"/>
            <w:color w:val="505050"/>
          </w:rPr>
          <w:t>Student Use Benefits and Academic Programs</w:t>
        </w:r>
      </w:hyperlink>
      <w:r>
        <w:t>. Such Student Licenses may not be counted toward minimum order requirements. The License Terms for the Products licensed under the Student Use Benefit govern Students' use. Rights to use Products under the Student Use Benefit expire when Student is no longer affiliated with the Institution.</w:t>
      </w:r>
    </w:p>
    <w:p>
      <w:pPr>
        <w:pStyle w:val="NormalWeb"/>
        <w:spacing w:before="150"/>
      </w:pPr>
      <w:r>
        <w:rPr>
          <w:rStyle w:val="Strong"/>
        </w:rPr>
        <w:t>Suite</w:t>
      </w:r>
      <w:r>
        <w:t>:  A Product that is comprised of components that are also licensed separately. A suite is licensed under a single License that is assigned to a single user or device, and allows use of all of its components on the single device or by a single user to which it is assigned. The components of the Suite may not be separated and used on separate devices or by separate users.</w:t>
      </w:r>
    </w:p>
    <w:p>
      <w:pPr>
        <w:pStyle w:val="NormalWeb"/>
        <w:spacing w:before="150"/>
      </w:pPr>
      <w:r>
        <w:rPr>
          <w:rStyle w:val="Strong"/>
        </w:rPr>
        <w:t>True-Up Eligible</w:t>
      </w:r>
      <w:r>
        <w:t>:  An Online Service subscription License that an Enterprise or Enterprise Subscription customer can order via the true-up or annual order process rather than monthly.</w:t>
      </w:r>
    </w:p>
    <w:p>
      <w:pPr>
        <w:pStyle w:val="NormalWeb"/>
        <w:spacing w:before="150"/>
      </w:pPr>
      <w:r>
        <w:rPr>
          <w:rStyle w:val="Strong"/>
        </w:rPr>
        <w:t>UTD Discount</w:t>
      </w:r>
      <w:r>
        <w:t>:  An Up to Date Discount is a discount available to Open Value Subscription customers ordering licenses for Product during the first year of their agreement if they have a License for the corresponding qualifying Product.</w:t>
      </w:r>
    </w:p>
    <w:p>
      <w:pPr>
        <w:pStyle w:val="Heading3"/>
        <w:spacing w:before="150" w:beforeAutospacing="0"/>
        <w:rPr>
          <w:rFonts w:eastAsia="Times New Roman"/>
          <w:color w:val="0078D4"/>
          <w:sz w:val="26"/>
          <w:szCs w:val="26"/>
        </w:rPr>
      </w:pPr>
      <w:r>
        <w:rPr>
          <w:rFonts w:eastAsia="Times New Roman"/>
          <w:color w:val="0078D4"/>
          <w:sz w:val="26"/>
          <w:szCs w:val="26"/>
        </w:rPr>
        <w:t>Cell Values</w:t>
      </w:r>
    </w:p>
    <w:p>
      <w:pPr>
        <w:pStyle w:val="NormalWeb"/>
        <w:spacing w:after="150"/>
      </w:pPr>
      <w:r>
        <w:t>Cell Values are used in the Program Availability table in each of each Product Entry to identify how the Product is offered in each program. The volume licensing program agreements define these offering types.</w:t>
      </w:r>
    </w:p>
    <w:p>
      <w:pPr>
        <w:pStyle w:val="NormalWeb"/>
        <w:spacing w:before="150"/>
      </w:pPr>
      <w:r>
        <w:rPr>
          <w:rStyle w:val="Strong"/>
        </w:rPr>
        <w:t xml:space="preserve">A </w:t>
      </w:r>
      <w:r>
        <w:t>= Additional Product:  The Product is offered as an Additional Product.</w:t>
      </w:r>
    </w:p>
    <w:p>
      <w:pPr>
        <w:pStyle w:val="NormalWeb"/>
        <w:spacing w:before="150"/>
      </w:pPr>
      <w:r>
        <w:rPr>
          <w:rStyle w:val="Strong"/>
        </w:rPr>
        <w:t xml:space="preserve">AF </w:t>
      </w:r>
      <w:r>
        <w:t>= Additional Product Faculty:  The Product is offered as an Additional Product for the School program and must be licensed on an Organization-wide basis covering all Faculty and Staff.</w:t>
      </w:r>
    </w:p>
    <w:p>
      <w:pPr>
        <w:pStyle w:val="NormalWeb"/>
        <w:spacing w:before="150"/>
      </w:pPr>
      <w:r>
        <w:rPr>
          <w:rStyle w:val="Strong"/>
        </w:rPr>
        <w:t xml:space="preserve">AO </w:t>
      </w:r>
      <w:r>
        <w:t>= Additional Product Organization Wide:  The Product is offered as an Additional Product and must be ordered organization-wide.</w:t>
      </w:r>
    </w:p>
    <w:p>
      <w:pPr>
        <w:pStyle w:val="NormalWeb"/>
        <w:spacing w:before="150"/>
      </w:pPr>
      <w:r>
        <w:rPr>
          <w:rStyle w:val="Strong"/>
        </w:rPr>
        <w:t xml:space="preserve">AP </w:t>
      </w:r>
      <w:r>
        <w:t>= Additional Product in EES 2017:  The Product is offered as an Additional Product for the Enrollment for Education Solutions (with a publication date on or after October 2017).</w:t>
      </w:r>
    </w:p>
    <w:p>
      <w:pPr>
        <w:pStyle w:val="NormalWeb"/>
        <w:spacing w:before="150"/>
      </w:pPr>
      <w:r>
        <w:rPr>
          <w:rStyle w:val="Strong"/>
        </w:rPr>
        <w:t xml:space="preserve">AS </w:t>
      </w:r>
      <w:r>
        <w:t>= Additional Product School:  The Product is offered as an Additional Product for the School program only. </w:t>
      </w:r>
    </w:p>
    <w:p>
      <w:pPr>
        <w:pStyle w:val="NormalWeb"/>
        <w:spacing w:before="150"/>
      </w:pPr>
      <w:r>
        <w:rPr>
          <w:rStyle w:val="Strong"/>
        </w:rPr>
        <w:t>E</w:t>
      </w:r>
      <w:r>
        <w:t xml:space="preserve"> = Enterprise Product:  The Product is offered as an Enterprise Product, but not a desktop.</w:t>
      </w:r>
    </w:p>
    <w:p>
      <w:pPr>
        <w:pStyle w:val="NormalWeb"/>
        <w:spacing w:before="150"/>
      </w:pPr>
      <w:r>
        <w:rPr>
          <w:rStyle w:val="Strong"/>
        </w:rPr>
        <w:t>ED</w:t>
      </w:r>
      <w:r>
        <w:t xml:space="preserve"> = Education Desktop:  The Product is offered as an education desktop platform product with either Enterprise CAL Suite or Core CAL Suite under Enrollment for Education Solutions (with a publication date prior to October 2017) and Open Value Subscription - Education Solutions and must be licensed on an Organization-wide basis covering all Faculty and Staff.  </w:t>
      </w:r>
    </w:p>
    <w:p>
      <w:pPr>
        <w:pStyle w:val="NormalWeb"/>
        <w:spacing w:before="150"/>
      </w:pPr>
      <w:r>
        <w:rPr>
          <w:rStyle w:val="Strong"/>
        </w:rPr>
        <w:t>EO</w:t>
      </w:r>
      <w:r>
        <w:t xml:space="preserve"> = Enterprise Online Service:  The Online Service is offered as an enterprise Online Service or platform Online Service and satisfies the Enterprise Product requirements. EO for Core CAL and Enterprise CAL Suite require the corresponding CAL Suite Bridge.</w:t>
      </w:r>
    </w:p>
    <w:p>
      <w:pPr>
        <w:pStyle w:val="NormalWeb"/>
        <w:spacing w:before="150"/>
      </w:pPr>
      <w:r>
        <w:rPr>
          <w:rStyle w:val="Strong"/>
        </w:rPr>
        <w:t>EP</w:t>
      </w:r>
      <w:r>
        <w:t xml:space="preserve"> = Education Platform Product:  The Product is offered as an Education Platform Product under the Enrollment for Education Solutions (with a publication date on or after October 2017) and must be licensed on an Organization-wide basis covering all Education Qualified Users or Knowledge Workers or for the full Student Count.</w:t>
      </w:r>
    </w:p>
    <w:p>
      <w:pPr>
        <w:pStyle w:val="NormalWeb"/>
        <w:spacing w:before="150"/>
      </w:pPr>
      <w:r>
        <w:rPr>
          <w:rStyle w:val="Strong"/>
        </w:rPr>
        <w:t>OM</w:t>
      </w:r>
      <w:r>
        <w:t xml:space="preserve"> = Open Minimum:  Each License counts solely as 5 Licenses for purposes of the initial order minimum in Open License and Open Value.</w:t>
      </w:r>
    </w:p>
    <w:p>
      <w:pPr>
        <w:pStyle w:val="NormalWeb"/>
        <w:spacing w:before="150"/>
      </w:pPr>
      <w:r>
        <w:rPr>
          <w:rStyle w:val="Strong"/>
        </w:rPr>
        <w:t>OW</w:t>
      </w:r>
      <w:r>
        <w:t xml:space="preserve"> = Organization-wide:  Available under the Organization-wide option.</w:t>
      </w:r>
    </w:p>
    <w:p>
      <w:pPr>
        <w:pStyle w:val="NormalWeb"/>
        <w:spacing w:before="150"/>
      </w:pPr>
      <w:r>
        <w:rPr>
          <w:rStyle w:val="Strong"/>
        </w:rPr>
        <w:t>P</w:t>
      </w:r>
      <w:r>
        <w:t xml:space="preserve"> = Non-Organization Wide in Open Value:  The Product is offered on a non-Organization Wide basis in Open Value.</w:t>
      </w:r>
    </w:p>
    <w:p>
      <w:pPr>
        <w:pStyle w:val="NormalWeb"/>
        <w:spacing w:before="150"/>
      </w:pPr>
      <w:r>
        <w:rPr>
          <w:rStyle w:val="Strong"/>
        </w:rPr>
        <w:t>S</w:t>
      </w:r>
      <w:r>
        <w:t xml:space="preserve"> = Student Offering School Only:  The Product is offered as a Student Offering under School Program only and must be ordered for the full Student Count.</w:t>
      </w:r>
    </w:p>
    <w:p>
      <w:pPr>
        <w:pStyle w:val="NormalWeb"/>
        <w:spacing w:before="150"/>
      </w:pPr>
      <w:r>
        <w:rPr>
          <w:rStyle w:val="Strong"/>
        </w:rPr>
        <w:t xml:space="preserve">SD </w:t>
      </w:r>
      <w:r>
        <w:t>= School Desktop Platform Product:  The Product is offered as a school desktop platform product with either Enterprise CAL Suite or Core CAL Suite under School Program. An SD is counted as three units.</w:t>
      </w:r>
    </w:p>
    <w:p>
      <w:pPr>
        <w:pStyle w:val="NormalWeb"/>
        <w:spacing w:before="150"/>
      </w:pPr>
      <w:r>
        <w:rPr>
          <w:rStyle w:val="Strong"/>
        </w:rPr>
        <w:t>ST</w:t>
      </w:r>
      <w:r>
        <w:t xml:space="preserve"> = Student Offering:  The Product is offered as a Student Offering and must be ordered for the full Student Count.</w:t>
      </w:r>
    </w:p>
    <w:p>
      <w:pPr>
        <w:pStyle w:val="NormalWeb"/>
        <w:spacing w:before="150"/>
      </w:pPr>
      <w:r>
        <w:rPr>
          <w:rStyle w:val="Strong"/>
        </w:rPr>
        <w:t>SP</w:t>
      </w:r>
      <w:r>
        <w:t xml:space="preserve"> = Server and Tools Product:  The Product is a server and tools product offered under the Server and Cloud Enrollment.</w:t>
      </w:r>
    </w:p>
    <w:p>
      <w:pPr>
        <w:pStyle w:val="NormalWeb"/>
        <w:spacing w:before="150"/>
      </w:pPr>
      <w:r>
        <w:rPr>
          <w:rStyle w:val="Strong"/>
        </w:rPr>
        <w:t>UC</w:t>
      </w:r>
      <w:r>
        <w:t xml:space="preserve"> = United States Government Community Cloud Service: The Online Service is offered as a Government Community Cloud (U.S. only) Service. For UC availability for Online Service suites, refer to the Program Availability table for each of the suite's components.</w:t>
      </w:r>
    </w:p>
    <w:sectPr>
      <w:headerReference w:type="default" r:id="rId54"/>
      <w:footerReference w:type="default" r:id="rId55"/>
      <w:pgSz w:w="12240" w:h="15840" w:code="1"/>
      <w:pgMar w:top="1170" w:right="720" w:bottom="720" w:left="720" w:header="432" w:footer="28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677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677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677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dxa"/>
      <w:tblLook w:val="04A0"/>
    </w:tblPr>
    <w:tblGrid>
      <w:gridCol w:w="7562"/>
      <w:gridCol w:w="3238"/>
    </w:tblGrid>
    <w:tr>
      <w:tblPrEx>
        <w:tblW w:w="0" w:type="dxa"/>
        <w:tblLook w:val="04A0"/>
      </w:tblPrEx>
      <w:tc>
        <w:tcPr>
          <w:tcW w:w="8560" w:type="dxa"/>
        </w:tcPr>
        <w:p w:rsidR="005677FB">
          <w:pPr>
            <w:pStyle w:val="PURHeaderText"/>
          </w:pPr>
          <w:r>
            <w:t>Microsoft Product Terms (English, Feb 01 2025, S/S+)</w:t>
          </w:r>
        </w:p>
      </w:tc>
      <w:tc>
        <w:tcPr>
          <w:tcW w:w="3680" w:type="dxa"/>
        </w:tcPr>
        <w:p w:rsidR="005677FB">
          <w:pPr>
            <w:pStyle w:val="PURHeaderText"/>
            <w:jc w:val="right"/>
          </w:pPr>
          <w:r>
            <w:fldChar w:fldCharType="begin"/>
          </w:r>
          <w:r>
            <w:instrText xml:space="preserve"> PAGE \* MERGEFORMAT </w:instrText>
          </w:r>
          <w:r>
            <w:fldChar w:fldCharType="separate"/>
          </w:r>
          <w:r>
            <w:rPr>
              <w:rFonts w:ascii="Calibri" w:hAnsi="Calibri" w:eastAsiaTheme="minorHAnsi" w:cstheme="minorBidi"/>
              <w:b/>
              <w:color w:val="404040" w:themeColor="text1" w:themeTint="BF"/>
              <w:sz w:val="14"/>
              <w:szCs w:val="20"/>
              <w:lang w:val="en-US" w:eastAsia="en-US" w:bidi="ar-SA"/>
            </w:rPr>
            <w:t>2</w:t>
          </w:r>
          <w:r>
            <w:fldChar w:fldCharType="end"/>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dxa"/>
      <w:tblLook w:val="04A0"/>
    </w:tblPr>
    <w:tblGrid>
      <w:gridCol w:w="7562"/>
      <w:gridCol w:w="3238"/>
    </w:tblGrid>
    <w:tr>
      <w:tblPrEx>
        <w:tblW w:w="0" w:type="dxa"/>
        <w:tblLook w:val="04A0"/>
      </w:tblPrEx>
      <w:tc>
        <w:tcPr>
          <w:tcW w:w="8560" w:type="dxa"/>
        </w:tcPr>
        <w:p w:rsidR="005677FB">
          <w:pPr>
            <w:pStyle w:val="PURHeaderText"/>
          </w:pPr>
          <w:r>
            <w:t>Microsoft Product Terms (English, Feb 01 2025, S/S+)</w:t>
          </w:r>
        </w:p>
      </w:tc>
      <w:tc>
        <w:tcPr>
          <w:tcW w:w="3680" w:type="dxa"/>
        </w:tcPr>
        <w:p w:rsidR="005677FB">
          <w:pPr>
            <w:pStyle w:val="PURHeaderText"/>
            <w:jc w:val="right"/>
          </w:pPr>
          <w:r>
            <w:fldChar w:fldCharType="begin"/>
          </w:r>
          <w:r>
            <w:instrText xml:space="preserve"> PAGE \* MERGEFORMAT </w:instrText>
          </w:r>
          <w:r>
            <w:fldChar w:fldCharType="separate"/>
          </w:r>
          <w:r>
            <w:t>#</w:t>
          </w:r>
          <w:r>
            <w:fldChar w:fldCharType="end"/>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dxa"/>
      <w:tblLook w:val="04A0"/>
    </w:tblPr>
    <w:tblGrid>
      <w:gridCol w:w="7562"/>
      <w:gridCol w:w="3238"/>
    </w:tblGrid>
    <w:tr>
      <w:tblPrEx>
        <w:tblW w:w="0" w:type="dxa"/>
        <w:tblLook w:val="04A0"/>
      </w:tblPrEx>
      <w:tc>
        <w:tcPr>
          <w:tcW w:w="8560" w:type="dxa"/>
        </w:tcPr>
        <w:p w:rsidR="005677FB">
          <w:pPr>
            <w:pStyle w:val="PURHeaderText"/>
          </w:pPr>
          <w:r>
            <w:t>Microsoft Product Terms (English, Feb 01 2025, S/S+)</w:t>
          </w:r>
        </w:p>
      </w:tc>
      <w:tc>
        <w:tcPr>
          <w:tcW w:w="3680" w:type="dxa"/>
        </w:tcPr>
        <w:p w:rsidR="005677FB">
          <w:pPr>
            <w:pStyle w:val="PURHeaderText"/>
            <w:jc w:val="right"/>
          </w:pPr>
          <w:r>
            <w:fldChar w:fldCharType="begin"/>
          </w:r>
          <w:r>
            <w:instrText xml:space="preserve"> PAGE \* MERGEFORMAT </w:instrText>
          </w:r>
          <w:r>
            <w:fldChar w:fldCharType="separate"/>
          </w:r>
          <w:r>
            <w:t>#</w:t>
          </w:r>
          <w:r>
            <w:fldChar w:fldCharType="end"/>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dxa"/>
      <w:tblLook w:val="04A0"/>
    </w:tblPr>
    <w:tblGrid>
      <w:gridCol w:w="7562"/>
      <w:gridCol w:w="3238"/>
    </w:tblGrid>
    <w:tr>
      <w:tblPrEx>
        <w:tblW w:w="0" w:type="dxa"/>
        <w:tblLook w:val="04A0"/>
      </w:tblPrEx>
      <w:tc>
        <w:tcPr>
          <w:tcW w:w="8560" w:type="dxa"/>
        </w:tcPr>
        <w:p w:rsidR="005677FB">
          <w:pPr>
            <w:pStyle w:val="PURHeaderText"/>
          </w:pPr>
          <w:r>
            <w:t>Microsoft Product Terms (English, Feb 01 2025, S/S+)</w:t>
          </w:r>
        </w:p>
      </w:tc>
      <w:tc>
        <w:tcPr>
          <w:tcW w:w="3680" w:type="dxa"/>
        </w:tcPr>
        <w:p w:rsidR="005677FB">
          <w:pPr>
            <w:pStyle w:val="PURHeaderText"/>
            <w:jc w:val="right"/>
          </w:pPr>
          <w:r>
            <w:fldChar w:fldCharType="begin"/>
          </w:r>
          <w:r>
            <w:instrText xml:space="preserve"> PAGE \* MERGEFORMAT </w:instrText>
          </w:r>
          <w:r>
            <w:fldChar w:fldCharType="separate"/>
          </w:r>
          <w:r>
            <w:rPr>
              <w:rFonts w:ascii="Calibri" w:hAnsi="Calibri" w:eastAsiaTheme="minorHAnsi" w:cstheme="minorBidi"/>
              <w:b/>
              <w:color w:val="404040" w:themeColor="text1" w:themeTint="BF"/>
              <w:sz w:val="14"/>
              <w:szCs w:val="20"/>
              <w:lang w:val="en-US" w:eastAsia="en-US" w:bidi="ar-SA"/>
            </w:rPr>
            <w:t>3</w:t>
          </w:r>
          <w:r>
            <w:fldChar w:fldCharType="end"/>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dxa"/>
      <w:tblLook w:val="04A0"/>
    </w:tblPr>
    <w:tblGrid>
      <w:gridCol w:w="7562"/>
      <w:gridCol w:w="3238"/>
    </w:tblGrid>
    <w:tr>
      <w:tblPrEx>
        <w:tblW w:w="0" w:type="dxa"/>
        <w:tblLook w:val="04A0"/>
      </w:tblPrEx>
      <w:tc>
        <w:tcPr>
          <w:tcW w:w="8560" w:type="dxa"/>
        </w:tcPr>
        <w:p w:rsidR="005677FB">
          <w:pPr>
            <w:pStyle w:val="PURHeaderText"/>
          </w:pPr>
          <w:r>
            <w:t>Microsoft Product Terms (English, Feb 01 2025, S/S+)</w:t>
          </w:r>
        </w:p>
      </w:tc>
      <w:tc>
        <w:tcPr>
          <w:tcW w:w="3680" w:type="dxa"/>
        </w:tcPr>
        <w:p w:rsidR="005677FB">
          <w:pPr>
            <w:pStyle w:val="PURHeaderText"/>
            <w:jc w:val="right"/>
          </w:pPr>
          <w:r>
            <w:fldChar w:fldCharType="begin"/>
          </w:r>
          <w:r>
            <w:instrText xml:space="preserve"> PAGE \* MERGEFORMAT </w:instrText>
          </w:r>
          <w:r>
            <w:fldChar w:fldCharType="separate"/>
          </w:r>
          <w:r>
            <w:rPr>
              <w:rFonts w:ascii="Calibri" w:hAnsi="Calibri" w:eastAsiaTheme="minorHAnsi" w:cstheme="minorBidi"/>
              <w:b/>
              <w:color w:val="404040" w:themeColor="text1" w:themeTint="BF"/>
              <w:sz w:val="14"/>
              <w:szCs w:val="20"/>
              <w:lang w:val="en-US" w:eastAsia="en-US" w:bidi="ar-SA"/>
            </w:rPr>
            <w:t>35</w:t>
          </w:r>
          <w:r>
            <w:fldChar w:fldCharType="end"/>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4E50796"/>
    <w:multiLevelType w:val="multilevel"/>
    <w:tmpl w:val="677A4B2E"/>
    <w:lvl w:ilvl="0">
      <w:start w:val="1"/>
      <w:numFmt w:val="decimal"/>
      <w:lvlText w:val="%1."/>
      <w:lvlJc w:val="left"/>
      <w:pPr>
        <w:ind w:left="720" w:hanging="360"/>
      </w:pPr>
      <w:rPr>
        <w:rFont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05814A0E"/>
    <w:multiLevelType w:val="multilevel"/>
    <w:tmpl w:val="8D36BE92"/>
    <w:lvl w:ilvl="0">
      <w:start w:val="1"/>
      <w:numFmt w:val="decimal"/>
      <w:lvlText w:val="%1."/>
      <w:lvlJc w:val="left"/>
      <w:pPr>
        <w:ind w:left="720" w:hanging="360"/>
      </w:pPr>
      <w:rPr>
        <w:rFont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0C16AEA9"/>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130BB54B"/>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1D14325A"/>
    <w:multiLevelType w:val="multilevel"/>
    <w:tmpl w:val="DC5E858A"/>
    <w:lvl w:ilvl="0">
      <w:start w:val="1"/>
      <w:numFmt w:val="decimal"/>
      <w:lvlText w:val="%1."/>
      <w:lvlJc w:val="left"/>
      <w:pPr>
        <w:ind w:left="720" w:hanging="360"/>
      </w:pPr>
      <w:rPr>
        <w:rFont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26F71C3F"/>
    <w:multiLevelType w:val="multilevel"/>
    <w:tmpl w:val="C6FEADE2"/>
    <w:lvl w:ilvl="0">
      <w:start w:val="1"/>
      <w:numFmt w:val="bullet"/>
      <w:lvlText w:val="·"/>
      <w:lvlJc w:val="left"/>
      <w:pPr>
        <w:ind w:left="720" w:hanging="360"/>
      </w:pPr>
      <w:rPr>
        <w:rFonts w:ascii="Symbol" w:hAnsi="Symbol" w:hint="default"/>
        <w:sz w:val="14"/>
      </w:rPr>
    </w:lvl>
    <w:lvl w:ilvl="1">
      <w:start w:val="1"/>
      <w:numFmt w:val="bullet"/>
      <w:lvlText w:val="o"/>
      <w:lvlJc w:val="left"/>
      <w:pPr>
        <w:ind w:left="1080" w:hanging="360"/>
      </w:pPr>
      <w:rPr>
        <w:rFonts w:ascii="Courier New" w:hAnsi="Courier New" w:cs="Courier New" w:hint="default"/>
      </w:rPr>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2D7A624C"/>
    <w:multiLevelType w:val="multilevel"/>
    <w:tmpl w:val="7DFA71F8"/>
    <w:lvl w:ilvl="0">
      <w:start w:val="0"/>
      <w:numFmt w:val="decimal"/>
      <w:lvlJc w:val="left"/>
    </w:lvl>
    <w:lvl w:ilvl="1">
      <w:start w:val="1"/>
      <w:numFmt w:val="bullet"/>
      <w:lvlText w:val="·"/>
      <w:lvlJc w:val="left"/>
      <w:pPr>
        <w:ind w:left="1080" w:hanging="360"/>
      </w:pPr>
      <w:rPr>
        <w:rFonts w:ascii="Symbol" w:hAnsi="Symbol" w:hint="default"/>
        <w:sz w:val="14"/>
      </w:rPr>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2DBB1C64"/>
    <w:multiLevelType w:val="multilevel"/>
    <w:tmpl w:val="D5080FD6"/>
    <w:lvl w:ilvl="0">
      <w:start w:val="1"/>
      <w:numFmt w:val="decimal"/>
      <w:lvlText w:val="%1."/>
      <w:lvlJc w:val="left"/>
      <w:pPr>
        <w:ind w:left="720" w:hanging="360"/>
      </w:pPr>
      <w:rPr>
        <w:rFont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33E72C5D"/>
    <w:multiLevelType w:val="multilevel"/>
    <w:tmpl w:val="0000000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373A7FC4"/>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39CC0737"/>
    <w:multiLevelType w:val="multilevel"/>
    <w:tmpl w:val="FFE0CF68"/>
    <w:lvl w:ilvl="0">
      <w:start w:val="1"/>
      <w:numFmt w:val="decimal"/>
      <w:lvlText w:val="%1."/>
      <w:lvlJc w:val="left"/>
      <w:pPr>
        <w:ind w:left="720" w:hanging="360"/>
      </w:pPr>
      <w:rPr>
        <w:rFont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5">
    <w:nsid w:val="3D7C000A"/>
    <w:multiLevelType w:val="multilevel"/>
    <w:tmpl w:val="54AA5742"/>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sz w:val="14"/>
      </w:rPr>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3F5A3C9F"/>
    <w:multiLevelType w:val="multilevel"/>
    <w:tmpl w:val="0000000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67071B8"/>
    <w:multiLevelType w:val="multilevel"/>
    <w:tmpl w:val="C1A8BE14"/>
    <w:lvl w:ilvl="0">
      <w:start w:val="1"/>
      <w:numFmt w:val="decimal"/>
      <w:lvlText w:val="%1."/>
      <w:lvlJc w:val="left"/>
      <w:pPr>
        <w:ind w:left="720" w:hanging="360"/>
      </w:pPr>
      <w:rPr>
        <w:rFont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8">
    <w:nsid w:val="4AF131CC"/>
    <w:multiLevelType w:val="hybridMultilevel"/>
    <w:tmpl w:val="807ECFB6"/>
    <w:lvl w:ilvl="0">
      <w:start w:val="1"/>
      <w:numFmt w:val="bullet"/>
      <w:pStyle w:val="PURBullet-Indented"/>
      <w:lvlText w:val="·"/>
      <w:lvlJc w:val="left"/>
      <w:pPr>
        <w:ind w:left="72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9">
    <w:nsid w:val="4C388B63"/>
    <w:multiLevelType w:val="multilevel"/>
    <w:tmpl w:val="0000000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4D7E3160"/>
    <w:multiLevelType w:val="multilevel"/>
    <w:tmpl w:val="C19E7018"/>
    <w:lvl w:ilvl="0">
      <w:start w:val="0"/>
      <w:numFmt w:val="decimal"/>
      <w:lvlJc w:val="left"/>
    </w:lvl>
    <w:lvl w:ilvl="1">
      <w:start w:val="1"/>
      <w:numFmt w:val="decimal"/>
      <w:lvlText w:val="%2."/>
      <w:lvlJc w:val="left"/>
      <w:pPr>
        <w:ind w:left="1080" w:hanging="360"/>
      </w:pPr>
      <w:rPr>
        <w:rFonts w:hint="default"/>
      </w:rPr>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1">
    <w:nsid w:val="4E4914D9"/>
    <w:multiLevelType w:val="hybridMultilevel"/>
    <w:tmpl w:val="FE3CD98E"/>
    <w:lvl w:ilvl="0">
      <w:start w:val="1"/>
      <w:numFmt w:val="bullet"/>
      <w:pStyle w:val="PUR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517D7C14"/>
    <w:multiLevelType w:val="multilevel"/>
    <w:tmpl w:val="CE2E6D48"/>
    <w:lvl w:ilvl="0">
      <w:start w:val="0"/>
      <w:numFmt w:val="decimal"/>
      <w:lvlJc w:val="left"/>
    </w:lvl>
    <w:lvl w:ilvl="1">
      <w:start w:val="1"/>
      <w:numFmt w:val="bullet"/>
      <w:lvlText w:val="·"/>
      <w:lvlJc w:val="left"/>
      <w:pPr>
        <w:ind w:left="1080" w:hanging="360"/>
      </w:pPr>
      <w:rPr>
        <w:rFonts w:ascii="Symbol" w:hAnsi="Symbol" w:hint="default"/>
        <w:sz w:val="14"/>
      </w:rPr>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3">
    <w:nsid w:val="53F365B2"/>
    <w:multiLevelType w:val="multilevel"/>
    <w:tmpl w:val="3D38DBA8"/>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sz w:val="14"/>
      </w:rPr>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4">
    <w:nsid w:val="54B8726A"/>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554C716A"/>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CC37C81"/>
    <w:multiLevelType w:val="multilevel"/>
    <w:tmpl w:val="852458B2"/>
    <w:lvl w:ilvl="0">
      <w:start w:val="1"/>
      <w:numFmt w:val="decimal"/>
      <w:lvlText w:val="%1."/>
      <w:lvlJc w:val="left"/>
      <w:pPr>
        <w:ind w:left="720" w:hanging="360"/>
      </w:pPr>
      <w:rPr>
        <w:rFont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7">
    <w:nsid w:val="5F1E5458"/>
    <w:multiLevelType w:val="multilevel"/>
    <w:tmpl w:val="D5023CF2"/>
    <w:lvl w:ilvl="0">
      <w:start w:val="1"/>
      <w:numFmt w:val="bullet"/>
      <w:lvlText w:val="·"/>
      <w:lvlJc w:val="left"/>
      <w:pPr>
        <w:ind w:left="720" w:hanging="360"/>
      </w:pPr>
      <w:rPr>
        <w:rFonts w:ascii="Symbol" w:hAnsi="Symbol" w:hint="default"/>
        <w:sz w:val="14"/>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8">
    <w:nsid w:val="5F324B03"/>
    <w:multiLevelType w:val="multilevel"/>
    <w:tmpl w:val="0B90E760"/>
    <w:lvl w:ilvl="0">
      <w:start w:val="0"/>
      <w:numFmt w:val="decimal"/>
      <w:lvlJc w:val="left"/>
    </w:lvl>
    <w:lvl w:ilvl="1">
      <w:start w:val="1"/>
      <w:numFmt w:val="bullet"/>
      <w:lvlText w:val="·"/>
      <w:lvlJc w:val="left"/>
      <w:pPr>
        <w:ind w:left="1080" w:hanging="360"/>
      </w:pPr>
      <w:rPr>
        <w:rFonts w:ascii="Symbol" w:hAnsi="Symbol" w:hint="default"/>
        <w:sz w:val="14"/>
      </w:rPr>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9">
    <w:nsid w:val="5FF42AB6"/>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1711F20"/>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6FC7787"/>
    <w:multiLevelType w:val="multilevel"/>
    <w:tmpl w:val="95ECE642"/>
    <w:lvl w:ilvl="0">
      <w:start w:val="1"/>
      <w:numFmt w:val="decimal"/>
      <w:lvlText w:val="%1."/>
      <w:lvlJc w:val="left"/>
      <w:pPr>
        <w:ind w:left="720" w:hanging="360"/>
      </w:pPr>
      <w:rPr>
        <w:rFont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2">
    <w:nsid w:val="7C6A18EF"/>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E7D44FD"/>
    <w:multiLevelType w:val="multilevel"/>
    <w:tmpl w:val="C0784984"/>
    <w:lvl w:ilvl="0">
      <w:start w:val="1"/>
      <w:numFmt w:val="decimal"/>
      <w:lvlText w:val="%1."/>
      <w:lvlJc w:val="left"/>
      <w:pPr>
        <w:ind w:left="720" w:hanging="360"/>
      </w:pPr>
      <w:rPr>
        <w:rFont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4">
    <w:nsid w:val="7EEF0F4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8"/>
  </w:num>
  <w:num w:numId="3">
    <w:abstractNumId w:val="9"/>
  </w:num>
  <w:num w:numId="4">
    <w:abstractNumId w:val="10"/>
  </w:num>
  <w:num w:numId="5">
    <w:abstractNumId w:val="22"/>
  </w:num>
  <w:num w:numId="6">
    <w:abstractNumId w:val="28"/>
  </w:num>
  <w:num w:numId="7">
    <w:abstractNumId w:val="31"/>
  </w:num>
  <w:num w:numId="8">
    <w:abstractNumId w:val="33"/>
  </w:num>
  <w:num w:numId="9">
    <w:abstractNumId w:val="23"/>
  </w:num>
  <w:num w:numId="10">
    <w:abstractNumId w:val="14"/>
  </w:num>
  <w:num w:numId="11">
    <w:abstractNumId w:val="11"/>
  </w:num>
  <w:num w:numId="12">
    <w:abstractNumId w:val="5"/>
  </w:num>
  <w:num w:numId="13">
    <w:abstractNumId w:val="17"/>
  </w:num>
  <w:num w:numId="14">
    <w:abstractNumId w:val="15"/>
  </w:num>
  <w:num w:numId="15">
    <w:abstractNumId w:val="4"/>
  </w:num>
  <w:num w:numId="16">
    <w:abstractNumId w:val="26"/>
  </w:num>
  <w:num w:numId="17">
    <w:abstractNumId w:val="8"/>
  </w:num>
  <w:num w:numId="18">
    <w:abstractNumId w:val="20"/>
  </w:num>
  <w:num w:numId="19">
    <w:abstractNumId w:val="27"/>
  </w:num>
  <w:num w:numId="20">
    <w:abstractNumId w:val="0"/>
  </w:num>
  <w:num w:numId="21">
    <w:abstractNumId w:val="6"/>
  </w:num>
  <w:num w:numId="22">
    <w:abstractNumId w:val="1"/>
  </w:num>
  <w:num w:numId="23">
    <w:abstractNumId w:val="2"/>
  </w:num>
  <w:num w:numId="24">
    <w:abstractNumId w:val="19"/>
  </w:num>
  <w:num w:numId="25">
    <w:abstractNumId w:val="7"/>
  </w:num>
  <w:num w:numId="26">
    <w:abstractNumId w:val="16"/>
  </w:num>
  <w:num w:numId="27">
    <w:abstractNumId w:val="3"/>
  </w:num>
  <w:num w:numId="28">
    <w:abstractNumId w:val="34"/>
  </w:num>
  <w:num w:numId="29">
    <w:abstractNumId w:val="32"/>
  </w:num>
  <w:num w:numId="30">
    <w:abstractNumId w:val="12"/>
  </w:num>
  <w:num w:numId="31">
    <w:abstractNumId w:val="29"/>
  </w:num>
  <w:num w:numId="32">
    <w:abstractNumId w:val="24"/>
  </w:num>
  <w:num w:numId="33">
    <w:abstractNumId w:val="13"/>
  </w:num>
  <w:num w:numId="34">
    <w:abstractNumId w:val="25"/>
  </w:num>
  <w:num w:numId="35">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Full" w:cryptAlgorithmClass="hash" w:cryptAlgorithmType="typeAny" w:cryptAlgorithmSid="4" w:cryptSpinCount="50000" w:hash="rERSpFYs1E8DjUAlE50PJVoGAOM=&#10;" w:salt="hIqOl99kIr/+N0hyovEq7Q==&#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64"/>
    <w:rsid w:val="0013139A"/>
    <w:rsid w:val="002A38E8"/>
    <w:rsid w:val="004949E5"/>
    <w:rsid w:val="005677FB"/>
    <w:rsid w:val="00A363CA"/>
    <w:rsid w:val="00B56429"/>
    <w:rsid w:val="00C31264"/>
    <w:rsid w:val="00DD26A2"/>
    <w:rsid w:val="00ED5159"/>
    <w:rsid w:val="00F40E3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59A4EDFF-10BC-4A2D-B165-20FD6303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0" w:line="259" w:lineRule="auto"/>
      </w:pPr>
    </w:pPrDefault>
  </w:docDefaults>
  <w:latentStyles w:defLockedState="0" w:defUIPriority="99" w:defSemiHidden="0" w:defUnhideWhenUsed="0" w:defQFormat="0" w:count="375">
    <w:lsdException w:name="Normal" w:uiPriority="3"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3"/>
    <w:qFormat/>
    <w:rsid w:val="00ED5159"/>
    <w:rPr>
      <w:sz w:val="20"/>
      <w:szCs w:val="20"/>
      <w:lang w:val="en-US"/>
    </w:rPr>
  </w:style>
  <w:style w:type="paragraph" w:styleId="Heading1">
    <w:name w:val="heading 1"/>
    <w:basedOn w:val="Normal"/>
    <w:next w:val="Normal"/>
    <w:link w:val="Heading1Char"/>
    <w:uiPriority w:val="9"/>
    <w:rsid w:val="00C31264"/>
    <w:pPr>
      <w:shd w:val="clear" w:color="auto" w:fill="B9D3EB"/>
      <w:spacing w:before="280" w:line="220" w:lineRule="exact"/>
      <w:outlineLvl w:val="0"/>
    </w:pPr>
    <w:rPr>
      <w:b/>
      <w:noProof/>
      <w:color w:val="FFFFFF" w:themeColor="background1"/>
    </w:rPr>
  </w:style>
  <w:style w:type="paragraph" w:styleId="Heading2">
    <w:name w:val="heading 2"/>
    <w:aliases w:val="PUR H2"/>
    <w:basedOn w:val="Normal"/>
    <w:next w:val="Normal"/>
    <w:link w:val="Heading2Char"/>
    <w:uiPriority w:val="9"/>
    <w:semiHidden/>
    <w:rsid w:val="00C31264"/>
    <w:pPr>
      <w:pBdr>
        <w:bottom w:val="single" w:sz="4" w:space="1" w:color="44546A" w:themeColor="text2"/>
      </w:pBdr>
      <w:spacing w:before="200" w:after="60"/>
      <w:outlineLvl w:val="1"/>
    </w:pPr>
    <w:rPr>
      <w:b/>
      <w:caps/>
      <w:color w:val="44546A" w:themeColor="text2"/>
      <w:sz w:val="16"/>
    </w:rPr>
  </w:style>
  <w:style w:type="paragraph" w:styleId="Heading3">
    <w:name w:val="heading 3"/>
    <w:aliases w:val="PUR H3"/>
    <w:basedOn w:val="Normal"/>
    <w:next w:val="Normal"/>
    <w:link w:val="Heading3Char"/>
    <w:qFormat/>
    <w:rsid w:val="00C31264"/>
    <w:pPr>
      <w:spacing w:before="240" w:after="80"/>
      <w:outlineLvl w:val="2"/>
    </w:pPr>
    <w:rPr>
      <w:sz w:val="30"/>
    </w:rPr>
  </w:style>
  <w:style w:type="paragraph" w:styleId="Heading4">
    <w:name w:val="heading 4"/>
    <w:basedOn w:val="Normal"/>
    <w:next w:val="Normal"/>
    <w:link w:val="Heading4Char1"/>
    <w:uiPriority w:val="9"/>
    <w:semiHidden/>
    <w:qFormat/>
    <w:rsid w:val="00C3126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qFormat/>
    <w:rsid w:val="00506D7A"/>
    <w:pPr>
      <w:spacing w:before="100" w:beforeAutospacing="1" w:after="100" w:afterAutospacing="1" w:line="240" w:lineRule="auto"/>
      <w:outlineLvl w:val="4"/>
    </w:pPr>
    <w:rPr>
      <w:rFonts w:ascii="Times New Roman" w:eastAsia="Times New Roman" w:hAnsi="Times New Roman" w:cs="Times New Roman"/>
      <w:b/>
      <w:bCs/>
      <w:color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264"/>
    <w:rPr>
      <w:b/>
      <w:noProof/>
      <w:color w:val="FFFFFF" w:themeColor="background1"/>
      <w:sz w:val="20"/>
      <w:szCs w:val="20"/>
      <w:shd w:val="clear" w:color="auto" w:fill="B9D3EB"/>
      <w:lang w:val="en-US"/>
    </w:rPr>
  </w:style>
  <w:style w:type="character" w:customStyle="1" w:styleId="Heading2Char">
    <w:name w:val="Heading 2 Char"/>
    <w:aliases w:val="PUR H2 Char"/>
    <w:basedOn w:val="DefaultParagraphFont"/>
    <w:link w:val="Heading2"/>
    <w:uiPriority w:val="9"/>
    <w:rsid w:val="00C31264"/>
    <w:rPr>
      <w:b/>
      <w:caps/>
      <w:color w:val="44546A" w:themeColor="text2"/>
      <w:sz w:val="16"/>
      <w:szCs w:val="20"/>
      <w:lang w:val="en-US"/>
    </w:rPr>
  </w:style>
  <w:style w:type="character" w:customStyle="1" w:styleId="Heading3Char">
    <w:name w:val="Heading 3 Char"/>
    <w:aliases w:val="PUR H3 Char"/>
    <w:basedOn w:val="DefaultParagraphFont"/>
    <w:link w:val="Heading3"/>
    <w:uiPriority w:val="9"/>
    <w:rsid w:val="00C31264"/>
    <w:rPr>
      <w:sz w:val="30"/>
      <w:szCs w:val="20"/>
      <w:lang w:val="en-US"/>
    </w:rPr>
  </w:style>
  <w:style w:type="character" w:customStyle="1" w:styleId="Heading4Char">
    <w:name w:val="Heading 4 Char"/>
    <w:basedOn w:val="DefaultParagraphFont"/>
    <w:semiHidden/>
    <w:rsid w:val="00C31264"/>
    <w:rPr>
      <w:rFonts w:asciiTheme="majorHAnsi" w:eastAsiaTheme="majorEastAsia" w:hAnsiTheme="majorHAnsi" w:cstheme="majorBidi"/>
      <w:i/>
      <w:iCs/>
      <w:color w:val="2F5496" w:themeColor="accent1" w:themeShade="BF"/>
    </w:rPr>
  </w:style>
  <w:style w:type="paragraph" w:customStyle="1" w:styleId="ProductList-Body">
    <w:name w:val="Product List - Body"/>
    <w:basedOn w:val="Normal"/>
    <w:qFormat/>
    <w:rsid w:val="00C31264"/>
    <w:pPr>
      <w:tabs>
        <w:tab w:val="left" w:pos="360"/>
        <w:tab w:val="left" w:pos="720"/>
        <w:tab w:val="left" w:pos="1080"/>
      </w:tabs>
      <w:spacing w:after="0" w:line="240" w:lineRule="auto"/>
    </w:pPr>
    <w:rPr>
      <w:sz w:val="18"/>
    </w:rPr>
  </w:style>
  <w:style w:type="paragraph" w:customStyle="1" w:styleId="ProductList-BodySpaced">
    <w:name w:val="Product List - Body Spaced"/>
    <w:basedOn w:val="Normal"/>
    <w:qFormat/>
    <w:rsid w:val="00C31264"/>
    <w:pPr>
      <w:tabs>
        <w:tab w:val="left" w:pos="360"/>
        <w:tab w:val="left" w:pos="720"/>
        <w:tab w:val="left" w:pos="1080"/>
      </w:tabs>
      <w:spacing w:after="40" w:line="240" w:lineRule="auto"/>
    </w:pPr>
    <w:rPr>
      <w:sz w:val="18"/>
    </w:rPr>
  </w:style>
  <w:style w:type="paragraph" w:customStyle="1" w:styleId="ProductList-BodyIndented">
    <w:name w:val="Product List - Body Indented"/>
    <w:basedOn w:val="Normal"/>
    <w:qFormat/>
    <w:rsid w:val="00C31264"/>
    <w:pPr>
      <w:tabs>
        <w:tab w:val="left" w:pos="360"/>
        <w:tab w:val="left" w:pos="720"/>
        <w:tab w:val="left" w:pos="1080"/>
      </w:tabs>
      <w:spacing w:after="0" w:line="240" w:lineRule="auto"/>
      <w:ind w:left="360"/>
    </w:pPr>
    <w:rPr>
      <w:sz w:val="18"/>
    </w:rPr>
  </w:style>
  <w:style w:type="paragraph" w:customStyle="1" w:styleId="ProductList-BodyIndented2">
    <w:name w:val="Product List - Body Indented 2"/>
    <w:basedOn w:val="Normal"/>
    <w:link w:val="ProductList-BodyIndentedChar"/>
    <w:qFormat/>
    <w:rsid w:val="00C31264"/>
    <w:pPr>
      <w:tabs>
        <w:tab w:val="left" w:pos="360"/>
        <w:tab w:val="left" w:pos="720"/>
        <w:tab w:val="left" w:pos="1080"/>
      </w:tabs>
      <w:spacing w:after="0" w:line="240" w:lineRule="auto"/>
      <w:ind w:left="720"/>
    </w:pPr>
    <w:rPr>
      <w:sz w:val="18"/>
    </w:rPr>
  </w:style>
  <w:style w:type="paragraph" w:customStyle="1" w:styleId="ProductList-TableBody">
    <w:name w:val="Product List - Table Body"/>
    <w:basedOn w:val="Normal"/>
    <w:link w:val="ProductList-BodyChar"/>
    <w:qFormat/>
    <w:rsid w:val="00C31264"/>
    <w:pPr>
      <w:tabs>
        <w:tab w:val="left" w:pos="360"/>
        <w:tab w:val="left" w:pos="720"/>
        <w:tab w:val="left" w:pos="1080"/>
      </w:tabs>
      <w:spacing w:after="0" w:line="240" w:lineRule="auto"/>
    </w:pPr>
    <w:rPr>
      <w:rFonts w:ascii="Segoe UI" w:eastAsia="Segoe UI" w:hAnsi="Segoe UI" w:cs="Segoe UI"/>
      <w:sz w:val="16"/>
    </w:rPr>
  </w:style>
  <w:style w:type="paragraph" w:customStyle="1" w:styleId="ProductList-TableHeading">
    <w:name w:val="Product List - Table Heading"/>
    <w:rPr>
      <w:rFonts w:ascii="Segoe UI" w:eastAsia="Segoe UI" w:hAnsi="Segoe UI" w:cs="Segoe UI"/>
      <w:b/>
      <w:sz w:val="16"/>
    </w:rPr>
  </w:style>
  <w:style w:type="character" w:customStyle="1" w:styleId="ProductList-BodyChar">
    <w:name w:val="Product List - Body Char"/>
    <w:basedOn w:val="DefaultParagraphFont"/>
    <w:link w:val="ProductList-TableBody"/>
    <w:rsid w:val="00C31264"/>
    <w:rPr>
      <w:rFonts w:ascii="Calibri Light" w:eastAsia="Calibri Light" w:hAnsi="Calibri Light" w:cs="Calibri Light"/>
      <w:sz w:val="16"/>
      <w:szCs w:val="20"/>
      <w:lang w:val="en-US"/>
    </w:rPr>
  </w:style>
  <w:style w:type="character" w:customStyle="1" w:styleId="ProductList-BodyIndentedChar">
    <w:name w:val="Product List - Body Indented Char"/>
    <w:basedOn w:val="DefaultParagraphFont"/>
    <w:link w:val="ProductList-BodyIndented2"/>
    <w:rsid w:val="00C31264"/>
    <w:rPr>
      <w:sz w:val="18"/>
      <w:szCs w:val="20"/>
      <w:lang w:val="en-US"/>
    </w:rPr>
  </w:style>
  <w:style w:type="paragraph" w:customStyle="1" w:styleId="ProductList-Bullet">
    <w:name w:val="Product List - Bullet"/>
    <w:link w:val="ProductList-BulletChar"/>
    <w:uiPriority w:val="3"/>
    <w:qFormat/>
    <w:rsid w:val="00C31264"/>
    <w:pPr>
      <w:tabs>
        <w:tab w:val="left" w:pos="360"/>
        <w:tab w:val="left" w:pos="720"/>
        <w:tab w:val="left" w:pos="1080"/>
      </w:tabs>
      <w:spacing w:after="0" w:line="240" w:lineRule="auto"/>
      <w:ind w:left="720" w:hanging="360"/>
      <w:contextualSpacing/>
    </w:pPr>
    <w:rPr>
      <w:rFonts w:ascii="Calibri Light" w:eastAsia="Calibri Light" w:hAnsi="Calibri Light" w:cs="Calibri Light"/>
      <w:sz w:val="18"/>
      <w:szCs w:val="20"/>
      <w:lang w:val="en-US"/>
    </w:rPr>
  </w:style>
  <w:style w:type="character" w:customStyle="1" w:styleId="ProductList-BulletChar">
    <w:name w:val="Product List - Bullet Char"/>
    <w:basedOn w:val="ProductList-BodyChar"/>
    <w:link w:val="ProductList-Bullet"/>
    <w:uiPriority w:val="3"/>
    <w:rsid w:val="00C31264"/>
    <w:rPr>
      <w:rFonts w:ascii="Calibri Light" w:eastAsia="Calibri Light" w:hAnsi="Calibri Light" w:cs="Calibri Light"/>
      <w:sz w:val="18"/>
      <w:szCs w:val="20"/>
      <w:lang w:val="en-US"/>
    </w:rPr>
  </w:style>
  <w:style w:type="paragraph" w:customStyle="1" w:styleId="ProductList-SectionHeading">
    <w:name w:val="Product List - Section Heading"/>
    <w:basedOn w:val="ProductList-Body"/>
    <w:next w:val="ProductList-Body"/>
    <w:link w:val="ProductList-SectionHeadingChar"/>
    <w:qFormat/>
    <w:rsid w:val="00C31264"/>
    <w:pPr>
      <w:keepNext/>
      <w:spacing w:after="240"/>
    </w:pPr>
    <w:rPr>
      <w:rFonts w:eastAsia="Calibri Light" w:asciiTheme="majorHAnsi" w:hAnsiTheme="majorHAnsi" w:cs="Calibri Light"/>
      <w:b/>
      <w:sz w:val="40"/>
    </w:rPr>
  </w:style>
  <w:style w:type="character" w:customStyle="1" w:styleId="ProductList-SectionHeadingChar">
    <w:name w:val="Product List - Section Heading Char"/>
    <w:basedOn w:val="ProductList-BodyChar"/>
    <w:link w:val="ProductList-SectionHeading"/>
    <w:rsid w:val="00C31264"/>
    <w:rPr>
      <w:rFonts w:eastAsia="Calibri Light" w:asciiTheme="majorHAnsi" w:hAnsiTheme="majorHAnsi" w:cs="Calibri Light"/>
      <w:b/>
      <w:sz w:val="40"/>
      <w:szCs w:val="20"/>
      <w:lang w:val="en-US"/>
    </w:rPr>
  </w:style>
  <w:style w:type="paragraph" w:customStyle="1" w:styleId="ProductList-OfferingGroupHeading">
    <w:name w:val="Product List - Offering Group Heading"/>
    <w:basedOn w:val="ProductList-Body"/>
    <w:link w:val="ProductList-OfferingGroupHeadingChar"/>
    <w:qFormat/>
    <w:rsid w:val="00C31264"/>
    <w:pPr>
      <w:keepNext/>
      <w:pBdr>
        <w:bottom w:val="single" w:sz="4" w:space="1" w:color="CCCCCC" w:themeColor="accent3" w:themeTint="A6"/>
      </w:pBdr>
      <w:spacing w:before="180" w:after="240"/>
    </w:pPr>
    <w:rPr>
      <w:rFonts w:ascii="Segoe UI Semibold" w:hAnsi="Segoe UI Semibold"/>
      <w:color w:val="000000"/>
      <w:sz w:val="44"/>
    </w:rPr>
  </w:style>
  <w:style w:type="character" w:customStyle="1" w:styleId="ProductList-OfferingGroupHeadingChar">
    <w:name w:val="Product List - Offering Group Heading Char"/>
    <w:basedOn w:val="ProductList-BodyChar"/>
    <w:link w:val="ProductList-OfferingGroupHeading"/>
    <w:rsid w:val="00C31264"/>
    <w:rPr>
      <w:rFonts w:eastAsia="Calibri Light" w:asciiTheme="majorHAnsi" w:hAnsiTheme="majorHAnsi" w:cs="Calibri Light"/>
      <w:b/>
      <w:color w:val="00188F"/>
      <w:sz w:val="28"/>
      <w:szCs w:val="20"/>
      <w:lang w:val="en-US"/>
    </w:rPr>
  </w:style>
  <w:style w:type="paragraph" w:customStyle="1" w:styleId="ProductList-Offering1">
    <w:name w:val="Product List - Offering 1"/>
    <w:basedOn w:val="ProductList-Body"/>
    <w:link w:val="ProductList-Offering1Char"/>
    <w:qFormat/>
    <w:rsid w:val="00C31264"/>
    <w:pPr>
      <w:spacing w:before="20" w:after="20"/>
      <w:ind w:left="-14" w:right="-101"/>
    </w:pPr>
    <w:rPr>
      <w:rFonts w:eastAsia="Calibri Light" w:asciiTheme="majorHAnsi" w:hAnsiTheme="majorHAnsi" w:cs="Calibri Light"/>
      <w:sz w:val="16"/>
    </w:rPr>
  </w:style>
  <w:style w:type="character" w:customStyle="1" w:styleId="ProductList-Offering1Char">
    <w:name w:val="Product List - Offering 1 Char"/>
    <w:basedOn w:val="ProductList-BodyChar"/>
    <w:link w:val="ProductList-Offering1"/>
    <w:rsid w:val="00C31264"/>
    <w:rPr>
      <w:rFonts w:eastAsia="Calibri Light" w:asciiTheme="majorHAnsi" w:hAnsiTheme="majorHAnsi" w:cs="Calibri Light"/>
      <w:sz w:val="16"/>
      <w:szCs w:val="20"/>
      <w:lang w:val="en-US"/>
    </w:rPr>
  </w:style>
  <w:style w:type="paragraph" w:customStyle="1" w:styleId="ProductList-OfferingBody">
    <w:name w:val="Product List - Offering Body"/>
    <w:basedOn w:val="ProductList-Body"/>
    <w:next w:val="ProductList-Body"/>
    <w:link w:val="ProductList-OfferingBodyChar"/>
    <w:qFormat/>
    <w:rsid w:val="00C31264"/>
    <w:pPr>
      <w:spacing w:before="20" w:after="20"/>
      <w:ind w:left="-14" w:right="-101"/>
    </w:pPr>
    <w:rPr>
      <w:rFonts w:ascii="Calibri Light" w:eastAsia="Calibri Light" w:hAnsi="Calibri Light" w:cs="Calibri Light"/>
      <w:sz w:val="16"/>
    </w:rPr>
  </w:style>
  <w:style w:type="character" w:customStyle="1" w:styleId="ProductList-OfferingBodyChar">
    <w:name w:val="Product List - Offering Body Char"/>
    <w:basedOn w:val="ProductList-BodyChar"/>
    <w:link w:val="ProductList-OfferingBody"/>
    <w:rsid w:val="00C31264"/>
    <w:rPr>
      <w:rFonts w:ascii="Calibri Light" w:eastAsia="Calibri Light" w:hAnsi="Calibri Light" w:cs="Calibri Light"/>
      <w:sz w:val="16"/>
      <w:szCs w:val="20"/>
      <w:lang w:val="en-US"/>
    </w:rPr>
  </w:style>
  <w:style w:type="paragraph" w:customStyle="1" w:styleId="ProductList-Offering1Heading">
    <w:name w:val="Product List - Offering 1 Heading"/>
    <w:basedOn w:val="ProductList-Body"/>
    <w:next w:val="ProductList-Body"/>
    <w:link w:val="ProductList-Offering1HeadingChar"/>
    <w:qFormat/>
    <w:rsid w:val="00C31264"/>
    <w:pPr>
      <w:pBdr>
        <w:bottom w:val="single" w:sz="3" w:space="1" w:color="CCCCCC" w:themeColor="none" w:themeTint="A6"/>
      </w:pBdr>
      <w:tabs>
        <w:tab w:val="left" w:pos="187"/>
      </w:tabs>
      <w:spacing w:before="180" w:after="60"/>
    </w:pPr>
    <w:rPr>
      <w:rFonts w:eastAsia="Segoe UI" w:asciiTheme="majorHAnsi" w:hAnsiTheme="majorHAnsi" w:cs="Segoe UI"/>
      <w:color w:val="233B5E"/>
      <w:sz w:val="28"/>
    </w:rPr>
  </w:style>
  <w:style w:type="character" w:customStyle="1" w:styleId="ProductList-Offering1HeadingChar">
    <w:name w:val="Product List - Offering 1 Heading Char"/>
    <w:basedOn w:val="ProductList-BodyChar"/>
    <w:link w:val="ProductList-Offering1Heading"/>
    <w:rsid w:val="00C31264"/>
    <w:rPr>
      <w:rFonts w:eastAsia="Calibri Light" w:asciiTheme="majorHAnsi" w:hAnsiTheme="majorHAnsi" w:cs="Calibri Light"/>
      <w:b/>
      <w:color w:val="00188F"/>
      <w:sz w:val="28"/>
      <w:szCs w:val="20"/>
      <w:lang w:val="en-US"/>
    </w:rPr>
  </w:style>
  <w:style w:type="paragraph" w:customStyle="1" w:styleId="ProductList-Offering1HeadingNoBorder">
    <w:name w:val="Product List - Offering 1 Heading No Border"/>
    <w:basedOn w:val="ProductList-Body"/>
    <w:next w:val="ProductList-Body"/>
    <w:qFormat/>
    <w:rsid w:val="00C31264"/>
    <w:pPr>
      <w:tabs>
        <w:tab w:val="left" w:pos="187"/>
      </w:tabs>
      <w:spacing w:before="180" w:after="60"/>
    </w:pPr>
    <w:rPr>
      <w:rFonts w:asciiTheme="majorHAnsi" w:hAnsiTheme="majorHAnsi"/>
      <w:b/>
      <w:color w:val="00188F"/>
      <w:sz w:val="28"/>
    </w:rPr>
  </w:style>
  <w:style w:type="paragraph" w:customStyle="1" w:styleId="ProductList-SubSection1Heading">
    <w:name w:val="Product List - SubSection 1 Heading"/>
    <w:basedOn w:val="ProductList-Body"/>
    <w:link w:val="ProductList-SubSection1HeadingChar"/>
    <w:qFormat/>
    <w:rsid w:val="00C31264"/>
    <w:pPr>
      <w:pBdr>
        <w:bottom w:val="single" w:sz="4" w:space="1" w:color="595959" w:themeColor="text1" w:themeTint="A6"/>
      </w:pBdr>
      <w:tabs>
        <w:tab w:val="left" w:pos="187"/>
      </w:tabs>
      <w:spacing w:before="240" w:after="120"/>
    </w:pPr>
    <w:rPr>
      <w:rFonts w:eastAsia="Calibri Light" w:asciiTheme="majorHAnsi" w:hAnsiTheme="majorHAnsi" w:cs="Calibri Light"/>
      <w:b/>
      <w:color w:val="00188F"/>
      <w:sz w:val="28"/>
    </w:rPr>
  </w:style>
  <w:style w:type="character" w:customStyle="1" w:styleId="ProductList-SubSection1HeadingChar">
    <w:name w:val="Product List - SubSection 1 Heading Char"/>
    <w:basedOn w:val="ProductList-BodyChar"/>
    <w:link w:val="ProductList-SubSection1Heading"/>
    <w:rsid w:val="00C31264"/>
    <w:rPr>
      <w:rFonts w:eastAsia="Calibri Light" w:asciiTheme="majorHAnsi" w:hAnsiTheme="majorHAnsi" w:cs="Calibri Light"/>
      <w:b/>
      <w:color w:val="00188F"/>
      <w:sz w:val="28"/>
      <w:szCs w:val="20"/>
      <w:lang w:val="en-US"/>
    </w:rPr>
  </w:style>
  <w:style w:type="paragraph" w:customStyle="1" w:styleId="ProductList-Offering2Heading">
    <w:name w:val="Product List - Offering 2 Heading"/>
    <w:basedOn w:val="ProductList-Offering1Heading"/>
    <w:next w:val="ProductList-Body"/>
    <w:link w:val="ProductList-Offering2HeadingChar"/>
    <w:qFormat/>
    <w:rsid w:val="00C31264"/>
    <w:pPr>
      <w:keepNext/>
      <w:tabs>
        <w:tab w:val="clear" w:pos="187"/>
      </w:tabs>
      <w:spacing w:after="0"/>
    </w:pPr>
    <w:rPr>
      <w:rFonts w:ascii="Segoe UI" w:hAnsi="Segoe UI"/>
      <w:b w:val="0"/>
      <w:color w:val="233B5E"/>
      <w:sz w:val="34"/>
    </w:rPr>
  </w:style>
  <w:style w:type="character" w:customStyle="1" w:styleId="ProductList-Offering2HeadingChar">
    <w:name w:val="Product List - Offering 2 Heading Char"/>
    <w:basedOn w:val="ProductList-Offering1HeadingChar"/>
    <w:link w:val="ProductList-Offering2Heading"/>
    <w:rsid w:val="00C31264"/>
    <w:rPr>
      <w:rFonts w:eastAsia="Calibri Light" w:asciiTheme="majorHAnsi" w:hAnsiTheme="majorHAnsi" w:cs="Calibri Light"/>
      <w:b/>
      <w:color w:val="0072C6"/>
      <w:sz w:val="28"/>
      <w:szCs w:val="20"/>
      <w:lang w:val="en-US"/>
    </w:rPr>
  </w:style>
  <w:style w:type="paragraph" w:customStyle="1" w:styleId="ProductList-Offering2HeadingNoBorder">
    <w:name w:val="Product List - Offering 2 Heading No Border"/>
    <w:basedOn w:val="ProductList-Offering1Heading"/>
    <w:next w:val="ProductList-Body"/>
    <w:qFormat/>
    <w:rsid w:val="00C31264"/>
    <w:pPr>
      <w:keepNext/>
      <w:pBdr>
        <w:bottom w:val="none" w:sz="0" w:space="0" w:color="auto"/>
      </w:pBdr>
      <w:tabs>
        <w:tab w:val="clear" w:pos="187"/>
      </w:tabs>
      <w:ind w:firstLine="187"/>
    </w:pPr>
    <w:rPr>
      <w:color w:val="0072C6"/>
    </w:rPr>
  </w:style>
  <w:style w:type="paragraph" w:customStyle="1" w:styleId="ProductList-Offering2">
    <w:name w:val="Product List - Offering 2"/>
    <w:basedOn w:val="ProductList-Offering1"/>
    <w:link w:val="ProductList-Offering2Char"/>
    <w:qFormat/>
    <w:rsid w:val="00C31264"/>
  </w:style>
  <w:style w:type="character" w:customStyle="1" w:styleId="ProductList-Offering2Char">
    <w:name w:val="Product List - Offering 2 Char"/>
    <w:basedOn w:val="ProductList-BodyChar"/>
    <w:link w:val="ProductList-Offering2"/>
    <w:rsid w:val="00C31264"/>
    <w:rPr>
      <w:rFonts w:eastAsia="Calibri Light" w:asciiTheme="majorHAnsi" w:hAnsiTheme="majorHAnsi" w:cs="Calibri Light"/>
      <w:sz w:val="16"/>
      <w:szCs w:val="20"/>
      <w:lang w:val="en-US"/>
    </w:rPr>
  </w:style>
  <w:style w:type="paragraph" w:customStyle="1" w:styleId="ProductList-SubSubSectionHeading">
    <w:name w:val="Product List - SubSubSection Heading"/>
    <w:basedOn w:val="ProductList-Body"/>
    <w:link w:val="ProductList-SubSubSectionHeadingChar"/>
    <w:qFormat/>
    <w:rsid w:val="00C31264"/>
    <w:rPr>
      <w:rFonts w:ascii="Calibri Light" w:eastAsia="Calibri Light" w:hAnsi="Calibri Light" w:cs="Calibri Light"/>
      <w:b/>
      <w:color w:val="00188F"/>
    </w:rPr>
  </w:style>
  <w:style w:type="character" w:customStyle="1" w:styleId="ProductList-SubSubSectionHeadingChar">
    <w:name w:val="Product List - SubSubSection Heading Char"/>
    <w:basedOn w:val="ProductList-BodyChar"/>
    <w:link w:val="ProductList-SubSubSectionHeading"/>
    <w:rsid w:val="00C31264"/>
    <w:rPr>
      <w:rFonts w:ascii="Calibri Light" w:eastAsia="Calibri Light" w:hAnsi="Calibri Light" w:cs="Calibri Light"/>
      <w:b/>
      <w:color w:val="00188F"/>
      <w:sz w:val="18"/>
      <w:szCs w:val="20"/>
      <w:lang w:val="en-US"/>
    </w:rPr>
  </w:style>
  <w:style w:type="paragraph" w:customStyle="1" w:styleId="ProductList-SubSection2Heading">
    <w:name w:val="Product List - SubSection 2 Heading"/>
    <w:basedOn w:val="ProductList-SubSection1Heading"/>
    <w:link w:val="ProductList-SubSection2HeadingChar"/>
    <w:qFormat/>
    <w:rsid w:val="00C31264"/>
    <w:pPr>
      <w:tabs>
        <w:tab w:val="clear" w:pos="187"/>
      </w:tabs>
      <w:outlineLvl w:val="2"/>
    </w:pPr>
    <w:rPr>
      <w:color w:val="0072C6"/>
    </w:rPr>
  </w:style>
  <w:style w:type="character" w:customStyle="1" w:styleId="ProductList-SubSection2HeadingChar">
    <w:name w:val="Product List - SubSection 2 Heading Char"/>
    <w:basedOn w:val="ProductList-SubSection1HeadingChar"/>
    <w:link w:val="ProductList-SubSection2Heading"/>
    <w:rsid w:val="00C31264"/>
    <w:rPr>
      <w:rFonts w:eastAsia="Calibri Light" w:asciiTheme="majorHAnsi" w:hAnsiTheme="majorHAnsi" w:cs="Calibri Light"/>
      <w:b/>
      <w:color w:val="0072C6"/>
      <w:sz w:val="28"/>
      <w:szCs w:val="20"/>
      <w:lang w:val="en-US"/>
    </w:rPr>
  </w:style>
  <w:style w:type="paragraph" w:customStyle="1" w:styleId="ProductList-OfferingHeading">
    <w:name w:val="Product List - Offering Heading"/>
    <w:basedOn w:val="ProductList-Body"/>
    <w:link w:val="ProductList-OfferingHeadingChar"/>
    <w:qFormat/>
    <w:rsid w:val="00C31264"/>
    <w:pPr>
      <w:pBdr>
        <w:bottom w:val="single" w:sz="4" w:space="1" w:color="595959" w:themeColor="text1" w:themeTint="A6"/>
      </w:pBdr>
      <w:spacing w:before="60" w:after="60"/>
    </w:pPr>
    <w:rPr>
      <w:rFonts w:eastAsia="Calibri Light" w:asciiTheme="majorHAnsi" w:hAnsiTheme="majorHAnsi" w:cs="Calibri Light"/>
      <w:b/>
      <w:sz w:val="28"/>
    </w:rPr>
  </w:style>
  <w:style w:type="character" w:customStyle="1" w:styleId="ProductList-OfferingHeadingChar">
    <w:name w:val="Product List - Offering Heading Char"/>
    <w:basedOn w:val="ProductList-BodyChar"/>
    <w:link w:val="ProductList-OfferingHeading"/>
    <w:rsid w:val="00C31264"/>
    <w:rPr>
      <w:rFonts w:eastAsia="Calibri Light" w:asciiTheme="majorHAnsi" w:hAnsiTheme="majorHAnsi" w:cs="Calibri Light"/>
      <w:b/>
      <w:sz w:val="28"/>
      <w:szCs w:val="20"/>
      <w:lang w:val="en-US"/>
    </w:rPr>
  </w:style>
  <w:style w:type="paragraph" w:customStyle="1" w:styleId="ProductList-Offering1SubSection">
    <w:name w:val="Product List - Offering 1 SubSection"/>
    <w:basedOn w:val="ProductList-Body"/>
    <w:qFormat/>
    <w:rsid w:val="00C31264"/>
    <w:pPr>
      <w:keepNext/>
      <w:pBdr>
        <w:bottom w:val="single" w:sz="4" w:space="1" w:color="CCCCCC" w:themeColor="none" w:themeTint="A6"/>
      </w:pBdr>
      <w:tabs>
        <w:tab w:val="clear" w:pos="360"/>
        <w:tab w:val="clear" w:pos="720"/>
        <w:tab w:val="clear" w:pos="1080"/>
      </w:tabs>
      <w:spacing w:before="240" w:after="20"/>
    </w:pPr>
    <w:rPr>
      <w:b/>
      <w:color w:val="233B5E"/>
      <w:sz w:val="28"/>
    </w:rPr>
  </w:style>
  <w:style w:type="paragraph" w:customStyle="1" w:styleId="ProductList-Offering">
    <w:name w:val="Product List - Offering"/>
    <w:basedOn w:val="ProductList-Body"/>
    <w:link w:val="ProductList-OfferingChar"/>
    <w:qFormat/>
    <w:rsid w:val="00C31264"/>
    <w:pPr>
      <w:spacing w:before="20" w:after="20"/>
      <w:ind w:left="-14" w:right="101"/>
    </w:pPr>
    <w:rPr>
      <w:rFonts w:eastAsia="Calibri Light" w:asciiTheme="majorHAnsi" w:hAnsiTheme="majorHAnsi" w:cs="Calibri Light"/>
      <w:sz w:val="16"/>
    </w:rPr>
  </w:style>
  <w:style w:type="character" w:customStyle="1" w:styleId="ProductList-OfferingChar">
    <w:name w:val="Product List - Offering Char"/>
    <w:basedOn w:val="ProductList-BodyChar"/>
    <w:link w:val="ProductList-Offering"/>
    <w:rsid w:val="00C31264"/>
    <w:rPr>
      <w:rFonts w:eastAsia="Calibri Light" w:asciiTheme="majorHAnsi" w:hAnsiTheme="majorHAnsi" w:cs="Calibri Light"/>
      <w:sz w:val="16"/>
      <w:szCs w:val="20"/>
      <w:lang w:val="en-US"/>
    </w:rPr>
  </w:style>
  <w:style w:type="paragraph" w:customStyle="1" w:styleId="ProductList-ClauseHeading">
    <w:name w:val="Product List - Clause Heading"/>
    <w:basedOn w:val="ProductList-Body"/>
    <w:next w:val="ProductList-Body"/>
    <w:qFormat/>
    <w:rsid w:val="00C31264"/>
    <w:pPr>
      <w:keepNext/>
    </w:pPr>
    <w:rPr>
      <w:b/>
      <w:color w:val="00188F"/>
      <w:sz w:val="30"/>
    </w:rPr>
  </w:style>
  <w:style w:type="paragraph" w:customStyle="1" w:styleId="ProductList-SubClauseHeading">
    <w:name w:val="Product List - SubClause Heading"/>
    <w:basedOn w:val="ProductList-Body"/>
    <w:next w:val="ProductList-Body"/>
    <w:qFormat/>
    <w:rsid w:val="00C31264"/>
    <w:pPr>
      <w:keepNext/>
      <w:ind w:left="360"/>
    </w:pPr>
    <w:rPr>
      <w:b/>
      <w:color w:val="0072C6"/>
    </w:rPr>
  </w:style>
  <w:style w:type="paragraph" w:customStyle="1" w:styleId="ProductList-SubSubClauseHeading">
    <w:name w:val="Product List - SubSubClause Heading"/>
    <w:basedOn w:val="ProductList-Body"/>
    <w:next w:val="ProductList-Body"/>
    <w:qFormat/>
    <w:rsid w:val="00C31264"/>
    <w:pPr>
      <w:keepNext/>
      <w:tabs>
        <w:tab w:val="clear" w:pos="360"/>
      </w:tabs>
      <w:ind w:left="720"/>
    </w:pPr>
    <w:rPr>
      <w:b/>
      <w:color w:val="4668C5"/>
    </w:rPr>
  </w:style>
  <w:style w:type="paragraph" w:customStyle="1" w:styleId="PURBody">
    <w:name w:val="PUR Body"/>
    <w:basedOn w:val="Normal"/>
    <w:link w:val="PURBodyChar"/>
    <w:qFormat/>
    <w:rsid w:val="00C31264"/>
    <w:pPr>
      <w:tabs>
        <w:tab w:val="left" w:pos="360"/>
        <w:tab w:val="left" w:pos="720"/>
        <w:tab w:val="left" w:pos="1080"/>
      </w:tabs>
      <w:spacing w:after="180" w:line="240" w:lineRule="auto"/>
    </w:pPr>
    <w:rPr>
      <w:sz w:val="18"/>
    </w:rPr>
  </w:style>
  <w:style w:type="paragraph" w:customStyle="1" w:styleId="PURHeading3">
    <w:name w:val="PUR Heading 3"/>
    <w:basedOn w:val="PURBody"/>
    <w:next w:val="PURBody"/>
    <w:link w:val="PURHeading3Char"/>
    <w:uiPriority w:val="3"/>
    <w:rsid w:val="00C31264"/>
    <w:pPr>
      <w:pBdr>
        <w:bottom w:val="single" w:sz="4" w:space="1" w:color="auto"/>
      </w:pBdr>
      <w:tabs>
        <w:tab w:val="left" w:pos="187"/>
        <w:tab w:val="clear" w:pos="360"/>
        <w:tab w:val="clear" w:pos="720"/>
        <w:tab w:val="clear" w:pos="1080"/>
      </w:tabs>
      <w:spacing w:before="240" w:after="120"/>
    </w:pPr>
    <w:rPr>
      <w:b/>
      <w:color w:val="00188F"/>
      <w:sz w:val="28"/>
    </w:rPr>
  </w:style>
  <w:style w:type="paragraph" w:customStyle="1" w:styleId="PURHeading1">
    <w:name w:val="PUR Heading 1"/>
    <w:basedOn w:val="PURBody"/>
    <w:next w:val="PURBody"/>
    <w:uiPriority w:val="3"/>
    <w:qFormat/>
    <w:rsid w:val="00C31264"/>
    <w:pPr>
      <w:keepNext/>
      <w:keepLines/>
      <w:pBdr>
        <w:bottom w:val="single" w:sz="4" w:space="1" w:color="BFBFBF" w:themeColor="background1" w:themeShade="BF"/>
      </w:pBdr>
      <w:tabs>
        <w:tab w:val="left" w:pos="187"/>
        <w:tab w:val="clear" w:pos="360"/>
        <w:tab w:val="clear" w:pos="720"/>
        <w:tab w:val="clear" w:pos="1080"/>
      </w:tabs>
      <w:spacing w:before="60" w:after="60"/>
    </w:pPr>
    <w:rPr>
      <w:rFonts w:asciiTheme="majorHAnsi" w:hAnsiTheme="majorHAnsi"/>
      <w:b/>
      <w:noProof/>
      <w:color w:val="00188F"/>
      <w:sz w:val="28"/>
      <w:szCs w:val="24"/>
    </w:rPr>
  </w:style>
  <w:style w:type="paragraph" w:customStyle="1" w:styleId="PURHeading2">
    <w:name w:val="PUR Heading 2"/>
    <w:basedOn w:val="PURHeading1"/>
    <w:next w:val="PURBody"/>
    <w:uiPriority w:val="3"/>
    <w:qFormat/>
    <w:rsid w:val="00C31264"/>
    <w:pPr>
      <w:tabs>
        <w:tab w:val="left" w:pos="158"/>
        <w:tab w:val="clear" w:pos="187"/>
      </w:tabs>
    </w:pPr>
    <w:rPr>
      <w:b w:val="0"/>
    </w:rPr>
  </w:style>
  <w:style w:type="paragraph" w:customStyle="1" w:styleId="PURLicenseTerm">
    <w:name w:val="PUR License Term"/>
    <w:next w:val="PURBody"/>
    <w:uiPriority w:val="3"/>
    <w:qFormat/>
    <w:rsid w:val="00C31264"/>
    <w:pPr>
      <w:spacing w:after="120" w:line="240" w:lineRule="exact"/>
    </w:pPr>
    <w:rPr>
      <w:rFonts w:ascii="Arial" w:hAnsi="Arial"/>
      <w:spacing w:val="-2"/>
      <w:sz w:val="12"/>
      <w:szCs w:val="20"/>
      <w:lang w:val="en-US"/>
    </w:rPr>
  </w:style>
  <w:style w:type="paragraph" w:customStyle="1" w:styleId="PURGraphic">
    <w:name w:val="PUR Graphic"/>
    <w:next w:val="PURBody"/>
    <w:uiPriority w:val="3"/>
    <w:qFormat/>
    <w:rsid w:val="00C31264"/>
    <w:pPr>
      <w:spacing w:before="120" w:after="120" w:line="240" w:lineRule="auto"/>
    </w:pPr>
    <w:rPr>
      <w:rFonts w:ascii="Arial" w:hAnsi="Arial"/>
      <w:noProof/>
      <w:color w:val="E7E6E6" w:themeColor="background2"/>
      <w:sz w:val="20"/>
      <w:szCs w:val="20"/>
      <w:lang w:val="en-US"/>
    </w:rPr>
  </w:style>
  <w:style w:type="paragraph" w:styleId="BalloonText">
    <w:name w:val="Balloon Text"/>
    <w:basedOn w:val="Normal"/>
    <w:link w:val="BalloonTextChar"/>
    <w:uiPriority w:val="99"/>
    <w:semiHidden/>
    <w:rsid w:val="00C3126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31264"/>
    <w:rPr>
      <w:rFonts w:ascii="Tahoma" w:hAnsi="Tahoma" w:cs="Tahoma"/>
      <w:sz w:val="16"/>
      <w:szCs w:val="16"/>
      <w:lang w:val="en-US"/>
    </w:rPr>
  </w:style>
  <w:style w:type="paragraph" w:customStyle="1" w:styleId="PURHeading4">
    <w:name w:val="PUR Heading 4"/>
    <w:basedOn w:val="PURHeading2"/>
    <w:next w:val="PURBody"/>
    <w:link w:val="PURHeading4Char"/>
    <w:uiPriority w:val="3"/>
    <w:qFormat/>
    <w:rsid w:val="00C31264"/>
    <w:pPr>
      <w:spacing w:after="0"/>
    </w:pPr>
    <w:rPr>
      <w:sz w:val="20"/>
    </w:rPr>
  </w:style>
  <w:style w:type="paragraph" w:styleId="Header">
    <w:name w:val="header"/>
    <w:basedOn w:val="Normal"/>
    <w:link w:val="HeaderChar"/>
    <w:uiPriority w:val="99"/>
    <w:rsid w:val="00C31264"/>
    <w:pPr>
      <w:tabs>
        <w:tab w:val="center" w:pos="4680"/>
        <w:tab w:val="right" w:pos="9360"/>
      </w:tabs>
      <w:spacing w:after="0"/>
    </w:pPr>
  </w:style>
  <w:style w:type="character" w:customStyle="1" w:styleId="HeaderChar">
    <w:name w:val="Header Char"/>
    <w:basedOn w:val="DefaultParagraphFont"/>
    <w:link w:val="Header"/>
    <w:uiPriority w:val="99"/>
    <w:rsid w:val="00C31264"/>
    <w:rPr>
      <w:sz w:val="20"/>
      <w:szCs w:val="20"/>
      <w:lang w:val="en-US"/>
    </w:rPr>
  </w:style>
  <w:style w:type="paragraph" w:customStyle="1" w:styleId="PURBlueStrong">
    <w:name w:val="PUR Blue Strong"/>
    <w:next w:val="PURBody"/>
    <w:link w:val="PURBlueStrongChar"/>
    <w:uiPriority w:val="3"/>
    <w:qFormat/>
    <w:rsid w:val="00C31264"/>
    <w:pPr>
      <w:keepNext/>
      <w:keepLines/>
      <w:spacing w:after="60" w:line="240" w:lineRule="exact"/>
    </w:pPr>
    <w:rPr>
      <w:rFonts w:ascii="Arial" w:hAnsi="Arial"/>
      <w:smallCaps/>
      <w:color w:val="44546A" w:themeColor="text2"/>
      <w:spacing w:val="-4"/>
      <w:sz w:val="18"/>
      <w:szCs w:val="20"/>
      <w:lang w:val="en-US"/>
    </w:rPr>
  </w:style>
  <w:style w:type="paragraph" w:customStyle="1" w:styleId="PURPageNumber">
    <w:name w:val="PUR Page Number"/>
    <w:next w:val="PURBody"/>
    <w:uiPriority w:val="3"/>
    <w:qFormat/>
    <w:rsid w:val="00C31264"/>
    <w:pPr>
      <w:tabs>
        <w:tab w:val="right" w:pos="14400"/>
      </w:tabs>
      <w:spacing w:after="0" w:line="240" w:lineRule="auto"/>
    </w:pPr>
    <w:rPr>
      <w:rFonts w:ascii="Arial" w:hAnsi="Arial"/>
      <w:b/>
      <w:color w:val="44546A" w:themeColor="text2"/>
      <w:sz w:val="20"/>
      <w:szCs w:val="20"/>
      <w:lang w:val="en-US"/>
    </w:rPr>
  </w:style>
  <w:style w:type="paragraph" w:customStyle="1" w:styleId="PURBullet">
    <w:name w:val="PUR Bullet"/>
    <w:basedOn w:val="PURBody"/>
    <w:link w:val="PURBulletChar"/>
    <w:uiPriority w:val="3"/>
    <w:qFormat/>
    <w:rsid w:val="00C31264"/>
    <w:pPr>
      <w:numPr>
        <w:numId w:val="1"/>
      </w:numPr>
    </w:pPr>
  </w:style>
  <w:style w:type="table" w:styleId="TableGrid">
    <w:name w:val="Table Grid"/>
    <w:basedOn w:val="TableNormal"/>
    <w:uiPriority w:val="59"/>
    <w:rsid w:val="00C31264"/>
    <w:pPr>
      <w:spacing w:after="0" w:line="240" w:lineRule="auto"/>
    </w:pPr>
    <w:rPr>
      <w:rFonts w:ascii="Calibri-Light" w:hAnsi="Calibri-Light"/>
      <w:color w:val="000000" w:themeColor="none"/>
      <w:sz w:val="9"/>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TableText">
    <w:name w:val="PUR Table Text"/>
    <w:next w:val="PURBody"/>
    <w:link w:val="PURTableTextChar"/>
    <w:uiPriority w:val="3"/>
    <w:qFormat/>
    <w:rsid w:val="00C31264"/>
    <w:pPr>
      <w:keepNext/>
      <w:keepLines/>
      <w:spacing w:after="120" w:line="240" w:lineRule="exact"/>
    </w:pPr>
    <w:rPr>
      <w:rFonts w:ascii="Arial" w:hAnsi="Arial"/>
      <w:b/>
      <w:i/>
      <w:sz w:val="18"/>
      <w:szCs w:val="20"/>
      <w:lang w:val="en-US"/>
    </w:rPr>
  </w:style>
  <w:style w:type="paragraph" w:customStyle="1" w:styleId="PURTableHeaderGrey">
    <w:name w:val="PUR Table Header/Grey"/>
    <w:next w:val="PURBody"/>
    <w:uiPriority w:val="3"/>
    <w:qFormat/>
    <w:rsid w:val="00C31264"/>
    <w:pPr>
      <w:keepNext/>
      <w:spacing w:after="0" w:line="240" w:lineRule="auto"/>
    </w:pPr>
    <w:rPr>
      <w:rFonts w:ascii="Arial" w:hAnsi="Arial"/>
      <w:b/>
      <w:color w:val="000000" w:themeColor="text1"/>
      <w:sz w:val="18"/>
      <w:szCs w:val="20"/>
      <w:lang w:val="en-US"/>
    </w:rPr>
  </w:style>
  <w:style w:type="paragraph" w:styleId="Footer">
    <w:name w:val="footer"/>
    <w:basedOn w:val="Normal"/>
    <w:link w:val="FooterChar"/>
    <w:uiPriority w:val="99"/>
    <w:semiHidden/>
    <w:rsid w:val="00C31264"/>
    <w:pPr>
      <w:tabs>
        <w:tab w:val="center" w:pos="4680"/>
        <w:tab w:val="right" w:pos="9360"/>
      </w:tabs>
      <w:spacing w:after="0"/>
    </w:pPr>
  </w:style>
  <w:style w:type="character" w:customStyle="1" w:styleId="FooterChar">
    <w:name w:val="Footer Char"/>
    <w:basedOn w:val="DefaultParagraphFont"/>
    <w:link w:val="Footer"/>
    <w:uiPriority w:val="99"/>
    <w:semiHidden/>
    <w:rsid w:val="00C31264"/>
    <w:rPr>
      <w:sz w:val="20"/>
      <w:szCs w:val="20"/>
      <w:lang w:val="en-US"/>
    </w:rPr>
  </w:style>
  <w:style w:type="paragraph" w:styleId="TOC2">
    <w:name w:val="toc 2"/>
    <w:basedOn w:val="TOC1"/>
    <w:next w:val="Normal"/>
    <w:uiPriority w:val="39"/>
    <w:unhideWhenUsed/>
    <w:rsid w:val="00C31264"/>
    <w:pPr>
      <w:tabs>
        <w:tab w:val="right" w:pos="5210"/>
      </w:tabs>
      <w:spacing w:before="0" w:after="0"/>
      <w:ind w:left="158"/>
    </w:pPr>
    <w:rPr>
      <w:b w:val="0"/>
      <w:caps w:val="0"/>
      <w:smallCaps/>
      <w:noProof/>
      <w:szCs w:val="22"/>
    </w:rPr>
  </w:style>
  <w:style w:type="paragraph" w:styleId="TOC1">
    <w:name w:val="toc 1"/>
    <w:basedOn w:val="Normal"/>
    <w:next w:val="Normal"/>
    <w:uiPriority w:val="39"/>
    <w:unhideWhenUsed/>
    <w:rsid w:val="00C31264"/>
    <w:pPr>
      <w:tabs>
        <w:tab w:val="right" w:leader="dot" w:pos="5026"/>
      </w:tabs>
      <w:spacing w:before="120" w:after="120" w:line="252" w:lineRule="auto"/>
    </w:pPr>
    <w:rPr>
      <w:b/>
      <w:caps/>
      <w:sz w:val="18"/>
    </w:rPr>
  </w:style>
  <w:style w:type="paragraph" w:styleId="TOC3">
    <w:name w:val="toc 3"/>
    <w:basedOn w:val="TOC2"/>
    <w:next w:val="Normal"/>
    <w:uiPriority w:val="39"/>
    <w:unhideWhenUsed/>
    <w:qFormat/>
    <w:rsid w:val="00C31264"/>
    <w:pPr>
      <w:tabs>
        <w:tab w:val="right" w:pos="5130"/>
      </w:tabs>
      <w:spacing w:line="260" w:lineRule="exact"/>
      <w:ind w:left="720" w:hanging="187"/>
    </w:pPr>
  </w:style>
  <w:style w:type="character" w:styleId="Hyperlink">
    <w:name w:val="Hyperlink"/>
    <w:basedOn w:val="DefaultParagraphFont"/>
    <w:uiPriority w:val="99"/>
    <w:rsid w:val="00C31264"/>
    <w:rPr>
      <w:color w:val="0563C1"/>
      <w:u w:val="single"/>
    </w:rPr>
  </w:style>
  <w:style w:type="character" w:styleId="FollowedHyperlink">
    <w:name w:val="FollowedHyperlink"/>
    <w:basedOn w:val="DefaultParagraphFont"/>
    <w:uiPriority w:val="99"/>
    <w:semiHidden/>
    <w:rsid w:val="00C31264"/>
    <w:rPr>
      <w:color w:val="954F72" w:themeColor="followedHyperlink"/>
      <w:u w:val="single"/>
    </w:rPr>
  </w:style>
  <w:style w:type="character" w:styleId="Strong">
    <w:name w:val="Strong"/>
    <w:basedOn w:val="DefaultParagraphFont"/>
    <w:uiPriority w:val="22"/>
    <w:qFormat/>
    <w:rsid w:val="00C31264"/>
    <w:rPr>
      <w:b/>
      <w:bCs/>
    </w:rPr>
  </w:style>
  <w:style w:type="paragraph" w:customStyle="1" w:styleId="licensemodelindex">
    <w:name w:val="license model index"/>
    <w:basedOn w:val="Normal"/>
    <w:uiPriority w:val="99"/>
    <w:semiHidden/>
    <w:locked/>
    <w:rsid w:val="00C31264"/>
    <w:pPr>
      <w:tabs>
        <w:tab w:val="left" w:pos="240"/>
      </w:tabs>
      <w:suppressAutoHyphens/>
      <w:autoSpaceDE w:val="0"/>
      <w:autoSpaceDN w:val="0"/>
      <w:adjustRightInd w:val="0"/>
      <w:spacing w:after="40" w:line="150" w:lineRule="atLeast"/>
      <w:textAlignment w:val="center"/>
    </w:pPr>
    <w:rPr>
      <w:rFonts w:cs="Arial"/>
      <w:color w:val="000C9E"/>
      <w:spacing w:val="-3"/>
      <w:sz w:val="14"/>
      <w:szCs w:val="14"/>
    </w:rPr>
  </w:style>
  <w:style w:type="paragraph" w:customStyle="1" w:styleId="PURHotBread">
    <w:name w:val="PUR Hot Bread"/>
    <w:next w:val="PURBody"/>
    <w:link w:val="PURHotBreadChar"/>
    <w:uiPriority w:val="3"/>
    <w:qFormat/>
    <w:rsid w:val="00C31264"/>
    <w:pPr>
      <w:keepNext/>
      <w:keepLines/>
      <w:spacing w:before="120" w:after="120" w:line="240" w:lineRule="auto"/>
    </w:pPr>
    <w:rPr>
      <w:rFonts w:ascii="Arial" w:hAnsi="Arial"/>
      <w:color w:val="E7E6E6" w:themeColor="background2"/>
      <w:sz w:val="18"/>
      <w:szCs w:val="20"/>
      <w:lang w:val="en-US"/>
    </w:rPr>
  </w:style>
  <w:style w:type="paragraph" w:customStyle="1" w:styleId="PURHashMarks">
    <w:name w:val="PUR Hash Marks"/>
    <w:basedOn w:val="PURBody"/>
    <w:next w:val="PURBody"/>
    <w:uiPriority w:val="3"/>
    <w:qFormat/>
    <w:rsid w:val="00C31264"/>
    <w:pPr>
      <w:spacing w:before="120"/>
    </w:pPr>
    <w:rPr>
      <w:spacing w:val="8"/>
      <w:sz w:val="22"/>
    </w:rPr>
  </w:style>
  <w:style w:type="paragraph" w:customStyle="1" w:styleId="PURFootnote">
    <w:name w:val="PUR Footnote"/>
    <w:next w:val="PURBody"/>
    <w:link w:val="PURFootnoteChar"/>
    <w:uiPriority w:val="3"/>
    <w:qFormat/>
    <w:rsid w:val="00C31264"/>
    <w:pPr>
      <w:spacing w:after="0" w:line="240" w:lineRule="auto"/>
    </w:pPr>
    <w:rPr>
      <w:rFonts w:ascii="Arial" w:hAnsi="Arial"/>
      <w:color w:val="404040" w:themeColor="text1" w:themeTint="BF"/>
      <w:sz w:val="16"/>
      <w:szCs w:val="20"/>
      <w:lang w:val="en-US"/>
    </w:rPr>
  </w:style>
  <w:style w:type="paragraph" w:customStyle="1" w:styleId="PURRunningHeader">
    <w:name w:val="PUR Running Header"/>
    <w:uiPriority w:val="3"/>
    <w:qFormat/>
    <w:rsid w:val="00C31264"/>
    <w:pPr>
      <w:pBdr>
        <w:bottom w:val="single" w:sz="6" w:space="8" w:color="44546A" w:themeColor="text2"/>
      </w:pBdr>
      <w:tabs>
        <w:tab w:val="right" w:pos="14400"/>
      </w:tabs>
      <w:spacing w:after="120" w:line="240" w:lineRule="exact"/>
    </w:pPr>
    <w:rPr>
      <w:rFonts w:ascii="Arial" w:hAnsi="Arial"/>
      <w:color w:val="E7E6E6" w:themeColor="background2"/>
      <w:sz w:val="20"/>
      <w:szCs w:val="20"/>
      <w:lang w:val="en-US"/>
    </w:rPr>
  </w:style>
  <w:style w:type="paragraph" w:customStyle="1" w:styleId="PURSideBar">
    <w:name w:val="PUR Side Bar"/>
    <w:basedOn w:val="Normal"/>
    <w:qFormat/>
    <w:rsid w:val="00C31264"/>
    <w:pPr>
      <w:spacing w:after="60" w:line="200" w:lineRule="exact"/>
      <w:ind w:left="90" w:hanging="90"/>
    </w:pPr>
    <w:rPr>
      <w:rFonts w:ascii="Arial Narrow" w:hAnsi="Arial Narrow"/>
      <w:color w:val="44546A" w:themeColor="text2"/>
      <w:sz w:val="18"/>
      <w:szCs w:val="17"/>
    </w:rPr>
  </w:style>
  <w:style w:type="paragraph" w:styleId="Index1">
    <w:name w:val="index 1"/>
    <w:next w:val="Normal"/>
    <w:autoRedefine/>
    <w:uiPriority w:val="99"/>
    <w:semiHidden/>
    <w:unhideWhenUsed/>
    <w:rsid w:val="00C31264"/>
    <w:pPr>
      <w:spacing w:after="0" w:line="240" w:lineRule="exact"/>
      <w:ind w:left="200" w:hanging="200"/>
    </w:pPr>
    <w:rPr>
      <w:rFonts w:ascii="Calibri" w:eastAsia="MS Mincho" w:hAnsi="Calibri" w:cs="Times New Roman"/>
      <w:sz w:val="18"/>
      <w:szCs w:val="20"/>
      <w:lang w:val="en-US"/>
    </w:rPr>
  </w:style>
  <w:style w:type="character" w:styleId="CommentReference">
    <w:name w:val="annotation reference"/>
    <w:basedOn w:val="DefaultParagraphFont"/>
    <w:uiPriority w:val="99"/>
    <w:semiHidden/>
    <w:rsid w:val="00C31264"/>
    <w:rPr>
      <w:sz w:val="16"/>
      <w:szCs w:val="16"/>
    </w:rPr>
  </w:style>
  <w:style w:type="paragraph" w:styleId="CommentText">
    <w:name w:val="annotation text"/>
    <w:basedOn w:val="Normal"/>
    <w:link w:val="CommentTextChar"/>
    <w:uiPriority w:val="99"/>
    <w:semiHidden/>
    <w:rsid w:val="00C31264"/>
  </w:style>
  <w:style w:type="character" w:customStyle="1" w:styleId="CommentTextChar">
    <w:name w:val="Comment Text Char"/>
    <w:basedOn w:val="DefaultParagraphFont"/>
    <w:link w:val="CommentText"/>
    <w:uiPriority w:val="99"/>
    <w:semiHidden/>
    <w:rsid w:val="00C31264"/>
    <w:rPr>
      <w:sz w:val="20"/>
      <w:szCs w:val="20"/>
      <w:lang w:val="en-US"/>
    </w:rPr>
  </w:style>
  <w:style w:type="paragraph" w:styleId="CommentSubject">
    <w:name w:val="annotation subject"/>
    <w:basedOn w:val="CommentText"/>
    <w:next w:val="CommentText"/>
    <w:link w:val="CommentSubjectChar"/>
    <w:uiPriority w:val="99"/>
    <w:semiHidden/>
    <w:rsid w:val="00C31264"/>
    <w:rPr>
      <w:b/>
      <w:bCs/>
    </w:rPr>
  </w:style>
  <w:style w:type="character" w:customStyle="1" w:styleId="CommentSubjectChar">
    <w:name w:val="Comment Subject Char"/>
    <w:basedOn w:val="CommentTextChar"/>
    <w:link w:val="CommentSubject"/>
    <w:uiPriority w:val="99"/>
    <w:semiHidden/>
    <w:rsid w:val="00C31264"/>
    <w:rPr>
      <w:b/>
      <w:bCs/>
      <w:sz w:val="20"/>
      <w:szCs w:val="20"/>
      <w:lang w:val="en-US"/>
    </w:rPr>
  </w:style>
  <w:style w:type="paragraph" w:styleId="Revision">
    <w:name w:val="Revision"/>
    <w:hidden/>
    <w:uiPriority w:val="99"/>
    <w:semiHidden/>
    <w:rsid w:val="00C31264"/>
    <w:pPr>
      <w:spacing w:after="0" w:line="240" w:lineRule="auto"/>
    </w:pPr>
    <w:rPr>
      <w:rFonts w:ascii="Arial" w:hAnsi="Arial"/>
      <w:color w:val="E7E6E6" w:themeColor="background2"/>
      <w:sz w:val="20"/>
      <w:szCs w:val="20"/>
      <w:lang w:val="en-US"/>
    </w:rPr>
  </w:style>
  <w:style w:type="paragraph" w:customStyle="1" w:styleId="exceptionbody">
    <w:name w:val="exception body"/>
    <w:uiPriority w:val="99"/>
    <w:rsid w:val="00C31264"/>
    <w:pPr>
      <w:spacing w:after="60" w:line="255" w:lineRule="exact"/>
      <w:ind w:left="216"/>
    </w:pPr>
    <w:rPr>
      <w:rFonts w:ascii="Trebuchet MS" w:eastAsia="MS PGothic" w:hAnsi="Trebuchet MS" w:cs="Tahoma"/>
      <w:iCs/>
      <w:color w:val="000000"/>
      <w:sz w:val="18"/>
      <w:szCs w:val="18"/>
      <w:lang w:val="en-US" w:eastAsia="ja-JP"/>
    </w:rPr>
  </w:style>
  <w:style w:type="paragraph" w:customStyle="1" w:styleId="PURADDITIONALTERMSHEADERMB">
    <w:name w:val="PUR ADDITIONAL TERMS HEADER (MB)"/>
    <w:link w:val="PURADDITIONALTERMSHEADERMBChar"/>
    <w:uiPriority w:val="3"/>
    <w:qFormat/>
    <w:rsid w:val="00C31264"/>
    <w:pPr>
      <w:spacing w:before="120" w:after="120" w:line="240" w:lineRule="exact"/>
    </w:pPr>
    <w:rPr>
      <w:rFonts w:ascii="Arial" w:hAnsi="Arial"/>
      <w:b/>
      <w:i/>
      <w:color w:val="404040" w:themeColor="text1" w:themeTint="BF"/>
      <w:sz w:val="20"/>
      <w:szCs w:val="20"/>
      <w:lang w:val="en-US"/>
    </w:rPr>
  </w:style>
  <w:style w:type="character" w:customStyle="1" w:styleId="productlistChar">
    <w:name w:val="product list Char"/>
    <w:rsid w:val="00C31264"/>
    <w:rPr>
      <w:rFonts w:ascii="Trebuchet MS" w:hAnsi="Trebuchet MS" w:cs="Tahoma"/>
      <w:sz w:val="18"/>
      <w:lang w:val="en-US" w:eastAsia="en-US" w:bidi="ar-SA"/>
    </w:rPr>
  </w:style>
  <w:style w:type="character" w:customStyle="1" w:styleId="PURTableTextChar">
    <w:name w:val="PUR Table Text Char"/>
    <w:basedOn w:val="DefaultParagraphFont"/>
    <w:link w:val="PURTableText"/>
    <w:uiPriority w:val="3"/>
    <w:rsid w:val="00C31264"/>
    <w:rPr>
      <w:rFonts w:ascii="Arial" w:hAnsi="Arial"/>
      <w:b/>
      <w:i/>
      <w:sz w:val="18"/>
      <w:szCs w:val="20"/>
      <w:lang w:val="en-US"/>
    </w:rPr>
  </w:style>
  <w:style w:type="character" w:customStyle="1" w:styleId="PURADDITIONALTERMSHEADERMBChar">
    <w:name w:val="PUR ADDITIONAL TERMS HEADER (MB) Char"/>
    <w:basedOn w:val="PURTableTextChar"/>
    <w:link w:val="PURADDITIONALTERMSHEADERMB"/>
    <w:uiPriority w:val="3"/>
    <w:rsid w:val="00C31264"/>
    <w:rPr>
      <w:rFonts w:ascii="Arial" w:hAnsi="Arial"/>
      <w:b/>
      <w:i/>
      <w:color w:val="404040" w:themeColor="text1" w:themeTint="BF"/>
      <w:sz w:val="20"/>
      <w:szCs w:val="20"/>
      <w:lang w:val="en-US"/>
    </w:rPr>
  </w:style>
  <w:style w:type="paragraph" w:customStyle="1" w:styleId="Heading1Warranty">
    <w:name w:val="Heading 1 Warranty"/>
    <w:basedOn w:val="Normal"/>
    <w:next w:val="Normal"/>
    <w:uiPriority w:val="99"/>
    <w:rsid w:val="00C31264"/>
    <w:pPr>
      <w:spacing w:before="120"/>
      <w:ind w:left="720" w:hanging="360"/>
      <w:outlineLvl w:val="0"/>
    </w:pPr>
    <w:rPr>
      <w:rFonts w:ascii="Tahoma" w:eastAsia="MS Mincho" w:hAnsi="Tahoma" w:cs="Tahoma"/>
      <w:sz w:val="19"/>
      <w:szCs w:val="19"/>
    </w:rPr>
  </w:style>
  <w:style w:type="paragraph" w:customStyle="1" w:styleId="Heading2Warranty">
    <w:name w:val="Heading 2 Warranty"/>
    <w:basedOn w:val="Normal"/>
    <w:next w:val="Normal"/>
    <w:uiPriority w:val="99"/>
    <w:rsid w:val="00C31264"/>
    <w:pPr>
      <w:spacing w:before="120"/>
      <w:ind w:left="1440" w:hanging="360"/>
      <w:outlineLvl w:val="1"/>
    </w:pPr>
    <w:rPr>
      <w:rFonts w:ascii="Tahoma" w:eastAsia="MS Mincho" w:hAnsi="Tahoma" w:cs="Tahoma"/>
      <w:sz w:val="19"/>
      <w:szCs w:val="19"/>
    </w:rPr>
  </w:style>
  <w:style w:type="paragraph" w:customStyle="1" w:styleId="PURPCLMProductList">
    <w:name w:val="PUR PCLM Product List"/>
    <w:basedOn w:val="PURTableText"/>
    <w:link w:val="PURPCLMProductListChar"/>
    <w:uiPriority w:val="3"/>
    <w:qFormat/>
    <w:rsid w:val="00C31264"/>
    <w:pPr>
      <w:spacing w:after="80" w:line="240" w:lineRule="auto"/>
    </w:pPr>
    <w:rPr>
      <w:szCs w:val="18"/>
    </w:rPr>
  </w:style>
  <w:style w:type="character" w:customStyle="1" w:styleId="PURPCLMProductListChar">
    <w:name w:val="PUR PCLM Product List Char"/>
    <w:basedOn w:val="PURTableTextChar"/>
    <w:link w:val="PURPCLMProductList"/>
    <w:uiPriority w:val="3"/>
    <w:rsid w:val="00C31264"/>
    <w:rPr>
      <w:rFonts w:ascii="Arial" w:hAnsi="Arial"/>
      <w:b/>
      <w:i/>
      <w:sz w:val="18"/>
      <w:szCs w:val="18"/>
      <w:lang w:val="en-US"/>
    </w:rPr>
  </w:style>
  <w:style w:type="paragraph" w:customStyle="1" w:styleId="exceptionheader">
    <w:name w:val="exception header"/>
    <w:rsid w:val="00C31264"/>
    <w:pPr>
      <w:spacing w:before="120" w:after="0" w:line="240" w:lineRule="auto"/>
    </w:pPr>
    <w:rPr>
      <w:rFonts w:ascii="Trebuchet MS" w:eastAsia="MS Mincho" w:hAnsi="Trebuchet MS" w:cs="Tahoma"/>
      <w:b/>
      <w:sz w:val="18"/>
      <w:szCs w:val="18"/>
      <w:lang w:val="fr-FR"/>
    </w:rPr>
  </w:style>
  <w:style w:type="character" w:styleId="Emphasis">
    <w:name w:val="Emphasis"/>
    <w:qFormat/>
    <w:rsid w:val="00C31264"/>
    <w:rPr>
      <w:rFonts w:cs="Times New Roman"/>
      <w:i/>
      <w:iCs/>
    </w:rPr>
  </w:style>
  <w:style w:type="paragraph" w:styleId="ListParagraph">
    <w:name w:val="List Paragraph"/>
    <w:basedOn w:val="Normal"/>
    <w:uiPriority w:val="34"/>
    <w:qFormat/>
    <w:rsid w:val="00C31264"/>
    <w:pPr>
      <w:spacing w:after="0"/>
      <w:ind w:left="720"/>
      <w:jc w:val="both"/>
    </w:pPr>
    <w:rPr>
      <w:rFonts w:ascii="Calibri" w:eastAsia="MS Mincho" w:hAnsi="Calibri" w:cs="Times New Roman"/>
      <w:lang w:eastAsia="zh-CN"/>
    </w:rPr>
  </w:style>
  <w:style w:type="paragraph" w:styleId="PlainText">
    <w:name w:val="Plain Text"/>
    <w:basedOn w:val="Normal"/>
    <w:link w:val="PlainTextChar"/>
    <w:semiHidden/>
    <w:unhideWhenUsed/>
    <w:rsid w:val="00C31264"/>
    <w:pPr>
      <w:spacing w:after="0"/>
    </w:pPr>
    <w:rPr>
      <w:rFonts w:ascii="Consolas" w:eastAsia="Calibri" w:hAnsi="Consolas" w:cs="Times New Roman"/>
      <w:sz w:val="21"/>
      <w:szCs w:val="21"/>
    </w:rPr>
  </w:style>
  <w:style w:type="character" w:customStyle="1" w:styleId="PlainTextChar">
    <w:name w:val="Plain Text Char"/>
    <w:basedOn w:val="DefaultParagraphFont"/>
    <w:link w:val="PlainText"/>
    <w:semiHidden/>
    <w:rsid w:val="00C31264"/>
    <w:rPr>
      <w:rFonts w:ascii="Consolas" w:eastAsia="Calibri" w:hAnsi="Consolas" w:cs="Times New Roman"/>
      <w:sz w:val="21"/>
      <w:szCs w:val="21"/>
      <w:lang w:val="en-US"/>
    </w:rPr>
  </w:style>
  <w:style w:type="character" w:customStyle="1" w:styleId="Heading4Char1">
    <w:name w:val="Heading 4 Char1"/>
    <w:basedOn w:val="DefaultParagraphFont"/>
    <w:link w:val="Heading4"/>
    <w:uiPriority w:val="9"/>
    <w:semiHidden/>
    <w:rsid w:val="00C31264"/>
    <w:rPr>
      <w:rFonts w:asciiTheme="majorHAnsi" w:eastAsiaTheme="majorEastAsia" w:hAnsiTheme="majorHAnsi" w:cstheme="majorBidi"/>
      <w:b/>
      <w:bCs/>
      <w:i/>
      <w:iCs/>
      <w:color w:val="4472C4" w:themeColor="accent1"/>
      <w:sz w:val="20"/>
      <w:szCs w:val="20"/>
      <w:lang w:val="en-US"/>
    </w:rPr>
  </w:style>
  <w:style w:type="paragraph" w:customStyle="1" w:styleId="PURProductName">
    <w:name w:val="PUR Product Name"/>
    <w:basedOn w:val="PURHeading4"/>
    <w:link w:val="PURProductNameChar"/>
    <w:uiPriority w:val="3"/>
    <w:qFormat/>
    <w:rsid w:val="00C31264"/>
    <w:pPr>
      <w:pBdr>
        <w:bottom w:val="single" w:sz="8" w:space="1" w:color="404040" w:themeColor="text1" w:themeTint="BF"/>
      </w:pBdr>
      <w:spacing w:before="240"/>
    </w:pPr>
    <w:rPr>
      <w:sz w:val="28"/>
    </w:rPr>
  </w:style>
  <w:style w:type="character" w:customStyle="1" w:styleId="PURHeading4Char">
    <w:name w:val="PUR Heading 4 Char"/>
    <w:basedOn w:val="DefaultParagraphFont"/>
    <w:link w:val="PURHeading4"/>
    <w:uiPriority w:val="3"/>
    <w:rsid w:val="00C31264"/>
    <w:rPr>
      <w:rFonts w:asciiTheme="majorHAnsi" w:hAnsiTheme="majorHAnsi"/>
      <w:noProof/>
      <w:color w:val="00188F"/>
      <w:sz w:val="20"/>
      <w:szCs w:val="24"/>
      <w:lang w:val="en-US"/>
    </w:rPr>
  </w:style>
  <w:style w:type="character" w:customStyle="1" w:styleId="PURProductNameChar">
    <w:name w:val="PUR Product Name Char"/>
    <w:basedOn w:val="PURHeading4Char"/>
    <w:link w:val="PURProductName"/>
    <w:uiPriority w:val="3"/>
    <w:rsid w:val="00C31264"/>
    <w:rPr>
      <w:rFonts w:asciiTheme="majorHAnsi" w:hAnsiTheme="majorHAnsi"/>
      <w:noProof/>
      <w:color w:val="00188F"/>
      <w:sz w:val="28"/>
      <w:szCs w:val="24"/>
      <w:lang w:val="en-US"/>
    </w:rPr>
  </w:style>
  <w:style w:type="paragraph" w:customStyle="1" w:styleId="AdditionalSoftware">
    <w:name w:val="AdditionalSoftware"/>
    <w:rsid w:val="00C31264"/>
    <w:pPr>
      <w:spacing w:after="0" w:line="240" w:lineRule="exact"/>
    </w:pPr>
    <w:rPr>
      <w:rFonts w:ascii="Trebuchet MS" w:eastAsia="MS Mincho" w:hAnsi="Trebuchet MS" w:cs="Tahoma"/>
      <w:sz w:val="18"/>
      <w:szCs w:val="20"/>
      <w:lang w:val="en-US"/>
    </w:rPr>
  </w:style>
  <w:style w:type="paragraph" w:customStyle="1" w:styleId="subhead">
    <w:name w:val="subhead"/>
    <w:basedOn w:val="Normal"/>
    <w:rsid w:val="00C31264"/>
    <w:pPr>
      <w:spacing w:after="80"/>
    </w:pPr>
    <w:rPr>
      <w:rFonts w:ascii="Trebuchet MS" w:eastAsia="MS Mincho" w:hAnsi="Trebuchet MS" w:cs="Tahoma"/>
      <w:b/>
      <w:color w:val="FFFFFF"/>
    </w:rPr>
  </w:style>
  <w:style w:type="paragraph" w:styleId="BodyText3">
    <w:name w:val="Body Text 3"/>
    <w:basedOn w:val="Normal"/>
    <w:link w:val="BodyText3Char"/>
    <w:semiHidden/>
    <w:rsid w:val="00C31264"/>
    <w:pPr>
      <w:spacing w:after="0"/>
      <w:jc w:val="center"/>
    </w:pPr>
    <w:rPr>
      <w:rFonts w:ascii="Tahoma" w:eastAsia="MS Mincho" w:hAnsi="Tahoma" w:cs="Tahoma"/>
      <w:sz w:val="18"/>
      <w:szCs w:val="18"/>
    </w:rPr>
  </w:style>
  <w:style w:type="character" w:customStyle="1" w:styleId="BodyText3Char">
    <w:name w:val="Body Text 3 Char"/>
    <w:basedOn w:val="DefaultParagraphFont"/>
    <w:link w:val="BodyText3"/>
    <w:semiHidden/>
    <w:rsid w:val="00C31264"/>
    <w:rPr>
      <w:rFonts w:ascii="Tahoma" w:eastAsia="MS Mincho" w:hAnsi="Tahoma" w:cs="Tahoma"/>
      <w:sz w:val="18"/>
      <w:szCs w:val="18"/>
      <w:lang w:val="en-US"/>
    </w:rPr>
  </w:style>
  <w:style w:type="paragraph" w:customStyle="1" w:styleId="bullet3">
    <w:name w:val="bullet3"/>
    <w:basedOn w:val="Normal"/>
    <w:rsid w:val="00C31264"/>
    <w:pPr>
      <w:spacing w:after="0"/>
      <w:ind w:left="2160" w:hanging="732"/>
    </w:pPr>
    <w:rPr>
      <w:rFonts w:ascii="Trebuchet MS" w:eastAsia="MS Mincho" w:hAnsi="Trebuchet MS" w:cs="Times New Roman"/>
      <w:sz w:val="24"/>
      <w:szCs w:val="24"/>
    </w:rPr>
  </w:style>
  <w:style w:type="paragraph" w:customStyle="1" w:styleId="Body1">
    <w:name w:val="Body 1"/>
    <w:basedOn w:val="Normal"/>
    <w:link w:val="Body1Char1"/>
    <w:uiPriority w:val="99"/>
    <w:rsid w:val="00C31264"/>
    <w:pPr>
      <w:spacing w:before="120"/>
      <w:ind w:left="357"/>
    </w:pPr>
    <w:rPr>
      <w:rFonts w:ascii="Tahoma" w:eastAsia="Calibri" w:hAnsi="Tahoma" w:cs="Tahoma"/>
      <w:sz w:val="19"/>
      <w:szCs w:val="19"/>
    </w:rPr>
  </w:style>
  <w:style w:type="character" w:customStyle="1" w:styleId="Body1Char1">
    <w:name w:val="Body 1 Char1"/>
    <w:link w:val="Body1"/>
    <w:uiPriority w:val="99"/>
    <w:locked/>
    <w:rsid w:val="00C31264"/>
    <w:rPr>
      <w:rFonts w:ascii="Tahoma" w:eastAsia="Calibri" w:hAnsi="Tahoma" w:cs="Tahoma"/>
      <w:sz w:val="19"/>
      <w:szCs w:val="19"/>
      <w:lang w:val="en-US"/>
    </w:rPr>
  </w:style>
  <w:style w:type="character" w:customStyle="1" w:styleId="exceptionheaderChar">
    <w:name w:val="exception header Char"/>
    <w:rsid w:val="00C31264"/>
    <w:rPr>
      <w:rFonts w:ascii="Trebuchet MS" w:hAnsi="Trebuchet MS" w:cs="Tahoma"/>
      <w:b/>
      <w:sz w:val="18"/>
      <w:szCs w:val="18"/>
      <w:lang w:val="fr-FR" w:eastAsia="en-US" w:bidi="ar-SA"/>
    </w:rPr>
  </w:style>
  <w:style w:type="paragraph" w:customStyle="1" w:styleId="Preamble">
    <w:name w:val="Preamble"/>
    <w:basedOn w:val="Normal"/>
    <w:uiPriority w:val="99"/>
    <w:rsid w:val="00C31264"/>
    <w:pPr>
      <w:spacing w:before="120"/>
    </w:pPr>
    <w:rPr>
      <w:rFonts w:ascii="Tahoma" w:eastAsia="MS Mincho" w:hAnsi="Tahoma" w:cs="Tahoma"/>
      <w:b/>
      <w:bCs/>
      <w:sz w:val="19"/>
      <w:szCs w:val="19"/>
    </w:rPr>
  </w:style>
  <w:style w:type="paragraph" w:customStyle="1" w:styleId="CharCharCharChar">
    <w:name w:val="Char Char Char Char"/>
    <w:basedOn w:val="Normal"/>
    <w:rsid w:val="00C31264"/>
    <w:pPr>
      <w:spacing w:line="240" w:lineRule="exact"/>
    </w:pPr>
    <w:rPr>
      <w:rFonts w:ascii="Tahoma" w:eastAsia="MS Mincho" w:hAnsi="Tahoma" w:cs="Times New Roman"/>
    </w:rPr>
  </w:style>
  <w:style w:type="paragraph" w:customStyle="1" w:styleId="productlist">
    <w:name w:val="product list"/>
    <w:basedOn w:val="Normal"/>
    <w:uiPriority w:val="99"/>
    <w:rsid w:val="00C31264"/>
    <w:pPr>
      <w:spacing w:after="80" w:line="180" w:lineRule="exact"/>
      <w:ind w:left="115"/>
    </w:pPr>
    <w:rPr>
      <w:rFonts w:ascii="Trebuchet MS" w:eastAsia="MS Mincho" w:hAnsi="Trebuchet MS" w:cs="Tahoma"/>
      <w:sz w:val="18"/>
    </w:rPr>
  </w:style>
  <w:style w:type="paragraph" w:customStyle="1" w:styleId="Heading3Bold">
    <w:name w:val="Heading 3 Bold"/>
    <w:basedOn w:val="Heading3"/>
    <w:uiPriority w:val="99"/>
    <w:rsid w:val="00C31264"/>
    <w:pPr>
      <w:tabs>
        <w:tab w:val="left" w:pos="1077"/>
        <w:tab w:val="num" w:pos="1440"/>
      </w:tabs>
      <w:spacing w:before="120" w:after="120"/>
      <w:ind w:left="1077" w:hanging="357"/>
    </w:pPr>
    <w:rPr>
      <w:rFonts w:ascii="Tahoma" w:eastAsia="MS Mincho" w:hAnsi="Tahoma" w:cs="Tahoma"/>
      <w:b/>
      <w:bCs/>
      <w:sz w:val="19"/>
      <w:szCs w:val="19"/>
    </w:rPr>
  </w:style>
  <w:style w:type="character" w:customStyle="1" w:styleId="CharChar">
    <w:name w:val="Char Char"/>
    <w:rsid w:val="00C31264"/>
    <w:rPr>
      <w:rFonts w:ascii="Trebuchet MS" w:hAnsi="Trebuchet MS" w:cs="Tahoma"/>
      <w:sz w:val="24"/>
      <w:szCs w:val="24"/>
      <w:lang w:val="en-US" w:eastAsia="en-US" w:bidi="ar-SA"/>
    </w:rPr>
  </w:style>
  <w:style w:type="paragraph" w:styleId="TOC4">
    <w:name w:val="toc 4"/>
    <w:basedOn w:val="Normal"/>
    <w:next w:val="Normal"/>
    <w:autoRedefine/>
    <w:uiPriority w:val="39"/>
    <w:unhideWhenUsed/>
    <w:rsid w:val="00C31264"/>
    <w:pPr>
      <w:spacing w:after="100" w:line="276" w:lineRule="auto"/>
      <w:ind w:left="660"/>
    </w:pPr>
    <w:rPr>
      <w:rFonts w:eastAsiaTheme="minorEastAsia"/>
    </w:rPr>
  </w:style>
  <w:style w:type="paragraph" w:styleId="TOC5">
    <w:name w:val="toc 5"/>
    <w:basedOn w:val="Normal"/>
    <w:next w:val="Normal"/>
    <w:autoRedefine/>
    <w:uiPriority w:val="39"/>
    <w:unhideWhenUsed/>
    <w:rsid w:val="00C31264"/>
    <w:pPr>
      <w:spacing w:after="100" w:line="276" w:lineRule="auto"/>
      <w:ind w:left="880"/>
    </w:pPr>
    <w:rPr>
      <w:rFonts w:eastAsiaTheme="minorEastAsia"/>
    </w:rPr>
  </w:style>
  <w:style w:type="paragraph" w:styleId="TOC6">
    <w:name w:val="toc 6"/>
    <w:basedOn w:val="Normal"/>
    <w:next w:val="Normal"/>
    <w:autoRedefine/>
    <w:uiPriority w:val="39"/>
    <w:unhideWhenUsed/>
    <w:rsid w:val="00C31264"/>
    <w:pPr>
      <w:spacing w:after="100" w:line="276" w:lineRule="auto"/>
      <w:ind w:left="1100"/>
    </w:pPr>
    <w:rPr>
      <w:rFonts w:eastAsiaTheme="minorEastAsia"/>
    </w:rPr>
  </w:style>
  <w:style w:type="paragraph" w:styleId="TOC7">
    <w:name w:val="toc 7"/>
    <w:basedOn w:val="Normal"/>
    <w:next w:val="Normal"/>
    <w:autoRedefine/>
    <w:uiPriority w:val="39"/>
    <w:unhideWhenUsed/>
    <w:rsid w:val="00C31264"/>
    <w:pPr>
      <w:spacing w:after="100" w:line="276" w:lineRule="auto"/>
      <w:ind w:left="1320"/>
    </w:pPr>
    <w:rPr>
      <w:rFonts w:eastAsiaTheme="minorEastAsia"/>
    </w:rPr>
  </w:style>
  <w:style w:type="paragraph" w:styleId="TOC8">
    <w:name w:val="toc 8"/>
    <w:basedOn w:val="Normal"/>
    <w:next w:val="Normal"/>
    <w:autoRedefine/>
    <w:uiPriority w:val="39"/>
    <w:unhideWhenUsed/>
    <w:rsid w:val="00C31264"/>
    <w:pPr>
      <w:spacing w:after="100" w:line="276" w:lineRule="auto"/>
      <w:ind w:left="1540"/>
    </w:pPr>
    <w:rPr>
      <w:rFonts w:eastAsiaTheme="minorEastAsia"/>
    </w:rPr>
  </w:style>
  <w:style w:type="paragraph" w:styleId="TOC9">
    <w:name w:val="toc 9"/>
    <w:basedOn w:val="Normal"/>
    <w:next w:val="Normal"/>
    <w:autoRedefine/>
    <w:uiPriority w:val="39"/>
    <w:unhideWhenUsed/>
    <w:rsid w:val="00C31264"/>
    <w:pPr>
      <w:spacing w:after="100" w:line="276" w:lineRule="auto"/>
      <w:ind w:left="1760"/>
    </w:pPr>
    <w:rPr>
      <w:rFonts w:eastAsiaTheme="minorEastAsia"/>
    </w:rPr>
  </w:style>
  <w:style w:type="character" w:customStyle="1" w:styleId="Heading7Char">
    <w:name w:val="Heading 7 Char"/>
    <w:rsid w:val="00C31264"/>
    <w:rPr>
      <w:rFonts w:ascii="Trebuchet MS" w:eastAsia="MS Mincho" w:hAnsi="Trebuchet MS" w:cs="Trebuchet MS"/>
      <w:sz w:val="20"/>
      <w:szCs w:val="20"/>
    </w:rPr>
  </w:style>
  <w:style w:type="paragraph" w:customStyle="1" w:styleId="Heading4nobold">
    <w:name w:val="Heading 4 no bold"/>
    <w:basedOn w:val="Normal"/>
    <w:rsid w:val="00C31264"/>
    <w:pPr>
      <w:ind w:left="706" w:hanging="346"/>
      <w:jc w:val="both"/>
    </w:pPr>
    <w:rPr>
      <w:rFonts w:ascii="Trebuchet MS" w:eastAsia="MS Mincho" w:hAnsi="Trebuchet MS" w:cs="Tahoma"/>
      <w:sz w:val="18"/>
      <w:szCs w:val="24"/>
    </w:rPr>
  </w:style>
  <w:style w:type="paragraph" w:styleId="BodyText">
    <w:name w:val="Body Text"/>
    <w:basedOn w:val="Normal"/>
    <w:link w:val="BodyTextChar"/>
    <w:uiPriority w:val="99"/>
    <w:rsid w:val="00C31264"/>
    <w:rPr>
      <w:rFonts w:ascii="Trebuchet MS" w:eastAsia="MS Mincho" w:hAnsi="Trebuchet MS" w:cs="Times New Roman"/>
      <w:szCs w:val="24"/>
    </w:rPr>
  </w:style>
  <w:style w:type="character" w:customStyle="1" w:styleId="BodyTextChar">
    <w:name w:val="Body Text Char"/>
    <w:basedOn w:val="DefaultParagraphFont"/>
    <w:link w:val="BodyText"/>
    <w:uiPriority w:val="99"/>
    <w:rsid w:val="00C31264"/>
    <w:rPr>
      <w:rFonts w:ascii="Trebuchet MS" w:eastAsia="MS Mincho" w:hAnsi="Trebuchet MS" w:cs="Times New Roman"/>
      <w:sz w:val="20"/>
      <w:szCs w:val="24"/>
      <w:lang w:val="en-US"/>
    </w:rPr>
  </w:style>
  <w:style w:type="paragraph" w:customStyle="1" w:styleId="3iNumbered2ndlevel">
    <w:name w:val="3i. Numbered 2nd level"/>
    <w:basedOn w:val="Normal"/>
    <w:uiPriority w:val="99"/>
    <w:rsid w:val="00C31264"/>
    <w:pPr>
      <w:spacing w:before="60" w:after="0" w:line="160" w:lineRule="exact"/>
      <w:ind w:left="624" w:hanging="340"/>
    </w:pPr>
    <w:rPr>
      <w:rFonts w:ascii="Tahoma" w:eastAsia="MS Mincho" w:hAnsi="Tahoma" w:cs="Times New Roman"/>
      <w:color w:val="000000"/>
      <w:sz w:val="14"/>
    </w:rPr>
  </w:style>
  <w:style w:type="paragraph" w:customStyle="1" w:styleId="Heading1b">
    <w:name w:val="Heading 1b"/>
    <w:basedOn w:val="Normal"/>
    <w:rsid w:val="00C31264"/>
    <w:pPr>
      <w:spacing w:after="0"/>
    </w:pPr>
    <w:rPr>
      <w:rFonts w:ascii="Trebuchet MS" w:eastAsia="MS Mincho" w:hAnsi="Trebuchet MS" w:cs="Times New Roman"/>
      <w:b/>
      <w:color w:val="FFFFFF"/>
      <w:szCs w:val="24"/>
    </w:rPr>
  </w:style>
  <w:style w:type="paragraph" w:customStyle="1" w:styleId="LetterShorty">
    <w:name w:val="LetterShorty"/>
    <w:basedOn w:val="Normal"/>
    <w:rsid w:val="00C31264"/>
    <w:pPr>
      <w:spacing w:after="0"/>
    </w:pPr>
    <w:rPr>
      <w:rFonts w:ascii="Times New Roman" w:eastAsia="Times New Roman" w:hAnsi="Times New Roman" w:cs="Times New Roman"/>
      <w:sz w:val="18"/>
      <w:szCs w:val="24"/>
    </w:rPr>
  </w:style>
  <w:style w:type="paragraph" w:customStyle="1" w:styleId="productlist0">
    <w:name w:val="productlist"/>
    <w:basedOn w:val="Normal"/>
    <w:rsid w:val="00C31264"/>
    <w:pPr>
      <w:spacing w:after="80" w:line="180" w:lineRule="atLeast"/>
      <w:ind w:left="115"/>
    </w:pPr>
    <w:rPr>
      <w:rFonts w:ascii="Trebuchet MS" w:eastAsia="Times New Roman" w:hAnsi="Trebuchet MS" w:cs="Times New Roman"/>
      <w:sz w:val="18"/>
      <w:szCs w:val="18"/>
    </w:rPr>
  </w:style>
  <w:style w:type="character" w:customStyle="1" w:styleId="msoins0">
    <w:name w:val="msoins0"/>
    <w:basedOn w:val="DefaultParagraphFont"/>
    <w:rsid w:val="00C31264"/>
  </w:style>
  <w:style w:type="paragraph" w:customStyle="1" w:styleId="ClauseLevel2">
    <w:name w:val="Clause Level 2"/>
    <w:basedOn w:val="Normal"/>
    <w:rsid w:val="00C31264"/>
    <w:pPr>
      <w:widowControl w:val="0"/>
      <w:numPr>
        <w:ilvl w:val="1"/>
      </w:numPr>
      <w:tabs>
        <w:tab w:val="num" w:pos="504"/>
        <w:tab w:val="num" w:pos="1008"/>
      </w:tabs>
      <w:spacing w:after="80"/>
      <w:jc w:val="both"/>
      <w:outlineLvl w:val="1"/>
    </w:pPr>
    <w:rPr>
      <w:rFonts w:ascii="Times New Roman" w:eastAsia="MS Mincho" w:hAnsi="Times New Roman" w:cs="Times New Roman"/>
      <w:iCs/>
    </w:rPr>
  </w:style>
  <w:style w:type="paragraph" w:customStyle="1" w:styleId="ClauseLevel3">
    <w:name w:val="Clause Level 3"/>
    <w:basedOn w:val="ClauseLevel2"/>
    <w:rsid w:val="00C31264"/>
    <w:pPr>
      <w:numPr>
        <w:ilvl w:val="2"/>
      </w:numPr>
      <w:tabs>
        <w:tab w:val="num" w:pos="504"/>
        <w:tab w:val="num" w:pos="1104"/>
        <w:tab w:val="num" w:pos="1512"/>
      </w:tabs>
      <w:outlineLvl w:val="2"/>
    </w:pPr>
  </w:style>
  <w:style w:type="paragraph" w:customStyle="1" w:styleId="Title1">
    <w:name w:val="Title1"/>
    <w:basedOn w:val="Normal"/>
    <w:rsid w:val="00C31264"/>
    <w:pPr>
      <w:spacing w:after="0"/>
      <w:jc w:val="center"/>
    </w:pPr>
    <w:rPr>
      <w:rFonts w:ascii="Trebuchet MS" w:eastAsia="MS Mincho" w:hAnsi="Trebuchet MS" w:cs="Tahoma"/>
      <w:b/>
      <w:sz w:val="40"/>
      <w:szCs w:val="72"/>
    </w:rPr>
  </w:style>
  <w:style w:type="paragraph" w:styleId="TOCHeading">
    <w:name w:val="TOC Heading"/>
    <w:basedOn w:val="Heading1"/>
    <w:next w:val="Normal"/>
    <w:uiPriority w:val="39"/>
    <w:semiHidden/>
    <w:unhideWhenUsed/>
    <w:qFormat/>
    <w:rsid w:val="00C31264"/>
    <w:pPr>
      <w:keepNext/>
      <w:keepLines/>
      <w:shd w:val="clear" w:color="auto" w:fill="auto"/>
      <w:spacing w:before="480" w:after="0" w:line="276" w:lineRule="auto"/>
      <w:outlineLvl w:val="9"/>
    </w:pPr>
    <w:rPr>
      <w:rFonts w:asciiTheme="majorHAnsi" w:eastAsiaTheme="majorEastAsia" w:hAnsiTheme="majorHAnsi" w:cstheme="majorBidi"/>
      <w:bCs/>
      <w:noProof w:val="0"/>
      <w:color w:val="2F5496" w:themeColor="accent1" w:themeShade="BF"/>
      <w:sz w:val="28"/>
      <w:szCs w:val="28"/>
      <w:lang w:eastAsia="ja-JP"/>
    </w:rPr>
  </w:style>
  <w:style w:type="paragraph" w:styleId="NoSpacing">
    <w:name w:val="No Spacing"/>
    <w:link w:val="NoSpacingChar"/>
    <w:uiPriority w:val="1"/>
    <w:qFormat/>
    <w:rsid w:val="00C3126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1264"/>
    <w:rPr>
      <w:rFonts w:eastAsiaTheme="minorEastAsia"/>
      <w:lang w:val="en-US" w:eastAsia="ja-JP"/>
    </w:rPr>
  </w:style>
  <w:style w:type="paragraph" w:customStyle="1" w:styleId="VLTitleCover">
    <w:name w:val="VL Title Cover"/>
    <w:basedOn w:val="Normal"/>
    <w:link w:val="VLTitleCoverChar"/>
    <w:qFormat/>
    <w:rsid w:val="00C31264"/>
    <w:pPr>
      <w:spacing w:after="0" w:line="760" w:lineRule="exact"/>
      <w:ind w:left="-360"/>
      <w:contextualSpacing/>
    </w:pPr>
    <w:rPr>
      <w:rFonts w:ascii="Segoe UI Light" w:hAnsi="Segoe UI Light" w:eastAsiaTheme="majorEastAsia" w:cstheme="majorBidi"/>
      <w:color w:val="FFFFFF" w:themeColor="background1"/>
      <w:spacing w:val="-10"/>
      <w:kern w:val="28"/>
      <w:sz w:val="69"/>
      <w:szCs w:val="52"/>
    </w:rPr>
  </w:style>
  <w:style w:type="character" w:customStyle="1" w:styleId="VLTitleCoverChar">
    <w:name w:val="VL Title Cover Char"/>
    <w:basedOn w:val="DefaultParagraphFont"/>
    <w:link w:val="VLTitleCover"/>
    <w:rsid w:val="00C31264"/>
    <w:rPr>
      <w:rFonts w:ascii="Segoe UI Light" w:hAnsi="Segoe UI Light" w:eastAsiaTheme="majorEastAsia" w:cstheme="majorBidi"/>
      <w:color w:val="FFFFFF" w:themeColor="background1"/>
      <w:spacing w:val="-10"/>
      <w:kern w:val="28"/>
      <w:sz w:val="69"/>
      <w:szCs w:val="52"/>
      <w:lang w:val="en-US"/>
    </w:rPr>
  </w:style>
  <w:style w:type="paragraph" w:customStyle="1" w:styleId="VLSubtitleCover">
    <w:name w:val="VL Subtitle Cover"/>
    <w:basedOn w:val="Subtitle"/>
    <w:link w:val="VLSubtitleCoverChar"/>
    <w:qFormat/>
    <w:rsid w:val="00C31264"/>
    <w:pPr>
      <w:spacing w:before="240" w:after="0" w:line="260" w:lineRule="exact"/>
      <w:ind w:left="-360" w:right="-634"/>
    </w:pPr>
    <w:rPr>
      <w:rFonts w:ascii="Segoe UI Semibold" w:hAnsi="Segoe UI Semibold"/>
      <w:i w:val="0"/>
      <w:caps/>
      <w:color w:val="112E58"/>
      <w:spacing w:val="16"/>
      <w:sz w:val="21"/>
    </w:rPr>
  </w:style>
  <w:style w:type="character" w:customStyle="1" w:styleId="VLSubtitleCoverChar">
    <w:name w:val="VL Subtitle Cover Char"/>
    <w:basedOn w:val="DefaultParagraphFont"/>
    <w:link w:val="VLSubtitleCover"/>
    <w:rsid w:val="00C31264"/>
    <w:rPr>
      <w:rFonts w:ascii="Segoe UI Semibold" w:hAnsi="Segoe UI Semibold" w:eastAsiaTheme="majorEastAsia" w:cstheme="majorBidi"/>
      <w:iCs/>
      <w:caps/>
      <w:color w:val="112E58"/>
      <w:spacing w:val="16"/>
      <w:sz w:val="21"/>
      <w:szCs w:val="24"/>
      <w:lang w:val="en-US"/>
    </w:rPr>
  </w:style>
  <w:style w:type="paragraph" w:styleId="Subtitle">
    <w:name w:val="Subtitle"/>
    <w:basedOn w:val="Normal"/>
    <w:next w:val="Normal"/>
    <w:link w:val="SubtitleChar"/>
    <w:uiPriority w:val="11"/>
    <w:qFormat/>
    <w:rsid w:val="00C3126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31264"/>
    <w:rPr>
      <w:rFonts w:asciiTheme="majorHAnsi" w:eastAsiaTheme="majorEastAsia" w:hAnsiTheme="majorHAnsi" w:cstheme="majorBidi"/>
      <w:i/>
      <w:iCs/>
      <w:color w:val="4472C4" w:themeColor="accent1"/>
      <w:spacing w:val="15"/>
      <w:sz w:val="24"/>
      <w:szCs w:val="24"/>
      <w:lang w:val="en-US"/>
    </w:rPr>
  </w:style>
  <w:style w:type="paragraph" w:customStyle="1" w:styleId="appendindent">
    <w:name w:val="appendindent"/>
    <w:basedOn w:val="Normal"/>
    <w:rsid w:val="00C31264"/>
    <w:pPr>
      <w:spacing w:after="0"/>
      <w:ind w:left="720" w:hanging="360"/>
    </w:pPr>
    <w:rPr>
      <w:rFonts w:ascii="Trebuchet MS" w:eastAsia="MS Mincho" w:hAnsi="Trebuchet MS" w:cs="Times New Roman"/>
      <w:b/>
      <w:bCs/>
    </w:rPr>
  </w:style>
  <w:style w:type="paragraph" w:styleId="BodyText2">
    <w:name w:val="Body Text 2"/>
    <w:basedOn w:val="Normal"/>
    <w:link w:val="BodyText2Char"/>
    <w:semiHidden/>
    <w:rsid w:val="00C31264"/>
    <w:pPr>
      <w:spacing w:line="480" w:lineRule="auto"/>
    </w:pPr>
    <w:rPr>
      <w:rFonts w:ascii="Trebuchet MS" w:eastAsia="MS Mincho" w:hAnsi="Trebuchet MS" w:cs="Times New Roman"/>
      <w:szCs w:val="24"/>
    </w:rPr>
  </w:style>
  <w:style w:type="character" w:customStyle="1" w:styleId="BodyText2Char">
    <w:name w:val="Body Text 2 Char"/>
    <w:basedOn w:val="DefaultParagraphFont"/>
    <w:link w:val="BodyText2"/>
    <w:semiHidden/>
    <w:rsid w:val="00C31264"/>
    <w:rPr>
      <w:rFonts w:ascii="Trebuchet MS" w:eastAsia="MS Mincho" w:hAnsi="Trebuchet MS" w:cs="Times New Roman"/>
      <w:sz w:val="20"/>
      <w:szCs w:val="24"/>
      <w:lang w:val="en-US"/>
    </w:rPr>
  </w:style>
  <w:style w:type="paragraph" w:customStyle="1" w:styleId="PURBody-Indented">
    <w:name w:val="PUR Body - Indented"/>
    <w:basedOn w:val="PURBody"/>
    <w:link w:val="PURBody-IndentedChar"/>
    <w:uiPriority w:val="3"/>
    <w:qFormat/>
    <w:rsid w:val="00C31264"/>
    <w:pPr>
      <w:ind w:left="270"/>
    </w:pPr>
  </w:style>
  <w:style w:type="paragraph" w:customStyle="1" w:styleId="PURBullet-Indented">
    <w:name w:val="PUR Bullet-Indented"/>
    <w:link w:val="PURBullet-IndentedChar"/>
    <w:uiPriority w:val="3"/>
    <w:qFormat/>
    <w:rsid w:val="00C31264"/>
    <w:pPr>
      <w:numPr>
        <w:numId w:val="2"/>
      </w:numPr>
      <w:tabs>
        <w:tab w:val="left" w:pos="360"/>
        <w:tab w:val="left" w:pos="720"/>
        <w:tab w:val="left" w:pos="1080"/>
      </w:tabs>
      <w:spacing w:after="0" w:line="240" w:lineRule="auto"/>
    </w:pPr>
    <w:rPr>
      <w:sz w:val="18"/>
      <w:szCs w:val="20"/>
      <w:lang w:val="en-US"/>
    </w:rPr>
  </w:style>
  <w:style w:type="character" w:customStyle="1" w:styleId="PURBodyChar">
    <w:name w:val="PUR Body Char"/>
    <w:basedOn w:val="DefaultParagraphFont"/>
    <w:link w:val="PURBody"/>
    <w:rsid w:val="00C31264"/>
    <w:rPr>
      <w:sz w:val="18"/>
      <w:szCs w:val="20"/>
      <w:lang w:val="en-US"/>
    </w:rPr>
  </w:style>
  <w:style w:type="character" w:customStyle="1" w:styleId="PURBody-IndentedChar">
    <w:name w:val="PUR Body - Indented Char"/>
    <w:basedOn w:val="PURBodyChar"/>
    <w:link w:val="PURBody-Indented"/>
    <w:uiPriority w:val="3"/>
    <w:rsid w:val="00C31264"/>
    <w:rPr>
      <w:sz w:val="18"/>
      <w:szCs w:val="20"/>
      <w:lang w:val="en-US"/>
    </w:rPr>
  </w:style>
  <w:style w:type="paragraph" w:customStyle="1" w:styleId="PURBlueStrong-Indented">
    <w:name w:val="PUR Blue Strong - Indented"/>
    <w:basedOn w:val="PURBlueStrong"/>
    <w:link w:val="PURBlueStrong-IndentedChar"/>
    <w:uiPriority w:val="3"/>
    <w:qFormat/>
    <w:rsid w:val="00C31264"/>
    <w:pPr>
      <w:ind w:left="270"/>
    </w:pPr>
  </w:style>
  <w:style w:type="character" w:customStyle="1" w:styleId="PURBulletChar">
    <w:name w:val="PUR Bullet Char"/>
    <w:basedOn w:val="PURBodyChar"/>
    <w:link w:val="PURBullet"/>
    <w:uiPriority w:val="3"/>
    <w:rsid w:val="00C31264"/>
    <w:rPr>
      <w:sz w:val="18"/>
      <w:szCs w:val="20"/>
      <w:lang w:val="en-US"/>
    </w:rPr>
  </w:style>
  <w:style w:type="character" w:customStyle="1" w:styleId="PURBullet-IndentedChar">
    <w:name w:val="PUR Bullet-Indented Char"/>
    <w:basedOn w:val="PURBulletChar"/>
    <w:link w:val="PURBullet-Indented"/>
    <w:uiPriority w:val="3"/>
    <w:rsid w:val="00C31264"/>
    <w:rPr>
      <w:sz w:val="18"/>
      <w:szCs w:val="20"/>
      <w:lang w:val="en-US"/>
    </w:rPr>
  </w:style>
  <w:style w:type="character" w:customStyle="1" w:styleId="PURBlueStrongChar">
    <w:name w:val="PUR Blue Strong Char"/>
    <w:basedOn w:val="DefaultParagraphFont"/>
    <w:link w:val="PURBlueStrong"/>
    <w:uiPriority w:val="3"/>
    <w:rsid w:val="00C31264"/>
    <w:rPr>
      <w:rFonts w:ascii="Arial" w:hAnsi="Arial"/>
      <w:smallCaps/>
      <w:color w:val="44546A" w:themeColor="text2"/>
      <w:spacing w:val="-4"/>
      <w:sz w:val="18"/>
      <w:szCs w:val="20"/>
      <w:lang w:val="en-US"/>
    </w:rPr>
  </w:style>
  <w:style w:type="character" w:customStyle="1" w:styleId="PURBlueStrong-IndentedChar">
    <w:name w:val="PUR Blue Strong - Indented Char"/>
    <w:basedOn w:val="PURBlueStrongChar"/>
    <w:link w:val="PURBlueStrong-Indented"/>
    <w:uiPriority w:val="3"/>
    <w:rsid w:val="00C31264"/>
    <w:rPr>
      <w:rFonts w:ascii="Arial" w:hAnsi="Arial"/>
      <w:smallCaps/>
      <w:color w:val="44546A" w:themeColor="text2"/>
      <w:spacing w:val="-4"/>
      <w:sz w:val="18"/>
      <w:szCs w:val="20"/>
      <w:lang w:val="en-US"/>
    </w:rPr>
  </w:style>
  <w:style w:type="paragraph" w:customStyle="1" w:styleId="PURSectionHeading">
    <w:name w:val="PUR Section Heading"/>
    <w:basedOn w:val="Normal"/>
    <w:link w:val="PURSectionHeadingChar"/>
    <w:uiPriority w:val="3"/>
    <w:qFormat/>
    <w:rsid w:val="00C31264"/>
    <w:pPr>
      <w:spacing w:after="240" w:line="240" w:lineRule="auto"/>
    </w:pPr>
    <w:rPr>
      <w:rFonts w:asciiTheme="majorHAnsi" w:hAnsiTheme="majorHAnsi"/>
      <w:b/>
      <w:color w:val="00188F"/>
      <w:sz w:val="40"/>
    </w:rPr>
  </w:style>
  <w:style w:type="paragraph" w:customStyle="1" w:styleId="PURBreadcrumb">
    <w:name w:val="PUR Breadcrumb"/>
    <w:basedOn w:val="PURHotBread"/>
    <w:link w:val="PURBreadcrumbChar"/>
    <w:uiPriority w:val="3"/>
    <w:qFormat/>
    <w:rsid w:val="00C31264"/>
    <w:pPr>
      <w:spacing w:before="0" w:after="0"/>
      <w:jc w:val="right"/>
    </w:pPr>
    <w:rPr>
      <w:rFonts w:ascii="Arial Narrow" w:hAnsi="Arial Narrow"/>
      <w:sz w:val="16"/>
    </w:rPr>
  </w:style>
  <w:style w:type="character" w:customStyle="1" w:styleId="PURHeading3Char">
    <w:name w:val="PUR Heading 3 Char"/>
    <w:basedOn w:val="PURBodyChar"/>
    <w:link w:val="PURHeading3"/>
    <w:uiPriority w:val="3"/>
    <w:rsid w:val="00C31264"/>
    <w:rPr>
      <w:b/>
      <w:color w:val="00188F"/>
      <w:sz w:val="28"/>
      <w:szCs w:val="20"/>
      <w:lang w:val="en-US"/>
    </w:rPr>
  </w:style>
  <w:style w:type="character" w:customStyle="1" w:styleId="PURSectionHeadingChar">
    <w:name w:val="PUR Section Heading Char"/>
    <w:basedOn w:val="PURHeading3Char"/>
    <w:link w:val="PURSectionHeading"/>
    <w:uiPriority w:val="3"/>
    <w:rsid w:val="00C31264"/>
    <w:rPr>
      <w:rFonts w:asciiTheme="majorHAnsi" w:hAnsiTheme="majorHAnsi"/>
      <w:b/>
      <w:color w:val="00188F"/>
      <w:sz w:val="40"/>
      <w:szCs w:val="20"/>
      <w:lang w:val="en-US"/>
    </w:rPr>
  </w:style>
  <w:style w:type="paragraph" w:customStyle="1" w:styleId="PURFootnoteBullet">
    <w:name w:val="PUR Footnote Bullet"/>
    <w:basedOn w:val="PURFootnote"/>
    <w:link w:val="PURFootnoteBulletChar"/>
    <w:uiPriority w:val="3"/>
    <w:qFormat/>
    <w:rsid w:val="00C31264"/>
    <w:pPr>
      <w:spacing w:after="120"/>
      <w:ind w:left="547" w:hanging="216"/>
      <w:contextualSpacing/>
    </w:pPr>
  </w:style>
  <w:style w:type="character" w:customStyle="1" w:styleId="PURHotBreadChar">
    <w:name w:val="PUR Hot Bread Char"/>
    <w:basedOn w:val="DefaultParagraphFont"/>
    <w:link w:val="PURHotBread"/>
    <w:uiPriority w:val="3"/>
    <w:rsid w:val="00C31264"/>
    <w:rPr>
      <w:rFonts w:ascii="Arial" w:hAnsi="Arial"/>
      <w:color w:val="E7E6E6" w:themeColor="background2"/>
      <w:sz w:val="18"/>
      <w:szCs w:val="20"/>
      <w:lang w:val="en-US"/>
    </w:rPr>
  </w:style>
  <w:style w:type="character" w:customStyle="1" w:styleId="PURBreadcrumbChar">
    <w:name w:val="PUR Breadcrumb Char"/>
    <w:basedOn w:val="PURHotBreadChar"/>
    <w:link w:val="PURBreadcrumb"/>
    <w:uiPriority w:val="3"/>
    <w:rsid w:val="00C31264"/>
    <w:rPr>
      <w:rFonts w:ascii="Arial Narrow" w:hAnsi="Arial Narrow"/>
      <w:color w:val="E7E6E6" w:themeColor="background2"/>
      <w:sz w:val="16"/>
      <w:szCs w:val="20"/>
      <w:lang w:val="en-US"/>
    </w:rPr>
  </w:style>
  <w:style w:type="paragraph" w:customStyle="1" w:styleId="PURLMSH">
    <w:name w:val="PUR LM_SH"/>
    <w:basedOn w:val="PURBody"/>
    <w:uiPriority w:val="3"/>
    <w:qFormat/>
    <w:rsid w:val="00C31264"/>
    <w:rPr>
      <w:rFonts w:ascii="Arial Narrow" w:hAnsi="Arial Narrow"/>
    </w:rPr>
  </w:style>
  <w:style w:type="character" w:customStyle="1" w:styleId="PURFootnoteChar">
    <w:name w:val="PUR Footnote Char"/>
    <w:basedOn w:val="DefaultParagraphFont"/>
    <w:link w:val="PURFootnote"/>
    <w:uiPriority w:val="3"/>
    <w:rsid w:val="00C31264"/>
    <w:rPr>
      <w:rFonts w:ascii="Arial" w:hAnsi="Arial"/>
      <w:color w:val="404040" w:themeColor="text1" w:themeTint="BF"/>
      <w:sz w:val="16"/>
      <w:szCs w:val="20"/>
      <w:lang w:val="en-US"/>
    </w:rPr>
  </w:style>
  <w:style w:type="character" w:customStyle="1" w:styleId="PURFootnoteBulletChar">
    <w:name w:val="PUR Footnote Bullet Char"/>
    <w:basedOn w:val="PURFootnoteChar"/>
    <w:link w:val="PURFootnoteBullet"/>
    <w:uiPriority w:val="3"/>
    <w:rsid w:val="00C31264"/>
    <w:rPr>
      <w:rFonts w:ascii="Arial" w:hAnsi="Arial"/>
      <w:color w:val="404040" w:themeColor="text1" w:themeTint="BF"/>
      <w:sz w:val="16"/>
      <w:szCs w:val="20"/>
      <w:lang w:val="en-US"/>
    </w:rPr>
  </w:style>
  <w:style w:type="paragraph" w:customStyle="1" w:styleId="PURTOCHeader">
    <w:name w:val="PUR TOC Header"/>
    <w:basedOn w:val="PURSectionHeading"/>
    <w:link w:val="PURTOCHeaderChar"/>
    <w:uiPriority w:val="3"/>
    <w:qFormat/>
    <w:rsid w:val="00C31264"/>
  </w:style>
  <w:style w:type="character" w:customStyle="1" w:styleId="PURTOCHeaderChar">
    <w:name w:val="PUR TOC Header Char"/>
    <w:basedOn w:val="PURSectionHeadingChar"/>
    <w:link w:val="PURTOCHeader"/>
    <w:uiPriority w:val="3"/>
    <w:rsid w:val="00C31264"/>
    <w:rPr>
      <w:rFonts w:asciiTheme="majorHAnsi" w:hAnsiTheme="majorHAnsi"/>
      <w:b/>
      <w:color w:val="00188F"/>
      <w:sz w:val="40"/>
      <w:szCs w:val="20"/>
      <w:lang w:val="en-US"/>
    </w:rPr>
  </w:style>
  <w:style w:type="paragraph" w:customStyle="1" w:styleId="PURAddtlSoftwareProductName">
    <w:name w:val="PUR Addtl Software Product Name"/>
    <w:basedOn w:val="PURBody"/>
    <w:uiPriority w:val="3"/>
    <w:qFormat/>
    <w:rsid w:val="00C31264"/>
    <w:pPr>
      <w:keepNext/>
      <w:keepLines/>
      <w:pBdr>
        <w:top w:val="dotted" w:sz="4" w:space="6" w:color="4472C4" w:themeColor="accent1"/>
      </w:pBdr>
      <w:spacing w:before="120"/>
    </w:pPr>
    <w:rPr>
      <w:b/>
      <w:sz w:val="20"/>
    </w:rPr>
  </w:style>
  <w:style w:type="table" w:customStyle="1" w:styleId="ProductAttributesTable">
    <w:name w:val="ProductAttributesTable"/>
    <w:basedOn w:val="TableNormal"/>
    <w:uiPriority w:val="99"/>
    <w:rsid w:val="00C31264"/>
    <w:pPr>
      <w:spacing w:after="0" w:line="240" w:lineRule="auto"/>
    </w:pPr>
    <w:rPr>
      <w:rFonts w:ascii="Arial Narrow" w:hAnsi="Arial Narrow"/>
      <w:color w:val="404040" w:themeColor="text1" w:themeTint="BF"/>
      <w:sz w:val="18"/>
      <w:szCs w:val="20"/>
      <w:lang w:val="en-US"/>
    </w:rPr>
    <w:tblPr>
      <w:tblBorders>
        <w:top w:val="single" w:sz="4" w:space="0" w:color="44546A" w:themeColor="text2"/>
        <w:bottom w:val="single" w:sz="4" w:space="0" w:color="44546A" w:themeColor="text2"/>
      </w:tblBorders>
      <w:tblCellMar>
        <w:top w:w="58" w:type="dxa"/>
        <w:left w:w="115" w:type="dxa"/>
        <w:bottom w:w="58" w:type="dxa"/>
        <w:right w:w="115" w:type="dxa"/>
      </w:tblCellMar>
    </w:tblPr>
  </w:style>
  <w:style w:type="table" w:customStyle="1" w:styleId="PURTable">
    <w:name w:val="PURTable"/>
    <w:uiPriority w:val="99"/>
    <w:rsid w:val="00C31264"/>
    <w:pPr>
      <w:spacing w:after="0" w:line="240" w:lineRule="auto"/>
    </w:pPr>
    <w:rPr>
      <w:rFonts w:ascii="Arial" w:hAnsi="Arial"/>
      <w:sz w:val="18"/>
      <w:szCs w:val="20"/>
      <w:lang w:eastAsia="en-IN"/>
    </w:rPr>
    <w:tblPr>
      <w:tblInd w:w="0" w:type="dxa"/>
      <w:tblBorders>
        <w:top w:val="single" w:sz="4" w:space="0" w:color="44546A" w:themeColor="text2"/>
        <w:bottom w:val="single" w:sz="4" w:space="0" w:color="44546A" w:themeColor="text2"/>
        <w:insideH w:val="single" w:sz="4" w:space="0" w:color="44546A" w:themeColor="text2"/>
        <w:insideV w:val="single" w:sz="4" w:space="0" w:color="44546A" w:themeColor="text2"/>
      </w:tblBorders>
      <w:tblCellMar>
        <w:top w:w="14" w:type="dxa"/>
        <w:left w:w="58" w:type="dxa"/>
        <w:bottom w:w="14" w:type="dxa"/>
        <w:right w:w="58" w:type="dxa"/>
      </w:tblCellMar>
    </w:tblPr>
    <w:tcPr>
      <w:shd w:val="clear" w:color="auto" w:fill="auto"/>
    </w:tcPr>
    <w:tblStylePr w:type="firstRow">
      <w:pPr>
        <w:wordWrap/>
        <w:ind w:left="0" w:right="0" w:leftChars="0" w:rightChars="0"/>
      </w:pPr>
    </w:tblStylePr>
  </w:style>
  <w:style w:type="table" w:customStyle="1" w:styleId="PURFooterTable">
    <w:name w:val="PURFooterTable"/>
    <w:basedOn w:val="TableNormal"/>
    <w:uiPriority w:val="99"/>
    <w:rsid w:val="00C31264"/>
    <w:pPr>
      <w:spacing w:after="0" w:line="240" w:lineRule="auto"/>
    </w:pPr>
    <w:rPr>
      <w:rFonts w:ascii="Arial" w:hAnsi="Arial"/>
      <w:color w:val="E7E6E6" w:themeColor="background2"/>
      <w:sz w:val="16"/>
      <w:szCs w:val="20"/>
      <w:lang w:val="en-US"/>
    </w:rPr>
    <w:tblPr>
      <w:tblStyleColBandSize w:val="1"/>
      <w:jc w:val="center"/>
      <w:tblCellMar>
        <w:left w:w="0" w:type="dxa"/>
        <w:right w:w="0" w:type="dxa"/>
      </w:tblCellMar>
    </w:tblPr>
    <w:trPr>
      <w:jc w:val="center"/>
    </w:trPr>
    <w:tblStylePr w:type="band1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tblStylePr>
  </w:style>
  <w:style w:type="paragraph" w:customStyle="1" w:styleId="PURFooterText">
    <w:name w:val="PURFooterText"/>
    <w:basedOn w:val="Normal"/>
    <w:uiPriority w:val="3"/>
    <w:qFormat/>
    <w:rsid w:val="00C31264"/>
    <w:pPr>
      <w:spacing w:after="0"/>
    </w:pPr>
    <w:rPr>
      <w:rFonts w:ascii="Calibri" w:hAnsi="Calibri"/>
      <w:b/>
      <w:color w:val="404040" w:themeColor="text1" w:themeTint="BF"/>
      <w:sz w:val="12"/>
    </w:rPr>
  </w:style>
  <w:style w:type="paragraph" w:customStyle="1" w:styleId="PURHeaderText">
    <w:name w:val="PURHeaderText"/>
    <w:basedOn w:val="Normal"/>
    <w:uiPriority w:val="3"/>
    <w:qFormat/>
    <w:rsid w:val="00C31264"/>
    <w:pPr>
      <w:spacing w:after="0"/>
    </w:pPr>
    <w:rPr>
      <w:rFonts w:ascii="Calibri" w:hAnsi="Calibri"/>
      <w:b/>
      <w:color w:val="404040" w:themeColor="text1" w:themeTint="BF"/>
      <w:sz w:val="14"/>
    </w:rPr>
  </w:style>
  <w:style w:type="paragraph" w:customStyle="1" w:styleId="PURBlueBGHeader">
    <w:name w:val="PURBlueBGHeader"/>
    <w:basedOn w:val="PURBody"/>
    <w:uiPriority w:val="3"/>
    <w:qFormat/>
    <w:rsid w:val="00C31264"/>
    <w:pPr>
      <w:pBdr>
        <w:top w:val="single" w:sz="12" w:space="1" w:color="E5EEF7"/>
        <w:left w:val="single" w:sz="12" w:space="4" w:color="E5EEF7"/>
        <w:bottom w:val="single" w:sz="12" w:space="1" w:color="E5EEF7"/>
        <w:right w:val="single" w:sz="12" w:space="4" w:color="E5EEF7"/>
      </w:pBdr>
      <w:shd w:val="clear" w:color="auto" w:fill="E5EEF7"/>
    </w:pPr>
    <w:rPr>
      <w:b/>
    </w:rPr>
  </w:style>
  <w:style w:type="table" w:customStyle="1" w:styleId="PURTableNoBorder">
    <w:name w:val="PURTableNoBorder"/>
    <w:basedOn w:val="TableNormal"/>
    <w:uiPriority w:val="99"/>
    <w:rsid w:val="00C31264"/>
    <w:pPr>
      <w:spacing w:after="0" w:line="240" w:lineRule="auto"/>
    </w:pPr>
    <w:rPr>
      <w:rFonts w:ascii="Arial" w:hAnsi="Arial"/>
      <w:color w:val="E7E6E6" w:themeColor="background2"/>
      <w:sz w:val="20"/>
      <w:szCs w:val="20"/>
      <w:lang w:val="en-US"/>
    </w:rPr>
    <w:tblPr>
      <w:tblCellMar>
        <w:top w:w="115" w:type="dxa"/>
        <w:left w:w="115" w:type="dxa"/>
        <w:bottom w:w="115" w:type="dxa"/>
        <w:right w:w="115" w:type="dxa"/>
      </w:tblCellMar>
    </w:tblPr>
  </w:style>
  <w:style w:type="paragraph" w:customStyle="1" w:styleId="PURTOCHeader1">
    <w:name w:val="PURTOCHeader1"/>
    <w:basedOn w:val="PURBody"/>
    <w:link w:val="PURTOCHeader1Char"/>
    <w:uiPriority w:val="3"/>
    <w:qFormat/>
    <w:rsid w:val="00C31264"/>
    <w:pPr>
      <w:spacing w:before="4880"/>
    </w:pPr>
    <w:rPr>
      <w:rFonts w:ascii="Arial Black" w:hAnsi="Arial Black"/>
      <w:color w:val="44546A" w:themeColor="text2"/>
      <w:sz w:val="32"/>
    </w:rPr>
  </w:style>
  <w:style w:type="character" w:customStyle="1" w:styleId="PURTOCHeader1Char">
    <w:name w:val="PURTOCHeader1 Char"/>
    <w:basedOn w:val="PURBodyChar"/>
    <w:link w:val="PURTOCHeader1"/>
    <w:uiPriority w:val="3"/>
    <w:rsid w:val="00C31264"/>
    <w:rPr>
      <w:rFonts w:ascii="Arial Black" w:hAnsi="Arial Black"/>
      <w:color w:val="44546A" w:themeColor="text2"/>
      <w:sz w:val="32"/>
      <w:szCs w:val="20"/>
      <w:lang w:val="en-US"/>
    </w:rPr>
  </w:style>
  <w:style w:type="paragraph" w:customStyle="1" w:styleId="PURTitlePage">
    <w:name w:val="PURTitlePage"/>
    <w:basedOn w:val="Normal"/>
    <w:uiPriority w:val="3"/>
    <w:qFormat/>
    <w:rsid w:val="00C31264"/>
    <w:rPr>
      <w:color w:val="44546A" w:themeColor="text2"/>
      <w:sz w:val="72"/>
    </w:rPr>
  </w:style>
  <w:style w:type="table" w:customStyle="1" w:styleId="PURTableNoVertical">
    <w:name w:val="PURTableNoVertical"/>
    <w:basedOn w:val="PURTable"/>
    <w:uiPriority w:val="99"/>
    <w:rsid w:val="00C31264"/>
    <w:tblPr>
      <w:tblBorders>
        <w:top w:val="none" w:sz="0" w:space="0" w:color="auto"/>
        <w:bottom w:val="none" w:sz="0" w:space="0" w:color="auto"/>
        <w:insideH w:val="none" w:sz="0" w:space="0" w:color="auto"/>
        <w:insideV w:val="none" w:sz="0" w:space="0" w:color="auto"/>
      </w:tblBorders>
    </w:tblPr>
    <w:tcPr>
      <w:shd w:val="clear" w:color="auto" w:fill="auto"/>
    </w:tcPr>
    <w:tblStylePr w:type="firstRow">
      <w:pPr>
        <w:wordWrap/>
        <w:ind w:left="0" w:right="0" w:leftChars="0" w:rightChars="0"/>
      </w:pPr>
    </w:tblStylePr>
  </w:style>
  <w:style w:type="paragraph" w:customStyle="1" w:styleId="PURBodyBold">
    <w:name w:val="PURBodyBold"/>
    <w:basedOn w:val="PURBody"/>
    <w:uiPriority w:val="3"/>
    <w:qFormat/>
    <w:rsid w:val="00C31264"/>
    <w:rPr>
      <w:b/>
    </w:rPr>
  </w:style>
  <w:style w:type="paragraph" w:customStyle="1" w:styleId="PURHeading5">
    <w:name w:val="PUR Heading 5"/>
    <w:basedOn w:val="PURHeading2"/>
    <w:next w:val="PURBody-Indented"/>
    <w:uiPriority w:val="3"/>
    <w:qFormat/>
    <w:rsid w:val="00C31264"/>
    <w:pPr>
      <w:pBdr>
        <w:bottom w:val="none" w:sz="0" w:space="0" w:color="auto"/>
      </w:pBdr>
      <w:spacing w:before="0" w:after="0"/>
    </w:pPr>
    <w:rPr>
      <w:rFonts w:asciiTheme="minorHAnsi" w:hAnsiTheme="minorHAnsi"/>
      <w:b/>
      <w:sz w:val="18"/>
    </w:rPr>
  </w:style>
  <w:style w:type="paragraph" w:customStyle="1" w:styleId="PURHeading6">
    <w:name w:val="PUR Heading 6"/>
    <w:basedOn w:val="PURHeading5"/>
    <w:next w:val="PURBody"/>
    <w:uiPriority w:val="3"/>
    <w:rsid w:val="00C31264"/>
    <w:pPr>
      <w:ind w:left="360"/>
    </w:pPr>
    <w:rPr>
      <w:color w:val="0072C6"/>
    </w:rPr>
  </w:style>
  <w:style w:type="paragraph" w:customStyle="1" w:styleId="PURHeading7">
    <w:name w:val="PUR Heading 7"/>
    <w:basedOn w:val="PURHeading6"/>
    <w:next w:val="PURBody"/>
    <w:uiPriority w:val="3"/>
    <w:rsid w:val="00C31264"/>
    <w:pPr>
      <w:ind w:left="720"/>
    </w:pPr>
    <w:rPr>
      <w:color w:val="4668C5"/>
    </w:rPr>
  </w:style>
  <w:style w:type="character" w:styleId="UnresolvedMention">
    <w:name w:val="Unresolved Mention"/>
    <w:basedOn w:val="DefaultParagraphFont"/>
    <w:uiPriority w:val="99"/>
    <w:semiHidden/>
    <w:unhideWhenUsed/>
    <w:rsid w:val="00C31264"/>
    <w:rPr>
      <w:color w:val="808080"/>
      <w:shd w:val="clear" w:color="auto" w:fill="E6E6E6"/>
    </w:rPr>
  </w:style>
  <w:style w:type="paragraph" w:styleId="Index2">
    <w:name w:val="index 2"/>
    <w:basedOn w:val="Normal"/>
    <w:next w:val="Normal"/>
    <w:autoRedefine/>
    <w:uiPriority w:val="99"/>
    <w:semiHidden/>
    <w:unhideWhenUsed/>
    <w:rsid w:val="00C31264"/>
    <w:pPr>
      <w:spacing w:after="0" w:line="240" w:lineRule="auto"/>
      <w:ind w:left="400" w:hanging="200"/>
    </w:pPr>
  </w:style>
  <w:style w:type="paragraph" w:styleId="NormalWeb">
    <w:name w:val="Normal (Web)"/>
    <w:basedOn w:val="Normal"/>
    <w:uiPriority w:val="99"/>
    <w:rsid w:val="0041372D"/>
    <w:pPr>
      <w:spacing w:line="240" w:lineRule="auto"/>
    </w:pPr>
    <w:rPr>
      <w:rFonts w:ascii="Segoe UI" w:eastAsia="Times New Roman" w:hAnsi="Segoe UI" w:cs="Segoe UI"/>
      <w:color w:val="505050"/>
      <w:sz w:val="18"/>
      <w:szCs w:val="18"/>
      <w:lang w:val="en-IN"/>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eader" Target="header4.xml" /><Relationship Id="rId12" Type="http://schemas.openxmlformats.org/officeDocument/2006/relationships/footer" Target="footer4.xml" /><Relationship Id="rId13" Type="http://schemas.openxmlformats.org/officeDocument/2006/relationships/header" Target="header5.xml" /><Relationship Id="rId14" Type="http://schemas.openxmlformats.org/officeDocument/2006/relationships/footer" Target="footer5.xml" /><Relationship Id="rId15" Type="http://schemas.openxmlformats.org/officeDocument/2006/relationships/header" Target="header6.xml" /><Relationship Id="rId16" Type="http://schemas.openxmlformats.org/officeDocument/2006/relationships/footer" Target="footer6.xml" /><Relationship Id="rId17" Type="http://schemas.openxmlformats.org/officeDocument/2006/relationships/hyperlink" Target="https://www.microsoft.com/licensing/terms/" TargetMode="External" /><Relationship Id="rId18" Type="http://schemas.openxmlformats.org/officeDocument/2006/relationships/hyperlink" Target="https://aka.ms/licensingdocs" TargetMode="External" /><Relationship Id="rId19" Type="http://schemas.openxmlformats.org/officeDocument/2006/relationships/header" Target="header7.xml" /><Relationship Id="rId2" Type="http://schemas.openxmlformats.org/officeDocument/2006/relationships/webSettings" Target="webSettings.xml" /><Relationship Id="rId20" Type="http://schemas.openxmlformats.org/officeDocument/2006/relationships/footer" Target="footer7.xml" /><Relationship Id="rId21" Type="http://schemas.openxmlformats.org/officeDocument/2006/relationships/hyperlink" Target="https://licensingterms.azurewebsites.net/licensing/terms/productoffering/software" TargetMode="External" /><Relationship Id="rId22" Type="http://schemas.openxmlformats.org/officeDocument/2006/relationships/hyperlink" Target="https://licensingterms.azurewebsites.net/licensing/terms/product/Glossary/all" TargetMode="External" /><Relationship Id="rId23" Type="http://schemas.openxmlformats.org/officeDocument/2006/relationships/hyperlink" Target="https://licensingterms.azurewebsites.net/licensing/terms/productoffering/WindowsDesktopOperatingSystem" TargetMode="External" /><Relationship Id="rId24" Type="http://schemas.openxmlformats.org/officeDocument/2006/relationships/hyperlink" Target="https://www.microsoft.com/servicesagreement/" TargetMode="External" /><Relationship Id="rId25" Type="http://schemas.openxmlformats.org/officeDocument/2006/relationships/hyperlink" Target="https://privacy.microsoft.com/privacystatement" TargetMode="External" /><Relationship Id="rId26" Type="http://schemas.openxmlformats.org/officeDocument/2006/relationships/hyperlink" Target="https://www.microsoft.com/maps/bing-maps/product/enduserterms" TargetMode="External" /><Relationship Id="rId27" Type="http://schemas.openxmlformats.org/officeDocument/2006/relationships/hyperlink" Target="https://www.aka.ms/privacy" TargetMode="External" /><Relationship Id="rId28" Type="http://schemas.openxmlformats.org/officeDocument/2006/relationships/hyperlink" Target="https://licensingterms.azurewebsites.net/licensing/terms/product/CALandMLEquivalencyLicenses/" TargetMode="External" /><Relationship Id="rId29" Type="http://schemas.openxmlformats.org/officeDocument/2006/relationships/hyperlink" Target="https://licensingterms.azurewebsites.net/licensing/terms/product/ForallSoftware/all" TargetMode="External" /><Relationship Id="rId3" Type="http://schemas.openxmlformats.org/officeDocument/2006/relationships/fontTable" Target="fontTable.xml" /><Relationship Id="rId30" Type="http://schemas.openxmlformats.org/officeDocument/2006/relationships/hyperlink" Target="https://licensingterms.azurewebsites.net/licensing/terms/product/SoftwareAssuranceBenefits/all" TargetMode="External" /><Relationship Id="rId31" Type="http://schemas.openxmlformats.org/officeDocument/2006/relationships/hyperlink" Target="http://go.microsoft.com/?linkid=9839207" TargetMode="External" /><Relationship Id="rId32" Type="http://schemas.openxmlformats.org/officeDocument/2006/relationships/hyperlink" Target="https://www.microsoft.com/licensing/terms/product/Notices" TargetMode="External" /><Relationship Id="rId33" Type="http://schemas.openxmlformats.org/officeDocument/2006/relationships/hyperlink" Target="http://go.microsoft.com/fwlink/?LinkId=245856" TargetMode="External" /><Relationship Id="rId34" Type="http://schemas.openxmlformats.org/officeDocument/2006/relationships/hyperlink" Target="https://licensingterms.azurewebsites.net/licensing/terms/product/CALandMLEquivalencyLicenses/all" TargetMode="External" /><Relationship Id="rId35" Type="http://schemas.openxmlformats.org/officeDocument/2006/relationships/hyperlink" Target="http://www.microsoftvolumelicensing.com/DocumentSearch.aspx?Mode=3&amp;DocumentTypeId=53" TargetMode="External" /><Relationship Id="rId36" Type="http://schemas.openxmlformats.org/officeDocument/2006/relationships/hyperlink" Target="https://www.aka.ms/licensingdocs" TargetMode="External" /><Relationship Id="rId37" Type="http://schemas.openxmlformats.org/officeDocument/2006/relationships/hyperlink" Target="https://www.microsoft.com/licensing/terms/productoffering/MicrosoftAzure" TargetMode="External" /><Relationship Id="rId38" Type="http://schemas.openxmlformats.org/officeDocument/2006/relationships/hyperlink" Target="https://www.microsoft.com/licensing/terms/product/PurchasingandRenewingSoftwareAssurance" TargetMode="External" /><Relationship Id="rId39" Type="http://schemas.openxmlformats.org/officeDocument/2006/relationships/hyperlink" Target="http://www.microsoft.com/licensing" TargetMode="External" /><Relationship Id="rId4" Type="http://schemas.openxmlformats.org/officeDocument/2006/relationships/image" Target="media/image1.png" /><Relationship Id="rId40" Type="http://schemas.openxmlformats.org/officeDocument/2006/relationships/hyperlink" Target="https://aka.ms/workplacediscountprogram." TargetMode="External" /><Relationship Id="rId41" Type="http://schemas.openxmlformats.org/officeDocument/2006/relationships/hyperlink" Target="https://aka.ms/licensingbrief-stepups" TargetMode="External" /><Relationship Id="rId42" Type="http://schemas.openxmlformats.org/officeDocument/2006/relationships/hyperlink" Target="http://www.microsoft.com/licensing/software-assurance/license-mobility.aspx" TargetMode="External" /><Relationship Id="rId43" Type="http://schemas.openxmlformats.org/officeDocument/2006/relationships/hyperlink" Target="http://azure.microsoft.com/en-us/regions/" TargetMode="External" /><Relationship Id="rId44" Type="http://schemas.openxmlformats.org/officeDocument/2006/relationships/hyperlink" Target="https://aka.ms/r1j7jq" TargetMode="External" /><Relationship Id="rId45" Type="http://schemas.openxmlformats.org/officeDocument/2006/relationships/hyperlink" Target="https://licensingterms.azurewebsites.net/licensing/terms/product/CALandMLEquivalencyLicenses" TargetMode="External" /><Relationship Id="rId46" Type="http://schemas.openxmlformats.org/officeDocument/2006/relationships/hyperlink" Target="https://licensingterms.azurewebsites.net/licensing/terms/product/PrivacyandSecurityTerms" TargetMode="External" /><Relationship Id="rId47" Type="http://schemas.openxmlformats.org/officeDocument/2006/relationships/hyperlink" Target="https://aka.ms/DPA" TargetMode="External" /><Relationship Id="rId48" Type="http://schemas.openxmlformats.org/officeDocument/2006/relationships/hyperlink" Target="https://www.microsoft.com/en-us/licensing/licensing-programs/software-assurance-license-mobility" TargetMode="External" /><Relationship Id="rId49" Type="http://schemas.openxmlformats.org/officeDocument/2006/relationships/hyperlink" Target="http://www.microsoft.com/licensing/contracts" TargetMode="External" /><Relationship Id="rId5" Type="http://schemas.openxmlformats.org/officeDocument/2006/relationships/header" Target="header1.xml" /><Relationship Id="rId50" Type="http://schemas.openxmlformats.org/officeDocument/2006/relationships/hyperlink" Target="http://aka.ms/listedproviders" TargetMode="External" /><Relationship Id="rId51" Type="http://schemas.openxmlformats.org/officeDocument/2006/relationships/hyperlink" Target="http://azure.microsoft.com/services/" TargetMode="External" /><Relationship Id="rId52" Type="http://schemas.openxmlformats.org/officeDocument/2006/relationships/hyperlink" Target="https://licensingterms.azurewebsites.net/licensing/terms/product/Promotions/all" TargetMode="External" /><Relationship Id="rId53" Type="http://schemas.openxmlformats.org/officeDocument/2006/relationships/hyperlink" Target="https://licensingterms.azurewebsites.net/licensing/terms/product/StudentUseBenefitsandAcademicPrograms/all" TargetMode="External" /><Relationship Id="rId54" Type="http://schemas.openxmlformats.org/officeDocument/2006/relationships/header" Target="header8.xml" /><Relationship Id="rId55" Type="http://schemas.openxmlformats.org/officeDocument/2006/relationships/footer" Target="footer8.xml" /><Relationship Id="rId56" Type="http://schemas.openxmlformats.org/officeDocument/2006/relationships/theme" Target="theme/theme1.xml" /><Relationship Id="rId57" Type="http://schemas.openxmlformats.org/officeDocument/2006/relationships/numbering" Target="numbering.xml" /><Relationship Id="rId58" Type="http://schemas.openxmlformats.org/officeDocument/2006/relationships/styles" Target="styles.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Segoe U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5295</Words>
  <Characters>30183</Characters>
  <Application>Microsoft Office Word</Application>
  <DocSecurity>8</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MSIP_Label_f42aa342-8706-4288-bd11-ebb85995028c_Enabled">
    <vt:lpwstr>True</vt:lpwstr>
  </property>
  <property fmtid="{D5CDD505-2E9C-101B-9397-08002B2CF9AE}" pid="4" name="MSIP_Label_f42aa342-8706-4288-bd11-ebb85995028c_Extended_MSFT_Method">
    <vt:lpwstr>Automatic</vt:lpwstr>
  </property>
  <property fmtid="{D5CDD505-2E9C-101B-9397-08002B2CF9AE}" pid="5" name="MSIP_Label_f42aa342-8706-4288-bd11-ebb85995028c_Name">
    <vt:lpwstr>General</vt:lpwstr>
  </property>
  <property fmtid="{D5CDD505-2E9C-101B-9397-08002B2CF9AE}" pid="6" name="MSIP_Label_f42aa342-8706-4288-bd11-ebb85995028c_Owner">
    <vt:lpwstr>v-smparm@microsoft.com</vt:lpwstr>
  </property>
  <property fmtid="{D5CDD505-2E9C-101B-9397-08002B2CF9AE}" pid="7" name="MSIP_Label_f42aa342-8706-4288-bd11-ebb85995028c_SetDate">
    <vt:lpwstr>2018-12-21T07:29:12.7237294Z</vt:lpwstr>
  </property>
  <property fmtid="{D5CDD505-2E9C-101B-9397-08002B2CF9AE}" pid="8" name="MSIP_Label_f42aa342-8706-4288-bd11-ebb85995028c_SiteId">
    <vt:lpwstr>72f988bf-86f1-41af-91ab-2d7cd011db47</vt:lpwstr>
  </property>
  <property fmtid="{D5CDD505-2E9C-101B-9397-08002B2CF9AE}" pid="9" name="Sensitivity">
    <vt:lpwstr>General</vt:lpwstr>
  </property>
</Properties>
</file>