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782D0" w14:textId="77777777" w:rsidR="00095258" w:rsidRDefault="00095258" w:rsidP="00095258">
      <w:pPr>
        <w:rPr>
          <w:lang w:val="en-GB"/>
        </w:rPr>
      </w:pPr>
      <w:r>
        <w:rPr>
          <w:noProof/>
          <w:lang w:val="en-GB" w:eastAsia="en-GB"/>
        </w:rPr>
        <w:drawing>
          <wp:inline distT="0" distB="0" distL="0" distR="0" wp14:anchorId="6B05D3DA" wp14:editId="599D534C">
            <wp:extent cx="1552575" cy="5429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c2.png"/>
                    <pic:cNvPicPr/>
                  </pic:nvPicPr>
                  <pic:blipFill>
                    <a:blip r:embed="rId8">
                      <a:extLst>
                        <a:ext uri="{28A0092B-C50C-407E-A947-70E740481C1C}">
                          <a14:useLocalDpi xmlns:a14="http://schemas.microsoft.com/office/drawing/2010/main" val="0"/>
                        </a:ext>
                      </a:extLst>
                    </a:blip>
                    <a:stretch>
                      <a:fillRect/>
                    </a:stretch>
                  </pic:blipFill>
                  <pic:spPr>
                    <a:xfrm>
                      <a:off x="0" y="0"/>
                      <a:ext cx="1552575" cy="542925"/>
                    </a:xfrm>
                    <a:prstGeom prst="rect">
                      <a:avLst/>
                    </a:prstGeom>
                  </pic:spPr>
                </pic:pic>
              </a:graphicData>
            </a:graphic>
          </wp:inline>
        </w:drawing>
      </w:r>
    </w:p>
    <w:p w14:paraId="29322F85" w14:textId="77777777" w:rsidR="00BD63A8" w:rsidRDefault="00D21C36" w:rsidP="00F81EAE">
      <w:pPr>
        <w:pStyle w:val="Title"/>
        <w:rPr>
          <w:lang w:val="en-GB"/>
        </w:rPr>
      </w:pPr>
      <w:r w:rsidRPr="002F0C1E">
        <w:rPr>
          <w:lang w:val="en-GB"/>
        </w:rPr>
        <w:t>An Introduction to Infer.NET</w:t>
      </w:r>
    </w:p>
    <w:p w14:paraId="0555BF83" w14:textId="77777777" w:rsidR="005A7C2C" w:rsidRPr="005A7C2C" w:rsidRDefault="005A7C2C" w:rsidP="00925264">
      <w:pPr>
        <w:pStyle w:val="Subtitle"/>
        <w:rPr>
          <w:lang w:val="en-GB"/>
        </w:rPr>
      </w:pPr>
      <w:r>
        <w:rPr>
          <w:lang w:val="en-GB"/>
        </w:rPr>
        <w:t xml:space="preserve">A look at </w:t>
      </w:r>
      <w:r w:rsidRPr="002F0C1E">
        <w:rPr>
          <w:lang w:val="en-GB"/>
        </w:rPr>
        <w:t xml:space="preserve">probabilistic programming and </w:t>
      </w:r>
      <w:r>
        <w:rPr>
          <w:lang w:val="en-GB"/>
        </w:rPr>
        <w:t xml:space="preserve">Microsoft </w:t>
      </w:r>
      <w:r w:rsidRPr="002F0C1E">
        <w:rPr>
          <w:lang w:val="en-GB"/>
        </w:rPr>
        <w:t>Infer.NET</w:t>
      </w:r>
    </w:p>
    <w:p w14:paraId="45A0AEED" w14:textId="77777777" w:rsidR="00811C99" w:rsidRPr="00852AC0" w:rsidRDefault="00157A5F" w:rsidP="00811C99">
      <w:pPr>
        <w:pStyle w:val="Version"/>
        <w:rPr>
          <w:lang w:val="en-GB"/>
        </w:rPr>
      </w:pPr>
      <w:r>
        <w:rPr>
          <w:lang w:val="en-GB"/>
        </w:rPr>
        <w:t>Version 1.0</w:t>
      </w:r>
      <w:r w:rsidR="00811C99" w:rsidRPr="009F683D">
        <w:rPr>
          <w:lang w:val="en-GB"/>
        </w:rPr>
        <w:t xml:space="preserve"> </w:t>
      </w:r>
      <w:r w:rsidR="00811C99" w:rsidRPr="009F683D">
        <w:rPr>
          <w:rFonts w:cstheme="minorHAnsi"/>
          <w:lang w:val="en-GB"/>
        </w:rPr>
        <w:t>–</w:t>
      </w:r>
      <w:r w:rsidR="00811C99" w:rsidRPr="009F683D">
        <w:rPr>
          <w:lang w:val="en-GB"/>
        </w:rPr>
        <w:t xml:space="preserve"> </w:t>
      </w:r>
      <w:r w:rsidR="00253A59">
        <w:rPr>
          <w:noProof/>
          <w:lang w:val="en-GB"/>
        </w:rPr>
        <w:t>October</w:t>
      </w:r>
      <w:r w:rsidR="00F82C4A">
        <w:rPr>
          <w:noProof/>
          <w:lang w:val="en-GB"/>
        </w:rPr>
        <w:t xml:space="preserve"> </w:t>
      </w:r>
      <w:r w:rsidR="00253A59">
        <w:rPr>
          <w:noProof/>
          <w:lang w:val="en-GB"/>
        </w:rPr>
        <w:t>11</w:t>
      </w:r>
      <w:r w:rsidR="00F82C4A">
        <w:rPr>
          <w:noProof/>
          <w:lang w:val="en-GB"/>
        </w:rPr>
        <w:t>, 2011</w:t>
      </w:r>
      <w:r w:rsidR="00811C99" w:rsidRPr="003D7574">
        <w:rPr>
          <w:lang w:val="en-GB"/>
        </w:rPr>
        <w:t xml:space="preserve"> </w:t>
      </w:r>
    </w:p>
    <w:p w14:paraId="406385A0" w14:textId="77777777" w:rsidR="00811C99" w:rsidRPr="00EC15D9" w:rsidRDefault="00811C99" w:rsidP="00811C99">
      <w:pPr>
        <w:pStyle w:val="Procedure"/>
        <w:rPr>
          <w:lang w:val="en-GB"/>
        </w:rPr>
      </w:pPr>
      <w:r w:rsidRPr="00EC15D9">
        <w:rPr>
          <w:lang w:val="en-GB"/>
        </w:rPr>
        <w:t xml:space="preserve">Abstract </w:t>
      </w:r>
    </w:p>
    <w:p w14:paraId="450A2890" w14:textId="77777777" w:rsidR="005A118E" w:rsidRPr="00EC15D9" w:rsidRDefault="005A118E" w:rsidP="005A118E">
      <w:pPr>
        <w:pStyle w:val="BodyText"/>
        <w:rPr>
          <w:lang w:val="en-GB"/>
        </w:rPr>
      </w:pPr>
      <w:r w:rsidRPr="002F0C1E">
        <w:rPr>
          <w:lang w:val="en-GB"/>
        </w:rPr>
        <w:t xml:space="preserve">This </w:t>
      </w:r>
      <w:r>
        <w:rPr>
          <w:lang w:val="en-GB"/>
        </w:rPr>
        <w:t>document</w:t>
      </w:r>
      <w:r w:rsidRPr="002F0C1E">
        <w:rPr>
          <w:lang w:val="en-GB"/>
        </w:rPr>
        <w:t xml:space="preserve"> provides a brief high-level introduction to probabilistic programming and</w:t>
      </w:r>
      <w:r>
        <w:rPr>
          <w:lang w:val="en-GB"/>
        </w:rPr>
        <w:t xml:space="preserve"> Microsoft®</w:t>
      </w:r>
      <w:r w:rsidRPr="002F0C1E">
        <w:rPr>
          <w:lang w:val="en-GB"/>
        </w:rPr>
        <w:t xml:space="preserve"> Infer.NET.</w:t>
      </w:r>
    </w:p>
    <w:p w14:paraId="31C2E332" w14:textId="77777777" w:rsidR="00095258" w:rsidRPr="00EC15D9" w:rsidRDefault="00095258" w:rsidP="00095258">
      <w:pPr>
        <w:pStyle w:val="BodyText"/>
        <w:rPr>
          <w:lang w:val="en-GB"/>
        </w:rPr>
      </w:pPr>
      <w:r w:rsidRPr="00EC15D9">
        <w:rPr>
          <w:lang w:val="en-GB"/>
        </w:rPr>
        <w:t>For</w:t>
      </w:r>
      <w:r>
        <w:rPr>
          <w:lang w:val="en-GB"/>
        </w:rPr>
        <w:t xml:space="preserve"> more detailed information and a walkthrough of sample applications</w:t>
      </w:r>
      <w:r w:rsidRPr="00EC15D9">
        <w:rPr>
          <w:lang w:val="en-GB"/>
        </w:rPr>
        <w:t>, see “</w:t>
      </w:r>
      <w:r>
        <w:rPr>
          <w:lang w:val="en-GB"/>
        </w:rPr>
        <w:t>I</w:t>
      </w:r>
      <w:r w:rsidRPr="00EC15D9">
        <w:rPr>
          <w:lang w:val="en-GB"/>
        </w:rPr>
        <w:t>nfer.NET</w:t>
      </w:r>
      <w:r>
        <w:rPr>
          <w:lang w:val="en-GB"/>
        </w:rPr>
        <w:t xml:space="preserve"> 101,</w:t>
      </w:r>
      <w:r w:rsidRPr="00EC15D9">
        <w:rPr>
          <w:lang w:val="en-GB"/>
        </w:rPr>
        <w:t>”</w:t>
      </w:r>
      <w:r>
        <w:rPr>
          <w:lang w:val="en-GB"/>
        </w:rPr>
        <w:t xml:space="preserve"> listed in Resou</w:t>
      </w:r>
      <w:r w:rsidR="00925264">
        <w:rPr>
          <w:lang w:val="en-GB"/>
        </w:rPr>
        <w:t>r</w:t>
      </w:r>
      <w:r>
        <w:rPr>
          <w:lang w:val="en-GB"/>
        </w:rPr>
        <w:t>ces at the end of this paper.</w:t>
      </w:r>
      <w:r w:rsidRPr="00EC15D9">
        <w:rPr>
          <w:lang w:val="en-GB"/>
        </w:rPr>
        <w:t xml:space="preserve"> </w:t>
      </w:r>
    </w:p>
    <w:p w14:paraId="1C92C890" w14:textId="77777777" w:rsidR="00095258" w:rsidRPr="00EC15D9" w:rsidRDefault="00095258" w:rsidP="00095258">
      <w:pPr>
        <w:pStyle w:val="Procedure"/>
        <w:rPr>
          <w:lang w:val="en-GB"/>
        </w:rPr>
      </w:pPr>
      <w:r w:rsidRPr="00EC15D9">
        <w:rPr>
          <w:lang w:val="en-GB"/>
        </w:rPr>
        <w:t>In this paper</w:t>
      </w:r>
    </w:p>
    <w:p w14:paraId="4624F628" w14:textId="77777777" w:rsidR="00C10E31" w:rsidRDefault="00095258">
      <w:pPr>
        <w:pStyle w:val="TOC1"/>
        <w:tabs>
          <w:tab w:val="right" w:leader="dot" w:pos="7670"/>
        </w:tabs>
        <w:rPr>
          <w:rFonts w:asciiTheme="minorHAnsi" w:eastAsiaTheme="minorEastAsia" w:hAnsiTheme="minorHAnsi"/>
          <w:noProof/>
        </w:rPr>
      </w:pPr>
      <w:r>
        <w:fldChar w:fldCharType="begin"/>
      </w:r>
      <w:r>
        <w:instrText xml:space="preserve"> TOC \o "1-1" \n \h \z \u </w:instrText>
      </w:r>
      <w:r>
        <w:fldChar w:fldCharType="separate"/>
      </w:r>
      <w:hyperlink w:anchor="_Toc305737230" w:history="1">
        <w:r w:rsidR="00C10E31" w:rsidRPr="00D0621A">
          <w:rPr>
            <w:rStyle w:val="Hyperlink"/>
            <w:noProof/>
            <w:lang w:val="en-GB"/>
          </w:rPr>
          <w:t>Overview</w:t>
        </w:r>
      </w:hyperlink>
    </w:p>
    <w:p w14:paraId="13043F11" w14:textId="77777777" w:rsidR="00C10E31" w:rsidRDefault="00277413">
      <w:pPr>
        <w:pStyle w:val="TOC1"/>
        <w:tabs>
          <w:tab w:val="right" w:leader="dot" w:pos="7670"/>
        </w:tabs>
        <w:rPr>
          <w:rFonts w:asciiTheme="minorHAnsi" w:eastAsiaTheme="minorEastAsia" w:hAnsiTheme="minorHAnsi"/>
          <w:noProof/>
        </w:rPr>
      </w:pPr>
      <w:hyperlink w:anchor="_Toc305737231" w:history="1">
        <w:r w:rsidR="00C10E31" w:rsidRPr="00D0621A">
          <w:rPr>
            <w:rStyle w:val="Hyperlink"/>
            <w:noProof/>
            <w:lang w:val="en-GB"/>
          </w:rPr>
          <w:t>What Probabilistic Programming Can Do</w:t>
        </w:r>
      </w:hyperlink>
    </w:p>
    <w:p w14:paraId="24F41D2F" w14:textId="77777777" w:rsidR="00C10E31" w:rsidRDefault="00277413">
      <w:pPr>
        <w:pStyle w:val="TOC1"/>
        <w:tabs>
          <w:tab w:val="right" w:leader="dot" w:pos="7670"/>
        </w:tabs>
        <w:rPr>
          <w:rFonts w:asciiTheme="minorHAnsi" w:eastAsiaTheme="minorEastAsia" w:hAnsiTheme="minorHAnsi"/>
          <w:noProof/>
        </w:rPr>
      </w:pPr>
      <w:hyperlink w:anchor="_Toc305737232" w:history="1">
        <w:r w:rsidR="00C10E31" w:rsidRPr="00D0621A">
          <w:rPr>
            <w:rStyle w:val="Hyperlink"/>
            <w:noProof/>
            <w:lang w:val="en-GB"/>
          </w:rPr>
          <w:t>How Probabilistic Programming Works</w:t>
        </w:r>
      </w:hyperlink>
    </w:p>
    <w:p w14:paraId="44105BC8" w14:textId="77777777" w:rsidR="00C10E31" w:rsidRDefault="00277413">
      <w:pPr>
        <w:pStyle w:val="TOC1"/>
        <w:tabs>
          <w:tab w:val="right" w:leader="dot" w:pos="7670"/>
        </w:tabs>
        <w:rPr>
          <w:rFonts w:asciiTheme="minorHAnsi" w:eastAsiaTheme="minorEastAsia" w:hAnsiTheme="minorHAnsi"/>
          <w:noProof/>
        </w:rPr>
      </w:pPr>
      <w:hyperlink w:anchor="_Toc305737233" w:history="1">
        <w:r w:rsidR="00C10E31" w:rsidRPr="00D0621A">
          <w:rPr>
            <w:rStyle w:val="Hyperlink"/>
            <w:noProof/>
            <w:lang w:val="en-GB"/>
          </w:rPr>
          <w:t>Probabilistic Programming with Infer.NET</w:t>
        </w:r>
      </w:hyperlink>
    </w:p>
    <w:p w14:paraId="429DDAFA" w14:textId="77777777" w:rsidR="00C10E31" w:rsidRDefault="00277413">
      <w:pPr>
        <w:pStyle w:val="TOC1"/>
        <w:tabs>
          <w:tab w:val="right" w:leader="dot" w:pos="7670"/>
        </w:tabs>
        <w:rPr>
          <w:rFonts w:asciiTheme="minorHAnsi" w:eastAsiaTheme="minorEastAsia" w:hAnsiTheme="minorHAnsi"/>
          <w:noProof/>
        </w:rPr>
      </w:pPr>
      <w:hyperlink w:anchor="_Toc305737234" w:history="1">
        <w:r w:rsidR="00C10E31" w:rsidRPr="00D0621A">
          <w:rPr>
            <w:rStyle w:val="Hyperlink"/>
            <w:noProof/>
            <w:lang w:val="en-GB"/>
          </w:rPr>
          <w:t>Resources</w:t>
        </w:r>
      </w:hyperlink>
    </w:p>
    <w:p w14:paraId="3CE6820F" w14:textId="77777777" w:rsidR="00095258" w:rsidRDefault="00095258" w:rsidP="00095258">
      <w:pPr>
        <w:pStyle w:val="BodyTextLink"/>
      </w:pPr>
      <w:r>
        <w:fldChar w:fldCharType="end"/>
      </w:r>
    </w:p>
    <w:p w14:paraId="72186019" w14:textId="77777777" w:rsidR="00811C99" w:rsidRPr="00852AC0" w:rsidRDefault="00811C99" w:rsidP="00095258">
      <w:pPr>
        <w:pStyle w:val="BodyTextLink"/>
        <w:rPr>
          <w:rStyle w:val="Bold"/>
          <w:lang w:val="en-GB"/>
        </w:rPr>
      </w:pPr>
      <w:r w:rsidRPr="00852AC0">
        <w:rPr>
          <w:rStyle w:val="Bold"/>
          <w:lang w:val="en-GB"/>
        </w:rPr>
        <w:t xml:space="preserve">Note: </w:t>
      </w:r>
    </w:p>
    <w:p w14:paraId="2C2B9971" w14:textId="77777777" w:rsidR="00811C99" w:rsidRPr="00EC15D9" w:rsidRDefault="00811C99" w:rsidP="00095258">
      <w:pPr>
        <w:rPr>
          <w:lang w:val="en-GB"/>
        </w:rPr>
      </w:pPr>
      <w:r w:rsidRPr="00EC15D9">
        <w:rPr>
          <w:lang w:val="en-GB"/>
        </w:rPr>
        <w:t>To provide feedback</w:t>
      </w:r>
      <w:r>
        <w:rPr>
          <w:lang w:val="en-GB"/>
        </w:rPr>
        <w:t xml:space="preserve">, send e-mail to </w:t>
      </w:r>
      <w:hyperlink r:id="rId9" w:history="1">
        <w:r w:rsidRPr="008E5FC4">
          <w:rPr>
            <w:rStyle w:val="Hyperlink"/>
            <w:lang w:val="en-GB"/>
          </w:rPr>
          <w:t>infersup@microsoft.com</w:t>
        </w:r>
      </w:hyperlink>
      <w:r>
        <w:rPr>
          <w:lang w:val="en-GB"/>
        </w:rPr>
        <w:t>.</w:t>
      </w:r>
    </w:p>
    <w:p w14:paraId="1FAA4F5B" w14:textId="77777777" w:rsidR="00811C99" w:rsidRPr="00EC15D9" w:rsidRDefault="00811C99" w:rsidP="00811C99">
      <w:pPr>
        <w:rPr>
          <w:rStyle w:val="Bold"/>
          <w:sz w:val="16"/>
          <w:lang w:val="en-GB"/>
        </w:rPr>
      </w:pPr>
      <w:bookmarkStart w:id="0" w:name="_GoBack"/>
      <w:bookmarkEnd w:id="0"/>
      <w:r w:rsidRPr="00EC15D9">
        <w:rPr>
          <w:rStyle w:val="Bold"/>
          <w:lang w:val="en-GB"/>
        </w:rPr>
        <w:br w:type="page"/>
      </w:r>
    </w:p>
    <w:p w14:paraId="1A023208" w14:textId="77777777" w:rsidR="00811C99" w:rsidRPr="00811C99" w:rsidRDefault="00811C99" w:rsidP="00811C99">
      <w:pPr>
        <w:rPr>
          <w:lang w:val="en-GB"/>
        </w:rPr>
      </w:pPr>
    </w:p>
    <w:p w14:paraId="61460C09" w14:textId="77777777" w:rsidR="005A7C2C" w:rsidRPr="007363BD" w:rsidRDefault="005A7C2C" w:rsidP="005A7C2C">
      <w:pPr>
        <w:ind w:left="-720"/>
        <w:rPr>
          <w:rFonts w:ascii="Segoe UI" w:hAnsi="Segoe UI" w:cs="Segoe UI"/>
          <w:sz w:val="36"/>
          <w:szCs w:val="36"/>
          <w:lang w:val="en-GB"/>
        </w:rPr>
      </w:pPr>
      <w:r w:rsidRPr="007363BD">
        <w:rPr>
          <w:rFonts w:ascii="Segoe UI" w:hAnsi="Segoe UI" w:cs="Segoe UI"/>
          <w:sz w:val="36"/>
          <w:szCs w:val="36"/>
          <w:lang w:val="en-GB"/>
        </w:rPr>
        <w:t xml:space="preserve">Content </w:t>
      </w:r>
    </w:p>
    <w:p w14:paraId="574898C6" w14:textId="141551AF" w:rsidR="00C10E31" w:rsidRDefault="00047616">
      <w:pPr>
        <w:pStyle w:val="TOC1"/>
        <w:tabs>
          <w:tab w:val="right" w:leader="dot" w:pos="7670"/>
        </w:tabs>
        <w:rPr>
          <w:rFonts w:asciiTheme="minorHAnsi" w:eastAsiaTheme="minorEastAsia" w:hAnsiTheme="minorHAnsi"/>
          <w:noProof/>
        </w:rPr>
      </w:pPr>
      <w:r w:rsidRPr="002F0C1E">
        <w:rPr>
          <w:lang w:val="en-GB"/>
        </w:rPr>
        <w:fldChar w:fldCharType="begin"/>
      </w:r>
      <w:r w:rsidRPr="002F0C1E">
        <w:rPr>
          <w:lang w:val="en-GB"/>
        </w:rPr>
        <w:instrText xml:space="preserve"> TOC \o "1-3" \h \z \u </w:instrText>
      </w:r>
      <w:r w:rsidRPr="002F0C1E">
        <w:rPr>
          <w:lang w:val="en-GB"/>
        </w:rPr>
        <w:fldChar w:fldCharType="separate"/>
      </w:r>
      <w:hyperlink w:anchor="_Toc305737246" w:history="1">
        <w:r w:rsidR="00C10E31" w:rsidRPr="00E5179C">
          <w:rPr>
            <w:rStyle w:val="Hyperlink"/>
            <w:noProof/>
            <w:lang w:val="en-GB"/>
          </w:rPr>
          <w:t>Overview</w:t>
        </w:r>
        <w:r w:rsidR="00C10E31">
          <w:rPr>
            <w:noProof/>
            <w:webHidden/>
          </w:rPr>
          <w:tab/>
        </w:r>
        <w:r w:rsidR="00C10E31">
          <w:rPr>
            <w:noProof/>
            <w:webHidden/>
          </w:rPr>
          <w:fldChar w:fldCharType="begin"/>
        </w:r>
        <w:r w:rsidR="00C10E31">
          <w:rPr>
            <w:noProof/>
            <w:webHidden/>
          </w:rPr>
          <w:instrText xml:space="preserve"> PAGEREF _Toc305737246 \h </w:instrText>
        </w:r>
        <w:r w:rsidR="00C10E31">
          <w:rPr>
            <w:noProof/>
            <w:webHidden/>
          </w:rPr>
        </w:r>
        <w:r w:rsidR="00C10E31">
          <w:rPr>
            <w:noProof/>
            <w:webHidden/>
          </w:rPr>
          <w:fldChar w:fldCharType="separate"/>
        </w:r>
        <w:r w:rsidR="00A577BA">
          <w:rPr>
            <w:noProof/>
            <w:webHidden/>
          </w:rPr>
          <w:t>3</w:t>
        </w:r>
        <w:r w:rsidR="00C10E31">
          <w:rPr>
            <w:noProof/>
            <w:webHidden/>
          </w:rPr>
          <w:fldChar w:fldCharType="end"/>
        </w:r>
      </w:hyperlink>
    </w:p>
    <w:p w14:paraId="1719C62A" w14:textId="47D8CCC9" w:rsidR="00C10E31" w:rsidRDefault="00277413">
      <w:pPr>
        <w:pStyle w:val="TOC1"/>
        <w:tabs>
          <w:tab w:val="right" w:leader="dot" w:pos="7670"/>
        </w:tabs>
        <w:rPr>
          <w:rFonts w:asciiTheme="minorHAnsi" w:eastAsiaTheme="minorEastAsia" w:hAnsiTheme="minorHAnsi"/>
          <w:noProof/>
        </w:rPr>
      </w:pPr>
      <w:hyperlink w:anchor="_Toc305737247" w:history="1">
        <w:r w:rsidR="00C10E31" w:rsidRPr="00E5179C">
          <w:rPr>
            <w:rStyle w:val="Hyperlink"/>
            <w:noProof/>
            <w:lang w:val="en-GB"/>
          </w:rPr>
          <w:t>What Probabilistic Programming Can Do</w:t>
        </w:r>
        <w:r w:rsidR="00C10E31">
          <w:rPr>
            <w:noProof/>
            <w:webHidden/>
          </w:rPr>
          <w:tab/>
        </w:r>
        <w:r w:rsidR="00C10E31">
          <w:rPr>
            <w:noProof/>
            <w:webHidden/>
          </w:rPr>
          <w:fldChar w:fldCharType="begin"/>
        </w:r>
        <w:r w:rsidR="00C10E31">
          <w:rPr>
            <w:noProof/>
            <w:webHidden/>
          </w:rPr>
          <w:instrText xml:space="preserve"> PAGEREF _Toc305737247 \h </w:instrText>
        </w:r>
        <w:r w:rsidR="00C10E31">
          <w:rPr>
            <w:noProof/>
            <w:webHidden/>
          </w:rPr>
        </w:r>
        <w:r w:rsidR="00C10E31">
          <w:rPr>
            <w:noProof/>
            <w:webHidden/>
          </w:rPr>
          <w:fldChar w:fldCharType="separate"/>
        </w:r>
        <w:r w:rsidR="00A577BA">
          <w:rPr>
            <w:noProof/>
            <w:webHidden/>
          </w:rPr>
          <w:t>4</w:t>
        </w:r>
        <w:r w:rsidR="00C10E31">
          <w:rPr>
            <w:noProof/>
            <w:webHidden/>
          </w:rPr>
          <w:fldChar w:fldCharType="end"/>
        </w:r>
      </w:hyperlink>
    </w:p>
    <w:p w14:paraId="52D3F1C1" w14:textId="06069241" w:rsidR="00C10E31" w:rsidRDefault="00277413">
      <w:pPr>
        <w:pStyle w:val="TOC2"/>
        <w:tabs>
          <w:tab w:val="right" w:leader="dot" w:pos="7670"/>
        </w:tabs>
        <w:rPr>
          <w:rFonts w:asciiTheme="minorHAnsi" w:eastAsiaTheme="minorEastAsia" w:hAnsiTheme="minorHAnsi"/>
          <w:noProof/>
        </w:rPr>
      </w:pPr>
      <w:hyperlink w:anchor="_Toc305737248" w:history="1">
        <w:r w:rsidR="00C10E31" w:rsidRPr="00E5179C">
          <w:rPr>
            <w:rStyle w:val="Hyperlink"/>
            <w:noProof/>
            <w:lang w:val="en-GB"/>
          </w:rPr>
          <w:t>Select Conference Papers</w:t>
        </w:r>
        <w:r w:rsidR="00C10E31">
          <w:rPr>
            <w:noProof/>
            <w:webHidden/>
          </w:rPr>
          <w:tab/>
        </w:r>
        <w:r w:rsidR="00C10E31">
          <w:rPr>
            <w:noProof/>
            <w:webHidden/>
          </w:rPr>
          <w:fldChar w:fldCharType="begin"/>
        </w:r>
        <w:r w:rsidR="00C10E31">
          <w:rPr>
            <w:noProof/>
            <w:webHidden/>
          </w:rPr>
          <w:instrText xml:space="preserve"> PAGEREF _Toc305737248 \h </w:instrText>
        </w:r>
        <w:r w:rsidR="00C10E31">
          <w:rPr>
            <w:noProof/>
            <w:webHidden/>
          </w:rPr>
        </w:r>
        <w:r w:rsidR="00C10E31">
          <w:rPr>
            <w:noProof/>
            <w:webHidden/>
          </w:rPr>
          <w:fldChar w:fldCharType="separate"/>
        </w:r>
        <w:r w:rsidR="00A577BA">
          <w:rPr>
            <w:noProof/>
            <w:webHidden/>
          </w:rPr>
          <w:t>4</w:t>
        </w:r>
        <w:r w:rsidR="00C10E31">
          <w:rPr>
            <w:noProof/>
            <w:webHidden/>
          </w:rPr>
          <w:fldChar w:fldCharType="end"/>
        </w:r>
      </w:hyperlink>
    </w:p>
    <w:p w14:paraId="27EE514E" w14:textId="491B3C99" w:rsidR="00C10E31" w:rsidRDefault="00277413">
      <w:pPr>
        <w:pStyle w:val="TOC2"/>
        <w:tabs>
          <w:tab w:val="right" w:leader="dot" w:pos="7670"/>
        </w:tabs>
        <w:rPr>
          <w:rFonts w:asciiTheme="minorHAnsi" w:eastAsiaTheme="minorEastAsia" w:hAnsiTheme="minorHAnsi"/>
          <w:noProof/>
        </w:rPr>
      </w:pPr>
      <w:hyperlink w:anchor="_Toc305737249" w:history="1">
        <w:r w:rsidR="00C10E31" w:rsidRPr="00E5179C">
          <w:rPr>
            <w:rStyle w:val="Hyperlink"/>
            <w:noProof/>
            <w:lang w:val="en-GB"/>
          </w:rPr>
          <w:t>Rank Players in Multi-Player Games</w:t>
        </w:r>
        <w:r w:rsidR="00C10E31">
          <w:rPr>
            <w:noProof/>
            <w:webHidden/>
          </w:rPr>
          <w:tab/>
        </w:r>
        <w:r w:rsidR="00C10E31">
          <w:rPr>
            <w:noProof/>
            <w:webHidden/>
          </w:rPr>
          <w:fldChar w:fldCharType="begin"/>
        </w:r>
        <w:r w:rsidR="00C10E31">
          <w:rPr>
            <w:noProof/>
            <w:webHidden/>
          </w:rPr>
          <w:instrText xml:space="preserve"> PAGEREF _Toc305737249 \h </w:instrText>
        </w:r>
        <w:r w:rsidR="00C10E31">
          <w:rPr>
            <w:noProof/>
            <w:webHidden/>
          </w:rPr>
        </w:r>
        <w:r w:rsidR="00C10E31">
          <w:rPr>
            <w:noProof/>
            <w:webHidden/>
          </w:rPr>
          <w:fldChar w:fldCharType="separate"/>
        </w:r>
        <w:r w:rsidR="00A577BA">
          <w:rPr>
            <w:noProof/>
            <w:webHidden/>
          </w:rPr>
          <w:t>5</w:t>
        </w:r>
        <w:r w:rsidR="00C10E31">
          <w:rPr>
            <w:noProof/>
            <w:webHidden/>
          </w:rPr>
          <w:fldChar w:fldCharType="end"/>
        </w:r>
      </w:hyperlink>
    </w:p>
    <w:p w14:paraId="7CB1EF27" w14:textId="0BF86C0C" w:rsidR="00C10E31" w:rsidRDefault="00277413">
      <w:pPr>
        <w:pStyle w:val="TOC2"/>
        <w:tabs>
          <w:tab w:val="right" w:leader="dot" w:pos="7670"/>
        </w:tabs>
        <w:rPr>
          <w:rFonts w:asciiTheme="minorHAnsi" w:eastAsiaTheme="minorEastAsia" w:hAnsiTheme="minorHAnsi"/>
          <w:noProof/>
        </w:rPr>
      </w:pPr>
      <w:hyperlink w:anchor="_Toc305737250" w:history="1">
        <w:r w:rsidR="00C10E31" w:rsidRPr="00E5179C">
          <w:rPr>
            <w:rStyle w:val="Hyperlink"/>
            <w:noProof/>
            <w:lang w:val="en-GB"/>
          </w:rPr>
          <w:t>Predict Click-Through Rates</w:t>
        </w:r>
        <w:r w:rsidR="00C10E31">
          <w:rPr>
            <w:noProof/>
            <w:webHidden/>
          </w:rPr>
          <w:tab/>
        </w:r>
        <w:r w:rsidR="00C10E31">
          <w:rPr>
            <w:noProof/>
            <w:webHidden/>
          </w:rPr>
          <w:fldChar w:fldCharType="begin"/>
        </w:r>
        <w:r w:rsidR="00C10E31">
          <w:rPr>
            <w:noProof/>
            <w:webHidden/>
          </w:rPr>
          <w:instrText xml:space="preserve"> PAGEREF _Toc305737250 \h </w:instrText>
        </w:r>
        <w:r w:rsidR="00C10E31">
          <w:rPr>
            <w:noProof/>
            <w:webHidden/>
          </w:rPr>
        </w:r>
        <w:r w:rsidR="00C10E31">
          <w:rPr>
            <w:noProof/>
            <w:webHidden/>
          </w:rPr>
          <w:fldChar w:fldCharType="separate"/>
        </w:r>
        <w:r w:rsidR="00A577BA">
          <w:rPr>
            <w:noProof/>
            <w:webHidden/>
          </w:rPr>
          <w:t>5</w:t>
        </w:r>
        <w:r w:rsidR="00C10E31">
          <w:rPr>
            <w:noProof/>
            <w:webHidden/>
          </w:rPr>
          <w:fldChar w:fldCharType="end"/>
        </w:r>
      </w:hyperlink>
    </w:p>
    <w:p w14:paraId="5130B8DB" w14:textId="7A867638" w:rsidR="00C10E31" w:rsidRDefault="00277413">
      <w:pPr>
        <w:pStyle w:val="TOC1"/>
        <w:tabs>
          <w:tab w:val="right" w:leader="dot" w:pos="7670"/>
        </w:tabs>
        <w:rPr>
          <w:rFonts w:asciiTheme="minorHAnsi" w:eastAsiaTheme="minorEastAsia" w:hAnsiTheme="minorHAnsi"/>
          <w:noProof/>
        </w:rPr>
      </w:pPr>
      <w:hyperlink w:anchor="_Toc305737251" w:history="1">
        <w:r w:rsidR="00C10E31" w:rsidRPr="00E5179C">
          <w:rPr>
            <w:rStyle w:val="Hyperlink"/>
            <w:noProof/>
            <w:lang w:val="en-GB"/>
          </w:rPr>
          <w:t>How Probabilistic Programming Works</w:t>
        </w:r>
        <w:r w:rsidR="00C10E31">
          <w:rPr>
            <w:noProof/>
            <w:webHidden/>
          </w:rPr>
          <w:tab/>
        </w:r>
        <w:r w:rsidR="00C10E31">
          <w:rPr>
            <w:noProof/>
            <w:webHidden/>
          </w:rPr>
          <w:fldChar w:fldCharType="begin"/>
        </w:r>
        <w:r w:rsidR="00C10E31">
          <w:rPr>
            <w:noProof/>
            <w:webHidden/>
          </w:rPr>
          <w:instrText xml:space="preserve"> PAGEREF _Toc305737251 \h </w:instrText>
        </w:r>
        <w:r w:rsidR="00C10E31">
          <w:rPr>
            <w:noProof/>
            <w:webHidden/>
          </w:rPr>
        </w:r>
        <w:r w:rsidR="00C10E31">
          <w:rPr>
            <w:noProof/>
            <w:webHidden/>
          </w:rPr>
          <w:fldChar w:fldCharType="separate"/>
        </w:r>
        <w:r w:rsidR="00A577BA">
          <w:rPr>
            <w:noProof/>
            <w:webHidden/>
          </w:rPr>
          <w:t>6</w:t>
        </w:r>
        <w:r w:rsidR="00C10E31">
          <w:rPr>
            <w:noProof/>
            <w:webHidden/>
          </w:rPr>
          <w:fldChar w:fldCharType="end"/>
        </w:r>
      </w:hyperlink>
    </w:p>
    <w:p w14:paraId="553095FB" w14:textId="1EF7630F" w:rsidR="00C10E31" w:rsidRDefault="00277413">
      <w:pPr>
        <w:pStyle w:val="TOC2"/>
        <w:tabs>
          <w:tab w:val="right" w:leader="dot" w:pos="7670"/>
        </w:tabs>
        <w:rPr>
          <w:rFonts w:asciiTheme="minorHAnsi" w:eastAsiaTheme="minorEastAsia" w:hAnsiTheme="minorHAnsi"/>
          <w:noProof/>
        </w:rPr>
      </w:pPr>
      <w:hyperlink w:anchor="_Toc305737252" w:history="1">
        <w:r w:rsidR="00C10E31" w:rsidRPr="00E5179C">
          <w:rPr>
            <w:rStyle w:val="Hyperlink"/>
            <w:noProof/>
            <w:lang w:val="en-GB"/>
          </w:rPr>
          <w:t>Suspects and Murder Weapons: Random Variables</w:t>
        </w:r>
        <w:r w:rsidR="00C10E31">
          <w:rPr>
            <w:noProof/>
            <w:webHidden/>
          </w:rPr>
          <w:tab/>
        </w:r>
        <w:r w:rsidR="00C10E31">
          <w:rPr>
            <w:noProof/>
            <w:webHidden/>
          </w:rPr>
          <w:fldChar w:fldCharType="begin"/>
        </w:r>
        <w:r w:rsidR="00C10E31">
          <w:rPr>
            <w:noProof/>
            <w:webHidden/>
          </w:rPr>
          <w:instrText xml:space="preserve"> PAGEREF _Toc305737252 \h </w:instrText>
        </w:r>
        <w:r w:rsidR="00C10E31">
          <w:rPr>
            <w:noProof/>
            <w:webHidden/>
          </w:rPr>
        </w:r>
        <w:r w:rsidR="00C10E31">
          <w:rPr>
            <w:noProof/>
            <w:webHidden/>
          </w:rPr>
          <w:fldChar w:fldCharType="separate"/>
        </w:r>
        <w:r w:rsidR="00A577BA">
          <w:rPr>
            <w:noProof/>
            <w:webHidden/>
          </w:rPr>
          <w:t>6</w:t>
        </w:r>
        <w:r w:rsidR="00C10E31">
          <w:rPr>
            <w:noProof/>
            <w:webHidden/>
          </w:rPr>
          <w:fldChar w:fldCharType="end"/>
        </w:r>
      </w:hyperlink>
    </w:p>
    <w:p w14:paraId="43F691A7" w14:textId="7D7B659D" w:rsidR="00C10E31" w:rsidRDefault="00277413">
      <w:pPr>
        <w:pStyle w:val="TOC2"/>
        <w:tabs>
          <w:tab w:val="right" w:leader="dot" w:pos="7670"/>
        </w:tabs>
        <w:rPr>
          <w:rFonts w:asciiTheme="minorHAnsi" w:eastAsiaTheme="minorEastAsia" w:hAnsiTheme="minorHAnsi"/>
          <w:noProof/>
        </w:rPr>
      </w:pPr>
      <w:hyperlink w:anchor="_Toc305737253" w:history="1">
        <w:r w:rsidR="00C10E31" w:rsidRPr="00E5179C">
          <w:rPr>
            <w:rStyle w:val="Hyperlink"/>
            <w:noProof/>
            <w:lang w:val="en-GB"/>
          </w:rPr>
          <w:t>The Likely Culprit: Probability Distributions</w:t>
        </w:r>
        <w:r w:rsidR="00C10E31">
          <w:rPr>
            <w:noProof/>
            <w:webHidden/>
          </w:rPr>
          <w:tab/>
        </w:r>
        <w:r w:rsidR="00C10E31">
          <w:rPr>
            <w:noProof/>
            <w:webHidden/>
          </w:rPr>
          <w:fldChar w:fldCharType="begin"/>
        </w:r>
        <w:r w:rsidR="00C10E31">
          <w:rPr>
            <w:noProof/>
            <w:webHidden/>
          </w:rPr>
          <w:instrText xml:space="preserve"> PAGEREF _Toc305737253 \h </w:instrText>
        </w:r>
        <w:r w:rsidR="00C10E31">
          <w:rPr>
            <w:noProof/>
            <w:webHidden/>
          </w:rPr>
        </w:r>
        <w:r w:rsidR="00C10E31">
          <w:rPr>
            <w:noProof/>
            <w:webHidden/>
          </w:rPr>
          <w:fldChar w:fldCharType="separate"/>
        </w:r>
        <w:r w:rsidR="00A577BA">
          <w:rPr>
            <w:noProof/>
            <w:webHidden/>
          </w:rPr>
          <w:t>6</w:t>
        </w:r>
        <w:r w:rsidR="00C10E31">
          <w:rPr>
            <w:noProof/>
            <w:webHidden/>
          </w:rPr>
          <w:fldChar w:fldCharType="end"/>
        </w:r>
      </w:hyperlink>
    </w:p>
    <w:p w14:paraId="653E9AD8" w14:textId="5CE9B891" w:rsidR="00C10E31" w:rsidRDefault="00277413">
      <w:pPr>
        <w:pStyle w:val="TOC2"/>
        <w:tabs>
          <w:tab w:val="right" w:leader="dot" w:pos="7670"/>
        </w:tabs>
        <w:rPr>
          <w:rFonts w:asciiTheme="minorHAnsi" w:eastAsiaTheme="minorEastAsia" w:hAnsiTheme="minorHAnsi"/>
          <w:noProof/>
        </w:rPr>
      </w:pPr>
      <w:hyperlink w:anchor="_Toc305737254" w:history="1">
        <w:r w:rsidR="00C10E31" w:rsidRPr="00E5179C">
          <w:rPr>
            <w:rStyle w:val="Hyperlink"/>
            <w:noProof/>
            <w:lang w:val="en-GB"/>
          </w:rPr>
          <w:t>Getting Started: The Prior Distribution</w:t>
        </w:r>
        <w:r w:rsidR="00C10E31">
          <w:rPr>
            <w:noProof/>
            <w:webHidden/>
          </w:rPr>
          <w:tab/>
        </w:r>
        <w:r w:rsidR="00C10E31">
          <w:rPr>
            <w:noProof/>
            <w:webHidden/>
          </w:rPr>
          <w:fldChar w:fldCharType="begin"/>
        </w:r>
        <w:r w:rsidR="00C10E31">
          <w:rPr>
            <w:noProof/>
            <w:webHidden/>
          </w:rPr>
          <w:instrText xml:space="preserve"> PAGEREF _Toc305737254 \h </w:instrText>
        </w:r>
        <w:r w:rsidR="00C10E31">
          <w:rPr>
            <w:noProof/>
            <w:webHidden/>
          </w:rPr>
        </w:r>
        <w:r w:rsidR="00C10E31">
          <w:rPr>
            <w:noProof/>
            <w:webHidden/>
          </w:rPr>
          <w:fldChar w:fldCharType="separate"/>
        </w:r>
        <w:r w:rsidR="00A577BA">
          <w:rPr>
            <w:noProof/>
            <w:webHidden/>
          </w:rPr>
          <w:t>7</w:t>
        </w:r>
        <w:r w:rsidR="00C10E31">
          <w:rPr>
            <w:noProof/>
            <w:webHidden/>
          </w:rPr>
          <w:fldChar w:fldCharType="end"/>
        </w:r>
      </w:hyperlink>
    </w:p>
    <w:p w14:paraId="2DC72EE1" w14:textId="607512F7" w:rsidR="00C10E31" w:rsidRDefault="00277413">
      <w:pPr>
        <w:pStyle w:val="TOC2"/>
        <w:tabs>
          <w:tab w:val="right" w:leader="dot" w:pos="7670"/>
        </w:tabs>
        <w:rPr>
          <w:rFonts w:asciiTheme="minorHAnsi" w:eastAsiaTheme="minorEastAsia" w:hAnsiTheme="minorHAnsi"/>
          <w:noProof/>
        </w:rPr>
      </w:pPr>
      <w:hyperlink w:anchor="_Toc305737255" w:history="1">
        <w:r w:rsidR="00C10E31" w:rsidRPr="00E5179C">
          <w:rPr>
            <w:rStyle w:val="Hyperlink"/>
            <w:noProof/>
            <w:lang w:val="en-GB"/>
          </w:rPr>
          <w:t>Investigate: Observations and the Posterior Distribution</w:t>
        </w:r>
        <w:r w:rsidR="00C10E31">
          <w:rPr>
            <w:noProof/>
            <w:webHidden/>
          </w:rPr>
          <w:tab/>
        </w:r>
        <w:r w:rsidR="00C10E31">
          <w:rPr>
            <w:noProof/>
            <w:webHidden/>
          </w:rPr>
          <w:fldChar w:fldCharType="begin"/>
        </w:r>
        <w:r w:rsidR="00C10E31">
          <w:rPr>
            <w:noProof/>
            <w:webHidden/>
          </w:rPr>
          <w:instrText xml:space="preserve"> PAGEREF _Toc305737255 \h </w:instrText>
        </w:r>
        <w:r w:rsidR="00C10E31">
          <w:rPr>
            <w:noProof/>
            <w:webHidden/>
          </w:rPr>
        </w:r>
        <w:r w:rsidR="00C10E31">
          <w:rPr>
            <w:noProof/>
            <w:webHidden/>
          </w:rPr>
          <w:fldChar w:fldCharType="separate"/>
        </w:r>
        <w:r w:rsidR="00A577BA">
          <w:rPr>
            <w:noProof/>
            <w:webHidden/>
          </w:rPr>
          <w:t>7</w:t>
        </w:r>
        <w:r w:rsidR="00C10E31">
          <w:rPr>
            <w:noProof/>
            <w:webHidden/>
          </w:rPr>
          <w:fldChar w:fldCharType="end"/>
        </w:r>
      </w:hyperlink>
    </w:p>
    <w:p w14:paraId="4D5E427B" w14:textId="7B5A1CAC" w:rsidR="00C10E31" w:rsidRDefault="00277413">
      <w:pPr>
        <w:pStyle w:val="TOC2"/>
        <w:tabs>
          <w:tab w:val="right" w:leader="dot" w:pos="7670"/>
        </w:tabs>
        <w:rPr>
          <w:rFonts w:asciiTheme="minorHAnsi" w:eastAsiaTheme="minorEastAsia" w:hAnsiTheme="minorHAnsi"/>
          <w:noProof/>
        </w:rPr>
      </w:pPr>
      <w:hyperlink w:anchor="_Toc305737256" w:history="1">
        <w:r w:rsidR="00C10E31" w:rsidRPr="00E5179C">
          <w:rPr>
            <w:rStyle w:val="Hyperlink"/>
            <w:noProof/>
            <w:lang w:val="en-GB"/>
          </w:rPr>
          <w:t>Quantify the Problem: Conditional, Joint, and Marginal Distributions</w:t>
        </w:r>
        <w:r w:rsidR="00C10E31">
          <w:rPr>
            <w:noProof/>
            <w:webHidden/>
          </w:rPr>
          <w:tab/>
        </w:r>
        <w:r w:rsidR="00C10E31">
          <w:rPr>
            <w:noProof/>
            <w:webHidden/>
          </w:rPr>
          <w:fldChar w:fldCharType="begin"/>
        </w:r>
        <w:r w:rsidR="00C10E31">
          <w:rPr>
            <w:noProof/>
            <w:webHidden/>
          </w:rPr>
          <w:instrText xml:space="preserve"> PAGEREF _Toc305737256 \h </w:instrText>
        </w:r>
        <w:r w:rsidR="00C10E31">
          <w:rPr>
            <w:noProof/>
            <w:webHidden/>
          </w:rPr>
        </w:r>
        <w:r w:rsidR="00C10E31">
          <w:rPr>
            <w:noProof/>
            <w:webHidden/>
          </w:rPr>
          <w:fldChar w:fldCharType="separate"/>
        </w:r>
        <w:r w:rsidR="00A577BA">
          <w:rPr>
            <w:noProof/>
            <w:webHidden/>
          </w:rPr>
          <w:t>8</w:t>
        </w:r>
        <w:r w:rsidR="00C10E31">
          <w:rPr>
            <w:noProof/>
            <w:webHidden/>
          </w:rPr>
          <w:fldChar w:fldCharType="end"/>
        </w:r>
      </w:hyperlink>
    </w:p>
    <w:p w14:paraId="3429533C" w14:textId="7ECAD325" w:rsidR="00C10E31" w:rsidRDefault="00277413">
      <w:pPr>
        <w:pStyle w:val="TOC3"/>
        <w:tabs>
          <w:tab w:val="right" w:leader="dot" w:pos="7670"/>
        </w:tabs>
        <w:rPr>
          <w:rFonts w:asciiTheme="minorHAnsi" w:eastAsiaTheme="minorEastAsia" w:hAnsiTheme="minorHAnsi"/>
          <w:noProof/>
        </w:rPr>
      </w:pPr>
      <w:hyperlink w:anchor="_Toc305737257" w:history="1">
        <w:r w:rsidR="00C10E31" w:rsidRPr="00E5179C">
          <w:rPr>
            <w:rStyle w:val="Hyperlink"/>
            <w:noProof/>
            <w:lang w:val="en-GB"/>
          </w:rPr>
          <w:t>Conditional Distributions</w:t>
        </w:r>
        <w:r w:rsidR="00C10E31">
          <w:rPr>
            <w:noProof/>
            <w:webHidden/>
          </w:rPr>
          <w:tab/>
        </w:r>
        <w:r w:rsidR="00C10E31">
          <w:rPr>
            <w:noProof/>
            <w:webHidden/>
          </w:rPr>
          <w:fldChar w:fldCharType="begin"/>
        </w:r>
        <w:r w:rsidR="00C10E31">
          <w:rPr>
            <w:noProof/>
            <w:webHidden/>
          </w:rPr>
          <w:instrText xml:space="preserve"> PAGEREF _Toc305737257 \h </w:instrText>
        </w:r>
        <w:r w:rsidR="00C10E31">
          <w:rPr>
            <w:noProof/>
            <w:webHidden/>
          </w:rPr>
        </w:r>
        <w:r w:rsidR="00C10E31">
          <w:rPr>
            <w:noProof/>
            <w:webHidden/>
          </w:rPr>
          <w:fldChar w:fldCharType="separate"/>
        </w:r>
        <w:r w:rsidR="00A577BA">
          <w:rPr>
            <w:noProof/>
            <w:webHidden/>
          </w:rPr>
          <w:t>8</w:t>
        </w:r>
        <w:r w:rsidR="00C10E31">
          <w:rPr>
            <w:noProof/>
            <w:webHidden/>
          </w:rPr>
          <w:fldChar w:fldCharType="end"/>
        </w:r>
      </w:hyperlink>
    </w:p>
    <w:p w14:paraId="306AE383" w14:textId="6A00904F" w:rsidR="00C10E31" w:rsidRDefault="00277413">
      <w:pPr>
        <w:pStyle w:val="TOC3"/>
        <w:tabs>
          <w:tab w:val="right" w:leader="dot" w:pos="7670"/>
        </w:tabs>
        <w:rPr>
          <w:rFonts w:asciiTheme="minorHAnsi" w:eastAsiaTheme="minorEastAsia" w:hAnsiTheme="minorHAnsi"/>
          <w:noProof/>
        </w:rPr>
      </w:pPr>
      <w:hyperlink w:anchor="_Toc305737258" w:history="1">
        <w:r w:rsidR="00C10E31" w:rsidRPr="00E5179C">
          <w:rPr>
            <w:rStyle w:val="Hyperlink"/>
            <w:noProof/>
            <w:lang w:val="en-GB"/>
          </w:rPr>
          <w:t>Joint Distributions</w:t>
        </w:r>
        <w:r w:rsidR="00C10E31">
          <w:rPr>
            <w:noProof/>
            <w:webHidden/>
          </w:rPr>
          <w:tab/>
        </w:r>
        <w:r w:rsidR="00C10E31">
          <w:rPr>
            <w:noProof/>
            <w:webHidden/>
          </w:rPr>
          <w:fldChar w:fldCharType="begin"/>
        </w:r>
        <w:r w:rsidR="00C10E31">
          <w:rPr>
            <w:noProof/>
            <w:webHidden/>
          </w:rPr>
          <w:instrText xml:space="preserve"> PAGEREF _Toc305737258 \h </w:instrText>
        </w:r>
        <w:r w:rsidR="00C10E31">
          <w:rPr>
            <w:noProof/>
            <w:webHidden/>
          </w:rPr>
        </w:r>
        <w:r w:rsidR="00C10E31">
          <w:rPr>
            <w:noProof/>
            <w:webHidden/>
          </w:rPr>
          <w:fldChar w:fldCharType="separate"/>
        </w:r>
        <w:r w:rsidR="00A577BA">
          <w:rPr>
            <w:noProof/>
            <w:webHidden/>
          </w:rPr>
          <w:t>8</w:t>
        </w:r>
        <w:r w:rsidR="00C10E31">
          <w:rPr>
            <w:noProof/>
            <w:webHidden/>
          </w:rPr>
          <w:fldChar w:fldCharType="end"/>
        </w:r>
      </w:hyperlink>
    </w:p>
    <w:p w14:paraId="0FA6F3B5" w14:textId="3555F923" w:rsidR="00C10E31" w:rsidRDefault="00277413">
      <w:pPr>
        <w:pStyle w:val="TOC3"/>
        <w:tabs>
          <w:tab w:val="right" w:leader="dot" w:pos="7670"/>
        </w:tabs>
        <w:rPr>
          <w:rFonts w:asciiTheme="minorHAnsi" w:eastAsiaTheme="minorEastAsia" w:hAnsiTheme="minorHAnsi"/>
          <w:noProof/>
        </w:rPr>
      </w:pPr>
      <w:hyperlink w:anchor="_Toc305737259" w:history="1">
        <w:r w:rsidR="00C10E31" w:rsidRPr="00E5179C">
          <w:rPr>
            <w:rStyle w:val="Hyperlink"/>
            <w:noProof/>
            <w:lang w:val="en-GB"/>
          </w:rPr>
          <w:t>Marginal Distributions</w:t>
        </w:r>
        <w:r w:rsidR="00C10E31">
          <w:rPr>
            <w:noProof/>
            <w:webHidden/>
          </w:rPr>
          <w:tab/>
        </w:r>
        <w:r w:rsidR="00C10E31">
          <w:rPr>
            <w:noProof/>
            <w:webHidden/>
          </w:rPr>
          <w:fldChar w:fldCharType="begin"/>
        </w:r>
        <w:r w:rsidR="00C10E31">
          <w:rPr>
            <w:noProof/>
            <w:webHidden/>
          </w:rPr>
          <w:instrText xml:space="preserve"> PAGEREF _Toc305737259 \h </w:instrText>
        </w:r>
        <w:r w:rsidR="00C10E31">
          <w:rPr>
            <w:noProof/>
            <w:webHidden/>
          </w:rPr>
        </w:r>
        <w:r w:rsidR="00C10E31">
          <w:rPr>
            <w:noProof/>
            <w:webHidden/>
          </w:rPr>
          <w:fldChar w:fldCharType="separate"/>
        </w:r>
        <w:r w:rsidR="00A577BA">
          <w:rPr>
            <w:noProof/>
            <w:webHidden/>
          </w:rPr>
          <w:t>9</w:t>
        </w:r>
        <w:r w:rsidR="00C10E31">
          <w:rPr>
            <w:noProof/>
            <w:webHidden/>
          </w:rPr>
          <w:fldChar w:fldCharType="end"/>
        </w:r>
      </w:hyperlink>
    </w:p>
    <w:p w14:paraId="12E01570" w14:textId="3FD9BAEC" w:rsidR="00C10E31" w:rsidRDefault="00277413">
      <w:pPr>
        <w:pStyle w:val="TOC2"/>
        <w:tabs>
          <w:tab w:val="right" w:leader="dot" w:pos="7670"/>
        </w:tabs>
        <w:rPr>
          <w:rFonts w:asciiTheme="minorHAnsi" w:eastAsiaTheme="minorEastAsia" w:hAnsiTheme="minorHAnsi"/>
          <w:noProof/>
        </w:rPr>
      </w:pPr>
      <w:hyperlink w:anchor="_Toc305737260" w:history="1">
        <w:r w:rsidR="00C10E31" w:rsidRPr="00E5179C">
          <w:rPr>
            <w:rStyle w:val="Hyperlink"/>
            <w:noProof/>
            <w:lang w:val="en-GB"/>
          </w:rPr>
          <w:t>Whodunit: Infer a Posterior</w:t>
        </w:r>
        <w:r w:rsidR="00C10E31">
          <w:rPr>
            <w:noProof/>
            <w:webHidden/>
          </w:rPr>
          <w:tab/>
        </w:r>
        <w:r w:rsidR="00C10E31">
          <w:rPr>
            <w:noProof/>
            <w:webHidden/>
          </w:rPr>
          <w:fldChar w:fldCharType="begin"/>
        </w:r>
        <w:r w:rsidR="00C10E31">
          <w:rPr>
            <w:noProof/>
            <w:webHidden/>
          </w:rPr>
          <w:instrText xml:space="preserve"> PAGEREF _Toc305737260 \h </w:instrText>
        </w:r>
        <w:r w:rsidR="00C10E31">
          <w:rPr>
            <w:noProof/>
            <w:webHidden/>
          </w:rPr>
        </w:r>
        <w:r w:rsidR="00C10E31">
          <w:rPr>
            <w:noProof/>
            <w:webHidden/>
          </w:rPr>
          <w:fldChar w:fldCharType="separate"/>
        </w:r>
        <w:r w:rsidR="00A577BA">
          <w:rPr>
            <w:noProof/>
            <w:webHidden/>
          </w:rPr>
          <w:t>10</w:t>
        </w:r>
        <w:r w:rsidR="00C10E31">
          <w:rPr>
            <w:noProof/>
            <w:webHidden/>
          </w:rPr>
          <w:fldChar w:fldCharType="end"/>
        </w:r>
      </w:hyperlink>
    </w:p>
    <w:p w14:paraId="39A32362" w14:textId="4B26F1CA" w:rsidR="00C10E31" w:rsidRDefault="00277413">
      <w:pPr>
        <w:pStyle w:val="TOC2"/>
        <w:tabs>
          <w:tab w:val="right" w:leader="dot" w:pos="7670"/>
        </w:tabs>
        <w:rPr>
          <w:rFonts w:asciiTheme="minorHAnsi" w:eastAsiaTheme="minorEastAsia" w:hAnsiTheme="minorHAnsi"/>
          <w:noProof/>
        </w:rPr>
      </w:pPr>
      <w:hyperlink w:anchor="_Toc305737261" w:history="1">
        <w:r w:rsidR="00C10E31" w:rsidRPr="00E5179C">
          <w:rPr>
            <w:rStyle w:val="Hyperlink"/>
            <w:noProof/>
            <w:lang w:val="en-GB"/>
          </w:rPr>
          <w:t>What’s Next: A More Sophisticated Approach</w:t>
        </w:r>
        <w:r w:rsidR="00C10E31">
          <w:rPr>
            <w:noProof/>
            <w:webHidden/>
          </w:rPr>
          <w:tab/>
        </w:r>
        <w:r w:rsidR="00C10E31">
          <w:rPr>
            <w:noProof/>
            <w:webHidden/>
          </w:rPr>
          <w:fldChar w:fldCharType="begin"/>
        </w:r>
        <w:r w:rsidR="00C10E31">
          <w:rPr>
            <w:noProof/>
            <w:webHidden/>
          </w:rPr>
          <w:instrText xml:space="preserve"> PAGEREF _Toc305737261 \h </w:instrText>
        </w:r>
        <w:r w:rsidR="00C10E31">
          <w:rPr>
            <w:noProof/>
            <w:webHidden/>
          </w:rPr>
        </w:r>
        <w:r w:rsidR="00C10E31">
          <w:rPr>
            <w:noProof/>
            <w:webHidden/>
          </w:rPr>
          <w:fldChar w:fldCharType="separate"/>
        </w:r>
        <w:r w:rsidR="00A577BA">
          <w:rPr>
            <w:noProof/>
            <w:webHidden/>
          </w:rPr>
          <w:t>11</w:t>
        </w:r>
        <w:r w:rsidR="00C10E31">
          <w:rPr>
            <w:noProof/>
            <w:webHidden/>
          </w:rPr>
          <w:fldChar w:fldCharType="end"/>
        </w:r>
      </w:hyperlink>
    </w:p>
    <w:p w14:paraId="42913B32" w14:textId="6F9AC6BB" w:rsidR="00C10E31" w:rsidRDefault="00277413">
      <w:pPr>
        <w:pStyle w:val="TOC3"/>
        <w:tabs>
          <w:tab w:val="right" w:leader="dot" w:pos="7670"/>
        </w:tabs>
        <w:rPr>
          <w:rFonts w:asciiTheme="minorHAnsi" w:eastAsiaTheme="minorEastAsia" w:hAnsiTheme="minorHAnsi"/>
          <w:noProof/>
        </w:rPr>
      </w:pPr>
      <w:hyperlink w:anchor="_Toc305737262" w:history="1">
        <w:r w:rsidR="00C10E31" w:rsidRPr="00E5179C">
          <w:rPr>
            <w:rStyle w:val="Hyperlink"/>
            <w:noProof/>
            <w:lang w:val="en-GB"/>
          </w:rPr>
          <w:t>More Sophisticated Models</w:t>
        </w:r>
        <w:r w:rsidR="00C10E31">
          <w:rPr>
            <w:noProof/>
            <w:webHidden/>
          </w:rPr>
          <w:tab/>
        </w:r>
        <w:r w:rsidR="00C10E31">
          <w:rPr>
            <w:noProof/>
            <w:webHidden/>
          </w:rPr>
          <w:fldChar w:fldCharType="begin"/>
        </w:r>
        <w:r w:rsidR="00C10E31">
          <w:rPr>
            <w:noProof/>
            <w:webHidden/>
          </w:rPr>
          <w:instrText xml:space="preserve"> PAGEREF _Toc305737262 \h </w:instrText>
        </w:r>
        <w:r w:rsidR="00C10E31">
          <w:rPr>
            <w:noProof/>
            <w:webHidden/>
          </w:rPr>
        </w:r>
        <w:r w:rsidR="00C10E31">
          <w:rPr>
            <w:noProof/>
            <w:webHidden/>
          </w:rPr>
          <w:fldChar w:fldCharType="separate"/>
        </w:r>
        <w:r w:rsidR="00A577BA">
          <w:rPr>
            <w:noProof/>
            <w:webHidden/>
          </w:rPr>
          <w:t>11</w:t>
        </w:r>
        <w:r w:rsidR="00C10E31">
          <w:rPr>
            <w:noProof/>
            <w:webHidden/>
          </w:rPr>
          <w:fldChar w:fldCharType="end"/>
        </w:r>
      </w:hyperlink>
    </w:p>
    <w:p w14:paraId="5898C9C6" w14:textId="2E0F5A5C" w:rsidR="00C10E31" w:rsidRDefault="00277413">
      <w:pPr>
        <w:pStyle w:val="TOC3"/>
        <w:tabs>
          <w:tab w:val="right" w:leader="dot" w:pos="7670"/>
        </w:tabs>
        <w:rPr>
          <w:rFonts w:asciiTheme="minorHAnsi" w:eastAsiaTheme="minorEastAsia" w:hAnsiTheme="minorHAnsi"/>
          <w:noProof/>
        </w:rPr>
      </w:pPr>
      <w:hyperlink w:anchor="_Toc305737263" w:history="1">
        <w:r w:rsidR="00C10E31" w:rsidRPr="00E5179C">
          <w:rPr>
            <w:rStyle w:val="Hyperlink"/>
            <w:noProof/>
            <w:lang w:val="en-GB"/>
          </w:rPr>
          <w:t>More Sophisticated Inference</w:t>
        </w:r>
        <w:r w:rsidR="00C10E31">
          <w:rPr>
            <w:noProof/>
            <w:webHidden/>
          </w:rPr>
          <w:tab/>
        </w:r>
        <w:r w:rsidR="00C10E31">
          <w:rPr>
            <w:noProof/>
            <w:webHidden/>
          </w:rPr>
          <w:fldChar w:fldCharType="begin"/>
        </w:r>
        <w:r w:rsidR="00C10E31">
          <w:rPr>
            <w:noProof/>
            <w:webHidden/>
          </w:rPr>
          <w:instrText xml:space="preserve"> PAGEREF _Toc305737263 \h </w:instrText>
        </w:r>
        <w:r w:rsidR="00C10E31">
          <w:rPr>
            <w:noProof/>
            <w:webHidden/>
          </w:rPr>
        </w:r>
        <w:r w:rsidR="00C10E31">
          <w:rPr>
            <w:noProof/>
            <w:webHidden/>
          </w:rPr>
          <w:fldChar w:fldCharType="separate"/>
        </w:r>
        <w:r w:rsidR="00A577BA">
          <w:rPr>
            <w:noProof/>
            <w:webHidden/>
          </w:rPr>
          <w:t>12</w:t>
        </w:r>
        <w:r w:rsidR="00C10E31">
          <w:rPr>
            <w:noProof/>
            <w:webHidden/>
          </w:rPr>
          <w:fldChar w:fldCharType="end"/>
        </w:r>
      </w:hyperlink>
    </w:p>
    <w:p w14:paraId="78819E3F" w14:textId="08C712F2" w:rsidR="00C10E31" w:rsidRDefault="00277413">
      <w:pPr>
        <w:pStyle w:val="TOC3"/>
        <w:tabs>
          <w:tab w:val="right" w:leader="dot" w:pos="7670"/>
        </w:tabs>
        <w:rPr>
          <w:rFonts w:asciiTheme="minorHAnsi" w:eastAsiaTheme="minorEastAsia" w:hAnsiTheme="minorHAnsi"/>
          <w:noProof/>
        </w:rPr>
      </w:pPr>
      <w:hyperlink w:anchor="_Toc305737264" w:history="1">
        <w:r w:rsidR="00C10E31" w:rsidRPr="00E5179C">
          <w:rPr>
            <w:rStyle w:val="Hyperlink"/>
            <w:noProof/>
            <w:lang w:val="en-GB"/>
          </w:rPr>
          <w:t>How to Pick the Best Model</w:t>
        </w:r>
        <w:r w:rsidR="00C10E31">
          <w:rPr>
            <w:noProof/>
            <w:webHidden/>
          </w:rPr>
          <w:tab/>
        </w:r>
        <w:r w:rsidR="00C10E31">
          <w:rPr>
            <w:noProof/>
            <w:webHidden/>
          </w:rPr>
          <w:fldChar w:fldCharType="begin"/>
        </w:r>
        <w:r w:rsidR="00C10E31">
          <w:rPr>
            <w:noProof/>
            <w:webHidden/>
          </w:rPr>
          <w:instrText xml:space="preserve"> PAGEREF _Toc305737264 \h </w:instrText>
        </w:r>
        <w:r w:rsidR="00C10E31">
          <w:rPr>
            <w:noProof/>
            <w:webHidden/>
          </w:rPr>
        </w:r>
        <w:r w:rsidR="00C10E31">
          <w:rPr>
            <w:noProof/>
            <w:webHidden/>
          </w:rPr>
          <w:fldChar w:fldCharType="separate"/>
        </w:r>
        <w:r w:rsidR="00A577BA">
          <w:rPr>
            <w:noProof/>
            <w:webHidden/>
          </w:rPr>
          <w:t>13</w:t>
        </w:r>
        <w:r w:rsidR="00C10E31">
          <w:rPr>
            <w:noProof/>
            <w:webHidden/>
          </w:rPr>
          <w:fldChar w:fldCharType="end"/>
        </w:r>
      </w:hyperlink>
    </w:p>
    <w:p w14:paraId="1FA0D79E" w14:textId="09E7995C" w:rsidR="00C10E31" w:rsidRDefault="00277413">
      <w:pPr>
        <w:pStyle w:val="TOC1"/>
        <w:tabs>
          <w:tab w:val="right" w:leader="dot" w:pos="7670"/>
        </w:tabs>
        <w:rPr>
          <w:rFonts w:asciiTheme="minorHAnsi" w:eastAsiaTheme="minorEastAsia" w:hAnsiTheme="minorHAnsi"/>
          <w:noProof/>
        </w:rPr>
      </w:pPr>
      <w:hyperlink w:anchor="_Toc305737265" w:history="1">
        <w:r w:rsidR="00C10E31" w:rsidRPr="00E5179C">
          <w:rPr>
            <w:rStyle w:val="Hyperlink"/>
            <w:noProof/>
            <w:lang w:val="en-GB"/>
          </w:rPr>
          <w:t>Probabilistic Programming with Infer.NET</w:t>
        </w:r>
        <w:r w:rsidR="00C10E31">
          <w:rPr>
            <w:noProof/>
            <w:webHidden/>
          </w:rPr>
          <w:tab/>
        </w:r>
        <w:r w:rsidR="00C10E31">
          <w:rPr>
            <w:noProof/>
            <w:webHidden/>
          </w:rPr>
          <w:fldChar w:fldCharType="begin"/>
        </w:r>
        <w:r w:rsidR="00C10E31">
          <w:rPr>
            <w:noProof/>
            <w:webHidden/>
          </w:rPr>
          <w:instrText xml:space="preserve"> PAGEREF _Toc305737265 \h </w:instrText>
        </w:r>
        <w:r w:rsidR="00C10E31">
          <w:rPr>
            <w:noProof/>
            <w:webHidden/>
          </w:rPr>
        </w:r>
        <w:r w:rsidR="00C10E31">
          <w:rPr>
            <w:noProof/>
            <w:webHidden/>
          </w:rPr>
          <w:fldChar w:fldCharType="separate"/>
        </w:r>
        <w:r w:rsidR="00A577BA">
          <w:rPr>
            <w:noProof/>
            <w:webHidden/>
          </w:rPr>
          <w:t>14</w:t>
        </w:r>
        <w:r w:rsidR="00C10E31">
          <w:rPr>
            <w:noProof/>
            <w:webHidden/>
          </w:rPr>
          <w:fldChar w:fldCharType="end"/>
        </w:r>
      </w:hyperlink>
    </w:p>
    <w:p w14:paraId="787C7E45" w14:textId="4B811C0C" w:rsidR="00C10E31" w:rsidRDefault="00277413">
      <w:pPr>
        <w:pStyle w:val="TOC1"/>
        <w:tabs>
          <w:tab w:val="right" w:leader="dot" w:pos="7670"/>
        </w:tabs>
        <w:rPr>
          <w:rFonts w:asciiTheme="minorHAnsi" w:eastAsiaTheme="minorEastAsia" w:hAnsiTheme="minorHAnsi"/>
          <w:noProof/>
        </w:rPr>
      </w:pPr>
      <w:hyperlink w:anchor="_Toc305737266" w:history="1">
        <w:r w:rsidR="00C10E31" w:rsidRPr="00E5179C">
          <w:rPr>
            <w:rStyle w:val="Hyperlink"/>
            <w:noProof/>
            <w:lang w:val="en-GB"/>
          </w:rPr>
          <w:t>Resources</w:t>
        </w:r>
        <w:r w:rsidR="00C10E31">
          <w:rPr>
            <w:noProof/>
            <w:webHidden/>
          </w:rPr>
          <w:tab/>
        </w:r>
        <w:r w:rsidR="00C10E31">
          <w:rPr>
            <w:noProof/>
            <w:webHidden/>
          </w:rPr>
          <w:fldChar w:fldCharType="begin"/>
        </w:r>
        <w:r w:rsidR="00C10E31">
          <w:rPr>
            <w:noProof/>
            <w:webHidden/>
          </w:rPr>
          <w:instrText xml:space="preserve"> PAGEREF _Toc305737266 \h </w:instrText>
        </w:r>
        <w:r w:rsidR="00C10E31">
          <w:rPr>
            <w:noProof/>
            <w:webHidden/>
          </w:rPr>
        </w:r>
        <w:r w:rsidR="00C10E31">
          <w:rPr>
            <w:noProof/>
            <w:webHidden/>
          </w:rPr>
          <w:fldChar w:fldCharType="separate"/>
        </w:r>
        <w:r w:rsidR="00A577BA">
          <w:rPr>
            <w:noProof/>
            <w:webHidden/>
          </w:rPr>
          <w:t>16</w:t>
        </w:r>
        <w:r w:rsidR="00C10E31">
          <w:rPr>
            <w:noProof/>
            <w:webHidden/>
          </w:rPr>
          <w:fldChar w:fldCharType="end"/>
        </w:r>
      </w:hyperlink>
    </w:p>
    <w:p w14:paraId="5B050DE8" w14:textId="77777777" w:rsidR="00F81EAE" w:rsidRPr="002F0C1E" w:rsidRDefault="00047616" w:rsidP="00F81EAE">
      <w:pPr>
        <w:rPr>
          <w:lang w:val="en-GB"/>
        </w:rPr>
      </w:pPr>
      <w:r w:rsidRPr="002F0C1E">
        <w:rPr>
          <w:lang w:val="en-GB"/>
        </w:rPr>
        <w:fldChar w:fldCharType="end"/>
      </w:r>
    </w:p>
    <w:p w14:paraId="6BF36C66" w14:textId="77777777" w:rsidR="00047616" w:rsidRPr="002F0C1E" w:rsidRDefault="00047616" w:rsidP="00047616">
      <w:pPr>
        <w:pStyle w:val="listendLE"/>
        <w:rPr>
          <w:lang w:val="en-GB"/>
        </w:rPr>
      </w:pPr>
    </w:p>
    <w:p w14:paraId="74926D34" w14:textId="77777777" w:rsidR="00047616" w:rsidRPr="002F0C1E" w:rsidRDefault="00626BBC" w:rsidP="00C83CF7">
      <w:pPr>
        <w:pStyle w:val="Heading1"/>
        <w:pageBreakBefore/>
        <w:rPr>
          <w:lang w:val="en-GB"/>
        </w:rPr>
      </w:pPr>
      <w:bookmarkStart w:id="1" w:name="_Toc305737230"/>
      <w:bookmarkStart w:id="2" w:name="_Toc305737246"/>
      <w:r w:rsidRPr="002F0C1E">
        <w:rPr>
          <w:lang w:val="en-GB"/>
        </w:rPr>
        <w:lastRenderedPageBreak/>
        <w:t>Overview</w:t>
      </w:r>
      <w:bookmarkEnd w:id="1"/>
      <w:bookmarkEnd w:id="2"/>
    </w:p>
    <w:p w14:paraId="30745050" w14:textId="77777777" w:rsidR="00C51DF2" w:rsidRPr="002F0C1E" w:rsidRDefault="00117740" w:rsidP="00B84063">
      <w:pPr>
        <w:pStyle w:val="BodyText"/>
        <w:rPr>
          <w:lang w:val="en-GB"/>
        </w:rPr>
      </w:pPr>
      <w:r w:rsidRPr="002F0C1E">
        <w:rPr>
          <w:lang w:val="en-GB"/>
        </w:rPr>
        <w:t>C</w:t>
      </w:r>
      <w:r w:rsidR="00C51DF2" w:rsidRPr="002F0C1E">
        <w:rPr>
          <w:lang w:val="en-GB"/>
        </w:rPr>
        <w:t xml:space="preserve">omputers are rigorously </w:t>
      </w:r>
      <w:proofErr w:type="gramStart"/>
      <w:r w:rsidR="00C51DF2" w:rsidRPr="002F0C1E">
        <w:rPr>
          <w:lang w:val="en-GB"/>
        </w:rPr>
        <w:t>log</w:t>
      </w:r>
      <w:r w:rsidR="00583722" w:rsidRPr="002F0C1E">
        <w:rPr>
          <w:lang w:val="en-GB"/>
        </w:rPr>
        <w:t>ical</w:t>
      </w:r>
      <w:proofErr w:type="gramEnd"/>
      <w:r w:rsidR="00583722" w:rsidRPr="002F0C1E">
        <w:rPr>
          <w:lang w:val="en-GB"/>
        </w:rPr>
        <w:t xml:space="preserve"> but the real world is not</w:t>
      </w:r>
      <w:r w:rsidR="00565A0E" w:rsidRPr="002F0C1E">
        <w:rPr>
          <w:lang w:val="en-GB"/>
        </w:rPr>
        <w:t>, a simple fact that</w:t>
      </w:r>
      <w:r w:rsidR="00402491" w:rsidRPr="002F0C1E">
        <w:rPr>
          <w:lang w:val="en-GB"/>
        </w:rPr>
        <w:t xml:space="preserve"> can pose some real challenges for </w:t>
      </w:r>
      <w:r w:rsidRPr="002F0C1E">
        <w:rPr>
          <w:lang w:val="en-GB"/>
        </w:rPr>
        <w:t>programmers</w:t>
      </w:r>
      <w:r w:rsidR="00402491" w:rsidRPr="002F0C1E">
        <w:rPr>
          <w:lang w:val="en-GB"/>
        </w:rPr>
        <w:t xml:space="preserve">. </w:t>
      </w:r>
      <w:r w:rsidR="00565A0E" w:rsidRPr="002F0C1E">
        <w:rPr>
          <w:lang w:val="en-GB"/>
        </w:rPr>
        <w:t>For example, s</w:t>
      </w:r>
      <w:r w:rsidR="00C51DF2" w:rsidRPr="002F0C1E">
        <w:rPr>
          <w:lang w:val="en-GB"/>
        </w:rPr>
        <w:t xml:space="preserve">uppose you </w:t>
      </w:r>
      <w:r w:rsidR="00565A0E" w:rsidRPr="002F0C1E">
        <w:rPr>
          <w:lang w:val="en-GB"/>
        </w:rPr>
        <w:t>must</w:t>
      </w:r>
      <w:r w:rsidR="00C51DF2" w:rsidRPr="002F0C1E">
        <w:rPr>
          <w:lang w:val="en-GB"/>
        </w:rPr>
        <w:t xml:space="preserve"> represent what a user scribbles on a touch screen as a word.</w:t>
      </w:r>
      <w:r w:rsidRPr="002F0C1E">
        <w:rPr>
          <w:lang w:val="en-GB"/>
        </w:rPr>
        <w:t xml:space="preserve"> P</w:t>
      </w:r>
      <w:r w:rsidR="00C51DF2" w:rsidRPr="002F0C1E">
        <w:rPr>
          <w:lang w:val="en-GB"/>
        </w:rPr>
        <w:t xml:space="preserve">eople usually aren’t very careful or consistent about </w:t>
      </w:r>
      <w:r w:rsidR="00D22746" w:rsidRPr="002F0C1E">
        <w:rPr>
          <w:lang w:val="en-GB"/>
        </w:rPr>
        <w:t xml:space="preserve">their </w:t>
      </w:r>
      <w:r w:rsidRPr="002F0C1E">
        <w:rPr>
          <w:lang w:val="en-GB"/>
        </w:rPr>
        <w:t>handwriting, so d</w:t>
      </w:r>
      <w:r w:rsidR="00C51DF2" w:rsidRPr="002F0C1E">
        <w:rPr>
          <w:lang w:val="en-GB"/>
        </w:rPr>
        <w:t>oes that scribble c</w:t>
      </w:r>
      <w:r w:rsidR="00565A0E" w:rsidRPr="002F0C1E">
        <w:rPr>
          <w:lang w:val="en-GB"/>
        </w:rPr>
        <w:t>orrespond to “hill”, or is it “b</w:t>
      </w:r>
      <w:r w:rsidR="00C51DF2" w:rsidRPr="002F0C1E">
        <w:rPr>
          <w:lang w:val="en-GB"/>
        </w:rPr>
        <w:t>ull” or maybe even “</w:t>
      </w:r>
      <w:r w:rsidR="00565A0E" w:rsidRPr="002F0C1E">
        <w:rPr>
          <w:lang w:val="en-GB"/>
        </w:rPr>
        <w:t>hello</w:t>
      </w:r>
      <w:r w:rsidR="00C51DF2" w:rsidRPr="002F0C1E">
        <w:rPr>
          <w:lang w:val="en-GB"/>
        </w:rPr>
        <w:t>”?</w:t>
      </w:r>
      <w:r w:rsidR="00D22746" w:rsidRPr="002F0C1E">
        <w:rPr>
          <w:lang w:val="en-GB"/>
        </w:rPr>
        <w:t xml:space="preserve"> The</w:t>
      </w:r>
      <w:r w:rsidR="00402491" w:rsidRPr="002F0C1E">
        <w:rPr>
          <w:lang w:val="en-GB"/>
        </w:rPr>
        <w:t xml:space="preserve"> user knows what they wrote, but from the application’s perspective, the value of the correct word</w:t>
      </w:r>
      <w:r w:rsidR="00D22746" w:rsidRPr="002F0C1E">
        <w:rPr>
          <w:lang w:val="en-GB"/>
        </w:rPr>
        <w:t xml:space="preserve"> is fundamentally uncertain</w:t>
      </w:r>
      <w:r w:rsidR="00402491" w:rsidRPr="002F0C1E">
        <w:rPr>
          <w:lang w:val="en-GB"/>
        </w:rPr>
        <w:t>.</w:t>
      </w:r>
      <w:r w:rsidRPr="002F0C1E">
        <w:rPr>
          <w:lang w:val="en-GB"/>
        </w:rPr>
        <w:t xml:space="preserve"> It’s not completely uncertain though; “hull” is more likely than “</w:t>
      </w:r>
      <w:r w:rsidR="00565A0E" w:rsidRPr="002F0C1E">
        <w:rPr>
          <w:lang w:val="en-GB"/>
        </w:rPr>
        <w:t>gall</w:t>
      </w:r>
      <w:r w:rsidRPr="002F0C1E">
        <w:rPr>
          <w:lang w:val="en-GB"/>
        </w:rPr>
        <w:t xml:space="preserve">” and </w:t>
      </w:r>
      <w:r w:rsidR="00565A0E" w:rsidRPr="002F0C1E">
        <w:rPr>
          <w:lang w:val="en-GB"/>
        </w:rPr>
        <w:t>you can completely rule out words like</w:t>
      </w:r>
      <w:r w:rsidRPr="002F0C1E">
        <w:rPr>
          <w:lang w:val="en-GB"/>
        </w:rPr>
        <w:t xml:space="preserve"> “</w:t>
      </w:r>
      <w:r w:rsidR="00565A0E" w:rsidRPr="002F0C1E">
        <w:rPr>
          <w:lang w:val="en-GB"/>
        </w:rPr>
        <w:t>train</w:t>
      </w:r>
      <w:r w:rsidRPr="002F0C1E">
        <w:rPr>
          <w:lang w:val="en-GB"/>
        </w:rPr>
        <w:t>”</w:t>
      </w:r>
      <w:r w:rsidR="00565A0E" w:rsidRPr="002F0C1E">
        <w:rPr>
          <w:lang w:val="en-GB"/>
        </w:rPr>
        <w:t xml:space="preserve"> or “helicopter.”</w:t>
      </w:r>
    </w:p>
    <w:p w14:paraId="7939E09B" w14:textId="77777777" w:rsidR="00C51DF2" w:rsidRPr="002F0C1E" w:rsidRDefault="00C260AB" w:rsidP="00B84063">
      <w:pPr>
        <w:pStyle w:val="BodyText"/>
        <w:rPr>
          <w:lang w:val="en-GB"/>
        </w:rPr>
      </w:pPr>
      <w:r w:rsidRPr="002F0C1E">
        <w:rPr>
          <w:lang w:val="en-GB"/>
        </w:rPr>
        <w:t xml:space="preserve">How </w:t>
      </w:r>
      <w:r w:rsidR="00565A0E" w:rsidRPr="002F0C1E">
        <w:rPr>
          <w:lang w:val="en-GB"/>
        </w:rPr>
        <w:t>do</w:t>
      </w:r>
      <w:r w:rsidRPr="002F0C1E">
        <w:rPr>
          <w:lang w:val="en-GB"/>
        </w:rPr>
        <w:t xml:space="preserve"> </w:t>
      </w:r>
      <w:r w:rsidR="00117740" w:rsidRPr="002F0C1E">
        <w:rPr>
          <w:lang w:val="en-GB"/>
        </w:rPr>
        <w:t>you</w:t>
      </w:r>
      <w:r w:rsidRPr="002F0C1E">
        <w:rPr>
          <w:lang w:val="en-GB"/>
        </w:rPr>
        <w:t xml:space="preserve"> represent such uncertainty</w:t>
      </w:r>
      <w:r w:rsidR="00117740" w:rsidRPr="002F0C1E">
        <w:rPr>
          <w:lang w:val="en-GB"/>
        </w:rPr>
        <w:t xml:space="preserve"> in a program</w:t>
      </w:r>
      <w:r w:rsidR="00565A0E" w:rsidRPr="002F0C1E">
        <w:rPr>
          <w:lang w:val="en-GB"/>
        </w:rPr>
        <w:t>, though</w:t>
      </w:r>
      <w:r w:rsidRPr="002F0C1E">
        <w:rPr>
          <w:lang w:val="en-GB"/>
        </w:rPr>
        <w:t xml:space="preserve">? </w:t>
      </w:r>
      <w:r w:rsidR="00117740" w:rsidRPr="002F0C1E">
        <w:rPr>
          <w:lang w:val="en-GB"/>
        </w:rPr>
        <w:t>C</w:t>
      </w:r>
      <w:r w:rsidR="00D22746" w:rsidRPr="002F0C1E">
        <w:rPr>
          <w:lang w:val="en-GB"/>
        </w:rPr>
        <w:t>onventional variable</w:t>
      </w:r>
      <w:r w:rsidR="00117740" w:rsidRPr="002F0C1E">
        <w:rPr>
          <w:lang w:val="en-GB"/>
        </w:rPr>
        <w:t xml:space="preserve">s such as </w:t>
      </w:r>
      <w:r w:rsidR="00117740" w:rsidRPr="002F0C1E">
        <w:rPr>
          <w:b/>
          <w:lang w:val="en-GB"/>
        </w:rPr>
        <w:t>bool</w:t>
      </w:r>
      <w:r w:rsidR="00117740" w:rsidRPr="002F0C1E">
        <w:rPr>
          <w:lang w:val="en-GB"/>
        </w:rPr>
        <w:t xml:space="preserve"> or </w:t>
      </w:r>
      <w:r w:rsidR="00117740" w:rsidRPr="002F0C1E">
        <w:rPr>
          <w:b/>
          <w:lang w:val="en-GB"/>
        </w:rPr>
        <w:t>int</w:t>
      </w:r>
      <w:r w:rsidR="00D22746" w:rsidRPr="002F0C1E">
        <w:rPr>
          <w:lang w:val="en-GB"/>
        </w:rPr>
        <w:t xml:space="preserve"> </w:t>
      </w:r>
      <w:r w:rsidR="00117740" w:rsidRPr="002F0C1E">
        <w:rPr>
          <w:lang w:val="en-GB"/>
        </w:rPr>
        <w:t>must have</w:t>
      </w:r>
      <w:r w:rsidR="00D22746" w:rsidRPr="002F0C1E">
        <w:rPr>
          <w:lang w:val="en-GB"/>
        </w:rPr>
        <w:t xml:space="preserve"> well-defined value</w:t>
      </w:r>
      <w:r w:rsidR="00117740" w:rsidRPr="002F0C1E">
        <w:rPr>
          <w:lang w:val="en-GB"/>
        </w:rPr>
        <w:t>s</w:t>
      </w:r>
      <w:r w:rsidR="00565A0E" w:rsidRPr="002F0C1E">
        <w:rPr>
          <w:lang w:val="en-GB"/>
        </w:rPr>
        <w:t xml:space="preserve">. A </w:t>
      </w:r>
      <w:r w:rsidR="00117740" w:rsidRPr="002F0C1E">
        <w:rPr>
          <w:lang w:val="en-GB"/>
        </w:rPr>
        <w:t xml:space="preserve">scribble needs a </w:t>
      </w:r>
      <w:r w:rsidR="00313122" w:rsidRPr="002F0C1E">
        <w:rPr>
          <w:lang w:val="en-GB"/>
        </w:rPr>
        <w:t xml:space="preserve">variable—call it </w:t>
      </w:r>
      <w:proofErr w:type="spellStart"/>
      <w:r w:rsidR="00313122" w:rsidRPr="002F0C1E">
        <w:rPr>
          <w:i/>
          <w:lang w:val="en-GB"/>
        </w:rPr>
        <w:t>someScribble</w:t>
      </w:r>
      <w:proofErr w:type="spellEnd"/>
      <w:r w:rsidR="00313122" w:rsidRPr="002F0C1E">
        <w:rPr>
          <w:lang w:val="en-GB"/>
        </w:rPr>
        <w:t>—</w:t>
      </w:r>
      <w:r w:rsidR="00D22746" w:rsidRPr="002F0C1E">
        <w:rPr>
          <w:lang w:val="en-GB"/>
        </w:rPr>
        <w:t>that</w:t>
      </w:r>
      <w:r w:rsidR="004B487C" w:rsidRPr="002F0C1E">
        <w:rPr>
          <w:lang w:val="en-GB"/>
        </w:rPr>
        <w:t xml:space="preserve"> represents</w:t>
      </w:r>
      <w:r w:rsidR="005E2920" w:rsidRPr="002F0C1E">
        <w:rPr>
          <w:lang w:val="en-GB"/>
        </w:rPr>
        <w:t xml:space="preserve"> any of </w:t>
      </w:r>
      <w:r w:rsidR="00565A0E" w:rsidRPr="002F0C1E">
        <w:rPr>
          <w:lang w:val="en-GB"/>
        </w:rPr>
        <w:t>several</w:t>
      </w:r>
      <w:r w:rsidR="00117740" w:rsidRPr="002F0C1E">
        <w:rPr>
          <w:lang w:val="en-GB"/>
        </w:rPr>
        <w:t xml:space="preserve"> possible</w:t>
      </w:r>
      <w:r w:rsidR="005E2920" w:rsidRPr="002F0C1E">
        <w:rPr>
          <w:lang w:val="en-GB"/>
        </w:rPr>
        <w:t xml:space="preserve"> </w:t>
      </w:r>
      <w:r w:rsidR="004B487C" w:rsidRPr="002F0C1E">
        <w:rPr>
          <w:lang w:val="en-GB"/>
        </w:rPr>
        <w:t>words</w:t>
      </w:r>
      <w:r w:rsidR="00402491" w:rsidRPr="002F0C1E">
        <w:rPr>
          <w:lang w:val="en-GB"/>
        </w:rPr>
        <w:t>;</w:t>
      </w:r>
      <w:r w:rsidR="00705853" w:rsidRPr="002F0C1E">
        <w:rPr>
          <w:lang w:val="en-GB"/>
        </w:rPr>
        <w:t xml:space="preserve"> you aren’t sure which</w:t>
      </w:r>
      <w:r w:rsidR="00C51DF2" w:rsidRPr="002F0C1E">
        <w:rPr>
          <w:lang w:val="en-GB"/>
        </w:rPr>
        <w:t>.</w:t>
      </w:r>
      <w:r w:rsidR="005E2920" w:rsidRPr="002F0C1E">
        <w:rPr>
          <w:lang w:val="en-GB"/>
        </w:rPr>
        <w:t xml:space="preserve"> </w:t>
      </w:r>
      <w:r w:rsidR="00117740" w:rsidRPr="002F0C1E">
        <w:rPr>
          <w:lang w:val="en-GB"/>
        </w:rPr>
        <w:t xml:space="preserve">However, </w:t>
      </w:r>
      <w:r w:rsidR="00AB6DF7" w:rsidRPr="002F0C1E">
        <w:rPr>
          <w:lang w:val="en-GB"/>
        </w:rPr>
        <w:t>that</w:t>
      </w:r>
      <w:r w:rsidR="00117740" w:rsidRPr="002F0C1E">
        <w:rPr>
          <w:lang w:val="en-GB"/>
        </w:rPr>
        <w:t xml:space="preserve"> variable</w:t>
      </w:r>
      <w:r w:rsidR="00402491" w:rsidRPr="002F0C1E">
        <w:rPr>
          <w:lang w:val="en-GB"/>
        </w:rPr>
        <w:t xml:space="preserve"> must represent</w:t>
      </w:r>
      <w:r w:rsidR="004B487C" w:rsidRPr="002F0C1E">
        <w:rPr>
          <w:lang w:val="en-GB"/>
        </w:rPr>
        <w:t xml:space="preserve"> </w:t>
      </w:r>
      <w:r w:rsidR="00D22746" w:rsidRPr="002F0C1E">
        <w:rPr>
          <w:lang w:val="en-GB"/>
        </w:rPr>
        <w:t>unce</w:t>
      </w:r>
      <w:r w:rsidR="00402491" w:rsidRPr="002F0C1E">
        <w:rPr>
          <w:lang w:val="en-GB"/>
        </w:rPr>
        <w:t>rtainty in a way that incorporates</w:t>
      </w:r>
      <w:r w:rsidR="004B487C" w:rsidRPr="002F0C1E">
        <w:rPr>
          <w:lang w:val="en-GB"/>
        </w:rPr>
        <w:t xml:space="preserve"> your understanding of</w:t>
      </w:r>
      <w:r w:rsidR="00402491" w:rsidRPr="002F0C1E">
        <w:rPr>
          <w:lang w:val="en-GB"/>
        </w:rPr>
        <w:t xml:space="preserve"> </w:t>
      </w:r>
      <w:r w:rsidR="00583722" w:rsidRPr="002F0C1E">
        <w:rPr>
          <w:lang w:val="en-GB"/>
        </w:rPr>
        <w:t>the probability that each of the</w:t>
      </w:r>
      <w:r w:rsidR="004B487C" w:rsidRPr="002F0C1E">
        <w:rPr>
          <w:lang w:val="en-GB"/>
        </w:rPr>
        <w:t xml:space="preserve"> possible </w:t>
      </w:r>
      <w:r w:rsidR="00583722" w:rsidRPr="002F0C1E">
        <w:rPr>
          <w:lang w:val="en-GB"/>
        </w:rPr>
        <w:t xml:space="preserve">words </w:t>
      </w:r>
      <w:r w:rsidR="00734664">
        <w:rPr>
          <w:lang w:val="en-GB"/>
        </w:rPr>
        <w:t xml:space="preserve">might be </w:t>
      </w:r>
      <w:r w:rsidR="00583722" w:rsidRPr="002F0C1E">
        <w:rPr>
          <w:lang w:val="en-GB"/>
        </w:rPr>
        <w:t>the right one</w:t>
      </w:r>
      <w:r w:rsidR="00D22746" w:rsidRPr="002F0C1E">
        <w:rPr>
          <w:lang w:val="en-GB"/>
        </w:rPr>
        <w:t>.</w:t>
      </w:r>
    </w:p>
    <w:p w14:paraId="3C6A8874" w14:textId="77777777" w:rsidR="004B487C" w:rsidRPr="002F0C1E" w:rsidRDefault="004B487C" w:rsidP="00B84063">
      <w:pPr>
        <w:pStyle w:val="BodyText"/>
        <w:rPr>
          <w:lang w:val="en-GB"/>
        </w:rPr>
      </w:pPr>
      <w:r w:rsidRPr="002F0C1E">
        <w:rPr>
          <w:lang w:val="en-GB"/>
        </w:rPr>
        <w:t xml:space="preserve">Probabilistic programming </w:t>
      </w:r>
      <w:r w:rsidR="00DB09C6" w:rsidRPr="002F0C1E">
        <w:rPr>
          <w:lang w:val="en-GB"/>
        </w:rPr>
        <w:t xml:space="preserve">is designed to handle </w:t>
      </w:r>
      <w:r w:rsidR="00705853" w:rsidRPr="002F0C1E">
        <w:rPr>
          <w:lang w:val="en-GB"/>
        </w:rPr>
        <w:t xml:space="preserve">such </w:t>
      </w:r>
      <w:r w:rsidR="00DB09C6" w:rsidRPr="002F0C1E">
        <w:rPr>
          <w:lang w:val="en-GB"/>
        </w:rPr>
        <w:t xml:space="preserve">uncertainty. It </w:t>
      </w:r>
      <w:r w:rsidR="00402491" w:rsidRPr="002F0C1E">
        <w:rPr>
          <w:lang w:val="en-GB"/>
        </w:rPr>
        <w:t>is based on</w:t>
      </w:r>
      <w:r w:rsidRPr="002F0C1E">
        <w:rPr>
          <w:lang w:val="en-GB"/>
        </w:rPr>
        <w:t xml:space="preserve"> </w:t>
      </w:r>
      <w:r w:rsidRPr="002F0C1E">
        <w:rPr>
          <w:i/>
          <w:lang w:val="en-GB"/>
        </w:rPr>
        <w:t>random variable</w:t>
      </w:r>
      <w:r w:rsidR="00DB09C6" w:rsidRPr="002F0C1E">
        <w:rPr>
          <w:i/>
          <w:lang w:val="en-GB"/>
        </w:rPr>
        <w:t>s</w:t>
      </w:r>
      <w:r w:rsidRPr="002F0C1E">
        <w:rPr>
          <w:lang w:val="en-GB"/>
        </w:rPr>
        <w:t xml:space="preserve">, which </w:t>
      </w:r>
      <w:r w:rsidR="00AB6DF7" w:rsidRPr="002F0C1E">
        <w:rPr>
          <w:lang w:val="en-GB"/>
        </w:rPr>
        <w:t xml:space="preserve">are extensions of standard types that can represent uncertain values. Each random variable represents a set or range of possible </w:t>
      </w:r>
      <w:proofErr w:type="gramStart"/>
      <w:r w:rsidR="00AB6DF7" w:rsidRPr="002F0C1E">
        <w:rPr>
          <w:lang w:val="en-GB"/>
        </w:rPr>
        <w:t>values, and</w:t>
      </w:r>
      <w:proofErr w:type="gramEnd"/>
      <w:r w:rsidR="00AB6DF7" w:rsidRPr="002F0C1E">
        <w:rPr>
          <w:lang w:val="en-GB"/>
        </w:rPr>
        <w:t xml:space="preserve"> has an associated</w:t>
      </w:r>
      <w:r w:rsidR="00705853" w:rsidRPr="002F0C1E">
        <w:rPr>
          <w:lang w:val="en-GB"/>
        </w:rPr>
        <w:t xml:space="preserve"> </w:t>
      </w:r>
      <w:r w:rsidR="00705853" w:rsidRPr="002F0C1E">
        <w:rPr>
          <w:i/>
          <w:lang w:val="en-GB"/>
        </w:rPr>
        <w:t>distribution</w:t>
      </w:r>
      <w:r w:rsidR="00AB6DF7" w:rsidRPr="002F0C1E">
        <w:rPr>
          <w:lang w:val="en-GB"/>
        </w:rPr>
        <w:t xml:space="preserve"> that </w:t>
      </w:r>
      <w:r w:rsidR="00705853" w:rsidRPr="002F0C1E">
        <w:rPr>
          <w:lang w:val="en-GB"/>
        </w:rPr>
        <w:t>assigns</w:t>
      </w:r>
      <w:r w:rsidRPr="002F0C1E">
        <w:rPr>
          <w:lang w:val="en-GB"/>
        </w:rPr>
        <w:t xml:space="preserve"> </w:t>
      </w:r>
      <w:r w:rsidR="00402491" w:rsidRPr="002F0C1E">
        <w:rPr>
          <w:lang w:val="en-GB"/>
        </w:rPr>
        <w:t xml:space="preserve">a probability to </w:t>
      </w:r>
      <w:r w:rsidRPr="002F0C1E">
        <w:rPr>
          <w:lang w:val="en-GB"/>
        </w:rPr>
        <w:t xml:space="preserve">each </w:t>
      </w:r>
      <w:r w:rsidR="00402491" w:rsidRPr="002F0C1E">
        <w:rPr>
          <w:lang w:val="en-GB"/>
        </w:rPr>
        <w:t xml:space="preserve">possible </w:t>
      </w:r>
      <w:r w:rsidRPr="002F0C1E">
        <w:rPr>
          <w:lang w:val="en-GB"/>
        </w:rPr>
        <w:t>value.</w:t>
      </w:r>
      <w:r w:rsidR="00801D19" w:rsidRPr="002F0C1E">
        <w:rPr>
          <w:lang w:val="en-GB"/>
        </w:rPr>
        <w:t xml:space="preserve"> </w:t>
      </w:r>
      <w:r w:rsidR="00AB6DF7" w:rsidRPr="002F0C1E">
        <w:rPr>
          <w:lang w:val="en-GB"/>
        </w:rPr>
        <w:t>T</w:t>
      </w:r>
      <w:r w:rsidR="00583722" w:rsidRPr="002F0C1E">
        <w:rPr>
          <w:lang w:val="en-GB"/>
        </w:rPr>
        <w:t>he distribution</w:t>
      </w:r>
      <w:r w:rsidR="00705853" w:rsidRPr="002F0C1E">
        <w:rPr>
          <w:lang w:val="en-GB"/>
        </w:rPr>
        <w:t xml:space="preserve"> </w:t>
      </w:r>
      <w:r w:rsidR="00AB6DF7" w:rsidRPr="002F0C1E">
        <w:rPr>
          <w:lang w:val="en-GB"/>
        </w:rPr>
        <w:t>q</w:t>
      </w:r>
      <w:r w:rsidR="00705853" w:rsidRPr="002F0C1E">
        <w:rPr>
          <w:lang w:val="en-GB"/>
        </w:rPr>
        <w:t>uantitative</w:t>
      </w:r>
      <w:r w:rsidR="00AB6DF7" w:rsidRPr="002F0C1E">
        <w:rPr>
          <w:lang w:val="en-GB"/>
        </w:rPr>
        <w:t>ly</w:t>
      </w:r>
      <w:r w:rsidR="00705853" w:rsidRPr="002F0C1E">
        <w:rPr>
          <w:lang w:val="en-GB"/>
        </w:rPr>
        <w:t xml:space="preserve"> represent</w:t>
      </w:r>
      <w:r w:rsidR="00AB6DF7" w:rsidRPr="002F0C1E">
        <w:rPr>
          <w:lang w:val="en-GB"/>
        </w:rPr>
        <w:t>s</w:t>
      </w:r>
      <w:r w:rsidR="00705853" w:rsidRPr="002F0C1E">
        <w:rPr>
          <w:lang w:val="en-GB"/>
        </w:rPr>
        <w:t xml:space="preserve"> </w:t>
      </w:r>
      <w:r w:rsidR="00AB6DF7" w:rsidRPr="002F0C1E">
        <w:rPr>
          <w:lang w:val="en-GB"/>
        </w:rPr>
        <w:t xml:space="preserve">your understanding of the variable’s possible </w:t>
      </w:r>
      <w:proofErr w:type="gramStart"/>
      <w:r w:rsidR="00AB6DF7" w:rsidRPr="002F0C1E">
        <w:rPr>
          <w:lang w:val="en-GB"/>
        </w:rPr>
        <w:t>values</w:t>
      </w:r>
      <w:r w:rsidR="00705853" w:rsidRPr="002F0C1E">
        <w:rPr>
          <w:lang w:val="en-GB"/>
        </w:rPr>
        <w:t>, and</w:t>
      </w:r>
      <w:proofErr w:type="gramEnd"/>
      <w:r w:rsidR="00705853" w:rsidRPr="002F0C1E">
        <w:rPr>
          <w:lang w:val="en-GB"/>
        </w:rPr>
        <w:t xml:space="preserve"> allow</w:t>
      </w:r>
      <w:r w:rsidR="00583722" w:rsidRPr="002F0C1E">
        <w:rPr>
          <w:lang w:val="en-GB"/>
        </w:rPr>
        <w:t>s</w:t>
      </w:r>
      <w:r w:rsidR="00705853" w:rsidRPr="002F0C1E">
        <w:rPr>
          <w:lang w:val="en-GB"/>
        </w:rPr>
        <w:t xml:space="preserve"> you to</w:t>
      </w:r>
      <w:r w:rsidR="00402491" w:rsidRPr="002F0C1E">
        <w:rPr>
          <w:lang w:val="en-GB"/>
        </w:rPr>
        <w:t xml:space="preserve"> </w:t>
      </w:r>
      <w:r w:rsidR="00AB6DF7" w:rsidRPr="002F0C1E">
        <w:rPr>
          <w:lang w:val="en-GB"/>
        </w:rPr>
        <w:t>use statistical analysis to understand the variable’s behavio</w:t>
      </w:r>
      <w:r w:rsidR="00B46456" w:rsidRPr="002F0C1E">
        <w:rPr>
          <w:lang w:val="en-GB"/>
        </w:rPr>
        <w:t>u</w:t>
      </w:r>
      <w:r w:rsidR="00AB6DF7" w:rsidRPr="002F0C1E">
        <w:rPr>
          <w:lang w:val="en-GB"/>
        </w:rPr>
        <w:t>r</w:t>
      </w:r>
      <w:r w:rsidR="00705853" w:rsidRPr="002F0C1E">
        <w:rPr>
          <w:lang w:val="en-GB"/>
        </w:rPr>
        <w:t>.</w:t>
      </w:r>
    </w:p>
    <w:p w14:paraId="5E01A494" w14:textId="77777777" w:rsidR="00705853" w:rsidRPr="002F0C1E" w:rsidRDefault="00AB6DF7" w:rsidP="00B84063">
      <w:pPr>
        <w:pStyle w:val="BodyText"/>
        <w:rPr>
          <w:lang w:val="en-GB"/>
        </w:rPr>
      </w:pPr>
      <w:r w:rsidRPr="002F0C1E">
        <w:rPr>
          <w:lang w:val="en-GB"/>
        </w:rPr>
        <w:t xml:space="preserve">So </w:t>
      </w:r>
      <w:proofErr w:type="spellStart"/>
      <w:r w:rsidR="00313122" w:rsidRPr="002F0C1E">
        <w:rPr>
          <w:i/>
          <w:lang w:val="en-GB"/>
        </w:rPr>
        <w:t>someScribble</w:t>
      </w:r>
      <w:proofErr w:type="spellEnd"/>
      <w:r w:rsidR="00313122" w:rsidRPr="002F0C1E">
        <w:rPr>
          <w:lang w:val="en-GB"/>
        </w:rPr>
        <w:t xml:space="preserve"> </w:t>
      </w:r>
      <w:r w:rsidRPr="002F0C1E">
        <w:rPr>
          <w:lang w:val="en-GB"/>
        </w:rPr>
        <w:t>is now represented by a random variable</w:t>
      </w:r>
      <w:r w:rsidR="00402491" w:rsidRPr="002F0C1E">
        <w:rPr>
          <w:lang w:val="en-GB"/>
        </w:rPr>
        <w:t>.</w:t>
      </w:r>
      <w:r w:rsidR="00705853" w:rsidRPr="002F0C1E">
        <w:rPr>
          <w:lang w:val="en-GB"/>
        </w:rPr>
        <w:t xml:space="preserve"> </w:t>
      </w:r>
      <w:r w:rsidR="00402491" w:rsidRPr="002F0C1E">
        <w:rPr>
          <w:lang w:val="en-GB"/>
        </w:rPr>
        <w:t>H</w:t>
      </w:r>
      <w:r w:rsidR="00705853" w:rsidRPr="002F0C1E">
        <w:rPr>
          <w:lang w:val="en-GB"/>
        </w:rPr>
        <w:t xml:space="preserve">ow do you obtain </w:t>
      </w:r>
      <w:proofErr w:type="spellStart"/>
      <w:r w:rsidR="00313122" w:rsidRPr="002F0C1E">
        <w:rPr>
          <w:i/>
          <w:lang w:val="en-GB"/>
        </w:rPr>
        <w:t>someScribble</w:t>
      </w:r>
      <w:r w:rsidRPr="002F0C1E">
        <w:rPr>
          <w:lang w:val="en-GB"/>
        </w:rPr>
        <w:t>’s</w:t>
      </w:r>
      <w:proofErr w:type="spellEnd"/>
      <w:r w:rsidRPr="002F0C1E">
        <w:rPr>
          <w:lang w:val="en-GB"/>
        </w:rPr>
        <w:t xml:space="preserve"> distribution—the </w:t>
      </w:r>
      <w:r w:rsidR="00705853" w:rsidRPr="002F0C1E">
        <w:rPr>
          <w:lang w:val="en-GB"/>
        </w:rPr>
        <w:t>probabilities</w:t>
      </w:r>
      <w:r w:rsidR="009759B6" w:rsidRPr="002F0C1E">
        <w:rPr>
          <w:lang w:val="en-GB"/>
        </w:rPr>
        <w:t xml:space="preserve"> for each</w:t>
      </w:r>
      <w:r w:rsidR="00402491" w:rsidRPr="002F0C1E">
        <w:rPr>
          <w:lang w:val="en-GB"/>
        </w:rPr>
        <w:t xml:space="preserve"> of </w:t>
      </w:r>
      <w:r w:rsidR="00313122" w:rsidRPr="002F0C1E">
        <w:rPr>
          <w:lang w:val="en-GB"/>
        </w:rPr>
        <w:t>its</w:t>
      </w:r>
      <w:r w:rsidR="009759B6" w:rsidRPr="002F0C1E">
        <w:rPr>
          <w:lang w:val="en-GB"/>
        </w:rPr>
        <w:t xml:space="preserve"> possible word</w:t>
      </w:r>
      <w:r w:rsidR="00402491" w:rsidRPr="002F0C1E">
        <w:rPr>
          <w:lang w:val="en-GB"/>
        </w:rPr>
        <w:t>s</w:t>
      </w:r>
      <w:r w:rsidR="00705853" w:rsidRPr="002F0C1E">
        <w:rPr>
          <w:lang w:val="en-GB"/>
        </w:rPr>
        <w:t>?</w:t>
      </w:r>
      <w:r w:rsidR="009759B6" w:rsidRPr="002F0C1E">
        <w:rPr>
          <w:lang w:val="en-GB"/>
        </w:rPr>
        <w:t xml:space="preserve"> </w:t>
      </w:r>
      <w:r w:rsidR="00313122" w:rsidRPr="002F0C1E">
        <w:rPr>
          <w:lang w:val="en-GB"/>
        </w:rPr>
        <w:t>From the user’s perspective, there is a cause-effect relationship between a word and the associated scribble. With p</w:t>
      </w:r>
      <w:r w:rsidR="0086251F" w:rsidRPr="002F0C1E">
        <w:rPr>
          <w:lang w:val="en-GB"/>
        </w:rPr>
        <w:t xml:space="preserve">robabilistic programming, you </w:t>
      </w:r>
      <w:r w:rsidR="00313122" w:rsidRPr="002F0C1E">
        <w:rPr>
          <w:lang w:val="en-GB"/>
        </w:rPr>
        <w:t xml:space="preserve">can </w:t>
      </w:r>
      <w:r w:rsidR="0086251F" w:rsidRPr="002F0C1E">
        <w:rPr>
          <w:lang w:val="en-GB"/>
        </w:rPr>
        <w:t>construct</w:t>
      </w:r>
      <w:r w:rsidR="009759B6" w:rsidRPr="002F0C1E">
        <w:rPr>
          <w:lang w:val="en-GB"/>
        </w:rPr>
        <w:t xml:space="preserve"> a </w:t>
      </w:r>
      <w:r w:rsidR="009805E4" w:rsidRPr="002F0C1E">
        <w:rPr>
          <w:lang w:val="en-GB"/>
        </w:rPr>
        <w:t xml:space="preserve">probabilistic </w:t>
      </w:r>
      <w:r w:rsidR="00313122" w:rsidRPr="002F0C1E">
        <w:rPr>
          <w:lang w:val="en-GB"/>
        </w:rPr>
        <w:t>model</w:t>
      </w:r>
      <w:r w:rsidR="006569A0" w:rsidRPr="002F0C1E">
        <w:rPr>
          <w:lang w:val="en-GB"/>
        </w:rPr>
        <w:t xml:space="preserve"> </w:t>
      </w:r>
      <w:r w:rsidR="00313122" w:rsidRPr="002F0C1E">
        <w:rPr>
          <w:lang w:val="en-GB"/>
        </w:rPr>
        <w:t>that defines</w:t>
      </w:r>
      <w:r w:rsidR="009805E4" w:rsidRPr="002F0C1E">
        <w:rPr>
          <w:lang w:val="en-GB"/>
        </w:rPr>
        <w:t xml:space="preserve"> </w:t>
      </w:r>
      <w:r w:rsidR="00313122" w:rsidRPr="002F0C1E">
        <w:rPr>
          <w:lang w:val="en-GB"/>
        </w:rPr>
        <w:t xml:space="preserve">how users transform words to scribbles. This model </w:t>
      </w:r>
      <w:r w:rsidR="0086251F" w:rsidRPr="002F0C1E">
        <w:rPr>
          <w:lang w:val="en-GB"/>
        </w:rPr>
        <w:t>recognizes</w:t>
      </w:r>
      <w:r w:rsidR="009805E4" w:rsidRPr="002F0C1E">
        <w:rPr>
          <w:lang w:val="en-GB"/>
        </w:rPr>
        <w:t xml:space="preserve">, among other things, </w:t>
      </w:r>
      <w:r w:rsidR="00313122" w:rsidRPr="002F0C1E">
        <w:rPr>
          <w:lang w:val="en-GB"/>
        </w:rPr>
        <w:t xml:space="preserve">that the same word can lead to different scribbles and </w:t>
      </w:r>
      <w:r w:rsidR="009759B6" w:rsidRPr="002F0C1E">
        <w:rPr>
          <w:lang w:val="en-GB"/>
        </w:rPr>
        <w:t>that different words c</w:t>
      </w:r>
      <w:r w:rsidR="00313122" w:rsidRPr="002F0C1E">
        <w:rPr>
          <w:lang w:val="en-GB"/>
        </w:rPr>
        <w:t xml:space="preserve">an lead to similar </w:t>
      </w:r>
      <w:proofErr w:type="gramStart"/>
      <w:r w:rsidR="00313122" w:rsidRPr="002F0C1E">
        <w:rPr>
          <w:lang w:val="en-GB"/>
        </w:rPr>
        <w:t xml:space="preserve">scribbles, </w:t>
      </w:r>
      <w:r w:rsidR="006569A0" w:rsidRPr="002F0C1E">
        <w:rPr>
          <w:lang w:val="en-GB"/>
        </w:rPr>
        <w:t>and</w:t>
      </w:r>
      <w:proofErr w:type="gramEnd"/>
      <w:r w:rsidR="006569A0" w:rsidRPr="002F0C1E">
        <w:rPr>
          <w:lang w:val="en-GB"/>
        </w:rPr>
        <w:t xml:space="preserve"> defines the associated </w:t>
      </w:r>
      <w:r w:rsidR="00313122" w:rsidRPr="002F0C1E">
        <w:rPr>
          <w:lang w:val="en-GB"/>
        </w:rPr>
        <w:t>probabilities.</w:t>
      </w:r>
    </w:p>
    <w:p w14:paraId="0013A4D3" w14:textId="77777777" w:rsidR="00583722" w:rsidRPr="002F0C1E" w:rsidRDefault="00A71389" w:rsidP="00B84063">
      <w:pPr>
        <w:pStyle w:val="BodyText"/>
        <w:rPr>
          <w:lang w:val="en-GB"/>
        </w:rPr>
      </w:pPr>
      <w:r w:rsidRPr="002F0C1E">
        <w:rPr>
          <w:lang w:val="en-GB"/>
        </w:rPr>
        <w:t xml:space="preserve">How do you reason backwards from a </w:t>
      </w:r>
      <w:proofErr w:type="gramStart"/>
      <w:r w:rsidR="006569A0" w:rsidRPr="002F0C1E">
        <w:rPr>
          <w:lang w:val="en-GB"/>
        </w:rPr>
        <w:t xml:space="preserve">particular </w:t>
      </w:r>
      <w:r w:rsidRPr="002F0C1E">
        <w:rPr>
          <w:lang w:val="en-GB"/>
        </w:rPr>
        <w:t>scribble</w:t>
      </w:r>
      <w:proofErr w:type="gramEnd"/>
      <w:r w:rsidRPr="002F0C1E">
        <w:rPr>
          <w:lang w:val="en-GB"/>
        </w:rPr>
        <w:t xml:space="preserve"> to </w:t>
      </w:r>
      <w:r w:rsidR="006569A0" w:rsidRPr="002F0C1E">
        <w:rPr>
          <w:lang w:val="en-GB"/>
        </w:rPr>
        <w:t>the</w:t>
      </w:r>
      <w:r w:rsidRPr="002F0C1E">
        <w:rPr>
          <w:lang w:val="en-GB"/>
        </w:rPr>
        <w:t xml:space="preserve"> set of possible words and their probabilities? Probabilistic programming is based on a statistical methodology known as Bayesian inference</w:t>
      </w:r>
      <w:r w:rsidR="006569A0" w:rsidRPr="002F0C1E">
        <w:rPr>
          <w:lang w:val="en-GB"/>
        </w:rPr>
        <w:t>. It allows you to</w:t>
      </w:r>
      <w:r w:rsidRPr="002F0C1E">
        <w:rPr>
          <w:lang w:val="en-GB"/>
        </w:rPr>
        <w:t xml:space="preserve"> reason backwards </w:t>
      </w:r>
      <w:r w:rsidR="00CA20C1" w:rsidRPr="002F0C1E">
        <w:rPr>
          <w:lang w:val="en-GB"/>
        </w:rPr>
        <w:t>from an</w:t>
      </w:r>
      <w:r w:rsidRPr="002F0C1E">
        <w:rPr>
          <w:lang w:val="en-GB"/>
        </w:rPr>
        <w:t xml:space="preserve"> </w:t>
      </w:r>
      <w:r w:rsidR="00CA20C1" w:rsidRPr="002F0C1E">
        <w:rPr>
          <w:lang w:val="en-GB"/>
        </w:rPr>
        <w:t>observation</w:t>
      </w:r>
      <w:r w:rsidRPr="002F0C1E">
        <w:rPr>
          <w:lang w:val="en-GB"/>
        </w:rPr>
        <w:t xml:space="preserve">—the scribble—to </w:t>
      </w:r>
      <w:r w:rsidR="00CA20C1" w:rsidRPr="002F0C1E">
        <w:rPr>
          <w:lang w:val="en-GB"/>
        </w:rPr>
        <w:t>its origin</w:t>
      </w:r>
      <w:r w:rsidRPr="002F0C1E">
        <w:rPr>
          <w:lang w:val="en-GB"/>
        </w:rPr>
        <w:t xml:space="preserve">—the </w:t>
      </w:r>
      <w:r w:rsidR="00CA20C1" w:rsidRPr="002F0C1E">
        <w:rPr>
          <w:lang w:val="en-GB"/>
        </w:rPr>
        <w:t xml:space="preserve">possible </w:t>
      </w:r>
      <w:r w:rsidRPr="002F0C1E">
        <w:rPr>
          <w:lang w:val="en-GB"/>
        </w:rPr>
        <w:t>word</w:t>
      </w:r>
      <w:r w:rsidR="00CA20C1" w:rsidRPr="002F0C1E">
        <w:rPr>
          <w:lang w:val="en-GB"/>
        </w:rPr>
        <w:t>s</w:t>
      </w:r>
      <w:r w:rsidR="006569A0" w:rsidRPr="002F0C1E">
        <w:rPr>
          <w:lang w:val="en-GB"/>
        </w:rPr>
        <w:t xml:space="preserve"> and their probabilities—</w:t>
      </w:r>
      <w:r w:rsidRPr="002F0C1E">
        <w:rPr>
          <w:lang w:val="en-GB"/>
        </w:rPr>
        <w:t xml:space="preserve">based on </w:t>
      </w:r>
      <w:r w:rsidR="006569A0" w:rsidRPr="002F0C1E">
        <w:rPr>
          <w:lang w:val="en-GB"/>
        </w:rPr>
        <w:t>a</w:t>
      </w:r>
      <w:r w:rsidRPr="002F0C1E">
        <w:rPr>
          <w:lang w:val="en-GB"/>
        </w:rPr>
        <w:t xml:space="preserve"> probabilistic model.</w:t>
      </w:r>
    </w:p>
    <w:p w14:paraId="0CA6EB14" w14:textId="77777777" w:rsidR="00531ED8" w:rsidRPr="002F0C1E" w:rsidRDefault="00734664" w:rsidP="00531ED8">
      <w:pPr>
        <w:pStyle w:val="BodyText"/>
        <w:rPr>
          <w:lang w:val="en-GB"/>
        </w:rPr>
      </w:pPr>
      <w:r>
        <w:rPr>
          <w:lang w:val="en-GB"/>
        </w:rPr>
        <w:t>A m</w:t>
      </w:r>
      <w:r w:rsidR="00A71389" w:rsidRPr="002F0C1E">
        <w:rPr>
          <w:lang w:val="en-GB"/>
        </w:rPr>
        <w:t xml:space="preserve">odel </w:t>
      </w:r>
      <w:r w:rsidR="006569A0" w:rsidRPr="002F0C1E">
        <w:rPr>
          <w:lang w:val="en-GB"/>
        </w:rPr>
        <w:t xml:space="preserve">usually </w:t>
      </w:r>
      <w:r>
        <w:rPr>
          <w:lang w:val="en-GB"/>
        </w:rPr>
        <w:t>has</w:t>
      </w:r>
      <w:r w:rsidRPr="002F0C1E">
        <w:rPr>
          <w:lang w:val="en-GB"/>
        </w:rPr>
        <w:t xml:space="preserve"> </w:t>
      </w:r>
      <w:r w:rsidR="00A71389" w:rsidRPr="002F0C1E">
        <w:rPr>
          <w:lang w:val="en-GB"/>
        </w:rPr>
        <w:t xml:space="preserve">a set of </w:t>
      </w:r>
      <w:r w:rsidR="00CA20C1" w:rsidRPr="002F0C1E">
        <w:rPr>
          <w:lang w:val="en-GB"/>
        </w:rPr>
        <w:t xml:space="preserve">adjustable </w:t>
      </w:r>
      <w:r w:rsidR="00A71389" w:rsidRPr="002F0C1E">
        <w:rPr>
          <w:lang w:val="en-GB"/>
        </w:rPr>
        <w:t xml:space="preserve">parameters that </w:t>
      </w:r>
      <w:r w:rsidR="00C81402">
        <w:rPr>
          <w:lang w:val="en-GB"/>
        </w:rPr>
        <w:t>govern</w:t>
      </w:r>
      <w:r w:rsidR="00C81402" w:rsidRPr="002F0C1E">
        <w:rPr>
          <w:lang w:val="en-GB"/>
        </w:rPr>
        <w:t xml:space="preserve"> </w:t>
      </w:r>
      <w:r>
        <w:rPr>
          <w:lang w:val="en-GB"/>
        </w:rPr>
        <w:t>its</w:t>
      </w:r>
      <w:r w:rsidR="006569A0" w:rsidRPr="002F0C1E">
        <w:rPr>
          <w:lang w:val="en-GB"/>
        </w:rPr>
        <w:t xml:space="preserve"> behaviour</w:t>
      </w:r>
      <w:r w:rsidR="00A71389" w:rsidRPr="002F0C1E">
        <w:rPr>
          <w:lang w:val="en-GB"/>
        </w:rPr>
        <w:t xml:space="preserve">. How do you </w:t>
      </w:r>
      <w:r w:rsidR="00CA20C1" w:rsidRPr="002F0C1E">
        <w:rPr>
          <w:lang w:val="en-GB"/>
        </w:rPr>
        <w:t>determine the correct</w:t>
      </w:r>
      <w:r w:rsidR="00A71389" w:rsidRPr="002F0C1E">
        <w:rPr>
          <w:lang w:val="en-GB"/>
        </w:rPr>
        <w:t xml:space="preserve"> parameter</w:t>
      </w:r>
      <w:r w:rsidR="002A3337" w:rsidRPr="002F0C1E">
        <w:rPr>
          <w:lang w:val="en-GB"/>
        </w:rPr>
        <w:t xml:space="preserve"> settings</w:t>
      </w:r>
      <w:r w:rsidR="00A71389" w:rsidRPr="002F0C1E">
        <w:rPr>
          <w:lang w:val="en-GB"/>
        </w:rPr>
        <w:t>?</w:t>
      </w:r>
      <w:r w:rsidR="0086251F" w:rsidRPr="002F0C1E">
        <w:rPr>
          <w:lang w:val="en-GB"/>
        </w:rPr>
        <w:t xml:space="preserve"> You </w:t>
      </w:r>
      <w:r w:rsidR="009805E4" w:rsidRPr="002F0C1E">
        <w:rPr>
          <w:lang w:val="en-GB"/>
        </w:rPr>
        <w:t>could</w:t>
      </w:r>
      <w:r w:rsidR="0086251F" w:rsidRPr="002F0C1E">
        <w:rPr>
          <w:lang w:val="en-GB"/>
        </w:rPr>
        <w:t xml:space="preserve"> </w:t>
      </w:r>
      <w:r w:rsidR="00A71389" w:rsidRPr="002F0C1E">
        <w:rPr>
          <w:lang w:val="en-GB"/>
        </w:rPr>
        <w:t xml:space="preserve">just assign parameter values </w:t>
      </w:r>
      <w:r w:rsidR="0086251F" w:rsidRPr="002F0C1E">
        <w:rPr>
          <w:lang w:val="en-GB"/>
        </w:rPr>
        <w:t xml:space="preserve">based on your </w:t>
      </w:r>
      <w:r w:rsidR="00A71389" w:rsidRPr="002F0C1E">
        <w:rPr>
          <w:lang w:val="en-GB"/>
        </w:rPr>
        <w:t xml:space="preserve">general </w:t>
      </w:r>
      <w:r w:rsidR="0086251F" w:rsidRPr="002F0C1E">
        <w:rPr>
          <w:lang w:val="en-GB"/>
        </w:rPr>
        <w:t>under</w:t>
      </w:r>
      <w:r w:rsidR="00A71389" w:rsidRPr="002F0C1E">
        <w:rPr>
          <w:lang w:val="en-GB"/>
        </w:rPr>
        <w:t>standing of handwriting</w:t>
      </w:r>
      <w:r w:rsidR="00CA20C1" w:rsidRPr="002F0C1E">
        <w:rPr>
          <w:lang w:val="en-GB"/>
        </w:rPr>
        <w:t xml:space="preserve">, which </w:t>
      </w:r>
      <w:r w:rsidR="006569A0" w:rsidRPr="002F0C1E">
        <w:rPr>
          <w:lang w:val="en-GB"/>
        </w:rPr>
        <w:t>might</w:t>
      </w:r>
      <w:r w:rsidR="00CA20C1" w:rsidRPr="002F0C1E">
        <w:rPr>
          <w:lang w:val="en-GB"/>
        </w:rPr>
        <w:t xml:space="preserve"> work reasonably well</w:t>
      </w:r>
      <w:r w:rsidR="0086251F" w:rsidRPr="002F0C1E">
        <w:rPr>
          <w:lang w:val="en-GB"/>
        </w:rPr>
        <w:t>. However, everybody writes a bit differently</w:t>
      </w:r>
      <w:r w:rsidR="00CA20C1" w:rsidRPr="002F0C1E">
        <w:rPr>
          <w:lang w:val="en-GB"/>
        </w:rPr>
        <w:t xml:space="preserve">, so the </w:t>
      </w:r>
      <w:r w:rsidR="0086251F" w:rsidRPr="002F0C1E">
        <w:rPr>
          <w:lang w:val="en-GB"/>
        </w:rPr>
        <w:t xml:space="preserve">possible words associated with </w:t>
      </w:r>
      <w:proofErr w:type="spellStart"/>
      <w:r w:rsidR="00CF2088" w:rsidRPr="002F0C1E">
        <w:rPr>
          <w:i/>
          <w:lang w:val="en-GB"/>
        </w:rPr>
        <w:t>someScribble</w:t>
      </w:r>
      <w:proofErr w:type="spellEnd"/>
      <w:r w:rsidR="0086251F" w:rsidRPr="002F0C1E">
        <w:rPr>
          <w:lang w:val="en-GB"/>
        </w:rPr>
        <w:t xml:space="preserve"> and the</w:t>
      </w:r>
      <w:r w:rsidR="00CF2088" w:rsidRPr="002F0C1E">
        <w:rPr>
          <w:lang w:val="en-GB"/>
        </w:rPr>
        <w:t>ir</w:t>
      </w:r>
      <w:r w:rsidR="0086251F" w:rsidRPr="002F0C1E">
        <w:rPr>
          <w:lang w:val="en-GB"/>
        </w:rPr>
        <w:t xml:space="preserve"> probabilities </w:t>
      </w:r>
      <w:r w:rsidR="00402491" w:rsidRPr="002F0C1E">
        <w:rPr>
          <w:lang w:val="en-GB"/>
        </w:rPr>
        <w:t>will</w:t>
      </w:r>
      <w:r w:rsidR="0086251F" w:rsidRPr="002F0C1E">
        <w:rPr>
          <w:lang w:val="en-GB"/>
        </w:rPr>
        <w:t xml:space="preserve"> </w:t>
      </w:r>
      <w:r w:rsidR="00CA20C1" w:rsidRPr="002F0C1E">
        <w:rPr>
          <w:lang w:val="en-GB"/>
        </w:rPr>
        <w:t>vary somewhat</w:t>
      </w:r>
      <w:r w:rsidR="0086251F" w:rsidRPr="002F0C1E">
        <w:rPr>
          <w:lang w:val="en-GB"/>
        </w:rPr>
        <w:t xml:space="preserve"> from user to user.</w:t>
      </w:r>
      <w:r w:rsidR="004E0EBE">
        <w:rPr>
          <w:lang w:val="en-GB"/>
        </w:rPr>
        <w:t xml:space="preserve"> </w:t>
      </w:r>
      <w:r w:rsidR="00531ED8">
        <w:rPr>
          <w:lang w:val="en-GB"/>
        </w:rPr>
        <w:t>T</w:t>
      </w:r>
      <w:r w:rsidR="00531ED8" w:rsidRPr="002F0C1E">
        <w:rPr>
          <w:lang w:val="en-GB"/>
        </w:rPr>
        <w:t xml:space="preserve">o fine-tune the parameters for an individual user’s </w:t>
      </w:r>
      <w:proofErr w:type="gramStart"/>
      <w:r w:rsidR="00531ED8" w:rsidRPr="002F0C1E">
        <w:rPr>
          <w:lang w:val="en-GB"/>
        </w:rPr>
        <w:t>particular writing</w:t>
      </w:r>
      <w:proofErr w:type="gramEnd"/>
      <w:r w:rsidR="00531ED8" w:rsidRPr="002F0C1E">
        <w:rPr>
          <w:lang w:val="en-GB"/>
        </w:rPr>
        <w:t xml:space="preserve"> style</w:t>
      </w:r>
      <w:r w:rsidR="004E0EBE">
        <w:rPr>
          <w:lang w:val="en-GB"/>
        </w:rPr>
        <w:t>,</w:t>
      </w:r>
      <w:r w:rsidR="00531ED8">
        <w:rPr>
          <w:lang w:val="en-GB"/>
        </w:rPr>
        <w:t xml:space="preserve"> a probabilistic program</w:t>
      </w:r>
      <w:r w:rsidR="00531ED8" w:rsidRPr="002F0C1E">
        <w:rPr>
          <w:lang w:val="en-GB"/>
        </w:rPr>
        <w:t xml:space="preserve"> can treat the model parameters themselves as random variables and </w:t>
      </w:r>
      <w:r w:rsidR="00531ED8">
        <w:rPr>
          <w:lang w:val="en-GB"/>
        </w:rPr>
        <w:t>learn the real</w:t>
      </w:r>
      <w:r w:rsidR="00531ED8" w:rsidRPr="002F0C1E">
        <w:rPr>
          <w:lang w:val="en-GB"/>
        </w:rPr>
        <w:t xml:space="preserve"> parameter values based on user interaction. </w:t>
      </w:r>
    </w:p>
    <w:p w14:paraId="7A95091F" w14:textId="77777777" w:rsidR="00CA20C1" w:rsidRPr="002F0C1E" w:rsidRDefault="00CA20C1" w:rsidP="00B84063">
      <w:pPr>
        <w:pStyle w:val="BodyText"/>
        <w:rPr>
          <w:lang w:val="en-GB"/>
        </w:rPr>
      </w:pPr>
      <w:r w:rsidRPr="002F0C1E">
        <w:rPr>
          <w:lang w:val="en-GB"/>
        </w:rPr>
        <w:lastRenderedPageBreak/>
        <w:t>The results look OK, but how do you know that</w:t>
      </w:r>
      <w:r w:rsidR="00CF2088" w:rsidRPr="002F0C1E">
        <w:rPr>
          <w:lang w:val="en-GB"/>
        </w:rPr>
        <w:t xml:space="preserve"> you aren’t missing something. W</w:t>
      </w:r>
      <w:r w:rsidRPr="002F0C1E">
        <w:rPr>
          <w:lang w:val="en-GB"/>
        </w:rPr>
        <w:t xml:space="preserve">ould </w:t>
      </w:r>
      <w:r w:rsidR="00CF2088" w:rsidRPr="002F0C1E">
        <w:rPr>
          <w:lang w:val="en-GB"/>
        </w:rPr>
        <w:t xml:space="preserve">a more sophisticated model with more variables </w:t>
      </w:r>
      <w:r w:rsidRPr="002F0C1E">
        <w:rPr>
          <w:lang w:val="en-GB"/>
        </w:rPr>
        <w:t xml:space="preserve">work even better? If you add enough variables to a model, you can fit almost anything. However, you </w:t>
      </w:r>
      <w:r w:rsidR="00CF2088" w:rsidRPr="002F0C1E">
        <w:rPr>
          <w:lang w:val="en-GB"/>
        </w:rPr>
        <w:t xml:space="preserve">generally </w:t>
      </w:r>
      <w:r w:rsidRPr="002F0C1E">
        <w:rPr>
          <w:lang w:val="en-GB"/>
        </w:rPr>
        <w:t xml:space="preserve">reach a point of diminishing returns; </w:t>
      </w:r>
      <w:r w:rsidR="00CF2088" w:rsidRPr="002F0C1E">
        <w:rPr>
          <w:lang w:val="en-GB"/>
        </w:rPr>
        <w:t>at some point</w:t>
      </w:r>
      <w:r w:rsidR="002A3337" w:rsidRPr="002F0C1E">
        <w:rPr>
          <w:lang w:val="en-GB"/>
        </w:rPr>
        <w:t xml:space="preserve"> </w:t>
      </w:r>
      <w:r w:rsidR="00C260AB" w:rsidRPr="002F0C1E">
        <w:rPr>
          <w:lang w:val="en-GB"/>
        </w:rPr>
        <w:t>additional</w:t>
      </w:r>
      <w:r w:rsidRPr="002F0C1E">
        <w:rPr>
          <w:lang w:val="en-GB"/>
        </w:rPr>
        <w:t xml:space="preserve"> complexity </w:t>
      </w:r>
      <w:r w:rsidR="00CF2088" w:rsidRPr="002F0C1E">
        <w:rPr>
          <w:lang w:val="en-GB"/>
        </w:rPr>
        <w:t>starts</w:t>
      </w:r>
      <w:r w:rsidR="00531ED8">
        <w:rPr>
          <w:lang w:val="en-GB"/>
        </w:rPr>
        <w:t xml:space="preserve"> reducing</w:t>
      </w:r>
      <w:r w:rsidR="002A3337" w:rsidRPr="002F0C1E">
        <w:rPr>
          <w:lang w:val="en-GB"/>
        </w:rPr>
        <w:t xml:space="preserve"> the model’s quality</w:t>
      </w:r>
      <w:r w:rsidR="008E28EA" w:rsidRPr="002F0C1E">
        <w:rPr>
          <w:lang w:val="en-GB"/>
        </w:rPr>
        <w:t xml:space="preserve">. You need an Occam’s razor to find a </w:t>
      </w:r>
      <w:r w:rsidR="00CF2088" w:rsidRPr="002F0C1E">
        <w:rPr>
          <w:lang w:val="en-GB"/>
        </w:rPr>
        <w:t>balance</w:t>
      </w:r>
      <w:r w:rsidR="008E28EA" w:rsidRPr="002F0C1E">
        <w:rPr>
          <w:lang w:val="en-GB"/>
        </w:rPr>
        <w:t xml:space="preserve"> between accuracy and complexity.</w:t>
      </w:r>
      <w:r w:rsidR="002A3337" w:rsidRPr="002F0C1E">
        <w:rPr>
          <w:lang w:val="en-GB"/>
        </w:rPr>
        <w:t xml:space="preserve"> That “razor” is </w:t>
      </w:r>
      <w:r w:rsidR="00C260AB" w:rsidRPr="002F0C1E">
        <w:rPr>
          <w:lang w:val="en-GB"/>
        </w:rPr>
        <w:t xml:space="preserve">an integral part of Bayesian inference, which includes a robust way to assess model quality called </w:t>
      </w:r>
      <w:r w:rsidR="00C260AB" w:rsidRPr="002F0C1E">
        <w:rPr>
          <w:i/>
          <w:lang w:val="en-GB"/>
        </w:rPr>
        <w:t>evidence</w:t>
      </w:r>
      <w:r w:rsidR="00531ED8">
        <w:rPr>
          <w:i/>
          <w:lang w:val="en-GB"/>
        </w:rPr>
        <w:t xml:space="preserve"> </w:t>
      </w:r>
      <w:r w:rsidR="00531ED8">
        <w:rPr>
          <w:lang w:val="en-GB"/>
        </w:rPr>
        <w:t>that you can use to</w:t>
      </w:r>
      <w:r w:rsidR="00CF2088" w:rsidRPr="002F0C1E">
        <w:rPr>
          <w:lang w:val="en-GB"/>
        </w:rPr>
        <w:t xml:space="preserve"> pick </w:t>
      </w:r>
      <w:r w:rsidR="00C260AB" w:rsidRPr="002F0C1E">
        <w:rPr>
          <w:lang w:val="en-GB"/>
        </w:rPr>
        <w:t>the best model.</w:t>
      </w:r>
    </w:p>
    <w:p w14:paraId="428BF439" w14:textId="77777777" w:rsidR="00BC1784" w:rsidRPr="002F0C1E" w:rsidRDefault="00BC1784" w:rsidP="004E0EBE">
      <w:pPr>
        <w:pStyle w:val="BodyTextLink"/>
        <w:rPr>
          <w:lang w:val="en-GB"/>
        </w:rPr>
      </w:pPr>
      <w:r w:rsidRPr="002F0C1E">
        <w:rPr>
          <w:lang w:val="en-GB"/>
        </w:rPr>
        <w:t xml:space="preserve">This </w:t>
      </w:r>
      <w:r w:rsidR="00223A7D" w:rsidRPr="002F0C1E">
        <w:rPr>
          <w:lang w:val="en-GB"/>
        </w:rPr>
        <w:t>might sound</w:t>
      </w:r>
      <w:r w:rsidRPr="002F0C1E">
        <w:rPr>
          <w:lang w:val="en-GB"/>
        </w:rPr>
        <w:t xml:space="preserve"> good in principle, but it</w:t>
      </w:r>
      <w:r w:rsidR="00CF2C29" w:rsidRPr="002F0C1E">
        <w:rPr>
          <w:lang w:val="en-GB"/>
        </w:rPr>
        <w:t>’</w:t>
      </w:r>
      <w:r w:rsidRPr="002F0C1E">
        <w:rPr>
          <w:lang w:val="en-GB"/>
        </w:rPr>
        <w:t>s all hand</w:t>
      </w:r>
      <w:r w:rsidR="00CF2C29" w:rsidRPr="002F0C1E">
        <w:rPr>
          <w:lang w:val="en-GB"/>
        </w:rPr>
        <w:t xml:space="preserve"> </w:t>
      </w:r>
      <w:r w:rsidRPr="002F0C1E">
        <w:rPr>
          <w:lang w:val="en-GB"/>
        </w:rPr>
        <w:t>waving</w:t>
      </w:r>
      <w:r w:rsidR="009805E4" w:rsidRPr="002F0C1E">
        <w:rPr>
          <w:lang w:val="en-GB"/>
        </w:rPr>
        <w:t xml:space="preserve"> so far</w:t>
      </w:r>
      <w:r w:rsidRPr="002F0C1E">
        <w:rPr>
          <w:lang w:val="en-GB"/>
        </w:rPr>
        <w:t xml:space="preserve">. How do you </w:t>
      </w:r>
      <w:proofErr w:type="gramStart"/>
      <w:r w:rsidRPr="002F0C1E">
        <w:rPr>
          <w:lang w:val="en-GB"/>
        </w:rPr>
        <w:t>actually go</w:t>
      </w:r>
      <w:proofErr w:type="gramEnd"/>
      <w:r w:rsidRPr="002F0C1E">
        <w:rPr>
          <w:lang w:val="en-GB"/>
        </w:rPr>
        <w:t xml:space="preserve"> about implementing models and inferring </w:t>
      </w:r>
      <w:r w:rsidR="00223A7D" w:rsidRPr="002F0C1E">
        <w:rPr>
          <w:lang w:val="en-GB"/>
        </w:rPr>
        <w:t>probabilities</w:t>
      </w:r>
      <w:r w:rsidRPr="002F0C1E">
        <w:rPr>
          <w:lang w:val="en-GB"/>
        </w:rPr>
        <w:t xml:space="preserve">? </w:t>
      </w:r>
      <w:r w:rsidR="009B3787" w:rsidRPr="002F0C1E">
        <w:rPr>
          <w:lang w:val="en-GB"/>
        </w:rPr>
        <w:t xml:space="preserve">There are usually multiple ways to address probabilistic problems. However, </w:t>
      </w:r>
      <w:r w:rsidR="00CF2088" w:rsidRPr="002F0C1E">
        <w:rPr>
          <w:lang w:val="en-GB"/>
        </w:rPr>
        <w:t>probabilistic programming</w:t>
      </w:r>
      <w:r w:rsidR="009B3787" w:rsidRPr="002F0C1E">
        <w:rPr>
          <w:lang w:val="en-GB"/>
        </w:rPr>
        <w:t xml:space="preserve"> provides a na</w:t>
      </w:r>
      <w:r w:rsidR="00CF2088" w:rsidRPr="002F0C1E">
        <w:rPr>
          <w:lang w:val="en-GB"/>
        </w:rPr>
        <w:t>tural integrated way to address this class of problems.</w:t>
      </w:r>
      <w:r w:rsidR="004E0EBE">
        <w:rPr>
          <w:lang w:val="en-GB"/>
        </w:rPr>
        <w:t xml:space="preserve"> </w:t>
      </w:r>
      <w:r w:rsidR="00CF2088" w:rsidRPr="002F0C1E">
        <w:rPr>
          <w:lang w:val="en-GB"/>
        </w:rPr>
        <w:t>You can</w:t>
      </w:r>
      <w:r w:rsidRPr="002F0C1E">
        <w:rPr>
          <w:lang w:val="en-GB"/>
        </w:rPr>
        <w:t xml:space="preserve"> </w:t>
      </w:r>
      <w:r w:rsidR="009B3787" w:rsidRPr="002F0C1E">
        <w:rPr>
          <w:lang w:val="en-GB"/>
        </w:rPr>
        <w:t>implemen</w:t>
      </w:r>
      <w:r w:rsidR="004E00F3" w:rsidRPr="002F0C1E">
        <w:rPr>
          <w:lang w:val="en-GB"/>
        </w:rPr>
        <w:t>t</w:t>
      </w:r>
      <w:r w:rsidR="009B3787" w:rsidRPr="002F0C1E">
        <w:rPr>
          <w:lang w:val="en-GB"/>
        </w:rPr>
        <w:t xml:space="preserve"> probabilistic program</w:t>
      </w:r>
      <w:r w:rsidR="00CF2088" w:rsidRPr="002F0C1E">
        <w:rPr>
          <w:lang w:val="en-GB"/>
        </w:rPr>
        <w:t>s</w:t>
      </w:r>
      <w:r w:rsidR="00583722" w:rsidRPr="002F0C1E">
        <w:rPr>
          <w:lang w:val="en-GB"/>
        </w:rPr>
        <w:t xml:space="preserve"> from scratch, </w:t>
      </w:r>
      <w:r w:rsidR="00CF2088" w:rsidRPr="002F0C1E">
        <w:rPr>
          <w:lang w:val="en-GB"/>
        </w:rPr>
        <w:t xml:space="preserve">but </w:t>
      </w:r>
      <w:r w:rsidR="00583722" w:rsidRPr="002F0C1E">
        <w:rPr>
          <w:lang w:val="en-GB"/>
        </w:rPr>
        <w:t>it</w:t>
      </w:r>
      <w:r w:rsidRPr="002F0C1E">
        <w:rPr>
          <w:lang w:val="en-GB"/>
        </w:rPr>
        <w:t xml:space="preserve"> </w:t>
      </w:r>
      <w:r w:rsidR="00583722" w:rsidRPr="002F0C1E">
        <w:rPr>
          <w:lang w:val="en-GB"/>
        </w:rPr>
        <w:t>can be challenging</w:t>
      </w:r>
      <w:r w:rsidRPr="002F0C1E">
        <w:rPr>
          <w:lang w:val="en-GB"/>
        </w:rPr>
        <w:t xml:space="preserve">. </w:t>
      </w:r>
      <w:r w:rsidR="004E00F3" w:rsidRPr="002F0C1E">
        <w:rPr>
          <w:lang w:val="en-GB"/>
        </w:rPr>
        <w:t>T</w:t>
      </w:r>
      <w:r w:rsidRPr="002F0C1E">
        <w:rPr>
          <w:lang w:val="en-GB"/>
        </w:rPr>
        <w:t xml:space="preserve">he </w:t>
      </w:r>
      <w:r w:rsidR="00A86C7F">
        <w:rPr>
          <w:lang w:val="en-GB"/>
        </w:rPr>
        <w:t xml:space="preserve">Microsoft® </w:t>
      </w:r>
      <w:r w:rsidRPr="002F0C1E">
        <w:rPr>
          <w:lang w:val="en-GB"/>
        </w:rPr>
        <w:t xml:space="preserve">Infer.NET framework </w:t>
      </w:r>
      <w:r w:rsidR="00583722" w:rsidRPr="002F0C1E">
        <w:rPr>
          <w:lang w:val="en-GB"/>
        </w:rPr>
        <w:t>greatly</w:t>
      </w:r>
      <w:r w:rsidRPr="002F0C1E">
        <w:rPr>
          <w:lang w:val="en-GB"/>
        </w:rPr>
        <w:t xml:space="preserve"> </w:t>
      </w:r>
      <w:r w:rsidR="009805E4" w:rsidRPr="002F0C1E">
        <w:rPr>
          <w:lang w:val="en-GB"/>
        </w:rPr>
        <w:t>simplif</w:t>
      </w:r>
      <w:r w:rsidR="00583722" w:rsidRPr="002F0C1E">
        <w:rPr>
          <w:lang w:val="en-GB"/>
        </w:rPr>
        <w:t>ies</w:t>
      </w:r>
      <w:r w:rsidR="009B3787" w:rsidRPr="002F0C1E">
        <w:rPr>
          <w:lang w:val="en-GB"/>
        </w:rPr>
        <w:t xml:space="preserve"> the process, by providing</w:t>
      </w:r>
      <w:r w:rsidR="00583722" w:rsidRPr="002F0C1E">
        <w:rPr>
          <w:lang w:val="en-GB"/>
        </w:rPr>
        <w:t>:</w:t>
      </w:r>
    </w:p>
    <w:p w14:paraId="0E251031" w14:textId="77777777" w:rsidR="00BC1784" w:rsidRPr="002F0C1E" w:rsidRDefault="009805E4" w:rsidP="00BC1784">
      <w:pPr>
        <w:pStyle w:val="BulletList"/>
        <w:rPr>
          <w:lang w:val="en-GB"/>
        </w:rPr>
      </w:pPr>
      <w:r w:rsidRPr="002F0C1E">
        <w:rPr>
          <w:lang w:val="en-GB"/>
        </w:rPr>
        <w:t>A modelling</w:t>
      </w:r>
      <w:r w:rsidR="00BC1784" w:rsidRPr="002F0C1E">
        <w:rPr>
          <w:lang w:val="en-GB"/>
        </w:rPr>
        <w:t xml:space="preserve"> API</w:t>
      </w:r>
      <w:r w:rsidRPr="002F0C1E">
        <w:rPr>
          <w:lang w:val="en-GB"/>
        </w:rPr>
        <w:t>,</w:t>
      </w:r>
      <w:r w:rsidR="00BC1784" w:rsidRPr="002F0C1E">
        <w:rPr>
          <w:lang w:val="en-GB"/>
        </w:rPr>
        <w:t xml:space="preserve"> </w:t>
      </w:r>
      <w:r w:rsidRPr="002F0C1E">
        <w:rPr>
          <w:lang w:val="en-GB"/>
        </w:rPr>
        <w:t>which</w:t>
      </w:r>
      <w:r w:rsidR="00BC1784" w:rsidRPr="002F0C1E">
        <w:rPr>
          <w:lang w:val="en-GB"/>
        </w:rPr>
        <w:t xml:space="preserve"> simplifies the </w:t>
      </w:r>
      <w:r w:rsidRPr="002F0C1E">
        <w:rPr>
          <w:lang w:val="en-GB"/>
        </w:rPr>
        <w:t>mechanics</w:t>
      </w:r>
      <w:r w:rsidR="00BC1784" w:rsidRPr="002F0C1E">
        <w:rPr>
          <w:lang w:val="en-GB"/>
        </w:rPr>
        <w:t xml:space="preserve"> of constructing probabilistic models.</w:t>
      </w:r>
    </w:p>
    <w:p w14:paraId="3EEAE757" w14:textId="77777777" w:rsidR="009B3787" w:rsidRPr="002F0C1E" w:rsidRDefault="009B3787" w:rsidP="009B3787">
      <w:pPr>
        <w:pStyle w:val="BodyTextIndent"/>
        <w:rPr>
          <w:lang w:val="en-GB"/>
        </w:rPr>
      </w:pPr>
      <w:r w:rsidRPr="002F0C1E">
        <w:rPr>
          <w:lang w:val="en-GB"/>
        </w:rPr>
        <w:t>Even complex models can often be expressed with only a few lines of code.</w:t>
      </w:r>
    </w:p>
    <w:p w14:paraId="54B9CFA4" w14:textId="77777777" w:rsidR="00BC1784" w:rsidRPr="002F0C1E" w:rsidRDefault="00CF2C29" w:rsidP="00BC1784">
      <w:pPr>
        <w:pStyle w:val="BulletList"/>
        <w:rPr>
          <w:lang w:val="en-GB"/>
        </w:rPr>
      </w:pPr>
      <w:r w:rsidRPr="002F0C1E">
        <w:rPr>
          <w:lang w:val="en-GB"/>
        </w:rPr>
        <w:t>An</w:t>
      </w:r>
      <w:r w:rsidR="00223A7D" w:rsidRPr="002F0C1E">
        <w:rPr>
          <w:lang w:val="en-GB"/>
        </w:rPr>
        <w:t xml:space="preserve"> inference engine</w:t>
      </w:r>
      <w:r w:rsidR="009805E4" w:rsidRPr="002F0C1E">
        <w:rPr>
          <w:lang w:val="en-GB"/>
        </w:rPr>
        <w:t>,</w:t>
      </w:r>
      <w:r w:rsidR="00223A7D" w:rsidRPr="002F0C1E">
        <w:rPr>
          <w:lang w:val="en-GB"/>
        </w:rPr>
        <w:t xml:space="preserve"> which </w:t>
      </w:r>
      <w:r w:rsidR="00734664">
        <w:rPr>
          <w:lang w:val="en-GB"/>
        </w:rPr>
        <w:t>combines</w:t>
      </w:r>
      <w:r w:rsidR="00734664" w:rsidRPr="002F0C1E">
        <w:rPr>
          <w:lang w:val="en-GB"/>
        </w:rPr>
        <w:t xml:space="preserve"> </w:t>
      </w:r>
      <w:r w:rsidR="00223A7D" w:rsidRPr="002F0C1E">
        <w:rPr>
          <w:lang w:val="en-GB"/>
        </w:rPr>
        <w:t>that</w:t>
      </w:r>
      <w:r w:rsidRPr="002F0C1E">
        <w:rPr>
          <w:lang w:val="en-GB"/>
        </w:rPr>
        <w:t xml:space="preserve"> model </w:t>
      </w:r>
      <w:r w:rsidR="00734664">
        <w:rPr>
          <w:lang w:val="en-GB"/>
        </w:rPr>
        <w:t>with</w:t>
      </w:r>
      <w:r w:rsidR="00734664" w:rsidRPr="002F0C1E">
        <w:rPr>
          <w:lang w:val="en-GB"/>
        </w:rPr>
        <w:t xml:space="preserve"> </w:t>
      </w:r>
      <w:r w:rsidRPr="002F0C1E">
        <w:rPr>
          <w:lang w:val="en-GB"/>
        </w:rPr>
        <w:t xml:space="preserve">your observations, and handles the </w:t>
      </w:r>
      <w:r w:rsidR="00223A7D" w:rsidRPr="002F0C1E">
        <w:rPr>
          <w:lang w:val="en-GB"/>
        </w:rPr>
        <w:t xml:space="preserve">complex </w:t>
      </w:r>
      <w:r w:rsidR="009805E4" w:rsidRPr="002F0C1E">
        <w:rPr>
          <w:lang w:val="en-GB"/>
        </w:rPr>
        <w:t>mathematics</w:t>
      </w:r>
      <w:r w:rsidRPr="002F0C1E">
        <w:rPr>
          <w:lang w:val="en-GB"/>
        </w:rPr>
        <w:t xml:space="preserve"> of inferring probabilities for the </w:t>
      </w:r>
      <w:r w:rsidR="004E00F3" w:rsidRPr="002F0C1E">
        <w:rPr>
          <w:lang w:val="en-GB"/>
        </w:rPr>
        <w:t xml:space="preserve">specified </w:t>
      </w:r>
      <w:r w:rsidRPr="002F0C1E">
        <w:rPr>
          <w:lang w:val="en-GB"/>
        </w:rPr>
        <w:t>variable’s possible values.</w:t>
      </w:r>
    </w:p>
    <w:p w14:paraId="775FBB03" w14:textId="77777777" w:rsidR="00CF2C29" w:rsidRPr="002F0C1E" w:rsidRDefault="00CF2C29" w:rsidP="00CF2C29">
      <w:pPr>
        <w:pStyle w:val="listendLE"/>
        <w:rPr>
          <w:lang w:val="en-GB"/>
        </w:rPr>
      </w:pPr>
    </w:p>
    <w:p w14:paraId="2E966CA2" w14:textId="77777777" w:rsidR="00223A7D" w:rsidRPr="002F0C1E" w:rsidRDefault="00223A7D" w:rsidP="00223A7D">
      <w:pPr>
        <w:pStyle w:val="BodyText"/>
        <w:rPr>
          <w:lang w:val="en-GB"/>
        </w:rPr>
      </w:pPr>
      <w:r w:rsidRPr="002F0C1E">
        <w:rPr>
          <w:lang w:val="en-GB"/>
        </w:rPr>
        <w:t xml:space="preserve">This </w:t>
      </w:r>
      <w:r w:rsidR="00A86C7F">
        <w:rPr>
          <w:lang w:val="en-GB"/>
        </w:rPr>
        <w:t>document</w:t>
      </w:r>
      <w:r w:rsidRPr="002F0C1E">
        <w:rPr>
          <w:lang w:val="en-GB"/>
        </w:rPr>
        <w:t xml:space="preserve"> provides a brief high-level introduction to probabilistic programming and Infer.NET. If you want to go further, a companion </w:t>
      </w:r>
      <w:r w:rsidR="00A86C7F">
        <w:rPr>
          <w:lang w:val="en-GB"/>
        </w:rPr>
        <w:t>document</w:t>
      </w:r>
      <w:r w:rsidRPr="002F0C1E">
        <w:rPr>
          <w:lang w:val="en-GB"/>
        </w:rPr>
        <w:t xml:space="preserve">, “Infer.NET 101,” takes you through the basics of Infer.NET </w:t>
      </w:r>
      <w:r w:rsidR="00E126BC" w:rsidRPr="002F0C1E">
        <w:rPr>
          <w:lang w:val="en-GB"/>
        </w:rPr>
        <w:t>programming</w:t>
      </w:r>
      <w:r w:rsidRPr="002F0C1E">
        <w:rPr>
          <w:lang w:val="en-GB"/>
        </w:rPr>
        <w:t xml:space="preserve">, based on a set of simple applications. </w:t>
      </w:r>
    </w:p>
    <w:p w14:paraId="5BD25725" w14:textId="77777777" w:rsidR="00FE11DB" w:rsidRPr="002F0C1E" w:rsidRDefault="00F72D0B" w:rsidP="00FE11DB">
      <w:pPr>
        <w:pStyle w:val="Heading1"/>
        <w:rPr>
          <w:lang w:val="en-GB"/>
        </w:rPr>
      </w:pPr>
      <w:bookmarkStart w:id="3" w:name="_Toc305737231"/>
      <w:bookmarkStart w:id="4" w:name="_Toc305737247"/>
      <w:r w:rsidRPr="002F0C1E">
        <w:rPr>
          <w:lang w:val="en-GB"/>
        </w:rPr>
        <w:t xml:space="preserve">What Probabilistic Programming </w:t>
      </w:r>
      <w:r w:rsidR="001130D1" w:rsidRPr="002F0C1E">
        <w:rPr>
          <w:lang w:val="en-GB"/>
        </w:rPr>
        <w:t>C</w:t>
      </w:r>
      <w:r w:rsidR="003F25DB" w:rsidRPr="002F0C1E">
        <w:rPr>
          <w:lang w:val="en-GB"/>
        </w:rPr>
        <w:t>an Do</w:t>
      </w:r>
      <w:bookmarkEnd w:id="3"/>
      <w:bookmarkEnd w:id="4"/>
    </w:p>
    <w:p w14:paraId="2F660D8B" w14:textId="77777777" w:rsidR="00FB4C08" w:rsidRPr="002F0C1E" w:rsidRDefault="00FB4C08" w:rsidP="00FB4C08">
      <w:pPr>
        <w:pStyle w:val="BodyText"/>
        <w:rPr>
          <w:lang w:val="en-GB"/>
        </w:rPr>
      </w:pPr>
      <w:r w:rsidRPr="002F0C1E">
        <w:rPr>
          <w:lang w:val="en-GB"/>
        </w:rPr>
        <w:t xml:space="preserve">This section </w:t>
      </w:r>
      <w:r w:rsidR="00764FE7" w:rsidRPr="002F0C1E">
        <w:rPr>
          <w:lang w:val="en-GB"/>
        </w:rPr>
        <w:t xml:space="preserve">illustrates the value </w:t>
      </w:r>
      <w:r w:rsidR="00B643F2">
        <w:rPr>
          <w:lang w:val="en-GB"/>
        </w:rPr>
        <w:t xml:space="preserve">of </w:t>
      </w:r>
      <w:r w:rsidR="00764FE7" w:rsidRPr="002F0C1E">
        <w:rPr>
          <w:lang w:val="en-GB"/>
        </w:rPr>
        <w:t xml:space="preserve">probabilistic programming by briefly describing </w:t>
      </w:r>
      <w:r w:rsidRPr="002F0C1E">
        <w:rPr>
          <w:lang w:val="en-GB"/>
        </w:rPr>
        <w:t>three examples of</w:t>
      </w:r>
      <w:r w:rsidR="001F5C12" w:rsidRPr="002F0C1E">
        <w:rPr>
          <w:lang w:val="en-GB"/>
        </w:rPr>
        <w:t xml:space="preserve"> </w:t>
      </w:r>
      <w:r w:rsidR="00764FE7" w:rsidRPr="002F0C1E">
        <w:rPr>
          <w:lang w:val="en-GB"/>
        </w:rPr>
        <w:t>working applications</w:t>
      </w:r>
      <w:r w:rsidRPr="002F0C1E">
        <w:rPr>
          <w:lang w:val="en-GB"/>
        </w:rPr>
        <w:t xml:space="preserve">. </w:t>
      </w:r>
      <w:r w:rsidR="00764FE7" w:rsidRPr="002F0C1E">
        <w:rPr>
          <w:lang w:val="en-GB"/>
        </w:rPr>
        <w:t xml:space="preserve">These </w:t>
      </w:r>
      <w:r w:rsidR="0085597B">
        <w:rPr>
          <w:lang w:val="en-GB"/>
        </w:rPr>
        <w:t>examples</w:t>
      </w:r>
      <w:r w:rsidR="00764FE7" w:rsidRPr="002F0C1E">
        <w:rPr>
          <w:lang w:val="en-GB"/>
        </w:rPr>
        <w:t xml:space="preserve"> do</w:t>
      </w:r>
      <w:r w:rsidRPr="002F0C1E">
        <w:rPr>
          <w:lang w:val="en-GB"/>
        </w:rPr>
        <w:t xml:space="preserve">n’t cover the complete range of possibilities, but </w:t>
      </w:r>
      <w:r w:rsidR="00764FE7" w:rsidRPr="002F0C1E">
        <w:rPr>
          <w:lang w:val="en-GB"/>
        </w:rPr>
        <w:t>they</w:t>
      </w:r>
      <w:r w:rsidRPr="002F0C1E">
        <w:rPr>
          <w:lang w:val="en-GB"/>
        </w:rPr>
        <w:t xml:space="preserve"> should give you a </w:t>
      </w:r>
      <w:r w:rsidR="001D3A3A" w:rsidRPr="002F0C1E">
        <w:rPr>
          <w:lang w:val="en-GB"/>
        </w:rPr>
        <w:t xml:space="preserve">better </w:t>
      </w:r>
      <w:r w:rsidRPr="002F0C1E">
        <w:rPr>
          <w:lang w:val="en-GB"/>
        </w:rPr>
        <w:t xml:space="preserve">sense of how probabilistic programming </w:t>
      </w:r>
      <w:r w:rsidR="00764FE7" w:rsidRPr="002F0C1E">
        <w:rPr>
          <w:lang w:val="en-GB"/>
        </w:rPr>
        <w:t>can help you</w:t>
      </w:r>
      <w:r w:rsidRPr="002F0C1E">
        <w:rPr>
          <w:lang w:val="en-GB"/>
        </w:rPr>
        <w:t xml:space="preserve"> implement new and better applications.</w:t>
      </w:r>
    </w:p>
    <w:p w14:paraId="792264EF" w14:textId="77777777" w:rsidR="002F0C1E" w:rsidRDefault="002F0C1E" w:rsidP="002F0C1E">
      <w:pPr>
        <w:pStyle w:val="Heading2"/>
        <w:rPr>
          <w:lang w:val="en-GB"/>
        </w:rPr>
      </w:pPr>
      <w:bookmarkStart w:id="5" w:name="_Toc305737248"/>
      <w:r>
        <w:rPr>
          <w:lang w:val="en-GB"/>
        </w:rPr>
        <w:t>Select Conference Papers</w:t>
      </w:r>
      <w:bookmarkEnd w:id="5"/>
    </w:p>
    <w:p w14:paraId="3787240E" w14:textId="77777777" w:rsidR="007E535D" w:rsidRDefault="007E535D" w:rsidP="007E535D">
      <w:pPr>
        <w:pStyle w:val="BodyText"/>
        <w:rPr>
          <w:lang w:val="en-GB"/>
        </w:rPr>
      </w:pPr>
      <w:r>
        <w:rPr>
          <w:lang w:val="en-GB"/>
        </w:rPr>
        <w:t>There are usually more papers submitted to conferences than can possibly be accepted for presentation. Conference organizing c</w:t>
      </w:r>
      <w:r w:rsidR="002F0C1E">
        <w:rPr>
          <w:lang w:val="en-GB"/>
        </w:rPr>
        <w:t xml:space="preserve">ommittees therefore typically </w:t>
      </w:r>
      <w:r>
        <w:rPr>
          <w:lang w:val="en-GB"/>
        </w:rPr>
        <w:t xml:space="preserve">have each paper reviewed by several </w:t>
      </w:r>
      <w:proofErr w:type="gramStart"/>
      <w:r>
        <w:rPr>
          <w:lang w:val="en-GB"/>
        </w:rPr>
        <w:t>scientists, and</w:t>
      </w:r>
      <w:proofErr w:type="gramEnd"/>
      <w:r>
        <w:rPr>
          <w:lang w:val="en-GB"/>
        </w:rPr>
        <w:t xml:space="preserve"> use those reviews to select the top papers</w:t>
      </w:r>
      <w:r w:rsidR="002F0C1E">
        <w:rPr>
          <w:lang w:val="en-GB"/>
        </w:rPr>
        <w:t>.</w:t>
      </w:r>
      <w:r>
        <w:rPr>
          <w:lang w:val="en-GB"/>
        </w:rPr>
        <w:t xml:space="preserve"> However,</w:t>
      </w:r>
      <w:r w:rsidR="0026061F">
        <w:rPr>
          <w:lang w:val="en-GB"/>
        </w:rPr>
        <w:t xml:space="preserve"> there</w:t>
      </w:r>
      <w:r w:rsidR="00DB5A09">
        <w:rPr>
          <w:lang w:val="en-GB"/>
        </w:rPr>
        <w:t xml:space="preserve"> are </w:t>
      </w:r>
      <w:r w:rsidR="0026061F">
        <w:rPr>
          <w:lang w:val="en-GB"/>
        </w:rPr>
        <w:t>usually too many papers for a single</w:t>
      </w:r>
      <w:r w:rsidR="00DB5A09">
        <w:rPr>
          <w:lang w:val="en-GB"/>
        </w:rPr>
        <w:t xml:space="preserve"> group of reviewers</w:t>
      </w:r>
      <w:r w:rsidR="00B43744">
        <w:rPr>
          <w:lang w:val="en-GB"/>
        </w:rPr>
        <w:t xml:space="preserve"> </w:t>
      </w:r>
      <w:r w:rsidR="00B26E56">
        <w:rPr>
          <w:lang w:val="en-GB"/>
        </w:rPr>
        <w:t xml:space="preserve">to review </w:t>
      </w:r>
      <w:proofErr w:type="gramStart"/>
      <w:r w:rsidR="00B26E56">
        <w:rPr>
          <w:lang w:val="en-GB"/>
        </w:rPr>
        <w:t>every one</w:t>
      </w:r>
      <w:proofErr w:type="gramEnd"/>
      <w:r w:rsidR="00B26E56">
        <w:rPr>
          <w:lang w:val="en-GB"/>
        </w:rPr>
        <w:t xml:space="preserve">, </w:t>
      </w:r>
      <w:r w:rsidR="00B43744">
        <w:rPr>
          <w:lang w:val="en-GB"/>
        </w:rPr>
        <w:t>so</w:t>
      </w:r>
      <w:r w:rsidR="00DB5A09">
        <w:rPr>
          <w:lang w:val="en-GB"/>
        </w:rPr>
        <w:t xml:space="preserve"> conferences typically have a relatively large group of reviewers, each of whom review</w:t>
      </w:r>
      <w:r w:rsidR="00B43744">
        <w:rPr>
          <w:lang w:val="en-GB"/>
        </w:rPr>
        <w:t>s</w:t>
      </w:r>
      <w:r w:rsidR="00DB5A09">
        <w:rPr>
          <w:lang w:val="en-GB"/>
        </w:rPr>
        <w:t xml:space="preserve"> a subset of </w:t>
      </w:r>
      <w:r w:rsidR="0026061F">
        <w:rPr>
          <w:lang w:val="en-GB"/>
        </w:rPr>
        <w:t>the submitted papers</w:t>
      </w:r>
      <w:r>
        <w:rPr>
          <w:lang w:val="en-GB"/>
        </w:rPr>
        <w:t>.</w:t>
      </w:r>
    </w:p>
    <w:p w14:paraId="567EF10B" w14:textId="77777777" w:rsidR="0026061F" w:rsidRDefault="00DB5A09" w:rsidP="007E535D">
      <w:pPr>
        <w:pStyle w:val="BodyText"/>
        <w:rPr>
          <w:lang w:val="en-GB"/>
        </w:rPr>
      </w:pPr>
      <w:r>
        <w:rPr>
          <w:lang w:val="en-GB"/>
        </w:rPr>
        <w:t xml:space="preserve">When the reviews come back, the committee </w:t>
      </w:r>
      <w:r w:rsidR="007E535D">
        <w:rPr>
          <w:lang w:val="en-GB"/>
        </w:rPr>
        <w:t>is faced with a problem of</w:t>
      </w:r>
      <w:r w:rsidR="00725446">
        <w:rPr>
          <w:lang w:val="en-GB"/>
        </w:rPr>
        <w:t xml:space="preserve"> </w:t>
      </w:r>
      <w:r w:rsidR="00162A57">
        <w:rPr>
          <w:lang w:val="en-GB"/>
        </w:rPr>
        <w:t>how to calibrate review scores</w:t>
      </w:r>
      <w:r w:rsidR="00725446">
        <w:rPr>
          <w:lang w:val="en-GB"/>
        </w:rPr>
        <w:t xml:space="preserve">. </w:t>
      </w:r>
      <w:r w:rsidR="007E535D">
        <w:rPr>
          <w:lang w:val="en-GB"/>
        </w:rPr>
        <w:t xml:space="preserve">Given reviews for two papers—each of which was reviewed by a </w:t>
      </w:r>
      <w:r w:rsidR="0026061F">
        <w:rPr>
          <w:lang w:val="en-GB"/>
        </w:rPr>
        <w:t>different</w:t>
      </w:r>
      <w:r w:rsidR="007E535D">
        <w:rPr>
          <w:lang w:val="en-GB"/>
        </w:rPr>
        <w:t xml:space="preserve"> group</w:t>
      </w:r>
      <w:r w:rsidR="0026061F">
        <w:rPr>
          <w:lang w:val="en-GB"/>
        </w:rPr>
        <w:t xml:space="preserve"> of </w:t>
      </w:r>
      <w:r w:rsidR="00725446">
        <w:rPr>
          <w:lang w:val="en-GB"/>
        </w:rPr>
        <w:t>scientists who do not</w:t>
      </w:r>
      <w:r w:rsidR="007E535D">
        <w:rPr>
          <w:lang w:val="en-GB"/>
        </w:rPr>
        <w:t xml:space="preserve"> </w:t>
      </w:r>
      <w:r w:rsidR="00725446">
        <w:rPr>
          <w:lang w:val="en-GB"/>
        </w:rPr>
        <w:t xml:space="preserve">necessarily have the same </w:t>
      </w:r>
      <w:r w:rsidR="007E535D">
        <w:rPr>
          <w:lang w:val="en-GB"/>
        </w:rPr>
        <w:t>standards or expertise—how do you</w:t>
      </w:r>
      <w:r w:rsidR="00162A57">
        <w:rPr>
          <w:lang w:val="en-GB"/>
        </w:rPr>
        <w:t xml:space="preserve"> compare the scores to</w:t>
      </w:r>
      <w:r w:rsidR="007E535D">
        <w:rPr>
          <w:lang w:val="en-GB"/>
        </w:rPr>
        <w:t xml:space="preserve"> </w:t>
      </w:r>
      <w:r w:rsidR="00725446">
        <w:rPr>
          <w:lang w:val="en-GB"/>
        </w:rPr>
        <w:t xml:space="preserve">determine </w:t>
      </w:r>
      <w:r w:rsidR="007E535D">
        <w:rPr>
          <w:lang w:val="en-GB"/>
        </w:rPr>
        <w:t>which paper is better? In addition, how do you do so efficiently, so the organizing committee can complete its work in a reasonable amount of time</w:t>
      </w:r>
      <w:r w:rsidR="00162A57">
        <w:rPr>
          <w:lang w:val="en-GB"/>
        </w:rPr>
        <w:t>?</w:t>
      </w:r>
    </w:p>
    <w:p w14:paraId="5EF22988" w14:textId="77777777" w:rsidR="00162A57" w:rsidRDefault="00785A55" w:rsidP="00162A57">
      <w:pPr>
        <w:pStyle w:val="BodyText"/>
        <w:rPr>
          <w:lang w:val="en-GB"/>
        </w:rPr>
      </w:pPr>
      <w:r>
        <w:rPr>
          <w:lang w:val="en-GB"/>
        </w:rPr>
        <w:lastRenderedPageBreak/>
        <w:t>Researchers</w:t>
      </w:r>
      <w:r w:rsidR="0026061F">
        <w:rPr>
          <w:lang w:val="en-GB"/>
        </w:rPr>
        <w:t xml:space="preserve"> from Microsoft Research, Cambr</w:t>
      </w:r>
      <w:r w:rsidR="00162A57">
        <w:rPr>
          <w:lang w:val="en-GB"/>
        </w:rPr>
        <w:t>idge developed a Bayesian model</w:t>
      </w:r>
      <w:r w:rsidR="0085597B">
        <w:rPr>
          <w:lang w:val="en-GB"/>
        </w:rPr>
        <w:t xml:space="preserve"> </w:t>
      </w:r>
      <w:r w:rsidR="0026061F">
        <w:rPr>
          <w:lang w:val="en-GB"/>
        </w:rPr>
        <w:t>to calibrate reviews for the SIGKDD’09 conference’s research</w:t>
      </w:r>
      <w:r w:rsidR="007A2354">
        <w:rPr>
          <w:lang w:val="en-GB"/>
        </w:rPr>
        <w:t xml:space="preserve"> track</w:t>
      </w:r>
      <w:r w:rsidR="0026061F">
        <w:rPr>
          <w:lang w:val="en-GB"/>
        </w:rPr>
        <w:t>.</w:t>
      </w:r>
      <w:r w:rsidR="007E535D">
        <w:rPr>
          <w:lang w:val="en-GB"/>
        </w:rPr>
        <w:t xml:space="preserve"> The model </w:t>
      </w:r>
      <w:r w:rsidR="0085597B">
        <w:rPr>
          <w:lang w:val="en-GB"/>
        </w:rPr>
        <w:t>separates the individual reviewer’s standards and expertise from the papers’ inherent quality by using</w:t>
      </w:r>
      <w:r w:rsidR="00162A57">
        <w:rPr>
          <w:lang w:val="en-GB"/>
        </w:rPr>
        <w:t xml:space="preserve"> the fact that e</w:t>
      </w:r>
      <w:r w:rsidR="0085597B">
        <w:rPr>
          <w:lang w:val="en-GB"/>
        </w:rPr>
        <w:t xml:space="preserve">ach paper has several reviewers, each of whom </w:t>
      </w:r>
      <w:r w:rsidR="00162A57">
        <w:rPr>
          <w:lang w:val="en-GB"/>
        </w:rPr>
        <w:t>reviews several different papers</w:t>
      </w:r>
      <w:r w:rsidR="007E535D">
        <w:rPr>
          <w:lang w:val="en-GB"/>
        </w:rPr>
        <w:t>.</w:t>
      </w:r>
      <w:r w:rsidR="00162A57">
        <w:rPr>
          <w:lang w:val="en-GB"/>
        </w:rPr>
        <w:t xml:space="preserve"> For more details, see “</w:t>
      </w:r>
      <w:r w:rsidR="00162A57" w:rsidRPr="00162A57">
        <w:rPr>
          <w:lang w:val="en-GB"/>
        </w:rPr>
        <w:t xml:space="preserve">Novel Tools </w:t>
      </w:r>
      <w:r w:rsidR="00680E59">
        <w:rPr>
          <w:lang w:val="en-GB"/>
        </w:rPr>
        <w:t>t</w:t>
      </w:r>
      <w:r w:rsidR="00162A57" w:rsidRPr="00162A57">
        <w:rPr>
          <w:lang w:val="en-GB"/>
        </w:rPr>
        <w:t>o Streamlin</w:t>
      </w:r>
      <w:r w:rsidR="00162A57">
        <w:rPr>
          <w:lang w:val="en-GB"/>
        </w:rPr>
        <w:t>e the Conference Review Process” in “Resources” at the end of this document.</w:t>
      </w:r>
    </w:p>
    <w:p w14:paraId="0B302DE3" w14:textId="77777777" w:rsidR="00A3645F" w:rsidRPr="002F0C1E" w:rsidRDefault="00764FE7" w:rsidP="00583722">
      <w:pPr>
        <w:pStyle w:val="Heading2"/>
        <w:rPr>
          <w:lang w:val="en-GB"/>
        </w:rPr>
      </w:pPr>
      <w:bookmarkStart w:id="6" w:name="_Toc305737249"/>
      <w:r w:rsidRPr="002F0C1E">
        <w:rPr>
          <w:lang w:val="en-GB"/>
        </w:rPr>
        <w:t>Rank Players in Multi-Player Games</w:t>
      </w:r>
      <w:bookmarkEnd w:id="6"/>
    </w:p>
    <w:p w14:paraId="525D0B05" w14:textId="77777777" w:rsidR="00764FE7" w:rsidRPr="002F0C1E" w:rsidRDefault="00764FE7" w:rsidP="00764FE7">
      <w:pPr>
        <w:pStyle w:val="BodyTextLink"/>
        <w:rPr>
          <w:lang w:val="en-GB"/>
        </w:rPr>
      </w:pPr>
      <w:r w:rsidRPr="002F0C1E">
        <w:rPr>
          <w:lang w:val="en-GB"/>
        </w:rPr>
        <w:t>Multi-player games such as those hosted by</w:t>
      </w:r>
      <w:r w:rsidR="00680E59">
        <w:rPr>
          <w:lang w:val="en-GB"/>
        </w:rPr>
        <w:t xml:space="preserve"> the</w:t>
      </w:r>
      <w:r w:rsidRPr="002F0C1E">
        <w:rPr>
          <w:lang w:val="en-GB"/>
        </w:rPr>
        <w:t xml:space="preserve"> Xbox LIVE ® video game service </w:t>
      </w:r>
      <w:proofErr w:type="gramStart"/>
      <w:r w:rsidRPr="002F0C1E">
        <w:rPr>
          <w:lang w:val="en-GB"/>
        </w:rPr>
        <w:t>are</w:t>
      </w:r>
      <w:proofErr w:type="gramEnd"/>
      <w:r w:rsidRPr="002F0C1E">
        <w:rPr>
          <w:lang w:val="en-GB"/>
        </w:rPr>
        <w:t xml:space="preserve"> more interesting if all the players in a particular game session have comparable skill. However, achieving this goal poses some challenges:</w:t>
      </w:r>
    </w:p>
    <w:p w14:paraId="567CA970" w14:textId="77777777" w:rsidR="00764FE7" w:rsidRPr="002F0C1E" w:rsidRDefault="00764FE7" w:rsidP="00764FE7">
      <w:pPr>
        <w:pStyle w:val="BulletList"/>
        <w:numPr>
          <w:ilvl w:val="0"/>
          <w:numId w:val="3"/>
        </w:numPr>
        <w:tabs>
          <w:tab w:val="clear" w:pos="720"/>
        </w:tabs>
        <w:ind w:left="360"/>
        <w:rPr>
          <w:lang w:val="en-GB"/>
        </w:rPr>
      </w:pPr>
      <w:r w:rsidRPr="002F0C1E">
        <w:rPr>
          <w:lang w:val="en-GB"/>
        </w:rPr>
        <w:t>A new player’s skill level is unknown.</w:t>
      </w:r>
    </w:p>
    <w:p w14:paraId="077D19BD" w14:textId="77777777" w:rsidR="00764FE7" w:rsidRPr="002F0C1E" w:rsidRDefault="00764FE7" w:rsidP="00764FE7">
      <w:pPr>
        <w:pStyle w:val="BulletList"/>
        <w:numPr>
          <w:ilvl w:val="0"/>
          <w:numId w:val="3"/>
        </w:numPr>
        <w:tabs>
          <w:tab w:val="clear" w:pos="720"/>
        </w:tabs>
        <w:ind w:left="360"/>
        <w:rPr>
          <w:lang w:val="en-GB"/>
        </w:rPr>
      </w:pPr>
      <w:r w:rsidRPr="002F0C1E">
        <w:rPr>
          <w:lang w:val="en-GB"/>
        </w:rPr>
        <w:t>A player’s skill usually improves with time.</w:t>
      </w:r>
    </w:p>
    <w:p w14:paraId="65511849" w14:textId="77777777" w:rsidR="00764FE7" w:rsidRPr="002F0C1E" w:rsidRDefault="00764FE7" w:rsidP="00764FE7">
      <w:pPr>
        <w:pStyle w:val="BulletList"/>
        <w:numPr>
          <w:ilvl w:val="0"/>
          <w:numId w:val="3"/>
        </w:numPr>
        <w:tabs>
          <w:tab w:val="clear" w:pos="720"/>
        </w:tabs>
        <w:ind w:left="360"/>
        <w:rPr>
          <w:lang w:val="en-GB"/>
        </w:rPr>
      </w:pPr>
      <w:r w:rsidRPr="002F0C1E">
        <w:rPr>
          <w:lang w:val="en-GB"/>
        </w:rPr>
        <w:t>A player’s performance varies from game to game, even against the same opponents.</w:t>
      </w:r>
    </w:p>
    <w:p w14:paraId="731DA44C" w14:textId="77777777" w:rsidR="00764FE7" w:rsidRPr="002F0C1E" w:rsidRDefault="00764FE7" w:rsidP="00764FE7">
      <w:pPr>
        <w:pStyle w:val="listendLE"/>
        <w:rPr>
          <w:lang w:val="en-GB"/>
        </w:rPr>
      </w:pPr>
    </w:p>
    <w:p w14:paraId="5334FA82" w14:textId="77777777" w:rsidR="00764FE7" w:rsidRPr="002F0C1E" w:rsidRDefault="00764FE7" w:rsidP="00764FE7">
      <w:pPr>
        <w:pStyle w:val="BodyText"/>
        <w:rPr>
          <w:lang w:val="en-GB"/>
        </w:rPr>
      </w:pPr>
      <w:r w:rsidRPr="002F0C1E">
        <w:rPr>
          <w:lang w:val="en-GB"/>
        </w:rPr>
        <w:t xml:space="preserve">A good ranking system needs to be able to quickly learn a new player’s skill level, and then adjust that ranking as </w:t>
      </w:r>
      <w:r w:rsidR="00680E59">
        <w:rPr>
          <w:lang w:val="en-GB"/>
        </w:rPr>
        <w:t>the player</w:t>
      </w:r>
      <w:r w:rsidR="00680E59" w:rsidRPr="002F0C1E">
        <w:rPr>
          <w:lang w:val="en-GB"/>
        </w:rPr>
        <w:t xml:space="preserve"> </w:t>
      </w:r>
      <w:r w:rsidRPr="002F0C1E">
        <w:rPr>
          <w:lang w:val="en-GB"/>
        </w:rPr>
        <w:t>continue</w:t>
      </w:r>
      <w:r w:rsidR="00680E59">
        <w:rPr>
          <w:lang w:val="en-GB"/>
        </w:rPr>
        <w:t>s</w:t>
      </w:r>
      <w:r w:rsidRPr="002F0C1E">
        <w:rPr>
          <w:lang w:val="en-GB"/>
        </w:rPr>
        <w:t xml:space="preserve"> to play and improve.</w:t>
      </w:r>
    </w:p>
    <w:p w14:paraId="327B33A8" w14:textId="77777777" w:rsidR="00764FE7" w:rsidRPr="002F0C1E" w:rsidRDefault="00764FE7" w:rsidP="00764FE7">
      <w:pPr>
        <w:pStyle w:val="BodyText"/>
        <w:rPr>
          <w:lang w:val="en-GB"/>
        </w:rPr>
      </w:pPr>
      <w:r w:rsidRPr="002F0C1E">
        <w:rPr>
          <w:lang w:val="en-GB"/>
        </w:rPr>
        <w:t xml:space="preserve">The TrueSkill® matchmaking system ranks Xbox LIVE gamers by starting with a standard </w:t>
      </w:r>
      <w:r w:rsidR="003971A6" w:rsidRPr="002F0C1E">
        <w:rPr>
          <w:lang w:val="en-GB"/>
        </w:rPr>
        <w:t>distribution</w:t>
      </w:r>
      <w:r w:rsidRPr="002F0C1E">
        <w:rPr>
          <w:lang w:val="en-GB"/>
        </w:rPr>
        <w:t xml:space="preserve"> fo</w:t>
      </w:r>
      <w:r w:rsidR="003971A6" w:rsidRPr="002F0C1E">
        <w:rPr>
          <w:lang w:val="en-GB"/>
        </w:rPr>
        <w:t>r new players, and then updating it</w:t>
      </w:r>
      <w:r w:rsidRPr="002F0C1E">
        <w:rPr>
          <w:lang w:val="en-GB"/>
        </w:rPr>
        <w:t xml:space="preserve"> as the player wins or loses games. </w:t>
      </w:r>
      <w:r w:rsidR="003971A6" w:rsidRPr="002F0C1E">
        <w:rPr>
          <w:lang w:val="en-GB"/>
        </w:rPr>
        <w:t>TrueSkill</w:t>
      </w:r>
      <w:r w:rsidRPr="002F0C1E">
        <w:rPr>
          <w:lang w:val="en-GB"/>
        </w:rPr>
        <w:t xml:space="preserve"> can converge on a stable ranking in as few as three games, depending on the number of players. TrueSkill also associates an uncertainty with each level, which provides a more robust way to create compatible groups of players than simply using </w:t>
      </w:r>
      <w:r w:rsidR="00B43744">
        <w:rPr>
          <w:lang w:val="en-GB"/>
        </w:rPr>
        <w:t xml:space="preserve">a </w:t>
      </w:r>
      <w:r w:rsidRPr="002F0C1E">
        <w:rPr>
          <w:lang w:val="en-GB"/>
        </w:rPr>
        <w:t>skill value.</w:t>
      </w:r>
    </w:p>
    <w:p w14:paraId="3B79731F" w14:textId="77777777" w:rsidR="00764FE7" w:rsidRDefault="00764FE7" w:rsidP="00764FE7">
      <w:pPr>
        <w:pStyle w:val="BodyText"/>
        <w:rPr>
          <w:lang w:val="en-GB"/>
        </w:rPr>
      </w:pPr>
      <w:r w:rsidRPr="002F0C1E">
        <w:rPr>
          <w:lang w:val="en-GB"/>
        </w:rPr>
        <w:t xml:space="preserve">For more information, see “TrueSkill Ranking System” in “Resources and References.” For a discussion of how to implement such an application with Infer.NET, see “How to represent large irregular graphs,” </w:t>
      </w:r>
      <w:r w:rsidR="0053351B">
        <w:rPr>
          <w:lang w:val="en-GB"/>
        </w:rPr>
        <w:t xml:space="preserve">in </w:t>
      </w:r>
      <w:r w:rsidRPr="002F0C1E">
        <w:rPr>
          <w:lang w:val="en-GB"/>
        </w:rPr>
        <w:t>“Resources.”</w:t>
      </w:r>
    </w:p>
    <w:p w14:paraId="3D4243DA" w14:textId="77777777" w:rsidR="0085597B" w:rsidRDefault="0085597B" w:rsidP="0085597B">
      <w:pPr>
        <w:pStyle w:val="Heading2"/>
        <w:rPr>
          <w:lang w:val="en-GB"/>
        </w:rPr>
      </w:pPr>
      <w:bookmarkStart w:id="7" w:name="_Toc305737250"/>
      <w:r>
        <w:rPr>
          <w:lang w:val="en-GB"/>
        </w:rPr>
        <w:t>Predict Click-Through Rates</w:t>
      </w:r>
      <w:bookmarkEnd w:id="7"/>
    </w:p>
    <w:p w14:paraId="3231E900" w14:textId="77777777" w:rsidR="0085597B" w:rsidRDefault="0085597B" w:rsidP="0085597B">
      <w:pPr>
        <w:pStyle w:val="BodyText"/>
        <w:rPr>
          <w:lang w:val="en-GB"/>
        </w:rPr>
      </w:pPr>
      <w:r>
        <w:rPr>
          <w:lang w:val="en-GB"/>
        </w:rPr>
        <w:t>Sponsored search is a key revenue generator for online search engines such as Bin</w:t>
      </w:r>
      <w:r w:rsidR="00A86C7F">
        <w:rPr>
          <w:lang w:val="en-GB"/>
        </w:rPr>
        <w:t>g®</w:t>
      </w:r>
      <w:r>
        <w:rPr>
          <w:lang w:val="en-GB"/>
        </w:rPr>
        <w:t xml:space="preserve">. The search engines use a keyword auction </w:t>
      </w:r>
      <w:r w:rsidRPr="00B26E56">
        <w:rPr>
          <w:lang w:val="en-GB"/>
        </w:rPr>
        <w:t>to allocate space</w:t>
      </w:r>
      <w:r w:rsidR="00785A55">
        <w:rPr>
          <w:lang w:val="en-GB"/>
        </w:rPr>
        <w:t xml:space="preserve">. The auction is based on a pay-per-click model, where advertisers pay only if users select their item from sponsored search results and </w:t>
      </w:r>
      <w:r w:rsidR="00785A55" w:rsidRPr="00785A55">
        <w:rPr>
          <w:i/>
          <w:lang w:val="en-GB"/>
        </w:rPr>
        <w:t xml:space="preserve">click-through </w:t>
      </w:r>
      <w:r w:rsidR="00785A55">
        <w:rPr>
          <w:lang w:val="en-GB"/>
        </w:rPr>
        <w:t>to the corresponding Web page.</w:t>
      </w:r>
    </w:p>
    <w:p w14:paraId="3FC46091" w14:textId="77777777" w:rsidR="00785A55" w:rsidRDefault="00785A55" w:rsidP="0085597B">
      <w:pPr>
        <w:pStyle w:val="BodyText"/>
        <w:rPr>
          <w:lang w:val="en-GB"/>
        </w:rPr>
      </w:pPr>
      <w:r>
        <w:rPr>
          <w:lang w:val="en-GB"/>
        </w:rPr>
        <w:t>To optimize user experience, search engine revenue, and advertiser revenue, the search engine needs to display the results that the user is most likely to click. To select and rank an optimal list of advertisers, the search engine must have an efficient and accurate way to predict the click-through rate for each advertiser.</w:t>
      </w:r>
    </w:p>
    <w:p w14:paraId="6BB98406" w14:textId="77777777" w:rsidR="00785A55" w:rsidRPr="0085597B" w:rsidRDefault="00785A55" w:rsidP="0085597B">
      <w:pPr>
        <w:pStyle w:val="BodyText"/>
        <w:rPr>
          <w:lang w:val="en-GB"/>
        </w:rPr>
      </w:pPr>
      <w:r>
        <w:rPr>
          <w:lang w:val="en-GB"/>
        </w:rPr>
        <w:t xml:space="preserve">Researchers from Microsoft Research, Cambridge developed a Bayesian online learning algorithm—called </w:t>
      </w:r>
      <w:proofErr w:type="spellStart"/>
      <w:r w:rsidRPr="00785A55">
        <w:rPr>
          <w:i/>
          <w:lang w:val="en-GB"/>
        </w:rPr>
        <w:t>adPredictor</w:t>
      </w:r>
      <w:proofErr w:type="spellEnd"/>
      <w:r>
        <w:rPr>
          <w:lang w:val="en-GB"/>
        </w:rPr>
        <w:t>—to</w:t>
      </w:r>
      <w:r w:rsidR="0053351B">
        <w:rPr>
          <w:lang w:val="en-GB"/>
        </w:rPr>
        <w:t xml:space="preserve"> optimize sponsored search results for the Bing search engine. The algorithm is currently running in the Bing production environment, which must handle on the order of 10</w:t>
      </w:r>
      <w:r w:rsidR="0053351B" w:rsidRPr="0053351B">
        <w:rPr>
          <w:sz w:val="24"/>
          <w:szCs w:val="24"/>
          <w:vertAlign w:val="superscript"/>
          <w:lang w:val="en-GB"/>
        </w:rPr>
        <w:t>10</w:t>
      </w:r>
      <w:r w:rsidR="0053351B" w:rsidRPr="0053351B">
        <w:rPr>
          <w:sz w:val="24"/>
          <w:szCs w:val="24"/>
          <w:lang w:val="en-GB"/>
        </w:rPr>
        <w:noBreakHyphen/>
      </w:r>
      <w:r w:rsidR="0053351B">
        <w:rPr>
          <w:lang w:val="en-GB"/>
        </w:rPr>
        <w:t>10</w:t>
      </w:r>
      <w:r w:rsidR="0053351B" w:rsidRPr="0053351B">
        <w:rPr>
          <w:sz w:val="24"/>
          <w:szCs w:val="24"/>
          <w:vertAlign w:val="superscript"/>
          <w:lang w:val="en-GB"/>
        </w:rPr>
        <w:t>11</w:t>
      </w:r>
      <w:r w:rsidR="0053351B">
        <w:rPr>
          <w:lang w:val="en-GB"/>
        </w:rPr>
        <w:t xml:space="preserve"> advertising impressions per year. For details, see “</w:t>
      </w:r>
      <w:r w:rsidR="0053351B" w:rsidRPr="0053351B">
        <w:rPr>
          <w:lang w:val="en-GB"/>
        </w:rPr>
        <w:t>Web-Scale Bayesian Click-Through Rate Prediction for Sponsored Search Advertising in Microsoft’s Bing Search Engine</w:t>
      </w:r>
      <w:r w:rsidR="0053351B">
        <w:rPr>
          <w:lang w:val="en-GB"/>
        </w:rPr>
        <w:t>” in “Resources.”</w:t>
      </w:r>
    </w:p>
    <w:p w14:paraId="470AC2DB" w14:textId="77777777" w:rsidR="00C83CF7" w:rsidRPr="002F0C1E" w:rsidRDefault="00FE11DB" w:rsidP="00626BBC">
      <w:pPr>
        <w:pStyle w:val="Heading1"/>
        <w:rPr>
          <w:lang w:val="en-GB"/>
        </w:rPr>
      </w:pPr>
      <w:bookmarkStart w:id="8" w:name="_Toc305737232"/>
      <w:bookmarkStart w:id="9" w:name="_Toc305737251"/>
      <w:r w:rsidRPr="002F0C1E">
        <w:rPr>
          <w:lang w:val="en-GB"/>
        </w:rPr>
        <w:lastRenderedPageBreak/>
        <w:t xml:space="preserve">How </w:t>
      </w:r>
      <w:r w:rsidR="00626BBC" w:rsidRPr="002F0C1E">
        <w:rPr>
          <w:lang w:val="en-GB"/>
        </w:rPr>
        <w:t>Probabilistic Programming</w:t>
      </w:r>
      <w:r w:rsidRPr="002F0C1E">
        <w:rPr>
          <w:lang w:val="en-GB"/>
        </w:rPr>
        <w:t xml:space="preserve"> Work</w:t>
      </w:r>
      <w:r w:rsidR="00F76ADD" w:rsidRPr="002F0C1E">
        <w:rPr>
          <w:lang w:val="en-GB"/>
        </w:rPr>
        <w:t>s</w:t>
      </w:r>
      <w:bookmarkEnd w:id="8"/>
      <w:bookmarkEnd w:id="9"/>
    </w:p>
    <w:p w14:paraId="02E21BF6" w14:textId="77777777" w:rsidR="00C64CAF" w:rsidRPr="002F0C1E" w:rsidRDefault="00FE11DB" w:rsidP="00CD0339">
      <w:pPr>
        <w:pStyle w:val="BodyText"/>
        <w:rPr>
          <w:lang w:val="en-GB"/>
        </w:rPr>
      </w:pPr>
      <w:r w:rsidRPr="002F0C1E">
        <w:rPr>
          <w:lang w:val="en-GB"/>
        </w:rPr>
        <w:t>The</w:t>
      </w:r>
      <w:r w:rsidR="00C64CAF" w:rsidRPr="002F0C1E">
        <w:rPr>
          <w:lang w:val="en-GB"/>
        </w:rPr>
        <w:t xml:space="preserve"> following </w:t>
      </w:r>
      <w:r w:rsidR="001D7D39" w:rsidRPr="002F0C1E">
        <w:rPr>
          <w:lang w:val="en-GB"/>
        </w:rPr>
        <w:t>“</w:t>
      </w:r>
      <w:r w:rsidR="00B43744">
        <w:rPr>
          <w:lang w:val="en-GB"/>
        </w:rPr>
        <w:t>W</w:t>
      </w:r>
      <w:r w:rsidR="000F073F" w:rsidRPr="002F0C1E">
        <w:rPr>
          <w:lang w:val="en-GB"/>
        </w:rPr>
        <w:t>hodunit</w:t>
      </w:r>
      <w:r w:rsidR="00CD0339" w:rsidRPr="002F0C1E">
        <w:rPr>
          <w:lang w:val="en-GB"/>
        </w:rPr>
        <w:t>” scenario</w:t>
      </w:r>
      <w:r w:rsidR="00C64CAF" w:rsidRPr="002F0C1E">
        <w:rPr>
          <w:lang w:val="en-GB"/>
        </w:rPr>
        <w:t xml:space="preserve"> </w:t>
      </w:r>
      <w:r w:rsidR="00D669A6" w:rsidRPr="002F0C1E">
        <w:rPr>
          <w:lang w:val="en-GB"/>
        </w:rPr>
        <w:t xml:space="preserve">provides a convenient way to </w:t>
      </w:r>
      <w:r w:rsidR="00C64CAF" w:rsidRPr="002F0C1E">
        <w:rPr>
          <w:lang w:val="en-GB"/>
        </w:rPr>
        <w:t xml:space="preserve">illustrate </w:t>
      </w:r>
      <w:r w:rsidRPr="002F0C1E">
        <w:rPr>
          <w:lang w:val="en-GB"/>
        </w:rPr>
        <w:t>probabilistic programming’s</w:t>
      </w:r>
      <w:r w:rsidR="00C64CAF" w:rsidRPr="002F0C1E">
        <w:rPr>
          <w:lang w:val="en-GB"/>
        </w:rPr>
        <w:t xml:space="preserve"> basic concepts</w:t>
      </w:r>
      <w:r w:rsidR="00BC0376" w:rsidRPr="002F0C1E">
        <w:rPr>
          <w:lang w:val="en-GB"/>
        </w:rPr>
        <w:t xml:space="preserve"> and define some essential terminology</w:t>
      </w:r>
      <w:r w:rsidR="00B43744">
        <w:rPr>
          <w:lang w:val="en-GB"/>
        </w:rPr>
        <w:t xml:space="preserve"> and concepts</w:t>
      </w:r>
      <w:r w:rsidR="00C64CAF" w:rsidRPr="002F0C1E">
        <w:rPr>
          <w:lang w:val="en-GB"/>
        </w:rPr>
        <w:t>.</w:t>
      </w:r>
    </w:p>
    <w:p w14:paraId="37575C06" w14:textId="77777777" w:rsidR="00CD0339" w:rsidRPr="002F0C1E" w:rsidRDefault="000F073F" w:rsidP="008A189C">
      <w:pPr>
        <w:pStyle w:val="BodyTextLink"/>
        <w:pBdr>
          <w:top w:val="single" w:sz="4" w:space="1" w:color="auto"/>
          <w:left w:val="single" w:sz="4" w:space="4" w:color="auto"/>
          <w:bottom w:val="single" w:sz="4" w:space="1" w:color="auto"/>
          <w:right w:val="single" w:sz="4" w:space="4" w:color="auto"/>
        </w:pBdr>
        <w:shd w:val="clear" w:color="auto" w:fill="D9D9D9" w:themeFill="background1" w:themeFillShade="D9"/>
        <w:rPr>
          <w:b/>
          <w:lang w:val="en-GB"/>
        </w:rPr>
      </w:pPr>
      <w:r w:rsidRPr="002F0C1E">
        <w:rPr>
          <w:b/>
          <w:lang w:val="en-GB"/>
        </w:rPr>
        <w:t>Whodunit</w:t>
      </w:r>
    </w:p>
    <w:p w14:paraId="2D7219BD" w14:textId="77777777" w:rsidR="00CD0339" w:rsidRPr="002F0C1E" w:rsidRDefault="00CD0339" w:rsidP="008A189C">
      <w:pPr>
        <w:pStyle w:val="BodyTextLink"/>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r w:rsidRPr="002F0C1E">
        <w:rPr>
          <w:lang w:val="en-GB"/>
        </w:rPr>
        <w:t xml:space="preserve">You return to your country house after an evening of whist with your neighbour, only to discover that your houseguest has been foully murdered. </w:t>
      </w:r>
      <w:r w:rsidR="00D669A6" w:rsidRPr="002F0C1E">
        <w:rPr>
          <w:lang w:val="en-GB"/>
        </w:rPr>
        <w:t xml:space="preserve">You must discover the culprit. </w:t>
      </w:r>
      <w:r w:rsidRPr="002F0C1E">
        <w:rPr>
          <w:lang w:val="en-GB"/>
        </w:rPr>
        <w:t xml:space="preserve">Initially, you </w:t>
      </w:r>
      <w:r w:rsidR="001D7D39" w:rsidRPr="002F0C1E">
        <w:rPr>
          <w:lang w:val="en-GB"/>
        </w:rPr>
        <w:t>know that:</w:t>
      </w:r>
    </w:p>
    <w:p w14:paraId="0D52440D" w14:textId="77777777" w:rsidR="00CD0339" w:rsidRPr="002F0C1E" w:rsidRDefault="00CD0339" w:rsidP="008A189C">
      <w:pPr>
        <w:pStyle w:val="BulletList"/>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r w:rsidRPr="002F0C1E">
        <w:rPr>
          <w:lang w:val="en-GB"/>
        </w:rPr>
        <w:t xml:space="preserve">There are two possible culprits: </w:t>
      </w:r>
      <w:r w:rsidR="00C64CAF" w:rsidRPr="002F0C1E">
        <w:rPr>
          <w:lang w:val="en-GB"/>
        </w:rPr>
        <w:t>the butler</w:t>
      </w:r>
      <w:r w:rsidRPr="002F0C1E">
        <w:rPr>
          <w:lang w:val="en-GB"/>
        </w:rPr>
        <w:t xml:space="preserve"> and the cook.</w:t>
      </w:r>
    </w:p>
    <w:p w14:paraId="280958C7" w14:textId="77777777" w:rsidR="00CD0339" w:rsidRPr="002F0C1E" w:rsidRDefault="00CD0339" w:rsidP="008A189C">
      <w:pPr>
        <w:pStyle w:val="BulletList"/>
        <w:pBdr>
          <w:top w:val="single" w:sz="4" w:space="1" w:color="auto"/>
          <w:left w:val="single" w:sz="4" w:space="4" w:color="auto"/>
          <w:bottom w:val="single" w:sz="4" w:space="1" w:color="auto"/>
          <w:right w:val="single" w:sz="4" w:space="4" w:color="auto"/>
        </w:pBdr>
        <w:shd w:val="clear" w:color="auto" w:fill="D9D9D9" w:themeFill="background1" w:themeFillShade="D9"/>
        <w:rPr>
          <w:lang w:val="en-GB"/>
        </w:rPr>
      </w:pPr>
      <w:r w:rsidRPr="002F0C1E">
        <w:rPr>
          <w:lang w:val="en-GB"/>
        </w:rPr>
        <w:t xml:space="preserve">There are three possible murder weapons: a </w:t>
      </w:r>
      <w:r w:rsidR="002A7342" w:rsidRPr="002F0C1E">
        <w:rPr>
          <w:lang w:val="en-GB"/>
        </w:rPr>
        <w:t xml:space="preserve">butcher </w:t>
      </w:r>
      <w:r w:rsidRPr="002F0C1E">
        <w:rPr>
          <w:lang w:val="en-GB"/>
        </w:rPr>
        <w:t>knife, a pistol, and a fireplace poker.</w:t>
      </w:r>
    </w:p>
    <w:p w14:paraId="099F8AA9" w14:textId="77777777" w:rsidR="00CD0339" w:rsidRPr="002F0C1E" w:rsidRDefault="00CD0339" w:rsidP="008A189C">
      <w:pPr>
        <w:pStyle w:val="listendLE"/>
        <w:rPr>
          <w:lang w:val="en-GB"/>
        </w:rPr>
      </w:pPr>
    </w:p>
    <w:p w14:paraId="489729FE" w14:textId="77777777" w:rsidR="00C64CAF" w:rsidRPr="002F0C1E" w:rsidRDefault="00FE11DB" w:rsidP="00CD0339">
      <w:pPr>
        <w:pStyle w:val="BodyText"/>
        <w:rPr>
          <w:lang w:val="en-GB"/>
        </w:rPr>
      </w:pPr>
      <w:r w:rsidRPr="002F0C1E">
        <w:rPr>
          <w:lang w:val="en-GB"/>
        </w:rPr>
        <w:t>Initially</w:t>
      </w:r>
      <w:r w:rsidR="00C64CAF" w:rsidRPr="002F0C1E">
        <w:rPr>
          <w:lang w:val="en-GB"/>
        </w:rPr>
        <w:t xml:space="preserve">, </w:t>
      </w:r>
      <w:r w:rsidR="00D669A6" w:rsidRPr="002F0C1E">
        <w:rPr>
          <w:lang w:val="en-GB"/>
        </w:rPr>
        <w:t>the culprit and murder weapon are unknown</w:t>
      </w:r>
      <w:r w:rsidR="008A189C" w:rsidRPr="002F0C1E">
        <w:rPr>
          <w:lang w:val="en-GB"/>
        </w:rPr>
        <w:t>.</w:t>
      </w:r>
      <w:r w:rsidR="002251CB" w:rsidRPr="002F0C1E">
        <w:rPr>
          <w:lang w:val="en-GB"/>
        </w:rPr>
        <w:t xml:space="preserve"> However, </w:t>
      </w:r>
      <w:r w:rsidR="00C64CAF" w:rsidRPr="002F0C1E">
        <w:rPr>
          <w:lang w:val="en-GB"/>
        </w:rPr>
        <w:t>probabilistic reasoning</w:t>
      </w:r>
      <w:r w:rsidRPr="002F0C1E">
        <w:rPr>
          <w:lang w:val="en-GB"/>
        </w:rPr>
        <w:t xml:space="preserve"> and observations </w:t>
      </w:r>
      <w:r w:rsidR="00D669A6" w:rsidRPr="002F0C1E">
        <w:rPr>
          <w:lang w:val="en-GB"/>
        </w:rPr>
        <w:t>can help</w:t>
      </w:r>
      <w:r w:rsidRPr="002F0C1E">
        <w:rPr>
          <w:lang w:val="en-GB"/>
        </w:rPr>
        <w:t xml:space="preserve"> identify the likely culprit</w:t>
      </w:r>
      <w:r w:rsidR="00C64CAF" w:rsidRPr="002F0C1E">
        <w:rPr>
          <w:lang w:val="en-GB"/>
        </w:rPr>
        <w:t xml:space="preserve">, and in the process </w:t>
      </w:r>
      <w:proofErr w:type="gramStart"/>
      <w:r w:rsidR="001D7D39" w:rsidRPr="002F0C1E">
        <w:rPr>
          <w:lang w:val="en-GB"/>
        </w:rPr>
        <w:t xml:space="preserve">provide an </w:t>
      </w:r>
      <w:r w:rsidR="00FB4C08" w:rsidRPr="002F0C1E">
        <w:rPr>
          <w:lang w:val="en-GB"/>
        </w:rPr>
        <w:t>introduction to</w:t>
      </w:r>
      <w:proofErr w:type="gramEnd"/>
      <w:r w:rsidR="00FB4C08" w:rsidRPr="002F0C1E">
        <w:rPr>
          <w:lang w:val="en-GB"/>
        </w:rPr>
        <w:t xml:space="preserve"> the basics of </w:t>
      </w:r>
      <w:r w:rsidR="00C64CAF" w:rsidRPr="002F0C1E">
        <w:rPr>
          <w:lang w:val="en-GB"/>
        </w:rPr>
        <w:t>probabilistic programming.</w:t>
      </w:r>
    </w:p>
    <w:p w14:paraId="6A32E2BE" w14:textId="77777777" w:rsidR="008A189C" w:rsidRPr="002F0C1E" w:rsidRDefault="00F32FAB" w:rsidP="00F32FAB">
      <w:pPr>
        <w:pStyle w:val="Heading2"/>
        <w:rPr>
          <w:lang w:val="en-GB"/>
        </w:rPr>
      </w:pPr>
      <w:bookmarkStart w:id="10" w:name="_Toc305737252"/>
      <w:r w:rsidRPr="002F0C1E">
        <w:rPr>
          <w:lang w:val="en-GB"/>
        </w:rPr>
        <w:t>Suspects</w:t>
      </w:r>
      <w:r w:rsidR="00535BEF" w:rsidRPr="002F0C1E">
        <w:rPr>
          <w:lang w:val="en-GB"/>
        </w:rPr>
        <w:t xml:space="preserve"> and Murder Weapon</w:t>
      </w:r>
      <w:r w:rsidR="00FB4C08" w:rsidRPr="002F0C1E">
        <w:rPr>
          <w:lang w:val="en-GB"/>
        </w:rPr>
        <w:t>s</w:t>
      </w:r>
      <w:r w:rsidRPr="002F0C1E">
        <w:rPr>
          <w:lang w:val="en-GB"/>
        </w:rPr>
        <w:t xml:space="preserve">: </w:t>
      </w:r>
      <w:r w:rsidR="008A189C" w:rsidRPr="002F0C1E">
        <w:rPr>
          <w:lang w:val="en-GB"/>
        </w:rPr>
        <w:t>Random Variables</w:t>
      </w:r>
      <w:bookmarkEnd w:id="10"/>
    </w:p>
    <w:p w14:paraId="3D317B53" w14:textId="77777777" w:rsidR="00B84063" w:rsidRPr="002F0C1E" w:rsidRDefault="003971A6" w:rsidP="003971A6">
      <w:pPr>
        <w:pStyle w:val="BodyText"/>
        <w:rPr>
          <w:lang w:val="en-GB"/>
        </w:rPr>
      </w:pPr>
      <w:r w:rsidRPr="002F0C1E">
        <w:rPr>
          <w:lang w:val="en-GB"/>
        </w:rPr>
        <w:t xml:space="preserve">You need a variable to represent the culprit. </w:t>
      </w:r>
      <w:r w:rsidR="00063309" w:rsidRPr="002F0C1E">
        <w:rPr>
          <w:lang w:val="en-GB"/>
        </w:rPr>
        <w:t>One</w:t>
      </w:r>
      <w:r w:rsidR="00F32FAB" w:rsidRPr="002F0C1E">
        <w:rPr>
          <w:lang w:val="en-GB"/>
        </w:rPr>
        <w:t xml:space="preserve"> suspect </w:t>
      </w:r>
      <w:r w:rsidR="00063309" w:rsidRPr="002F0C1E">
        <w:rPr>
          <w:lang w:val="en-GB"/>
        </w:rPr>
        <w:t>is guilty and the other isn’t, so the</w:t>
      </w:r>
      <w:r w:rsidR="00B84063" w:rsidRPr="002F0C1E">
        <w:rPr>
          <w:lang w:val="en-GB"/>
        </w:rPr>
        <w:t xml:space="preserve"> obvious choice</w:t>
      </w:r>
      <w:r w:rsidR="00F32FAB" w:rsidRPr="002F0C1E">
        <w:rPr>
          <w:lang w:val="en-GB"/>
        </w:rPr>
        <w:t xml:space="preserve"> </w:t>
      </w:r>
      <w:r w:rsidR="00063309" w:rsidRPr="002F0C1E">
        <w:rPr>
          <w:lang w:val="en-GB"/>
        </w:rPr>
        <w:t xml:space="preserve">is a variable </w:t>
      </w:r>
      <w:r w:rsidR="00437394" w:rsidRPr="002F0C1E">
        <w:rPr>
          <w:lang w:val="en-GB"/>
        </w:rPr>
        <w:t xml:space="preserve">that can take </w:t>
      </w:r>
      <w:r w:rsidRPr="002F0C1E">
        <w:rPr>
          <w:lang w:val="en-GB"/>
        </w:rPr>
        <w:t>either</w:t>
      </w:r>
      <w:r w:rsidR="00437394" w:rsidRPr="002F0C1E">
        <w:rPr>
          <w:lang w:val="en-GB"/>
        </w:rPr>
        <w:t xml:space="preserve"> of</w:t>
      </w:r>
      <w:r w:rsidR="00063309" w:rsidRPr="002F0C1E">
        <w:rPr>
          <w:lang w:val="en-GB"/>
        </w:rPr>
        <w:t xml:space="preserve"> two possible values. </w:t>
      </w:r>
      <w:r w:rsidRPr="002F0C1E">
        <w:rPr>
          <w:lang w:val="en-GB"/>
        </w:rPr>
        <w:t xml:space="preserve">A </w:t>
      </w:r>
      <w:r w:rsidRPr="002F0C1E">
        <w:rPr>
          <w:b/>
          <w:lang w:val="en-GB"/>
        </w:rPr>
        <w:t>bool</w:t>
      </w:r>
      <w:r w:rsidRPr="002F0C1E">
        <w:rPr>
          <w:lang w:val="en-GB"/>
        </w:rPr>
        <w:t xml:space="preserve"> type can represent two possible values. However, a </w:t>
      </w:r>
      <w:r w:rsidRPr="002F0C1E">
        <w:rPr>
          <w:b/>
          <w:lang w:val="en-GB"/>
        </w:rPr>
        <w:t>bool</w:t>
      </w:r>
      <w:r w:rsidRPr="002F0C1E">
        <w:rPr>
          <w:lang w:val="en-GB"/>
        </w:rPr>
        <w:t xml:space="preserve"> type can be only</w:t>
      </w:r>
      <w:r w:rsidR="00B84063" w:rsidRPr="002F0C1E">
        <w:rPr>
          <w:lang w:val="en-GB"/>
        </w:rPr>
        <w:t xml:space="preserve"> </w:t>
      </w:r>
      <w:r w:rsidR="00B84063" w:rsidRPr="002F0C1E">
        <w:rPr>
          <w:b/>
          <w:lang w:val="en-GB"/>
        </w:rPr>
        <w:t>true</w:t>
      </w:r>
      <w:r w:rsidR="00B84063" w:rsidRPr="002F0C1E">
        <w:rPr>
          <w:lang w:val="en-GB"/>
        </w:rPr>
        <w:t xml:space="preserve"> or </w:t>
      </w:r>
      <w:r w:rsidR="00B84063" w:rsidRPr="002F0C1E">
        <w:rPr>
          <w:b/>
          <w:lang w:val="en-GB"/>
        </w:rPr>
        <w:t>false</w:t>
      </w:r>
      <w:r w:rsidRPr="002F0C1E">
        <w:rPr>
          <w:lang w:val="en-GB"/>
        </w:rPr>
        <w:t xml:space="preserve">, </w:t>
      </w:r>
      <w:r w:rsidR="001D7D39" w:rsidRPr="002F0C1E">
        <w:rPr>
          <w:lang w:val="en-GB"/>
        </w:rPr>
        <w:t>and</w:t>
      </w:r>
      <w:r w:rsidR="00D669A6" w:rsidRPr="002F0C1E">
        <w:rPr>
          <w:lang w:val="en-GB"/>
        </w:rPr>
        <w:t xml:space="preserve"> y</w:t>
      </w:r>
      <w:r w:rsidR="00063309" w:rsidRPr="002F0C1E">
        <w:rPr>
          <w:lang w:val="en-GB"/>
        </w:rPr>
        <w:t>ou</w:t>
      </w:r>
      <w:r w:rsidR="00B84063" w:rsidRPr="002F0C1E">
        <w:rPr>
          <w:lang w:val="en-GB"/>
        </w:rPr>
        <w:t xml:space="preserve"> </w:t>
      </w:r>
      <w:r w:rsidR="00063309" w:rsidRPr="002F0C1E">
        <w:rPr>
          <w:lang w:val="en-GB"/>
        </w:rPr>
        <w:t xml:space="preserve">can’t be certain about the variable’s </w:t>
      </w:r>
      <w:r w:rsidR="001D7D39" w:rsidRPr="002F0C1E">
        <w:rPr>
          <w:lang w:val="en-GB"/>
        </w:rPr>
        <w:t xml:space="preserve">actual </w:t>
      </w:r>
      <w:r w:rsidR="00063309" w:rsidRPr="002F0C1E">
        <w:rPr>
          <w:lang w:val="en-GB"/>
        </w:rPr>
        <w:t>value until the culprit confess</w:t>
      </w:r>
      <w:r w:rsidR="00437394" w:rsidRPr="002F0C1E">
        <w:rPr>
          <w:lang w:val="en-GB"/>
        </w:rPr>
        <w:t>es</w:t>
      </w:r>
      <w:r w:rsidR="001130D1" w:rsidRPr="002F0C1E">
        <w:rPr>
          <w:lang w:val="en-GB"/>
        </w:rPr>
        <w:t>.</w:t>
      </w:r>
      <w:r w:rsidR="007877FF" w:rsidRPr="002F0C1E">
        <w:rPr>
          <w:lang w:val="en-GB"/>
        </w:rPr>
        <w:t xml:space="preserve"> </w:t>
      </w:r>
      <w:r w:rsidRPr="002F0C1E">
        <w:rPr>
          <w:lang w:val="en-GB"/>
        </w:rPr>
        <w:t xml:space="preserve">You </w:t>
      </w:r>
      <w:r w:rsidR="00AA4421" w:rsidRPr="002F0C1E">
        <w:rPr>
          <w:lang w:val="en-GB"/>
        </w:rPr>
        <w:t>can</w:t>
      </w:r>
      <w:r w:rsidR="001130D1" w:rsidRPr="002F0C1E">
        <w:rPr>
          <w:lang w:val="en-GB"/>
        </w:rPr>
        <w:t>, however,</w:t>
      </w:r>
      <w:r w:rsidR="00AA4421" w:rsidRPr="002F0C1E">
        <w:rPr>
          <w:lang w:val="en-GB"/>
        </w:rPr>
        <w:t xml:space="preserve"> </w:t>
      </w:r>
      <w:r w:rsidR="007877FF" w:rsidRPr="002F0C1E">
        <w:rPr>
          <w:lang w:val="en-GB"/>
        </w:rPr>
        <w:t xml:space="preserve">estimate the probability that each suspect is </w:t>
      </w:r>
      <w:r w:rsidRPr="002F0C1E">
        <w:rPr>
          <w:lang w:val="en-GB"/>
        </w:rPr>
        <w:t>the culprit.</w:t>
      </w:r>
    </w:p>
    <w:p w14:paraId="2E54F300" w14:textId="77777777" w:rsidR="00B84063" w:rsidRPr="002F0C1E" w:rsidRDefault="00885120" w:rsidP="00B84063">
      <w:pPr>
        <w:pStyle w:val="BodyTextLink"/>
        <w:rPr>
          <w:lang w:val="en-GB"/>
        </w:rPr>
      </w:pPr>
      <w:r w:rsidRPr="002F0C1E">
        <w:rPr>
          <w:lang w:val="en-GB"/>
        </w:rPr>
        <w:t>What you need is a random variable, which</w:t>
      </w:r>
      <w:r w:rsidR="00B84063" w:rsidRPr="002F0C1E">
        <w:rPr>
          <w:lang w:val="en-GB"/>
        </w:rPr>
        <w:t xml:space="preserve"> essentially </w:t>
      </w:r>
      <w:r w:rsidR="00464F83" w:rsidRPr="002F0C1E">
        <w:rPr>
          <w:lang w:val="en-GB"/>
        </w:rPr>
        <w:t xml:space="preserve">extends </w:t>
      </w:r>
      <w:r w:rsidR="00B84063" w:rsidRPr="002F0C1E">
        <w:rPr>
          <w:lang w:val="en-GB"/>
        </w:rPr>
        <w:t xml:space="preserve">standard </w:t>
      </w:r>
      <w:r w:rsidR="00F32FAB" w:rsidRPr="002F0C1E">
        <w:rPr>
          <w:i/>
          <w:lang w:val="en-GB"/>
        </w:rPr>
        <w:t>domain type</w:t>
      </w:r>
      <w:r w:rsidR="00464F83" w:rsidRPr="002F0C1E">
        <w:rPr>
          <w:i/>
          <w:lang w:val="en-GB"/>
        </w:rPr>
        <w:t>s</w:t>
      </w:r>
      <w:r w:rsidR="00B84063" w:rsidRPr="002F0C1E">
        <w:rPr>
          <w:i/>
          <w:lang w:val="en-GB"/>
        </w:rPr>
        <w:t xml:space="preserve"> </w:t>
      </w:r>
      <w:r w:rsidR="00B84063" w:rsidRPr="002F0C1E">
        <w:rPr>
          <w:lang w:val="en-GB"/>
        </w:rPr>
        <w:t xml:space="preserve">such as </w:t>
      </w:r>
      <w:r w:rsidR="00B84063" w:rsidRPr="002F0C1E">
        <w:rPr>
          <w:b/>
          <w:lang w:val="en-GB"/>
        </w:rPr>
        <w:t>bool</w:t>
      </w:r>
      <w:r w:rsidR="00B84063" w:rsidRPr="002F0C1E">
        <w:rPr>
          <w:lang w:val="en-GB"/>
        </w:rPr>
        <w:t xml:space="preserve"> or </w:t>
      </w:r>
      <w:r w:rsidR="00B84063" w:rsidRPr="002F0C1E">
        <w:rPr>
          <w:b/>
          <w:lang w:val="en-GB"/>
        </w:rPr>
        <w:t>double</w:t>
      </w:r>
      <w:r w:rsidR="00464F83" w:rsidRPr="002F0C1E">
        <w:rPr>
          <w:lang w:val="en-GB"/>
        </w:rPr>
        <w:t xml:space="preserve"> to</w:t>
      </w:r>
      <w:r w:rsidR="00F32FAB" w:rsidRPr="002F0C1E">
        <w:rPr>
          <w:lang w:val="en-GB"/>
        </w:rPr>
        <w:t xml:space="preserve"> handle</w:t>
      </w:r>
      <w:r w:rsidR="00B84063" w:rsidRPr="002F0C1E">
        <w:rPr>
          <w:lang w:val="en-GB"/>
        </w:rPr>
        <w:t xml:space="preserve"> </w:t>
      </w:r>
      <w:r w:rsidR="002251CB" w:rsidRPr="002F0C1E">
        <w:rPr>
          <w:lang w:val="en-GB"/>
        </w:rPr>
        <w:t xml:space="preserve">both deterministic and </w:t>
      </w:r>
      <w:r w:rsidR="00B84063" w:rsidRPr="002F0C1E">
        <w:rPr>
          <w:lang w:val="en-GB"/>
        </w:rPr>
        <w:t>uncertain values.</w:t>
      </w:r>
    </w:p>
    <w:p w14:paraId="0BFB044B" w14:textId="77777777" w:rsidR="00B84063" w:rsidRPr="002F0C1E" w:rsidRDefault="00B84063" w:rsidP="00B84063">
      <w:pPr>
        <w:pStyle w:val="BulletList"/>
        <w:numPr>
          <w:ilvl w:val="0"/>
          <w:numId w:val="3"/>
        </w:numPr>
        <w:tabs>
          <w:tab w:val="clear" w:pos="720"/>
        </w:tabs>
        <w:ind w:left="360"/>
        <w:rPr>
          <w:lang w:val="en-GB"/>
        </w:rPr>
      </w:pPr>
      <w:r w:rsidRPr="002F0C1E">
        <w:rPr>
          <w:lang w:val="en-GB"/>
        </w:rPr>
        <w:t>A random variable has a set or range of possible values, which are drawn from the domain type.</w:t>
      </w:r>
    </w:p>
    <w:p w14:paraId="37E07B0D" w14:textId="77777777" w:rsidR="00B84063" w:rsidRPr="002F0C1E" w:rsidRDefault="00B84063" w:rsidP="00B84063">
      <w:pPr>
        <w:pStyle w:val="BodyTextIndent"/>
        <w:rPr>
          <w:lang w:val="en-GB"/>
        </w:rPr>
      </w:pPr>
      <w:r w:rsidRPr="002F0C1E">
        <w:rPr>
          <w:lang w:val="en-GB"/>
        </w:rPr>
        <w:t xml:space="preserve">For example, the possible values of a </w:t>
      </w:r>
      <w:r w:rsidRPr="002F0C1E">
        <w:rPr>
          <w:b/>
          <w:lang w:val="en-GB"/>
        </w:rPr>
        <w:t>bool</w:t>
      </w:r>
      <w:r w:rsidRPr="002F0C1E">
        <w:rPr>
          <w:lang w:val="en-GB"/>
        </w:rPr>
        <w:t xml:space="preserve"> random variable are </w:t>
      </w:r>
      <w:r w:rsidRPr="002F0C1E">
        <w:rPr>
          <w:b/>
          <w:lang w:val="en-GB"/>
        </w:rPr>
        <w:t>true</w:t>
      </w:r>
      <w:r w:rsidRPr="002F0C1E">
        <w:rPr>
          <w:lang w:val="en-GB"/>
        </w:rPr>
        <w:t xml:space="preserve"> and </w:t>
      </w:r>
      <w:r w:rsidRPr="002F0C1E">
        <w:rPr>
          <w:b/>
          <w:lang w:val="en-GB"/>
        </w:rPr>
        <w:t>false</w:t>
      </w:r>
      <w:r w:rsidRPr="002F0C1E">
        <w:rPr>
          <w:lang w:val="en-GB"/>
        </w:rPr>
        <w:t xml:space="preserve">. The possible values of a </w:t>
      </w:r>
      <w:r w:rsidRPr="002F0C1E">
        <w:rPr>
          <w:b/>
          <w:lang w:val="en-GB"/>
        </w:rPr>
        <w:t>double</w:t>
      </w:r>
      <w:r w:rsidRPr="002F0C1E">
        <w:rPr>
          <w:lang w:val="en-GB"/>
        </w:rPr>
        <w:t xml:space="preserve"> random variable are real numbers over a continuous range such as [0, 1] or [-</w:t>
      </w:r>
      <w:r w:rsidRPr="002F0C1E">
        <w:rPr>
          <w:rFonts w:ascii="Lucida Console" w:hAnsi="Lucida Console" w:cstheme="minorHAnsi"/>
          <w:lang w:val="en-GB"/>
        </w:rPr>
        <w:t>∞</w:t>
      </w:r>
      <w:r w:rsidRPr="002F0C1E">
        <w:rPr>
          <w:lang w:val="en-GB"/>
        </w:rPr>
        <w:t xml:space="preserve">, </w:t>
      </w:r>
      <w:r w:rsidRPr="002F0C1E">
        <w:rPr>
          <w:rFonts w:ascii="Lucida Console" w:hAnsi="Lucida Console" w:cstheme="minorHAnsi"/>
          <w:lang w:val="en-GB"/>
        </w:rPr>
        <w:t>∞</w:t>
      </w:r>
      <w:r w:rsidRPr="002F0C1E">
        <w:rPr>
          <w:lang w:val="en-GB"/>
        </w:rPr>
        <w:t>].</w:t>
      </w:r>
    </w:p>
    <w:p w14:paraId="39DD7857" w14:textId="77777777" w:rsidR="00B84063" w:rsidRPr="002F0C1E" w:rsidRDefault="00F32FAB" w:rsidP="00B84063">
      <w:pPr>
        <w:pStyle w:val="BulletList"/>
        <w:numPr>
          <w:ilvl w:val="0"/>
          <w:numId w:val="3"/>
        </w:numPr>
        <w:tabs>
          <w:tab w:val="clear" w:pos="720"/>
        </w:tabs>
        <w:ind w:left="360"/>
        <w:rPr>
          <w:lang w:val="en-GB"/>
        </w:rPr>
      </w:pPr>
      <w:r w:rsidRPr="002F0C1E">
        <w:rPr>
          <w:lang w:val="en-GB"/>
        </w:rPr>
        <w:t>Each random variable has an</w:t>
      </w:r>
      <w:r w:rsidR="002251CB" w:rsidRPr="002F0C1E">
        <w:rPr>
          <w:lang w:val="en-GB"/>
        </w:rPr>
        <w:t xml:space="preserve"> associated probability </w:t>
      </w:r>
      <w:r w:rsidRPr="002F0C1E">
        <w:rPr>
          <w:lang w:val="en-GB"/>
        </w:rPr>
        <w:t xml:space="preserve">distribution which </w:t>
      </w:r>
      <w:r w:rsidR="00B84063" w:rsidRPr="002F0C1E">
        <w:rPr>
          <w:lang w:val="en-GB"/>
        </w:rPr>
        <w:t>specifies the probability of each possible value.</w:t>
      </w:r>
    </w:p>
    <w:p w14:paraId="005E7A8D" w14:textId="77777777" w:rsidR="007877FF" w:rsidRPr="002F0C1E" w:rsidRDefault="007877FF" w:rsidP="007877FF">
      <w:pPr>
        <w:pStyle w:val="BodyTextIndent"/>
        <w:rPr>
          <w:lang w:val="en-GB"/>
        </w:rPr>
      </w:pPr>
      <w:r w:rsidRPr="002F0C1E">
        <w:rPr>
          <w:lang w:val="en-GB"/>
        </w:rPr>
        <w:t xml:space="preserve">For example, a </w:t>
      </w:r>
      <w:r w:rsidRPr="002F0C1E">
        <w:rPr>
          <w:b/>
          <w:lang w:val="en-GB"/>
        </w:rPr>
        <w:t>bool</w:t>
      </w:r>
      <w:r w:rsidRPr="002F0C1E">
        <w:rPr>
          <w:lang w:val="en-GB"/>
        </w:rPr>
        <w:t xml:space="preserve"> random variable could have a 70% probability of being </w:t>
      </w:r>
      <w:r w:rsidRPr="002F0C1E">
        <w:rPr>
          <w:b/>
          <w:lang w:val="en-GB"/>
        </w:rPr>
        <w:t>true</w:t>
      </w:r>
      <w:r w:rsidRPr="002F0C1E">
        <w:rPr>
          <w:lang w:val="en-GB"/>
        </w:rPr>
        <w:t xml:space="preserve">, and a 30% probability of being </w:t>
      </w:r>
      <w:r w:rsidRPr="002F0C1E">
        <w:rPr>
          <w:b/>
          <w:lang w:val="en-GB"/>
        </w:rPr>
        <w:t>false</w:t>
      </w:r>
      <w:r w:rsidRPr="002F0C1E">
        <w:rPr>
          <w:lang w:val="en-GB"/>
        </w:rPr>
        <w:t>.</w:t>
      </w:r>
    </w:p>
    <w:p w14:paraId="439017A3" w14:textId="77777777" w:rsidR="00B84063" w:rsidRPr="002F0C1E" w:rsidRDefault="00B84063" w:rsidP="00B84063">
      <w:pPr>
        <w:pStyle w:val="listendLE"/>
        <w:rPr>
          <w:lang w:val="en-GB"/>
        </w:rPr>
      </w:pPr>
    </w:p>
    <w:p w14:paraId="09E7ACB3" w14:textId="77777777" w:rsidR="00F32A8D" w:rsidRPr="002F0C1E" w:rsidRDefault="00AA4421" w:rsidP="00F32A8D">
      <w:pPr>
        <w:pStyle w:val="BodyTextLink"/>
        <w:rPr>
          <w:lang w:val="en-GB"/>
        </w:rPr>
      </w:pPr>
      <w:r w:rsidRPr="002F0C1E">
        <w:rPr>
          <w:lang w:val="en-GB"/>
        </w:rPr>
        <w:t xml:space="preserve">The </w:t>
      </w:r>
      <w:r w:rsidR="000F073F" w:rsidRPr="002F0C1E">
        <w:rPr>
          <w:lang w:val="en-GB"/>
        </w:rPr>
        <w:t>Whodunit</w:t>
      </w:r>
      <w:r w:rsidR="00D669A6" w:rsidRPr="002F0C1E">
        <w:rPr>
          <w:lang w:val="en-GB"/>
        </w:rPr>
        <w:t xml:space="preserve"> scenario</w:t>
      </w:r>
      <w:r w:rsidRPr="002F0C1E">
        <w:rPr>
          <w:lang w:val="en-GB"/>
        </w:rPr>
        <w:t xml:space="preserve"> requires two random variables</w:t>
      </w:r>
      <w:r w:rsidR="00F32A8D" w:rsidRPr="002F0C1E">
        <w:rPr>
          <w:lang w:val="en-GB"/>
        </w:rPr>
        <w:t>:</w:t>
      </w:r>
    </w:p>
    <w:p w14:paraId="17D900C8" w14:textId="77777777" w:rsidR="00F32A8D" w:rsidRPr="002F0C1E" w:rsidRDefault="00F32A8D" w:rsidP="00F32A8D">
      <w:pPr>
        <w:pStyle w:val="BulletList"/>
        <w:rPr>
          <w:lang w:val="en-GB"/>
        </w:rPr>
      </w:pPr>
      <w:proofErr w:type="spellStart"/>
      <w:r w:rsidRPr="002F0C1E">
        <w:rPr>
          <w:i/>
          <w:lang w:val="en-GB"/>
        </w:rPr>
        <w:t>the</w:t>
      </w:r>
      <w:r w:rsidR="00437394" w:rsidRPr="002F0C1E">
        <w:rPr>
          <w:i/>
          <w:lang w:val="en-GB"/>
        </w:rPr>
        <w:t>Culprit</w:t>
      </w:r>
      <w:proofErr w:type="spellEnd"/>
      <w:r w:rsidRPr="002F0C1E">
        <w:rPr>
          <w:lang w:val="en-GB"/>
        </w:rPr>
        <w:t xml:space="preserve">: A random variable </w:t>
      </w:r>
      <w:r w:rsidR="00437394" w:rsidRPr="002F0C1E">
        <w:rPr>
          <w:lang w:val="en-GB"/>
        </w:rPr>
        <w:t xml:space="preserve">with two possible values: </w:t>
      </w:r>
      <w:proofErr w:type="spellStart"/>
      <w:r w:rsidR="006D143E">
        <w:rPr>
          <w:i/>
          <w:lang w:val="en-GB"/>
        </w:rPr>
        <w:t>theButler</w:t>
      </w:r>
      <w:proofErr w:type="spellEnd"/>
      <w:r w:rsidR="00437394" w:rsidRPr="002F0C1E">
        <w:rPr>
          <w:lang w:val="en-GB"/>
        </w:rPr>
        <w:t xml:space="preserve"> and </w:t>
      </w:r>
      <w:proofErr w:type="spellStart"/>
      <w:r w:rsidR="006D143E">
        <w:rPr>
          <w:i/>
          <w:lang w:val="en-GB"/>
        </w:rPr>
        <w:t>theCook</w:t>
      </w:r>
      <w:proofErr w:type="spellEnd"/>
      <w:r w:rsidR="00437394" w:rsidRPr="002F0C1E">
        <w:rPr>
          <w:lang w:val="en-GB"/>
        </w:rPr>
        <w:t>.</w:t>
      </w:r>
    </w:p>
    <w:p w14:paraId="7AFFC382" w14:textId="77777777" w:rsidR="00F32A8D" w:rsidRPr="002F0C1E" w:rsidRDefault="00F32A8D" w:rsidP="00F32A8D">
      <w:pPr>
        <w:pStyle w:val="BulletList"/>
        <w:rPr>
          <w:lang w:val="en-GB"/>
        </w:rPr>
      </w:pPr>
      <w:proofErr w:type="spellStart"/>
      <w:r w:rsidRPr="002F0C1E">
        <w:rPr>
          <w:i/>
          <w:lang w:val="en-GB"/>
        </w:rPr>
        <w:t>theMurderWeapon</w:t>
      </w:r>
      <w:proofErr w:type="spellEnd"/>
      <w:r w:rsidRPr="002F0C1E">
        <w:rPr>
          <w:lang w:val="en-GB"/>
        </w:rPr>
        <w:t>: A random variable with three possible values</w:t>
      </w:r>
      <w:r w:rsidR="00437394" w:rsidRPr="002F0C1E">
        <w:rPr>
          <w:lang w:val="en-GB"/>
        </w:rPr>
        <w:t xml:space="preserve">: </w:t>
      </w:r>
      <w:proofErr w:type="spellStart"/>
      <w:r w:rsidR="00437394" w:rsidRPr="002F0C1E">
        <w:rPr>
          <w:i/>
          <w:lang w:val="en-GB"/>
        </w:rPr>
        <w:t>thePistol</w:t>
      </w:r>
      <w:proofErr w:type="spellEnd"/>
      <w:r w:rsidR="00437394" w:rsidRPr="002F0C1E">
        <w:rPr>
          <w:lang w:val="en-GB"/>
        </w:rPr>
        <w:t xml:space="preserve">, </w:t>
      </w:r>
      <w:proofErr w:type="spellStart"/>
      <w:r w:rsidR="00437394" w:rsidRPr="002F0C1E">
        <w:rPr>
          <w:i/>
          <w:lang w:val="en-GB"/>
        </w:rPr>
        <w:t>theKnife</w:t>
      </w:r>
      <w:proofErr w:type="spellEnd"/>
      <w:r w:rsidR="00437394" w:rsidRPr="002F0C1E">
        <w:rPr>
          <w:lang w:val="en-GB"/>
        </w:rPr>
        <w:t xml:space="preserve">, and </w:t>
      </w:r>
      <w:proofErr w:type="spellStart"/>
      <w:r w:rsidR="00437394" w:rsidRPr="002F0C1E">
        <w:rPr>
          <w:i/>
          <w:lang w:val="en-GB"/>
        </w:rPr>
        <w:t>thePoker</w:t>
      </w:r>
      <w:proofErr w:type="spellEnd"/>
      <w:r w:rsidR="00437394" w:rsidRPr="002F0C1E">
        <w:rPr>
          <w:lang w:val="en-GB"/>
        </w:rPr>
        <w:t>.</w:t>
      </w:r>
    </w:p>
    <w:p w14:paraId="40FC3DAD" w14:textId="77777777" w:rsidR="002251CB" w:rsidRPr="002F0C1E" w:rsidRDefault="002251CB" w:rsidP="002251CB">
      <w:pPr>
        <w:pStyle w:val="Heading2"/>
        <w:rPr>
          <w:lang w:val="en-GB"/>
        </w:rPr>
      </w:pPr>
      <w:bookmarkStart w:id="11" w:name="_Toc305737253"/>
      <w:r w:rsidRPr="002F0C1E">
        <w:rPr>
          <w:lang w:val="en-GB"/>
        </w:rPr>
        <w:t>The Likely Culprit: Probability Distributions</w:t>
      </w:r>
      <w:bookmarkEnd w:id="11"/>
    </w:p>
    <w:p w14:paraId="27D6DB9C" w14:textId="77777777" w:rsidR="00DE1DA8" w:rsidRPr="002F0C1E" w:rsidRDefault="00464F83" w:rsidP="002251CB">
      <w:pPr>
        <w:pStyle w:val="BodyText"/>
        <w:rPr>
          <w:lang w:val="en-GB"/>
        </w:rPr>
      </w:pPr>
      <w:r w:rsidRPr="002F0C1E">
        <w:rPr>
          <w:lang w:val="en-GB"/>
        </w:rPr>
        <w:t>Even though you</w:t>
      </w:r>
      <w:r w:rsidR="00437394" w:rsidRPr="002F0C1E">
        <w:rPr>
          <w:lang w:val="en-GB"/>
        </w:rPr>
        <w:t xml:space="preserve"> can’t definit</w:t>
      </w:r>
      <w:r w:rsidR="00B26E56">
        <w:rPr>
          <w:lang w:val="en-GB"/>
        </w:rPr>
        <w:t>iv</w:t>
      </w:r>
      <w:r w:rsidR="00437394" w:rsidRPr="002F0C1E">
        <w:rPr>
          <w:lang w:val="en-GB"/>
        </w:rPr>
        <w:t>ely say who com</w:t>
      </w:r>
      <w:r w:rsidR="00023277" w:rsidRPr="002F0C1E">
        <w:rPr>
          <w:lang w:val="en-GB"/>
        </w:rPr>
        <w:t xml:space="preserve">mitted the murder at this point, </w:t>
      </w:r>
      <w:r w:rsidR="00D669A6" w:rsidRPr="002F0C1E">
        <w:rPr>
          <w:lang w:val="en-GB"/>
        </w:rPr>
        <w:t>you</w:t>
      </w:r>
      <w:r w:rsidR="005F1A81" w:rsidRPr="002F0C1E">
        <w:rPr>
          <w:lang w:val="en-GB"/>
        </w:rPr>
        <w:t xml:space="preserve"> can estimate the probability that each suspect is guilty.</w:t>
      </w:r>
      <w:r w:rsidR="00437394" w:rsidRPr="002F0C1E">
        <w:rPr>
          <w:lang w:val="en-GB"/>
        </w:rPr>
        <w:t xml:space="preserve"> </w:t>
      </w:r>
      <w:r w:rsidRPr="002F0C1E">
        <w:rPr>
          <w:lang w:val="en-GB"/>
        </w:rPr>
        <w:t>Every</w:t>
      </w:r>
      <w:r w:rsidR="0007272A" w:rsidRPr="002F0C1E">
        <w:rPr>
          <w:lang w:val="en-GB"/>
        </w:rPr>
        <w:t xml:space="preserve"> random variable is associated with a function known as a </w:t>
      </w:r>
      <w:r w:rsidR="0007272A" w:rsidRPr="002F0C1E">
        <w:rPr>
          <w:i/>
          <w:lang w:val="en-GB"/>
        </w:rPr>
        <w:t>probability distribution</w:t>
      </w:r>
      <w:r w:rsidR="0007272A" w:rsidRPr="002F0C1E">
        <w:rPr>
          <w:lang w:val="en-GB"/>
        </w:rPr>
        <w:t>—usually shortened to just “distribution”—that assigns a prob</w:t>
      </w:r>
      <w:r w:rsidR="00DE1DA8" w:rsidRPr="002F0C1E">
        <w:rPr>
          <w:lang w:val="en-GB"/>
        </w:rPr>
        <w:t xml:space="preserve">ability to each </w:t>
      </w:r>
      <w:r w:rsidRPr="002F0C1E">
        <w:rPr>
          <w:lang w:val="en-GB"/>
        </w:rPr>
        <w:t xml:space="preserve">of the variable’s </w:t>
      </w:r>
      <w:r w:rsidR="00DE1DA8" w:rsidRPr="002F0C1E">
        <w:rPr>
          <w:lang w:val="en-GB"/>
        </w:rPr>
        <w:t>possible value</w:t>
      </w:r>
      <w:r w:rsidRPr="002F0C1E">
        <w:rPr>
          <w:lang w:val="en-GB"/>
        </w:rPr>
        <w:t>s</w:t>
      </w:r>
      <w:r w:rsidR="00DE1DA8" w:rsidRPr="002F0C1E">
        <w:rPr>
          <w:lang w:val="en-GB"/>
        </w:rPr>
        <w:t>.</w:t>
      </w:r>
    </w:p>
    <w:p w14:paraId="78B3A744" w14:textId="77777777" w:rsidR="0007272A" w:rsidRPr="002F0C1E" w:rsidRDefault="001402F9" w:rsidP="002251CB">
      <w:pPr>
        <w:pStyle w:val="BodyText"/>
        <w:rPr>
          <w:lang w:val="en-GB"/>
        </w:rPr>
      </w:pPr>
      <w:r w:rsidRPr="002F0C1E">
        <w:rPr>
          <w:lang w:val="en-GB"/>
        </w:rPr>
        <w:lastRenderedPageBreak/>
        <w:t xml:space="preserve">The distributions associated with </w:t>
      </w:r>
      <w:proofErr w:type="spellStart"/>
      <w:r w:rsidRPr="002F0C1E">
        <w:rPr>
          <w:i/>
          <w:lang w:val="en-GB"/>
        </w:rPr>
        <w:t>theCulprit</w:t>
      </w:r>
      <w:proofErr w:type="spellEnd"/>
      <w:r w:rsidRPr="002F0C1E">
        <w:rPr>
          <w:lang w:val="en-GB"/>
        </w:rPr>
        <w:t xml:space="preserve"> and </w:t>
      </w:r>
      <w:proofErr w:type="spellStart"/>
      <w:r w:rsidRPr="002F0C1E">
        <w:rPr>
          <w:i/>
          <w:lang w:val="en-GB"/>
        </w:rPr>
        <w:t>theMurderWeapon</w:t>
      </w:r>
      <w:proofErr w:type="spellEnd"/>
      <w:r w:rsidRPr="002F0C1E">
        <w:rPr>
          <w:lang w:val="en-GB"/>
        </w:rPr>
        <w:t xml:space="preserve"> are known</w:t>
      </w:r>
      <w:r w:rsidR="001D7D39" w:rsidRPr="002F0C1E">
        <w:rPr>
          <w:lang w:val="en-GB"/>
        </w:rPr>
        <w:t xml:space="preserve"> as Discrete distributions, which </w:t>
      </w:r>
      <w:r w:rsidRPr="002F0C1E">
        <w:rPr>
          <w:lang w:val="en-GB"/>
        </w:rPr>
        <w:t xml:space="preserve">assign probabilities to </w:t>
      </w:r>
      <w:r w:rsidR="00B26E56">
        <w:rPr>
          <w:lang w:val="en-GB"/>
        </w:rPr>
        <w:t>an enumerable</w:t>
      </w:r>
      <w:r w:rsidR="00DE1DA8" w:rsidRPr="002F0C1E">
        <w:rPr>
          <w:lang w:val="en-GB"/>
        </w:rPr>
        <w:t xml:space="preserve"> set of possible values. Because the actual value must be one of the possible values, the probabilities must sum to 100%. </w:t>
      </w:r>
    </w:p>
    <w:p w14:paraId="1F24D35E" w14:textId="77777777" w:rsidR="001402F9" w:rsidRPr="002F0C1E" w:rsidRDefault="001402F9" w:rsidP="00182282">
      <w:pPr>
        <w:pStyle w:val="Heading2"/>
        <w:rPr>
          <w:lang w:val="en-GB"/>
        </w:rPr>
      </w:pPr>
      <w:bookmarkStart w:id="12" w:name="_Toc305737254"/>
      <w:r w:rsidRPr="002F0C1E">
        <w:rPr>
          <w:lang w:val="en-GB"/>
        </w:rPr>
        <w:t>Getting Started: The Prior Distribution</w:t>
      </w:r>
      <w:bookmarkEnd w:id="12"/>
    </w:p>
    <w:p w14:paraId="62CD73C5" w14:textId="77777777" w:rsidR="00535BEF" w:rsidRPr="002F0C1E" w:rsidRDefault="00182282" w:rsidP="00885120">
      <w:pPr>
        <w:pStyle w:val="BodyTextLink"/>
        <w:rPr>
          <w:lang w:val="en-GB"/>
        </w:rPr>
      </w:pPr>
      <w:r w:rsidRPr="002F0C1E">
        <w:rPr>
          <w:lang w:val="en-GB"/>
        </w:rPr>
        <w:t>Probabilistic programming starts by defining a</w:t>
      </w:r>
      <w:r w:rsidR="00DE1DA8" w:rsidRPr="002F0C1E">
        <w:rPr>
          <w:lang w:val="en-GB"/>
        </w:rPr>
        <w:t>n initial</w:t>
      </w:r>
      <w:r w:rsidRPr="002F0C1E">
        <w:rPr>
          <w:lang w:val="en-GB"/>
        </w:rPr>
        <w:t xml:space="preserve"> distri</w:t>
      </w:r>
      <w:r w:rsidR="00DE1DA8" w:rsidRPr="002F0C1E">
        <w:rPr>
          <w:lang w:val="en-GB"/>
        </w:rPr>
        <w:t>bution</w:t>
      </w:r>
      <w:r w:rsidR="001D7D39" w:rsidRPr="002F0C1E">
        <w:rPr>
          <w:lang w:val="en-GB"/>
        </w:rPr>
        <w:t xml:space="preserve"> for each random variable</w:t>
      </w:r>
      <w:r w:rsidR="00885120" w:rsidRPr="002F0C1E">
        <w:rPr>
          <w:lang w:val="en-GB"/>
        </w:rPr>
        <w:t>,</w:t>
      </w:r>
      <w:r w:rsidR="001D7D39" w:rsidRPr="002F0C1E">
        <w:rPr>
          <w:lang w:val="en-GB"/>
        </w:rPr>
        <w:t xml:space="preserve"> which is</w:t>
      </w:r>
      <w:r w:rsidR="00DE1DA8" w:rsidRPr="002F0C1E">
        <w:rPr>
          <w:lang w:val="en-GB"/>
        </w:rPr>
        <w:t xml:space="preserve"> </w:t>
      </w:r>
      <w:r w:rsidRPr="002F0C1E">
        <w:rPr>
          <w:lang w:val="en-GB"/>
        </w:rPr>
        <w:t xml:space="preserve">called a </w:t>
      </w:r>
      <w:r w:rsidRPr="002F0C1E">
        <w:rPr>
          <w:i/>
          <w:lang w:val="en-GB"/>
        </w:rPr>
        <w:t>prior distribution</w:t>
      </w:r>
      <w:r w:rsidRPr="002F0C1E">
        <w:rPr>
          <w:lang w:val="en-GB"/>
        </w:rPr>
        <w:t xml:space="preserve"> </w:t>
      </w:r>
      <w:r w:rsidR="00B26E56">
        <w:rPr>
          <w:lang w:val="en-GB"/>
        </w:rPr>
        <w:t xml:space="preserve">or sometimes </w:t>
      </w:r>
      <w:r w:rsidR="00B26E56" w:rsidRPr="00B26E56">
        <w:rPr>
          <w:i/>
          <w:lang w:val="en-GB"/>
        </w:rPr>
        <w:t>prior belief</w:t>
      </w:r>
      <w:r w:rsidR="00B26E56">
        <w:rPr>
          <w:lang w:val="en-GB"/>
        </w:rPr>
        <w:t xml:space="preserve">. It </w:t>
      </w:r>
      <w:r w:rsidRPr="002F0C1E">
        <w:rPr>
          <w:lang w:val="en-GB"/>
        </w:rPr>
        <w:t xml:space="preserve">is commonly </w:t>
      </w:r>
      <w:r w:rsidR="00885120" w:rsidRPr="002F0C1E">
        <w:rPr>
          <w:lang w:val="en-GB"/>
        </w:rPr>
        <w:t>shortened</w:t>
      </w:r>
      <w:r w:rsidRPr="002F0C1E">
        <w:rPr>
          <w:lang w:val="en-GB"/>
        </w:rPr>
        <w:t xml:space="preserve"> to just </w:t>
      </w:r>
      <w:r w:rsidRPr="00B26E56">
        <w:rPr>
          <w:i/>
          <w:lang w:val="en-GB"/>
        </w:rPr>
        <w:t>prior</w:t>
      </w:r>
      <w:r w:rsidRPr="002F0C1E">
        <w:rPr>
          <w:lang w:val="en-GB"/>
        </w:rPr>
        <w:t xml:space="preserve">. A prior </w:t>
      </w:r>
      <w:r w:rsidR="00464F83" w:rsidRPr="002F0C1E">
        <w:rPr>
          <w:lang w:val="en-GB"/>
        </w:rPr>
        <w:t>defines</w:t>
      </w:r>
      <w:r w:rsidRPr="002F0C1E">
        <w:rPr>
          <w:lang w:val="en-GB"/>
        </w:rPr>
        <w:t xml:space="preserve"> your understanding of </w:t>
      </w:r>
      <w:r w:rsidR="001D7D39" w:rsidRPr="002F0C1E">
        <w:rPr>
          <w:lang w:val="en-GB"/>
        </w:rPr>
        <w:t>a</w:t>
      </w:r>
      <w:r w:rsidRPr="002F0C1E">
        <w:rPr>
          <w:lang w:val="en-GB"/>
        </w:rPr>
        <w:t xml:space="preserve"> variable before you have made any observations. </w:t>
      </w:r>
      <w:r w:rsidR="00885120" w:rsidRPr="002F0C1E">
        <w:rPr>
          <w:lang w:val="en-GB"/>
        </w:rPr>
        <w:t>For</w:t>
      </w:r>
      <w:r w:rsidRPr="002F0C1E">
        <w:rPr>
          <w:lang w:val="en-GB"/>
        </w:rPr>
        <w:t xml:space="preserve"> </w:t>
      </w:r>
      <w:proofErr w:type="spellStart"/>
      <w:r w:rsidRPr="002F0C1E">
        <w:rPr>
          <w:i/>
          <w:lang w:val="en-GB"/>
        </w:rPr>
        <w:t>theCulprit</w:t>
      </w:r>
      <w:proofErr w:type="spellEnd"/>
      <w:r w:rsidR="00535BEF" w:rsidRPr="002F0C1E">
        <w:rPr>
          <w:lang w:val="en-GB"/>
        </w:rPr>
        <w:t>:</w:t>
      </w:r>
    </w:p>
    <w:p w14:paraId="7EDF365D" w14:textId="77777777" w:rsidR="00535BEF" w:rsidRPr="002F0C1E" w:rsidRDefault="00535BEF" w:rsidP="00535BEF">
      <w:pPr>
        <w:pStyle w:val="BulletList"/>
        <w:rPr>
          <w:lang w:val="en-GB"/>
        </w:rPr>
      </w:pPr>
      <w:r w:rsidRPr="002F0C1E">
        <w:rPr>
          <w:lang w:val="en-GB"/>
        </w:rPr>
        <w:t>The butler is an upstanding fellow who has served the family faithfully for years.</w:t>
      </w:r>
    </w:p>
    <w:p w14:paraId="543579E8" w14:textId="77777777" w:rsidR="00535BEF" w:rsidRPr="002F0C1E" w:rsidRDefault="00535BEF" w:rsidP="00535BEF">
      <w:pPr>
        <w:pStyle w:val="BulletList"/>
        <w:rPr>
          <w:lang w:val="en-GB"/>
        </w:rPr>
      </w:pPr>
      <w:r w:rsidRPr="002F0C1E">
        <w:rPr>
          <w:lang w:val="en-GB"/>
        </w:rPr>
        <w:t xml:space="preserve">The cook was hired recently, and </w:t>
      </w:r>
      <w:r w:rsidR="00F76ADD" w:rsidRPr="002F0C1E">
        <w:rPr>
          <w:lang w:val="en-GB"/>
        </w:rPr>
        <w:t>there are rumours of</w:t>
      </w:r>
      <w:r w:rsidRPr="002F0C1E">
        <w:rPr>
          <w:lang w:val="en-GB"/>
        </w:rPr>
        <w:t xml:space="preserve"> an </w:t>
      </w:r>
      <w:r w:rsidR="00DE1DA8" w:rsidRPr="002F0C1E">
        <w:rPr>
          <w:lang w:val="en-GB"/>
        </w:rPr>
        <w:t>unsavoury</w:t>
      </w:r>
      <w:r w:rsidRPr="002F0C1E">
        <w:rPr>
          <w:lang w:val="en-GB"/>
        </w:rPr>
        <w:t xml:space="preserve"> past.</w:t>
      </w:r>
    </w:p>
    <w:p w14:paraId="22929752" w14:textId="77777777" w:rsidR="00535BEF" w:rsidRPr="002F0C1E" w:rsidRDefault="00535BEF" w:rsidP="00535BEF">
      <w:pPr>
        <w:pStyle w:val="listendLE"/>
        <w:rPr>
          <w:lang w:val="en-GB"/>
        </w:rPr>
      </w:pPr>
    </w:p>
    <w:p w14:paraId="6CC3D6B0" w14:textId="77777777" w:rsidR="00182282" w:rsidRPr="002F0C1E" w:rsidRDefault="00DE1DA8" w:rsidP="00182282">
      <w:pPr>
        <w:pStyle w:val="BodyText"/>
        <w:rPr>
          <w:lang w:val="en-GB"/>
        </w:rPr>
      </w:pPr>
      <w:r w:rsidRPr="002F0C1E">
        <w:rPr>
          <w:lang w:val="en-GB"/>
        </w:rPr>
        <w:t>From this information, you estimate</w:t>
      </w:r>
      <w:r w:rsidR="00487AC2" w:rsidRPr="002F0C1E">
        <w:rPr>
          <w:lang w:val="en-GB"/>
        </w:rPr>
        <w:t xml:space="preserve"> the </w:t>
      </w:r>
      <w:proofErr w:type="spellStart"/>
      <w:r w:rsidR="00FC3BCD" w:rsidRPr="002F0C1E">
        <w:rPr>
          <w:i/>
          <w:lang w:val="en-GB"/>
        </w:rPr>
        <w:t>theCulprit</w:t>
      </w:r>
      <w:proofErr w:type="spellEnd"/>
      <w:r w:rsidR="00FC3BCD" w:rsidRPr="002F0C1E">
        <w:rPr>
          <w:lang w:val="en-GB"/>
        </w:rPr>
        <w:t xml:space="preserve"> </w:t>
      </w:r>
      <w:r w:rsidR="0098637F" w:rsidRPr="002F0C1E">
        <w:rPr>
          <w:lang w:val="en-GB"/>
        </w:rPr>
        <w:t>prior</w:t>
      </w:r>
      <w:r w:rsidR="00487AC2" w:rsidRPr="002F0C1E">
        <w:rPr>
          <w:lang w:val="en-GB"/>
        </w:rPr>
        <w:t xml:space="preserve"> to be</w:t>
      </w:r>
      <w:r w:rsidR="00FC3BCD" w:rsidRPr="002F0C1E">
        <w:rPr>
          <w:lang w:val="en-GB"/>
        </w:rPr>
        <w:t>:</w:t>
      </w:r>
      <w:r w:rsidR="00487AC2" w:rsidRPr="002F0C1E">
        <w:rPr>
          <w:lang w:val="en-GB"/>
        </w:rPr>
        <w:t xml:space="preserve"> </w:t>
      </w:r>
      <w:proofErr w:type="spellStart"/>
      <w:r w:rsidR="006D143E">
        <w:rPr>
          <w:i/>
          <w:lang w:val="en-GB"/>
        </w:rPr>
        <w:t>theButler</w:t>
      </w:r>
      <w:proofErr w:type="spellEnd"/>
      <w:r w:rsidR="0098637F" w:rsidRPr="002F0C1E">
        <w:rPr>
          <w:lang w:val="en-GB"/>
        </w:rPr>
        <w:t xml:space="preserve"> = </w:t>
      </w:r>
      <w:r w:rsidR="009B060B">
        <w:rPr>
          <w:lang w:val="en-GB"/>
        </w:rPr>
        <w:t>2</w:t>
      </w:r>
      <w:r w:rsidR="00487AC2" w:rsidRPr="002F0C1E">
        <w:rPr>
          <w:lang w:val="en-GB"/>
        </w:rPr>
        <w:t xml:space="preserve">0% and </w:t>
      </w:r>
      <w:proofErr w:type="spellStart"/>
      <w:r w:rsidR="006D143E">
        <w:rPr>
          <w:i/>
          <w:lang w:val="en-GB"/>
        </w:rPr>
        <w:t>theCook</w:t>
      </w:r>
      <w:proofErr w:type="spellEnd"/>
      <w:r w:rsidR="0098637F" w:rsidRPr="002F0C1E">
        <w:rPr>
          <w:lang w:val="en-GB"/>
        </w:rPr>
        <w:t xml:space="preserve"> = </w:t>
      </w:r>
      <w:r w:rsidR="009B060B">
        <w:rPr>
          <w:lang w:val="en-GB"/>
        </w:rPr>
        <w:t>8</w:t>
      </w:r>
      <w:r w:rsidR="00487AC2" w:rsidRPr="002F0C1E">
        <w:rPr>
          <w:lang w:val="en-GB"/>
        </w:rPr>
        <w:t>0%.</w:t>
      </w:r>
    </w:p>
    <w:p w14:paraId="30101D18" w14:textId="77777777" w:rsidR="0098637F" w:rsidRPr="002F0C1E" w:rsidRDefault="0098637F" w:rsidP="0098637F">
      <w:pPr>
        <w:pStyle w:val="Heading2"/>
        <w:rPr>
          <w:lang w:val="en-GB"/>
        </w:rPr>
      </w:pPr>
      <w:bookmarkStart w:id="13" w:name="_Toc305737255"/>
      <w:r w:rsidRPr="002F0C1E">
        <w:rPr>
          <w:lang w:val="en-GB"/>
        </w:rPr>
        <w:t>Investigate: Observations and the Posterior Distribution</w:t>
      </w:r>
      <w:bookmarkEnd w:id="13"/>
    </w:p>
    <w:p w14:paraId="7538DEA2" w14:textId="77777777" w:rsidR="001774EE" w:rsidRPr="002F0C1E" w:rsidRDefault="003A48DC" w:rsidP="003A48DC">
      <w:pPr>
        <w:pStyle w:val="BodyText"/>
        <w:rPr>
          <w:lang w:val="en-GB"/>
        </w:rPr>
      </w:pPr>
      <w:r w:rsidRPr="002F0C1E">
        <w:rPr>
          <w:lang w:val="en-GB"/>
        </w:rPr>
        <w:t>The prior is a us</w:t>
      </w:r>
      <w:r w:rsidR="00324DC9" w:rsidRPr="002F0C1E">
        <w:rPr>
          <w:lang w:val="en-GB"/>
        </w:rPr>
        <w:t xml:space="preserve">eful starting point, </w:t>
      </w:r>
      <w:r w:rsidR="00DE1DA8" w:rsidRPr="002F0C1E">
        <w:rPr>
          <w:lang w:val="en-GB"/>
        </w:rPr>
        <w:t>but you</w:t>
      </w:r>
      <w:r w:rsidR="00324DC9" w:rsidRPr="002F0C1E">
        <w:rPr>
          <w:lang w:val="en-GB"/>
        </w:rPr>
        <w:t xml:space="preserve"> </w:t>
      </w:r>
      <w:r w:rsidR="001774EE" w:rsidRPr="002F0C1E">
        <w:rPr>
          <w:lang w:val="en-GB"/>
        </w:rPr>
        <w:t xml:space="preserve">can </w:t>
      </w:r>
      <w:r w:rsidR="00464F83" w:rsidRPr="002F0C1E">
        <w:rPr>
          <w:lang w:val="en-GB"/>
        </w:rPr>
        <w:t>improve your understanding if</w:t>
      </w:r>
      <w:r w:rsidR="008F36B0" w:rsidRPr="002F0C1E">
        <w:rPr>
          <w:lang w:val="en-GB"/>
        </w:rPr>
        <w:t xml:space="preserve"> you</w:t>
      </w:r>
      <w:r w:rsidR="00324DC9" w:rsidRPr="002F0C1E">
        <w:rPr>
          <w:lang w:val="en-GB"/>
        </w:rPr>
        <w:t xml:space="preserve"> </w:t>
      </w:r>
      <w:r w:rsidR="001774EE" w:rsidRPr="002F0C1E">
        <w:rPr>
          <w:i/>
          <w:lang w:val="en-GB"/>
        </w:rPr>
        <w:t>observ</w:t>
      </w:r>
      <w:r w:rsidR="008F36B0" w:rsidRPr="002F0C1E">
        <w:rPr>
          <w:i/>
          <w:lang w:val="en-GB"/>
        </w:rPr>
        <w:t>e</w:t>
      </w:r>
      <w:r w:rsidR="00BA0170" w:rsidRPr="002F0C1E">
        <w:rPr>
          <w:lang w:val="en-GB"/>
        </w:rPr>
        <w:t xml:space="preserve"> the </w:t>
      </w:r>
      <w:r w:rsidR="0046124F" w:rsidRPr="002F0C1E">
        <w:rPr>
          <w:lang w:val="en-GB"/>
        </w:rPr>
        <w:t xml:space="preserve">actual </w:t>
      </w:r>
      <w:r w:rsidR="00BA0170" w:rsidRPr="002F0C1E">
        <w:rPr>
          <w:lang w:val="en-GB"/>
        </w:rPr>
        <w:t xml:space="preserve">value of one or more of </w:t>
      </w:r>
      <w:r w:rsidR="00DE1DA8" w:rsidRPr="002F0C1E">
        <w:rPr>
          <w:lang w:val="en-GB"/>
        </w:rPr>
        <w:t>the</w:t>
      </w:r>
      <w:r w:rsidR="00BA0170" w:rsidRPr="002F0C1E">
        <w:rPr>
          <w:lang w:val="en-GB"/>
        </w:rPr>
        <w:t xml:space="preserve"> random variables</w:t>
      </w:r>
      <w:r w:rsidR="008F36B0" w:rsidRPr="002F0C1E">
        <w:rPr>
          <w:lang w:val="en-GB"/>
        </w:rPr>
        <w:t xml:space="preserve"> in your model</w:t>
      </w:r>
      <w:r w:rsidRPr="002F0C1E">
        <w:rPr>
          <w:lang w:val="en-GB"/>
        </w:rPr>
        <w:t>.</w:t>
      </w:r>
      <w:r w:rsidR="00324DC9" w:rsidRPr="002F0C1E">
        <w:rPr>
          <w:lang w:val="en-GB"/>
        </w:rPr>
        <w:t xml:space="preserve"> </w:t>
      </w:r>
      <w:r w:rsidR="00BA0170" w:rsidRPr="002F0C1E">
        <w:rPr>
          <w:lang w:val="en-GB"/>
        </w:rPr>
        <w:t>At that point, the v</w:t>
      </w:r>
      <w:r w:rsidR="00464F83" w:rsidRPr="002F0C1E">
        <w:rPr>
          <w:lang w:val="en-GB"/>
        </w:rPr>
        <w:t xml:space="preserve">ariable is no longer uncertain, </w:t>
      </w:r>
      <w:r w:rsidR="00DE1DA8" w:rsidRPr="002F0C1E">
        <w:rPr>
          <w:lang w:val="en-GB"/>
        </w:rPr>
        <w:t xml:space="preserve">which allows you to </w:t>
      </w:r>
      <w:r w:rsidR="00464F83" w:rsidRPr="002F0C1E">
        <w:rPr>
          <w:lang w:val="en-GB"/>
        </w:rPr>
        <w:t>make a better</w:t>
      </w:r>
      <w:r w:rsidR="00DE1DA8" w:rsidRPr="002F0C1E">
        <w:rPr>
          <w:lang w:val="en-GB"/>
        </w:rPr>
        <w:t xml:space="preserve"> estimate</w:t>
      </w:r>
      <w:r w:rsidR="00464F83" w:rsidRPr="002F0C1E">
        <w:rPr>
          <w:lang w:val="en-GB"/>
        </w:rPr>
        <w:t xml:space="preserve"> of the </w:t>
      </w:r>
      <w:r w:rsidR="00F76ADD" w:rsidRPr="002F0C1E">
        <w:rPr>
          <w:lang w:val="en-GB"/>
        </w:rPr>
        <w:t>other variable</w:t>
      </w:r>
      <w:r w:rsidR="00464F83" w:rsidRPr="002F0C1E">
        <w:rPr>
          <w:lang w:val="en-GB"/>
        </w:rPr>
        <w:t>s</w:t>
      </w:r>
      <w:r w:rsidR="00F76ADD" w:rsidRPr="002F0C1E">
        <w:rPr>
          <w:lang w:val="en-GB"/>
        </w:rPr>
        <w:t>’</w:t>
      </w:r>
      <w:r w:rsidR="00464F83" w:rsidRPr="002F0C1E">
        <w:rPr>
          <w:lang w:val="en-GB"/>
        </w:rPr>
        <w:t xml:space="preserve"> distribution</w:t>
      </w:r>
      <w:r w:rsidR="00885120" w:rsidRPr="002F0C1E">
        <w:rPr>
          <w:lang w:val="en-GB"/>
        </w:rPr>
        <w:t>s</w:t>
      </w:r>
      <w:r w:rsidR="00DE1DA8" w:rsidRPr="002F0C1E">
        <w:rPr>
          <w:lang w:val="en-GB"/>
        </w:rPr>
        <w:t>.</w:t>
      </w:r>
      <w:r w:rsidR="0046124F" w:rsidRPr="002F0C1E">
        <w:rPr>
          <w:lang w:val="en-GB"/>
        </w:rPr>
        <w:t xml:space="preserve"> </w:t>
      </w:r>
    </w:p>
    <w:p w14:paraId="21C1E08B" w14:textId="77777777" w:rsidR="00037666" w:rsidRPr="002F0C1E" w:rsidRDefault="00885120" w:rsidP="003A48DC">
      <w:pPr>
        <w:pStyle w:val="BodyText"/>
        <w:rPr>
          <w:lang w:val="en-GB"/>
        </w:rPr>
      </w:pPr>
      <w:r w:rsidRPr="002F0C1E">
        <w:rPr>
          <w:lang w:val="en-GB"/>
        </w:rPr>
        <w:t>For example, suppose that you</w:t>
      </w:r>
      <w:r w:rsidR="00037666" w:rsidRPr="002F0C1E">
        <w:rPr>
          <w:lang w:val="en-GB"/>
        </w:rPr>
        <w:t xml:space="preserve"> know that the butler is more likely to have used the pistol, and the cook more likely to have used the knife or poker</w:t>
      </w:r>
      <w:r w:rsidRPr="002F0C1E">
        <w:rPr>
          <w:lang w:val="en-GB"/>
        </w:rPr>
        <w:t>. After</w:t>
      </w:r>
      <w:r w:rsidR="001774EE" w:rsidRPr="002F0C1E">
        <w:rPr>
          <w:lang w:val="en-GB"/>
        </w:rPr>
        <w:t xml:space="preserve"> </w:t>
      </w:r>
      <w:r w:rsidRPr="002F0C1E">
        <w:rPr>
          <w:lang w:val="en-GB"/>
        </w:rPr>
        <w:t>you receive the coroner’s report</w:t>
      </w:r>
      <w:r w:rsidR="00037666" w:rsidRPr="002F0C1E">
        <w:rPr>
          <w:lang w:val="en-GB"/>
        </w:rPr>
        <w:t>, you</w:t>
      </w:r>
      <w:r w:rsidR="0046124F" w:rsidRPr="002F0C1E">
        <w:rPr>
          <w:lang w:val="en-GB"/>
        </w:rPr>
        <w:t xml:space="preserve"> can </w:t>
      </w:r>
      <w:r w:rsidR="0046124F" w:rsidRPr="002F0C1E">
        <w:rPr>
          <w:i/>
          <w:lang w:val="en-GB"/>
        </w:rPr>
        <w:t>infer</w:t>
      </w:r>
      <w:r w:rsidR="0046124F" w:rsidRPr="002F0C1E">
        <w:rPr>
          <w:lang w:val="en-GB"/>
        </w:rPr>
        <w:t xml:space="preserve"> a new </w:t>
      </w:r>
      <w:proofErr w:type="spellStart"/>
      <w:r w:rsidR="0046124F" w:rsidRPr="002F0C1E">
        <w:rPr>
          <w:i/>
          <w:lang w:val="en-GB"/>
        </w:rPr>
        <w:t>theCulprit</w:t>
      </w:r>
      <w:proofErr w:type="spellEnd"/>
      <w:r w:rsidR="0046124F" w:rsidRPr="002F0C1E">
        <w:rPr>
          <w:lang w:val="en-GB"/>
        </w:rPr>
        <w:t xml:space="preserve"> distribution, which incorporates </w:t>
      </w:r>
      <w:r w:rsidR="00037666" w:rsidRPr="002F0C1E">
        <w:rPr>
          <w:lang w:val="en-GB"/>
        </w:rPr>
        <w:t>the</w:t>
      </w:r>
      <w:r w:rsidR="0046124F" w:rsidRPr="002F0C1E">
        <w:rPr>
          <w:lang w:val="en-GB"/>
        </w:rPr>
        <w:t xml:space="preserve"> observation</w:t>
      </w:r>
      <w:r w:rsidR="00037666" w:rsidRPr="002F0C1E">
        <w:rPr>
          <w:lang w:val="en-GB"/>
        </w:rPr>
        <w:t xml:space="preserve"> of </w:t>
      </w:r>
      <w:proofErr w:type="spellStart"/>
      <w:r w:rsidR="00037666" w:rsidRPr="002F0C1E">
        <w:rPr>
          <w:i/>
          <w:lang w:val="en-GB"/>
        </w:rPr>
        <w:t>theMurderWeapon</w:t>
      </w:r>
      <w:proofErr w:type="spellEnd"/>
      <w:r w:rsidR="0046124F" w:rsidRPr="002F0C1E">
        <w:rPr>
          <w:lang w:val="en-GB"/>
        </w:rPr>
        <w:t xml:space="preserve"> into the </w:t>
      </w:r>
      <w:proofErr w:type="spellStart"/>
      <w:r w:rsidR="0046124F" w:rsidRPr="002F0C1E">
        <w:rPr>
          <w:i/>
          <w:lang w:val="en-GB"/>
        </w:rPr>
        <w:t>theCulprit</w:t>
      </w:r>
      <w:proofErr w:type="spellEnd"/>
      <w:r w:rsidR="00037666" w:rsidRPr="002F0C1E">
        <w:rPr>
          <w:lang w:val="en-GB"/>
        </w:rPr>
        <w:t xml:space="preserve"> prior and improves your estimate of the probable culprit. If the murder weapon is the pistol, </w:t>
      </w:r>
      <w:proofErr w:type="spellStart"/>
      <w:r w:rsidR="006D143E">
        <w:rPr>
          <w:i/>
          <w:lang w:val="en-GB"/>
        </w:rPr>
        <w:t>theButler</w:t>
      </w:r>
      <w:proofErr w:type="spellEnd"/>
      <w:r w:rsidR="00037666" w:rsidRPr="002F0C1E">
        <w:rPr>
          <w:lang w:val="en-GB"/>
        </w:rPr>
        <w:t xml:space="preserve"> increases and </w:t>
      </w:r>
      <w:proofErr w:type="spellStart"/>
      <w:r w:rsidR="006D143E">
        <w:rPr>
          <w:i/>
          <w:lang w:val="en-GB"/>
        </w:rPr>
        <w:t>theCook</w:t>
      </w:r>
      <w:proofErr w:type="spellEnd"/>
      <w:r w:rsidR="00037666" w:rsidRPr="002F0C1E">
        <w:rPr>
          <w:lang w:val="en-GB"/>
        </w:rPr>
        <w:t xml:space="preserve"> decreases.</w:t>
      </w:r>
    </w:p>
    <w:p w14:paraId="25CFF95B" w14:textId="77777777" w:rsidR="0046124F" w:rsidRPr="002F0C1E" w:rsidRDefault="00037666" w:rsidP="003A48DC">
      <w:pPr>
        <w:pStyle w:val="BodyText"/>
        <w:rPr>
          <w:lang w:val="en-GB"/>
        </w:rPr>
      </w:pPr>
      <w:r w:rsidRPr="002F0C1E">
        <w:rPr>
          <w:lang w:val="en-GB"/>
        </w:rPr>
        <w:t xml:space="preserve">An observation doesn’t supplant the prior—that information is still valid—but </w:t>
      </w:r>
      <w:r w:rsidR="00ED1131" w:rsidRPr="002F0C1E">
        <w:rPr>
          <w:lang w:val="en-GB"/>
        </w:rPr>
        <w:t xml:space="preserve">you can use the </w:t>
      </w:r>
      <w:r w:rsidRPr="002F0C1E">
        <w:rPr>
          <w:lang w:val="en-GB"/>
        </w:rPr>
        <w:t>addition</w:t>
      </w:r>
      <w:r w:rsidR="00ED1131" w:rsidRPr="002F0C1E">
        <w:rPr>
          <w:lang w:val="en-GB"/>
        </w:rPr>
        <w:t>al</w:t>
      </w:r>
      <w:r w:rsidRPr="002F0C1E">
        <w:rPr>
          <w:lang w:val="en-GB"/>
        </w:rPr>
        <w:t xml:space="preserve"> information </w:t>
      </w:r>
      <w:r w:rsidR="00680E59">
        <w:rPr>
          <w:lang w:val="en-GB"/>
        </w:rPr>
        <w:t xml:space="preserve">to </w:t>
      </w:r>
      <w:r w:rsidR="00ED1131" w:rsidRPr="002F0C1E">
        <w:rPr>
          <w:lang w:val="en-GB"/>
        </w:rPr>
        <w:t xml:space="preserve">revise </w:t>
      </w:r>
      <w:r w:rsidR="0076636E" w:rsidRPr="002F0C1E">
        <w:rPr>
          <w:lang w:val="en-GB"/>
        </w:rPr>
        <w:t>your prior belief</w:t>
      </w:r>
      <w:r w:rsidR="00ED1131" w:rsidRPr="002F0C1E">
        <w:rPr>
          <w:lang w:val="en-GB"/>
        </w:rPr>
        <w:t xml:space="preserve"> so that it accurately reflects all available data</w:t>
      </w:r>
      <w:r w:rsidRPr="002F0C1E">
        <w:rPr>
          <w:lang w:val="en-GB"/>
        </w:rPr>
        <w:t xml:space="preserve">. </w:t>
      </w:r>
      <w:r w:rsidR="0046124F" w:rsidRPr="002F0C1E">
        <w:rPr>
          <w:lang w:val="en-GB"/>
        </w:rPr>
        <w:t>Th</w:t>
      </w:r>
      <w:r w:rsidR="00ED1131" w:rsidRPr="002F0C1E">
        <w:rPr>
          <w:lang w:val="en-GB"/>
        </w:rPr>
        <w:t>e</w:t>
      </w:r>
      <w:r w:rsidRPr="002F0C1E">
        <w:rPr>
          <w:lang w:val="en-GB"/>
        </w:rPr>
        <w:t xml:space="preserve"> new distribution</w:t>
      </w:r>
      <w:r w:rsidR="00ED1131" w:rsidRPr="002F0C1E">
        <w:rPr>
          <w:lang w:val="en-GB"/>
        </w:rPr>
        <w:t xml:space="preserve"> </w:t>
      </w:r>
      <w:r w:rsidR="0046124F" w:rsidRPr="002F0C1E">
        <w:rPr>
          <w:lang w:val="en-GB"/>
        </w:rPr>
        <w:t xml:space="preserve">is known as a </w:t>
      </w:r>
      <w:r w:rsidR="0046124F" w:rsidRPr="002F0C1E">
        <w:rPr>
          <w:i/>
          <w:lang w:val="en-GB"/>
        </w:rPr>
        <w:t>posterior distribution</w:t>
      </w:r>
      <w:r w:rsidR="0046124F" w:rsidRPr="002F0C1E">
        <w:rPr>
          <w:lang w:val="en-GB"/>
        </w:rPr>
        <w:t>, or just “posterior.”</w:t>
      </w:r>
    </w:p>
    <w:p w14:paraId="369DEF20" w14:textId="77777777" w:rsidR="006A3466" w:rsidRPr="002F0C1E" w:rsidRDefault="00023277" w:rsidP="00ED1131">
      <w:pPr>
        <w:pStyle w:val="BodyTextLink"/>
        <w:rPr>
          <w:lang w:val="en-GB"/>
        </w:rPr>
      </w:pPr>
      <w:r w:rsidRPr="002F0C1E">
        <w:rPr>
          <w:lang w:val="en-GB"/>
        </w:rPr>
        <w:t xml:space="preserve">In fact, the distinction between prior and posterior </w:t>
      </w:r>
      <w:r w:rsidR="0076636E" w:rsidRPr="002F0C1E">
        <w:rPr>
          <w:lang w:val="en-GB"/>
        </w:rPr>
        <w:t xml:space="preserve">can sometimes be </w:t>
      </w:r>
      <w:r w:rsidRPr="002F0C1E">
        <w:rPr>
          <w:lang w:val="en-GB"/>
        </w:rPr>
        <w:t xml:space="preserve">somewhat </w:t>
      </w:r>
      <w:r w:rsidR="0076636E" w:rsidRPr="002F0C1E">
        <w:rPr>
          <w:lang w:val="en-GB"/>
        </w:rPr>
        <w:t>blurred</w:t>
      </w:r>
      <w:r w:rsidRPr="002F0C1E">
        <w:rPr>
          <w:lang w:val="en-GB"/>
        </w:rPr>
        <w:t xml:space="preserve">. </w:t>
      </w:r>
      <w:r w:rsidR="0046124F" w:rsidRPr="002F0C1E">
        <w:rPr>
          <w:lang w:val="en-GB"/>
        </w:rPr>
        <w:t>A more general and useful way to look at priors and posteriors is</w:t>
      </w:r>
      <w:r w:rsidR="006A3466" w:rsidRPr="002F0C1E">
        <w:rPr>
          <w:lang w:val="en-GB"/>
        </w:rPr>
        <w:t>:</w:t>
      </w:r>
    </w:p>
    <w:p w14:paraId="63EB7B02" w14:textId="77777777" w:rsidR="006A3466" w:rsidRPr="002F0C1E" w:rsidRDefault="00030021" w:rsidP="006A3466">
      <w:pPr>
        <w:pStyle w:val="BulletList"/>
        <w:rPr>
          <w:lang w:val="en-GB"/>
        </w:rPr>
      </w:pPr>
      <w:r w:rsidRPr="002F0C1E">
        <w:rPr>
          <w:lang w:val="en-GB"/>
        </w:rPr>
        <w:t>A</w:t>
      </w:r>
      <w:r w:rsidR="00FB4ED3" w:rsidRPr="002F0C1E">
        <w:rPr>
          <w:lang w:val="en-GB"/>
        </w:rPr>
        <w:t xml:space="preserve"> prior represents </w:t>
      </w:r>
      <w:r w:rsidRPr="002F0C1E">
        <w:rPr>
          <w:lang w:val="en-GB"/>
        </w:rPr>
        <w:t>y</w:t>
      </w:r>
      <w:r w:rsidR="00FB4ED3" w:rsidRPr="002F0C1E">
        <w:rPr>
          <w:lang w:val="en-GB"/>
        </w:rPr>
        <w:t xml:space="preserve">our understanding of the system before </w:t>
      </w:r>
      <w:r w:rsidRPr="002F0C1E">
        <w:rPr>
          <w:lang w:val="en-GB"/>
        </w:rPr>
        <w:t>you</w:t>
      </w:r>
      <w:r w:rsidR="00FB4ED3" w:rsidRPr="002F0C1E">
        <w:rPr>
          <w:lang w:val="en-GB"/>
        </w:rPr>
        <w:t xml:space="preserve"> make </w:t>
      </w:r>
      <w:r w:rsidR="0069047D" w:rsidRPr="002F0C1E">
        <w:rPr>
          <w:lang w:val="en-GB"/>
        </w:rPr>
        <w:t xml:space="preserve">a </w:t>
      </w:r>
      <w:proofErr w:type="gramStart"/>
      <w:r w:rsidR="0069047D" w:rsidRPr="002F0C1E">
        <w:rPr>
          <w:lang w:val="en-GB"/>
        </w:rPr>
        <w:t>particular set</w:t>
      </w:r>
      <w:proofErr w:type="gramEnd"/>
      <w:r w:rsidR="0069047D" w:rsidRPr="002F0C1E">
        <w:rPr>
          <w:lang w:val="en-GB"/>
        </w:rPr>
        <w:t xml:space="preserve"> of observations</w:t>
      </w:r>
      <w:r w:rsidR="006A3466" w:rsidRPr="002F0C1E">
        <w:rPr>
          <w:lang w:val="en-GB"/>
        </w:rPr>
        <w:t>.</w:t>
      </w:r>
    </w:p>
    <w:p w14:paraId="5BDAFA81" w14:textId="77777777" w:rsidR="006A3466" w:rsidRPr="002F0C1E" w:rsidRDefault="006A3466" w:rsidP="006A3466">
      <w:pPr>
        <w:pStyle w:val="BulletList"/>
        <w:rPr>
          <w:lang w:val="en-GB"/>
        </w:rPr>
      </w:pPr>
      <w:r w:rsidRPr="002F0C1E">
        <w:rPr>
          <w:lang w:val="en-GB"/>
        </w:rPr>
        <w:t>T</w:t>
      </w:r>
      <w:r w:rsidR="00FB4ED3" w:rsidRPr="002F0C1E">
        <w:rPr>
          <w:lang w:val="en-GB"/>
        </w:rPr>
        <w:t xml:space="preserve">he </w:t>
      </w:r>
      <w:r w:rsidR="009B7D60" w:rsidRPr="002F0C1E">
        <w:rPr>
          <w:lang w:val="en-GB"/>
        </w:rPr>
        <w:t xml:space="preserve">corresponding </w:t>
      </w:r>
      <w:r w:rsidR="00FB4ED3" w:rsidRPr="002F0C1E">
        <w:rPr>
          <w:lang w:val="en-GB"/>
        </w:rPr>
        <w:t xml:space="preserve">posterior represents </w:t>
      </w:r>
      <w:r w:rsidR="00030021" w:rsidRPr="002F0C1E">
        <w:rPr>
          <w:lang w:val="en-GB"/>
        </w:rPr>
        <w:t>y</w:t>
      </w:r>
      <w:r w:rsidR="00FB4ED3" w:rsidRPr="002F0C1E">
        <w:rPr>
          <w:lang w:val="en-GB"/>
        </w:rPr>
        <w:t xml:space="preserve">our understanding of the system </w:t>
      </w:r>
      <w:r w:rsidRPr="002F0C1E">
        <w:rPr>
          <w:lang w:val="en-GB"/>
        </w:rPr>
        <w:t xml:space="preserve">after </w:t>
      </w:r>
      <w:r w:rsidR="0069047D" w:rsidRPr="002F0C1E">
        <w:rPr>
          <w:lang w:val="en-GB"/>
        </w:rPr>
        <w:t>you have made</w:t>
      </w:r>
      <w:r w:rsidRPr="002F0C1E">
        <w:rPr>
          <w:lang w:val="en-GB"/>
        </w:rPr>
        <w:t xml:space="preserve"> the observations.</w:t>
      </w:r>
    </w:p>
    <w:p w14:paraId="7AC90D96" w14:textId="77777777" w:rsidR="006A3466" w:rsidRPr="002F0C1E" w:rsidRDefault="006A3466" w:rsidP="006A3466">
      <w:pPr>
        <w:pStyle w:val="listendLE"/>
        <w:rPr>
          <w:lang w:val="en-GB"/>
        </w:rPr>
      </w:pPr>
    </w:p>
    <w:p w14:paraId="0E1B34D2" w14:textId="77777777" w:rsidR="00703152" w:rsidRPr="002F0C1E" w:rsidRDefault="00ED1131" w:rsidP="003A48DC">
      <w:pPr>
        <w:pStyle w:val="BodyText"/>
        <w:rPr>
          <w:lang w:val="en-GB"/>
        </w:rPr>
      </w:pPr>
      <w:r w:rsidRPr="002F0C1E">
        <w:rPr>
          <w:lang w:val="en-GB"/>
        </w:rPr>
        <w:t>Suppose you come up with an additional observation</w:t>
      </w:r>
      <w:r w:rsidR="000B5B1C">
        <w:rPr>
          <w:lang w:val="en-GB"/>
        </w:rPr>
        <w:t>:</w:t>
      </w:r>
      <w:r w:rsidR="000B5B1C" w:rsidRPr="002F0C1E">
        <w:rPr>
          <w:lang w:val="en-GB"/>
        </w:rPr>
        <w:t xml:space="preserve"> </w:t>
      </w:r>
      <w:r w:rsidRPr="002F0C1E">
        <w:rPr>
          <w:lang w:val="en-GB"/>
        </w:rPr>
        <w:t xml:space="preserve">a new coroner’s report gives an estimate of when the murder was committed. </w:t>
      </w:r>
      <w:r w:rsidR="00583F76" w:rsidRPr="002F0C1E">
        <w:rPr>
          <w:lang w:val="en-GB"/>
        </w:rPr>
        <w:t>B</w:t>
      </w:r>
      <w:r w:rsidR="00FB4ED3" w:rsidRPr="002F0C1E">
        <w:rPr>
          <w:lang w:val="en-GB"/>
        </w:rPr>
        <w:t xml:space="preserve">efore </w:t>
      </w:r>
      <w:r w:rsidRPr="002F0C1E">
        <w:rPr>
          <w:lang w:val="en-GB"/>
        </w:rPr>
        <w:t xml:space="preserve">you receive </w:t>
      </w:r>
      <w:r w:rsidR="0076636E" w:rsidRPr="002F0C1E">
        <w:rPr>
          <w:lang w:val="en-GB"/>
        </w:rPr>
        <w:t xml:space="preserve">this second </w:t>
      </w:r>
      <w:r w:rsidRPr="002F0C1E">
        <w:rPr>
          <w:lang w:val="en-GB"/>
        </w:rPr>
        <w:t>report</w:t>
      </w:r>
      <w:r w:rsidR="00583F76" w:rsidRPr="002F0C1E">
        <w:rPr>
          <w:lang w:val="en-GB"/>
        </w:rPr>
        <w:t xml:space="preserve">, </w:t>
      </w:r>
      <w:r w:rsidR="009F0DB4" w:rsidRPr="002F0C1E">
        <w:rPr>
          <w:lang w:val="en-GB"/>
        </w:rPr>
        <w:t>your understanding of the situation is represented by the</w:t>
      </w:r>
      <w:r w:rsidR="00116852" w:rsidRPr="002F0C1E">
        <w:rPr>
          <w:lang w:val="en-GB"/>
        </w:rPr>
        <w:t xml:space="preserve"> posterior</w:t>
      </w:r>
      <w:r w:rsidR="0076636E" w:rsidRPr="002F0C1E">
        <w:rPr>
          <w:lang w:val="en-GB"/>
        </w:rPr>
        <w:t xml:space="preserve"> belief you had after reading the first coroner’s report</w:t>
      </w:r>
      <w:r w:rsidR="006A3466" w:rsidRPr="002F0C1E">
        <w:rPr>
          <w:lang w:val="en-GB"/>
        </w:rPr>
        <w:t xml:space="preserve">. </w:t>
      </w:r>
      <w:r w:rsidR="00030021" w:rsidRPr="002F0C1E">
        <w:rPr>
          <w:lang w:val="en-GB"/>
        </w:rPr>
        <w:t>That</w:t>
      </w:r>
      <w:r w:rsidR="00583F76" w:rsidRPr="002F0C1E">
        <w:rPr>
          <w:lang w:val="en-GB"/>
        </w:rPr>
        <w:t xml:space="preserve"> posterior </w:t>
      </w:r>
      <w:r w:rsidR="00030021" w:rsidRPr="002F0C1E">
        <w:rPr>
          <w:lang w:val="en-GB"/>
        </w:rPr>
        <w:t xml:space="preserve">is therefore the </w:t>
      </w:r>
      <w:r w:rsidR="00703152" w:rsidRPr="002F0C1E">
        <w:rPr>
          <w:lang w:val="en-GB"/>
        </w:rPr>
        <w:t>logical</w:t>
      </w:r>
      <w:r w:rsidR="00030021" w:rsidRPr="002F0C1E">
        <w:rPr>
          <w:lang w:val="en-GB"/>
        </w:rPr>
        <w:t xml:space="preserve"> choice for</w:t>
      </w:r>
      <w:r w:rsidR="006A3466" w:rsidRPr="002F0C1E">
        <w:rPr>
          <w:lang w:val="en-GB"/>
        </w:rPr>
        <w:t xml:space="preserve"> </w:t>
      </w:r>
      <w:r w:rsidR="00E54C39" w:rsidRPr="002F0C1E">
        <w:rPr>
          <w:lang w:val="en-GB"/>
        </w:rPr>
        <w:t>the new</w:t>
      </w:r>
      <w:r w:rsidR="00030021" w:rsidRPr="002F0C1E">
        <w:rPr>
          <w:lang w:val="en-GB"/>
        </w:rPr>
        <w:t xml:space="preserve"> prior</w:t>
      </w:r>
      <w:r w:rsidR="00116852" w:rsidRPr="002F0C1E">
        <w:rPr>
          <w:lang w:val="en-GB"/>
        </w:rPr>
        <w:t>, which you</w:t>
      </w:r>
      <w:r w:rsidR="003F29A9" w:rsidRPr="002F0C1E">
        <w:rPr>
          <w:lang w:val="en-GB"/>
        </w:rPr>
        <w:t xml:space="preserve"> can then</w:t>
      </w:r>
      <w:r w:rsidR="00116852" w:rsidRPr="002F0C1E">
        <w:rPr>
          <w:lang w:val="en-GB"/>
        </w:rPr>
        <w:t xml:space="preserve"> use with </w:t>
      </w:r>
      <w:r w:rsidR="002A7342" w:rsidRPr="002F0C1E">
        <w:rPr>
          <w:lang w:val="en-GB"/>
        </w:rPr>
        <w:t>the observed</w:t>
      </w:r>
      <w:r w:rsidR="00030021" w:rsidRPr="002F0C1E">
        <w:rPr>
          <w:lang w:val="en-GB"/>
        </w:rPr>
        <w:t xml:space="preserve"> </w:t>
      </w:r>
      <w:r w:rsidR="00116852" w:rsidRPr="002F0C1E">
        <w:rPr>
          <w:lang w:val="en-GB"/>
        </w:rPr>
        <w:t>murder time</w:t>
      </w:r>
      <w:r w:rsidR="00583F76" w:rsidRPr="002F0C1E">
        <w:rPr>
          <w:lang w:val="en-GB"/>
        </w:rPr>
        <w:t xml:space="preserve"> </w:t>
      </w:r>
      <w:r w:rsidR="00FB4ED3" w:rsidRPr="002F0C1E">
        <w:rPr>
          <w:lang w:val="en-GB"/>
        </w:rPr>
        <w:t xml:space="preserve">to </w:t>
      </w:r>
      <w:r w:rsidR="003F29A9" w:rsidRPr="002F0C1E">
        <w:rPr>
          <w:lang w:val="en-GB"/>
        </w:rPr>
        <w:t>infer</w:t>
      </w:r>
      <w:r w:rsidR="00FB4ED3" w:rsidRPr="002F0C1E">
        <w:rPr>
          <w:lang w:val="en-GB"/>
        </w:rPr>
        <w:t xml:space="preserve"> </w:t>
      </w:r>
      <w:r w:rsidR="00583F76" w:rsidRPr="002F0C1E">
        <w:rPr>
          <w:lang w:val="en-GB"/>
        </w:rPr>
        <w:t>a second</w:t>
      </w:r>
      <w:r w:rsidR="00FB4ED3" w:rsidRPr="002F0C1E">
        <w:rPr>
          <w:lang w:val="en-GB"/>
        </w:rPr>
        <w:t xml:space="preserve"> posterior</w:t>
      </w:r>
      <w:r w:rsidR="002A7342" w:rsidRPr="002F0C1E">
        <w:rPr>
          <w:lang w:val="en-GB"/>
        </w:rPr>
        <w:t>.</w:t>
      </w:r>
      <w:r w:rsidR="0076636E" w:rsidRPr="002F0C1E">
        <w:rPr>
          <w:lang w:val="en-GB"/>
        </w:rPr>
        <w:t xml:space="preserve"> This type of inference is incremental in nature and is referred to as online learning.</w:t>
      </w:r>
      <w:r w:rsidR="002A7342" w:rsidRPr="002F0C1E">
        <w:rPr>
          <w:lang w:val="en-GB"/>
        </w:rPr>
        <w:t xml:space="preserve"> </w:t>
      </w:r>
      <w:proofErr w:type="gramStart"/>
      <w:r w:rsidR="0076636E" w:rsidRPr="002F0C1E">
        <w:rPr>
          <w:lang w:val="en-GB"/>
        </w:rPr>
        <w:t>Alternatively</w:t>
      </w:r>
      <w:proofErr w:type="gramEnd"/>
      <w:r w:rsidR="0076636E" w:rsidRPr="002F0C1E">
        <w:rPr>
          <w:lang w:val="en-GB"/>
        </w:rPr>
        <w:t xml:space="preserve"> you go back to </w:t>
      </w:r>
      <w:r w:rsidR="000B5B1C">
        <w:rPr>
          <w:lang w:val="en-GB"/>
        </w:rPr>
        <w:t xml:space="preserve">the </w:t>
      </w:r>
      <w:r w:rsidR="0076636E" w:rsidRPr="002F0C1E">
        <w:rPr>
          <w:lang w:val="en-GB"/>
        </w:rPr>
        <w:t>original prior belief, and reconsider all the evidence from scratch.</w:t>
      </w:r>
    </w:p>
    <w:p w14:paraId="44C6238C" w14:textId="77777777" w:rsidR="001130D1" w:rsidRPr="002F0C1E" w:rsidRDefault="0076636E" w:rsidP="003A48DC">
      <w:pPr>
        <w:pStyle w:val="BodyText"/>
        <w:rPr>
          <w:lang w:val="en-GB"/>
        </w:rPr>
      </w:pPr>
      <w:r w:rsidRPr="002F0C1E">
        <w:rPr>
          <w:lang w:val="en-GB"/>
        </w:rPr>
        <w:lastRenderedPageBreak/>
        <w:t>The more evidence you have, the less important your prior belief is</w:t>
      </w:r>
      <w:r w:rsidR="001130D1" w:rsidRPr="002F0C1E">
        <w:rPr>
          <w:lang w:val="en-GB"/>
        </w:rPr>
        <w:t>.</w:t>
      </w:r>
      <w:r w:rsidRPr="002F0C1E">
        <w:rPr>
          <w:lang w:val="en-GB"/>
        </w:rPr>
        <w:t xml:space="preserve"> </w:t>
      </w:r>
      <w:r w:rsidR="001130D1" w:rsidRPr="002F0C1E">
        <w:rPr>
          <w:lang w:val="en-GB"/>
        </w:rPr>
        <w:t>C</w:t>
      </w:r>
      <w:r w:rsidRPr="002F0C1E">
        <w:rPr>
          <w:lang w:val="en-GB"/>
        </w:rPr>
        <w:t>onclusive evidence should override any prior belief</w:t>
      </w:r>
      <w:r w:rsidR="000037B8" w:rsidRPr="002F0C1E">
        <w:rPr>
          <w:lang w:val="en-GB"/>
        </w:rPr>
        <w:t xml:space="preserve">, but </w:t>
      </w:r>
      <w:r w:rsidR="001130D1" w:rsidRPr="002F0C1E">
        <w:rPr>
          <w:lang w:val="en-GB"/>
        </w:rPr>
        <w:t xml:space="preserve">if you don’t </w:t>
      </w:r>
      <w:r w:rsidR="000B5B1C">
        <w:rPr>
          <w:lang w:val="en-GB"/>
        </w:rPr>
        <w:t xml:space="preserve">have </w:t>
      </w:r>
      <w:r w:rsidR="000037B8" w:rsidRPr="002F0C1E">
        <w:rPr>
          <w:lang w:val="en-GB"/>
        </w:rPr>
        <w:t>much evidence</w:t>
      </w:r>
      <w:r w:rsidR="001130D1" w:rsidRPr="002F0C1E">
        <w:rPr>
          <w:lang w:val="en-GB"/>
        </w:rPr>
        <w:t xml:space="preserve"> to work with</w:t>
      </w:r>
      <w:r w:rsidR="000037B8" w:rsidRPr="002F0C1E">
        <w:rPr>
          <w:lang w:val="en-GB"/>
        </w:rPr>
        <w:t xml:space="preserve">, prior belief counts for much more. </w:t>
      </w:r>
    </w:p>
    <w:p w14:paraId="004E81BD" w14:textId="77777777" w:rsidR="00317642" w:rsidRPr="002F0C1E" w:rsidRDefault="00FA5405" w:rsidP="00317642">
      <w:pPr>
        <w:pStyle w:val="Heading2"/>
        <w:rPr>
          <w:lang w:val="en-GB"/>
        </w:rPr>
      </w:pPr>
      <w:bookmarkStart w:id="14" w:name="_Toc305737256"/>
      <w:r w:rsidRPr="002F0C1E">
        <w:rPr>
          <w:lang w:val="en-GB"/>
        </w:rPr>
        <w:t>Quantify the Problem</w:t>
      </w:r>
      <w:r w:rsidR="00317642" w:rsidRPr="002F0C1E">
        <w:rPr>
          <w:lang w:val="en-GB"/>
        </w:rPr>
        <w:t>: Conditional, Joint, and Marginal Distributions</w:t>
      </w:r>
      <w:bookmarkEnd w:id="14"/>
    </w:p>
    <w:p w14:paraId="5ED3D4E6" w14:textId="77777777" w:rsidR="00317642" w:rsidRPr="002F0C1E" w:rsidRDefault="009F0DB4" w:rsidP="00317642">
      <w:pPr>
        <w:pStyle w:val="BodyText"/>
        <w:rPr>
          <w:lang w:val="en-GB"/>
        </w:rPr>
      </w:pPr>
      <w:r w:rsidRPr="002F0C1E">
        <w:rPr>
          <w:lang w:val="en-GB"/>
        </w:rPr>
        <w:t>The preceding discussion makes</w:t>
      </w:r>
      <w:r w:rsidR="00E54C39" w:rsidRPr="002F0C1E">
        <w:rPr>
          <w:lang w:val="en-GB"/>
        </w:rPr>
        <w:t xml:space="preserve"> some general arguments about how to</w:t>
      </w:r>
      <w:r w:rsidR="00A028F4" w:rsidRPr="002F0C1E">
        <w:rPr>
          <w:lang w:val="en-GB"/>
        </w:rPr>
        <w:t xml:space="preserve"> </w:t>
      </w:r>
      <w:r w:rsidRPr="002F0C1E">
        <w:rPr>
          <w:lang w:val="en-GB"/>
        </w:rPr>
        <w:t xml:space="preserve">infer the most likely </w:t>
      </w:r>
      <w:proofErr w:type="gramStart"/>
      <w:r w:rsidRPr="002F0C1E">
        <w:rPr>
          <w:lang w:val="en-GB"/>
        </w:rPr>
        <w:t>culprit</w:t>
      </w:r>
      <w:r w:rsidR="00A028F4" w:rsidRPr="002F0C1E">
        <w:rPr>
          <w:lang w:val="en-GB"/>
        </w:rPr>
        <w:t>, but</w:t>
      </w:r>
      <w:proofErr w:type="gramEnd"/>
      <w:r w:rsidR="00A028F4" w:rsidRPr="002F0C1E">
        <w:rPr>
          <w:lang w:val="en-GB"/>
        </w:rPr>
        <w:t xml:space="preserve"> </w:t>
      </w:r>
      <w:r w:rsidRPr="002F0C1E">
        <w:rPr>
          <w:lang w:val="en-GB"/>
        </w:rPr>
        <w:t>is a bit</w:t>
      </w:r>
      <w:r w:rsidR="00A028F4" w:rsidRPr="002F0C1E">
        <w:rPr>
          <w:lang w:val="en-GB"/>
        </w:rPr>
        <w:t xml:space="preserve"> vague about actual numbers. This section </w:t>
      </w:r>
      <w:r w:rsidR="003F29A9" w:rsidRPr="002F0C1E">
        <w:rPr>
          <w:lang w:val="en-GB"/>
        </w:rPr>
        <w:t>quantifies the discussion.</w:t>
      </w:r>
    </w:p>
    <w:p w14:paraId="7F9B5FF5" w14:textId="77777777" w:rsidR="00A028F4" w:rsidRPr="002F0C1E" w:rsidRDefault="00945666" w:rsidP="00945666">
      <w:pPr>
        <w:pStyle w:val="Heading3"/>
        <w:rPr>
          <w:lang w:val="en-GB"/>
        </w:rPr>
      </w:pPr>
      <w:bookmarkStart w:id="15" w:name="_Toc305737257"/>
      <w:r w:rsidRPr="002F0C1E">
        <w:rPr>
          <w:lang w:val="en-GB"/>
        </w:rPr>
        <w:t>Conditional Distributions</w:t>
      </w:r>
      <w:bookmarkEnd w:id="15"/>
    </w:p>
    <w:p w14:paraId="06BD3185" w14:textId="77777777" w:rsidR="006A3466" w:rsidRPr="002F0C1E" w:rsidRDefault="00AB3A89" w:rsidP="00AB3A89">
      <w:pPr>
        <w:pStyle w:val="BodyTextLink"/>
        <w:rPr>
          <w:lang w:val="en-GB"/>
        </w:rPr>
      </w:pPr>
      <w:r w:rsidRPr="002F0C1E">
        <w:rPr>
          <w:lang w:val="en-GB"/>
        </w:rPr>
        <w:t xml:space="preserve">To infer a posterior, you must first construct a mathematical model for the murder scenario. You have already specified a prior for </w:t>
      </w:r>
      <w:proofErr w:type="spellStart"/>
      <w:r w:rsidRPr="002F0C1E">
        <w:rPr>
          <w:i/>
          <w:lang w:val="en-GB"/>
        </w:rPr>
        <w:t>theCulprit</w:t>
      </w:r>
      <w:proofErr w:type="spellEnd"/>
      <w:r w:rsidRPr="002F0C1E">
        <w:rPr>
          <w:lang w:val="en-GB"/>
        </w:rPr>
        <w:t>. Y</w:t>
      </w:r>
      <w:r w:rsidR="002A7342" w:rsidRPr="002F0C1E">
        <w:rPr>
          <w:lang w:val="en-GB"/>
        </w:rPr>
        <w:t>ou</w:t>
      </w:r>
      <w:r w:rsidR="006A3466" w:rsidRPr="002F0C1E">
        <w:rPr>
          <w:lang w:val="en-GB"/>
        </w:rPr>
        <w:t xml:space="preserve"> </w:t>
      </w:r>
      <w:r w:rsidRPr="002F0C1E">
        <w:rPr>
          <w:lang w:val="en-GB"/>
        </w:rPr>
        <w:t xml:space="preserve">also </w:t>
      </w:r>
      <w:r w:rsidR="006A3466" w:rsidRPr="002F0C1E">
        <w:rPr>
          <w:lang w:val="en-GB"/>
        </w:rPr>
        <w:t>know that:</w:t>
      </w:r>
    </w:p>
    <w:p w14:paraId="23216401" w14:textId="77777777" w:rsidR="00E1794A" w:rsidRPr="002F0C1E" w:rsidRDefault="00AB3A89" w:rsidP="006A3466">
      <w:pPr>
        <w:pStyle w:val="BulletList"/>
        <w:rPr>
          <w:lang w:val="en-GB"/>
        </w:rPr>
      </w:pPr>
      <w:r w:rsidRPr="002F0C1E">
        <w:rPr>
          <w:lang w:val="en-GB"/>
        </w:rPr>
        <w:t xml:space="preserve">The butler </w:t>
      </w:r>
      <w:r w:rsidR="00F76ADD" w:rsidRPr="002F0C1E">
        <w:rPr>
          <w:lang w:val="en-GB"/>
        </w:rPr>
        <w:t>keeps</w:t>
      </w:r>
      <w:r w:rsidR="001D3A3A" w:rsidRPr="002F0C1E">
        <w:rPr>
          <w:lang w:val="en-GB"/>
        </w:rPr>
        <w:t xml:space="preserve"> an old Webley from his Army days</w:t>
      </w:r>
      <w:r w:rsidR="00F76ADD" w:rsidRPr="002F0C1E">
        <w:rPr>
          <w:lang w:val="en-GB"/>
        </w:rPr>
        <w:t xml:space="preserve"> in a locked </w:t>
      </w:r>
      <w:proofErr w:type="gramStart"/>
      <w:r w:rsidR="00F76ADD" w:rsidRPr="002F0C1E">
        <w:rPr>
          <w:lang w:val="en-GB"/>
        </w:rPr>
        <w:t>drawer</w:t>
      </w:r>
      <w:proofErr w:type="gramEnd"/>
      <w:r w:rsidR="00F76ADD" w:rsidRPr="002F0C1E">
        <w:rPr>
          <w:lang w:val="en-GB"/>
        </w:rPr>
        <w:t xml:space="preserve"> but</w:t>
      </w:r>
      <w:r w:rsidR="001D3A3A" w:rsidRPr="002F0C1E">
        <w:rPr>
          <w:lang w:val="en-GB"/>
        </w:rPr>
        <w:t xml:space="preserve"> </w:t>
      </w:r>
      <w:r w:rsidR="00E1794A" w:rsidRPr="002F0C1E">
        <w:rPr>
          <w:lang w:val="en-GB"/>
        </w:rPr>
        <w:t>the cook does not own a pistol.</w:t>
      </w:r>
    </w:p>
    <w:p w14:paraId="5306460A" w14:textId="77777777" w:rsidR="006A3466" w:rsidRPr="002F0C1E" w:rsidRDefault="00E1794A" w:rsidP="00E1794A">
      <w:pPr>
        <w:pStyle w:val="BodyTextIndent"/>
        <w:rPr>
          <w:lang w:val="en-GB"/>
        </w:rPr>
      </w:pPr>
      <w:r w:rsidRPr="002F0C1E">
        <w:rPr>
          <w:lang w:val="en-GB"/>
        </w:rPr>
        <w:t>T</w:t>
      </w:r>
      <w:r w:rsidR="001D3A3A" w:rsidRPr="002F0C1E">
        <w:rPr>
          <w:lang w:val="en-GB"/>
        </w:rPr>
        <w:t xml:space="preserve">he butler is </w:t>
      </w:r>
      <w:r w:rsidR="007A370C" w:rsidRPr="002F0C1E">
        <w:rPr>
          <w:lang w:val="en-GB"/>
        </w:rPr>
        <w:t xml:space="preserve">much </w:t>
      </w:r>
      <w:r w:rsidR="006A3466" w:rsidRPr="002F0C1E">
        <w:rPr>
          <w:lang w:val="en-GB"/>
        </w:rPr>
        <w:t>more likely to have used the pistol.</w:t>
      </w:r>
    </w:p>
    <w:p w14:paraId="32B9D902" w14:textId="77777777" w:rsidR="00E1794A" w:rsidRPr="002F0C1E" w:rsidRDefault="006A3466" w:rsidP="006A3466">
      <w:pPr>
        <w:pStyle w:val="BulletList"/>
        <w:rPr>
          <w:lang w:val="en-GB"/>
        </w:rPr>
      </w:pPr>
      <w:r w:rsidRPr="002F0C1E">
        <w:rPr>
          <w:lang w:val="en-GB"/>
        </w:rPr>
        <w:t>The cook has an ample supply of sharp</w:t>
      </w:r>
      <w:r w:rsidR="002A7342" w:rsidRPr="002F0C1E">
        <w:rPr>
          <w:lang w:val="en-GB"/>
        </w:rPr>
        <w:t xml:space="preserve"> butcher</w:t>
      </w:r>
      <w:r w:rsidR="009F0DB4" w:rsidRPr="002F0C1E">
        <w:rPr>
          <w:lang w:val="en-GB"/>
        </w:rPr>
        <w:t xml:space="preserve"> knives</w:t>
      </w:r>
      <w:r w:rsidR="00AB3A89" w:rsidRPr="002F0C1E">
        <w:rPr>
          <w:lang w:val="en-GB"/>
        </w:rPr>
        <w:t>—</w:t>
      </w:r>
      <w:r w:rsidR="001D3A3A" w:rsidRPr="002F0C1E">
        <w:rPr>
          <w:lang w:val="en-GB"/>
        </w:rPr>
        <w:t xml:space="preserve">and </w:t>
      </w:r>
      <w:r w:rsidRPr="002F0C1E">
        <w:rPr>
          <w:lang w:val="en-GB"/>
        </w:rPr>
        <w:t>has forbidden the b</w:t>
      </w:r>
      <w:r w:rsidR="00AB3A89" w:rsidRPr="002F0C1E">
        <w:rPr>
          <w:lang w:val="en-GB"/>
        </w:rPr>
        <w:t>u</w:t>
      </w:r>
      <w:r w:rsidR="00E1794A" w:rsidRPr="002F0C1E">
        <w:rPr>
          <w:lang w:val="en-GB"/>
        </w:rPr>
        <w:t>tler to set foot in the kitchen.</w:t>
      </w:r>
    </w:p>
    <w:p w14:paraId="1EC6E05E" w14:textId="77777777" w:rsidR="006A3466" w:rsidRPr="002F0C1E" w:rsidRDefault="00E1794A" w:rsidP="00E1794A">
      <w:pPr>
        <w:pStyle w:val="BodyTextIndent"/>
        <w:rPr>
          <w:lang w:val="en-GB"/>
        </w:rPr>
      </w:pPr>
      <w:r w:rsidRPr="002F0C1E">
        <w:rPr>
          <w:lang w:val="en-GB"/>
        </w:rPr>
        <w:t>T</w:t>
      </w:r>
      <w:r w:rsidR="002A7342" w:rsidRPr="002F0C1E">
        <w:rPr>
          <w:lang w:val="en-GB"/>
        </w:rPr>
        <w:t xml:space="preserve">he butler is less likely to have used </w:t>
      </w:r>
      <w:r w:rsidR="001D3A3A" w:rsidRPr="002F0C1E">
        <w:rPr>
          <w:lang w:val="en-GB"/>
        </w:rPr>
        <w:t>the butcher</w:t>
      </w:r>
      <w:r w:rsidR="002A7342" w:rsidRPr="002F0C1E">
        <w:rPr>
          <w:lang w:val="en-GB"/>
        </w:rPr>
        <w:t xml:space="preserve"> knife</w:t>
      </w:r>
      <w:r w:rsidR="006A3466" w:rsidRPr="002F0C1E">
        <w:rPr>
          <w:lang w:val="en-GB"/>
        </w:rPr>
        <w:t>.</w:t>
      </w:r>
    </w:p>
    <w:p w14:paraId="4E9A4A4B" w14:textId="77777777" w:rsidR="00E1794A" w:rsidRPr="002F0C1E" w:rsidRDefault="006A3466" w:rsidP="006A3466">
      <w:pPr>
        <w:pStyle w:val="BulletList"/>
        <w:rPr>
          <w:lang w:val="en-GB"/>
        </w:rPr>
      </w:pPr>
      <w:r w:rsidRPr="002F0C1E">
        <w:rPr>
          <w:lang w:val="en-GB"/>
        </w:rPr>
        <w:t xml:space="preserve">The butler is much older than the </w:t>
      </w:r>
      <w:proofErr w:type="gramStart"/>
      <w:r w:rsidRPr="002F0C1E">
        <w:rPr>
          <w:lang w:val="en-GB"/>
        </w:rPr>
        <w:t xml:space="preserve">cook, </w:t>
      </w:r>
      <w:r w:rsidR="00E1794A" w:rsidRPr="002F0C1E">
        <w:rPr>
          <w:lang w:val="en-GB"/>
        </w:rPr>
        <w:t>and</w:t>
      </w:r>
      <w:proofErr w:type="gramEnd"/>
      <w:r w:rsidR="00E1794A" w:rsidRPr="002F0C1E">
        <w:rPr>
          <w:lang w:val="en-GB"/>
        </w:rPr>
        <w:t xml:space="preserve"> getting a bit frail.</w:t>
      </w:r>
    </w:p>
    <w:p w14:paraId="1020F86A" w14:textId="77777777" w:rsidR="00945666" w:rsidRPr="002F0C1E" w:rsidRDefault="00E1794A" w:rsidP="00E1794A">
      <w:pPr>
        <w:pStyle w:val="BodyTextIndent"/>
        <w:rPr>
          <w:lang w:val="en-GB"/>
        </w:rPr>
      </w:pPr>
      <w:r w:rsidRPr="002F0C1E">
        <w:rPr>
          <w:lang w:val="en-GB"/>
        </w:rPr>
        <w:t>The butler</w:t>
      </w:r>
      <w:r w:rsidR="002A7342" w:rsidRPr="002F0C1E">
        <w:rPr>
          <w:lang w:val="en-GB"/>
        </w:rPr>
        <w:t xml:space="preserve"> is</w:t>
      </w:r>
      <w:r w:rsidR="006A3466" w:rsidRPr="002F0C1E">
        <w:rPr>
          <w:lang w:val="en-GB"/>
        </w:rPr>
        <w:t xml:space="preserve"> less likely to </w:t>
      </w:r>
      <w:r w:rsidR="007A370C" w:rsidRPr="002F0C1E">
        <w:rPr>
          <w:lang w:val="en-GB"/>
        </w:rPr>
        <w:t xml:space="preserve">have </w:t>
      </w:r>
      <w:r w:rsidR="006A3466" w:rsidRPr="002F0C1E">
        <w:rPr>
          <w:lang w:val="en-GB"/>
        </w:rPr>
        <w:t>use</w:t>
      </w:r>
      <w:r w:rsidR="007A370C" w:rsidRPr="002F0C1E">
        <w:rPr>
          <w:lang w:val="en-GB"/>
        </w:rPr>
        <w:t>d</w:t>
      </w:r>
      <w:r w:rsidR="006A3466" w:rsidRPr="002F0C1E">
        <w:rPr>
          <w:lang w:val="en-GB"/>
        </w:rPr>
        <w:t xml:space="preserve"> a physically demanding weapon like </w:t>
      </w:r>
      <w:r w:rsidRPr="002F0C1E">
        <w:rPr>
          <w:lang w:val="en-GB"/>
        </w:rPr>
        <w:t>the</w:t>
      </w:r>
      <w:r w:rsidR="006A3466" w:rsidRPr="002F0C1E">
        <w:rPr>
          <w:lang w:val="en-GB"/>
        </w:rPr>
        <w:t xml:space="preserve"> poker.</w:t>
      </w:r>
    </w:p>
    <w:p w14:paraId="5BE6B3D4" w14:textId="77777777" w:rsidR="006A3466" w:rsidRPr="002F0C1E" w:rsidRDefault="006A3466" w:rsidP="006A3466">
      <w:pPr>
        <w:pStyle w:val="listendLE"/>
        <w:rPr>
          <w:lang w:val="en-GB"/>
        </w:rPr>
      </w:pPr>
    </w:p>
    <w:p w14:paraId="3C8DA422" w14:textId="77777777" w:rsidR="007A370C" w:rsidRPr="002F0C1E" w:rsidRDefault="002A7342" w:rsidP="00E54C39">
      <w:pPr>
        <w:pStyle w:val="BodyText"/>
        <w:rPr>
          <w:lang w:val="en-GB"/>
        </w:rPr>
      </w:pPr>
      <w:r w:rsidRPr="002F0C1E">
        <w:rPr>
          <w:lang w:val="en-GB"/>
        </w:rPr>
        <w:t>The simplest way to start</w:t>
      </w:r>
      <w:r w:rsidR="00AB3A89" w:rsidRPr="002F0C1E">
        <w:rPr>
          <w:lang w:val="en-GB"/>
        </w:rPr>
        <w:t xml:space="preserve"> constructing a model</w:t>
      </w:r>
      <w:r w:rsidRPr="002F0C1E">
        <w:rPr>
          <w:lang w:val="en-GB"/>
        </w:rPr>
        <w:t xml:space="preserve"> is to </w:t>
      </w:r>
      <w:r w:rsidR="003F29A9" w:rsidRPr="002F0C1E">
        <w:rPr>
          <w:lang w:val="en-GB"/>
        </w:rPr>
        <w:t>estimate</w:t>
      </w:r>
      <w:r w:rsidRPr="002F0C1E">
        <w:rPr>
          <w:lang w:val="en-GB"/>
        </w:rPr>
        <w:t xml:space="preserve"> the probability that the suspects</w:t>
      </w:r>
      <w:r w:rsidR="00E54C39" w:rsidRPr="002F0C1E">
        <w:rPr>
          <w:lang w:val="en-GB"/>
        </w:rPr>
        <w:t xml:space="preserve"> used each of the possible murder weapons. This is known as a </w:t>
      </w:r>
      <w:r w:rsidR="00E54C39" w:rsidRPr="002F0C1E">
        <w:rPr>
          <w:i/>
          <w:lang w:val="en-GB"/>
        </w:rPr>
        <w:t>conditional distribution</w:t>
      </w:r>
      <w:r w:rsidR="00A0109B">
        <w:rPr>
          <w:lang w:val="en-GB"/>
        </w:rPr>
        <w:t>,</w:t>
      </w:r>
      <w:r w:rsidR="00E54C39" w:rsidRPr="002F0C1E">
        <w:rPr>
          <w:lang w:val="en-GB"/>
        </w:rPr>
        <w:t xml:space="preserve"> the distribution for </w:t>
      </w:r>
      <w:proofErr w:type="spellStart"/>
      <w:r w:rsidR="00E54C39" w:rsidRPr="002F0C1E">
        <w:rPr>
          <w:i/>
          <w:lang w:val="en-GB"/>
        </w:rPr>
        <w:t>theMurderWeapon</w:t>
      </w:r>
      <w:proofErr w:type="spellEnd"/>
      <w:r w:rsidR="00E54C39" w:rsidRPr="002F0C1E">
        <w:rPr>
          <w:lang w:val="en-GB"/>
        </w:rPr>
        <w:t xml:space="preserve">, conditioned by a </w:t>
      </w:r>
      <w:proofErr w:type="gramStart"/>
      <w:r w:rsidR="00E54C39" w:rsidRPr="002F0C1E">
        <w:rPr>
          <w:lang w:val="en-GB"/>
        </w:rPr>
        <w:t>particular value</w:t>
      </w:r>
      <w:proofErr w:type="gramEnd"/>
      <w:r w:rsidR="00E54C39" w:rsidRPr="002F0C1E">
        <w:rPr>
          <w:lang w:val="en-GB"/>
        </w:rPr>
        <w:t xml:space="preserve"> for </w:t>
      </w:r>
      <w:proofErr w:type="spellStart"/>
      <w:r w:rsidR="00E54C39" w:rsidRPr="002F0C1E">
        <w:rPr>
          <w:i/>
          <w:lang w:val="en-GB"/>
        </w:rPr>
        <w:t>theCulprit</w:t>
      </w:r>
      <w:proofErr w:type="spellEnd"/>
      <w:r w:rsidR="007A370C" w:rsidRPr="002F0C1E">
        <w:rPr>
          <w:lang w:val="en-GB"/>
        </w:rPr>
        <w:t>.</w:t>
      </w:r>
    </w:p>
    <w:p w14:paraId="20DE7735" w14:textId="77777777" w:rsidR="00E54C39" w:rsidRDefault="00AB3A89" w:rsidP="00E54C39">
      <w:pPr>
        <w:pStyle w:val="BodyText"/>
        <w:rPr>
          <w:lang w:val="en-GB"/>
        </w:rPr>
      </w:pPr>
      <w:r w:rsidRPr="002F0C1E">
        <w:rPr>
          <w:lang w:val="en-GB"/>
        </w:rPr>
        <w:t>To</w:t>
      </w:r>
      <w:r w:rsidR="00E54C39" w:rsidRPr="002F0C1E">
        <w:rPr>
          <w:lang w:val="en-GB"/>
        </w:rPr>
        <w:t xml:space="preserve"> simplify the discussion, we’ll </w:t>
      </w:r>
      <w:r w:rsidR="00655164">
        <w:rPr>
          <w:lang w:val="en-GB"/>
        </w:rPr>
        <w:t>simply</w:t>
      </w:r>
      <w:r w:rsidR="00E54C39" w:rsidRPr="002F0C1E">
        <w:rPr>
          <w:lang w:val="en-GB"/>
        </w:rPr>
        <w:t xml:space="preserve"> </w:t>
      </w:r>
      <w:r w:rsidR="002A7342" w:rsidRPr="002F0C1E">
        <w:rPr>
          <w:lang w:val="en-GB"/>
        </w:rPr>
        <w:t>specify</w:t>
      </w:r>
      <w:r w:rsidR="00E54C39" w:rsidRPr="002F0C1E">
        <w:rPr>
          <w:lang w:val="en-GB"/>
        </w:rPr>
        <w:t xml:space="preserve"> </w:t>
      </w:r>
      <w:r w:rsidR="002A7342" w:rsidRPr="002F0C1E">
        <w:rPr>
          <w:lang w:val="en-GB"/>
        </w:rPr>
        <w:t>the two distributions</w:t>
      </w:r>
      <w:r w:rsidR="00E54C39" w:rsidRPr="002F0C1E">
        <w:rPr>
          <w:lang w:val="en-GB"/>
        </w:rPr>
        <w:t>, as shown in Figure 1.</w:t>
      </w:r>
    </w:p>
    <w:tbl>
      <w:tblPr>
        <w:tblStyle w:val="TableGrid"/>
        <w:tblW w:w="0" w:type="auto"/>
        <w:tblLook w:val="04A0" w:firstRow="1" w:lastRow="0" w:firstColumn="1" w:lastColumn="0" w:noHBand="0" w:noVBand="1"/>
      </w:tblPr>
      <w:tblGrid>
        <w:gridCol w:w="1247"/>
        <w:gridCol w:w="1021"/>
        <w:gridCol w:w="1021"/>
        <w:gridCol w:w="1021"/>
        <w:gridCol w:w="1134"/>
      </w:tblGrid>
      <w:tr w:rsidR="006A33D5" w14:paraId="49D4D424" w14:textId="77777777" w:rsidTr="00655164">
        <w:trPr>
          <w:trHeight w:val="567"/>
        </w:trPr>
        <w:tc>
          <w:tcPr>
            <w:tcW w:w="1247" w:type="dxa"/>
            <w:tcBorders>
              <w:top w:val="nil"/>
              <w:left w:val="nil"/>
              <w:bottom w:val="nil"/>
              <w:right w:val="nil"/>
            </w:tcBorders>
            <w:vAlign w:val="center"/>
          </w:tcPr>
          <w:p w14:paraId="118FF157" w14:textId="77777777" w:rsidR="006A33D5" w:rsidRPr="006A33D5" w:rsidRDefault="006A33D5" w:rsidP="00AF2294">
            <w:pPr>
              <w:pStyle w:val="BodyText"/>
              <w:spacing w:after="0"/>
              <w:ind w:right="113"/>
              <w:jc w:val="center"/>
              <w:rPr>
                <w:b/>
                <w:lang w:val="en-GB"/>
              </w:rPr>
            </w:pPr>
          </w:p>
        </w:tc>
        <w:tc>
          <w:tcPr>
            <w:tcW w:w="1021" w:type="dxa"/>
            <w:tcBorders>
              <w:top w:val="nil"/>
              <w:left w:val="nil"/>
              <w:bottom w:val="single" w:sz="4" w:space="0" w:color="auto"/>
              <w:right w:val="nil"/>
            </w:tcBorders>
            <w:vAlign w:val="center"/>
          </w:tcPr>
          <w:p w14:paraId="5A2A5C36" w14:textId="77777777" w:rsidR="006A33D5" w:rsidRPr="006A33D5" w:rsidRDefault="006A33D5" w:rsidP="006A33D5">
            <w:pPr>
              <w:pStyle w:val="BodyText"/>
              <w:spacing w:after="0"/>
              <w:jc w:val="center"/>
              <w:rPr>
                <w:b/>
                <w:lang w:val="en-GB"/>
              </w:rPr>
            </w:pPr>
            <w:r w:rsidRPr="006A33D5">
              <w:rPr>
                <w:b/>
                <w:lang w:val="en-GB"/>
              </w:rPr>
              <w:t>Pistol</w:t>
            </w:r>
          </w:p>
        </w:tc>
        <w:tc>
          <w:tcPr>
            <w:tcW w:w="1021" w:type="dxa"/>
            <w:tcBorders>
              <w:top w:val="nil"/>
              <w:left w:val="nil"/>
              <w:bottom w:val="single" w:sz="4" w:space="0" w:color="auto"/>
              <w:right w:val="nil"/>
            </w:tcBorders>
            <w:vAlign w:val="center"/>
          </w:tcPr>
          <w:p w14:paraId="26207A01" w14:textId="77777777" w:rsidR="006A33D5" w:rsidRPr="006A33D5" w:rsidRDefault="006A33D5" w:rsidP="006A33D5">
            <w:pPr>
              <w:pStyle w:val="BodyText"/>
              <w:spacing w:after="0"/>
              <w:jc w:val="center"/>
              <w:rPr>
                <w:b/>
                <w:lang w:val="en-GB"/>
              </w:rPr>
            </w:pPr>
            <w:r w:rsidRPr="006A33D5">
              <w:rPr>
                <w:b/>
                <w:lang w:val="en-GB"/>
              </w:rPr>
              <w:t>Knife</w:t>
            </w:r>
          </w:p>
        </w:tc>
        <w:tc>
          <w:tcPr>
            <w:tcW w:w="1021" w:type="dxa"/>
            <w:tcBorders>
              <w:top w:val="nil"/>
              <w:left w:val="nil"/>
              <w:bottom w:val="single" w:sz="4" w:space="0" w:color="auto"/>
              <w:right w:val="nil"/>
            </w:tcBorders>
            <w:vAlign w:val="center"/>
          </w:tcPr>
          <w:p w14:paraId="46F551E7" w14:textId="77777777" w:rsidR="006A33D5" w:rsidRPr="006A33D5" w:rsidRDefault="006A33D5" w:rsidP="006A33D5">
            <w:pPr>
              <w:pStyle w:val="BodyText"/>
              <w:spacing w:after="0"/>
              <w:jc w:val="center"/>
              <w:rPr>
                <w:b/>
                <w:lang w:val="en-GB"/>
              </w:rPr>
            </w:pPr>
            <w:r w:rsidRPr="006A33D5">
              <w:rPr>
                <w:b/>
                <w:lang w:val="en-GB"/>
              </w:rPr>
              <w:t>Poker</w:t>
            </w:r>
          </w:p>
        </w:tc>
        <w:tc>
          <w:tcPr>
            <w:tcW w:w="1134" w:type="dxa"/>
            <w:tcBorders>
              <w:top w:val="nil"/>
              <w:left w:val="nil"/>
              <w:bottom w:val="nil"/>
              <w:right w:val="nil"/>
            </w:tcBorders>
            <w:vAlign w:val="center"/>
          </w:tcPr>
          <w:p w14:paraId="4C53E714" w14:textId="77777777" w:rsidR="006A33D5" w:rsidRPr="00655164" w:rsidRDefault="006A33D5" w:rsidP="006A33D5">
            <w:pPr>
              <w:pStyle w:val="BodyText"/>
              <w:spacing w:after="0"/>
              <w:jc w:val="center"/>
              <w:rPr>
                <w:b/>
                <w:lang w:val="en-GB"/>
              </w:rPr>
            </w:pPr>
          </w:p>
        </w:tc>
      </w:tr>
      <w:tr w:rsidR="006A33D5" w14:paraId="0A4FBFF1" w14:textId="77777777" w:rsidTr="00AF2294">
        <w:trPr>
          <w:trHeight w:val="567"/>
        </w:trPr>
        <w:tc>
          <w:tcPr>
            <w:tcW w:w="1247" w:type="dxa"/>
            <w:tcBorders>
              <w:top w:val="nil"/>
              <w:left w:val="nil"/>
              <w:bottom w:val="nil"/>
              <w:right w:val="single" w:sz="4" w:space="0" w:color="auto"/>
            </w:tcBorders>
            <w:vAlign w:val="center"/>
          </w:tcPr>
          <w:p w14:paraId="04DB35CF" w14:textId="77777777" w:rsidR="006A33D5" w:rsidRPr="006A33D5" w:rsidRDefault="006A33D5" w:rsidP="00AF2294">
            <w:pPr>
              <w:pStyle w:val="BodyText"/>
              <w:spacing w:after="0"/>
              <w:ind w:right="113"/>
              <w:jc w:val="right"/>
              <w:rPr>
                <w:b/>
                <w:lang w:val="en-GB"/>
              </w:rPr>
            </w:pPr>
            <w:r w:rsidRPr="006A33D5">
              <w:rPr>
                <w:b/>
                <w:lang w:val="en-GB"/>
              </w:rPr>
              <w:t>Cook</w:t>
            </w:r>
          </w:p>
        </w:tc>
        <w:tc>
          <w:tcPr>
            <w:tcW w:w="1021" w:type="dxa"/>
            <w:tcBorders>
              <w:top w:val="single" w:sz="4" w:space="0" w:color="auto"/>
              <w:left w:val="single" w:sz="4" w:space="0" w:color="auto"/>
              <w:bottom w:val="single" w:sz="4" w:space="0" w:color="auto"/>
            </w:tcBorders>
            <w:shd w:val="clear" w:color="auto" w:fill="F2F2F2" w:themeFill="background1" w:themeFillShade="F2"/>
            <w:vAlign w:val="center"/>
          </w:tcPr>
          <w:p w14:paraId="68ABF9AC" w14:textId="77777777" w:rsidR="006A33D5" w:rsidRDefault="006A33D5" w:rsidP="006A33D5">
            <w:pPr>
              <w:pStyle w:val="BodyText"/>
              <w:spacing w:after="0"/>
              <w:jc w:val="center"/>
              <w:rPr>
                <w:lang w:val="en-GB"/>
              </w:rPr>
            </w:pPr>
            <w:r>
              <w:rPr>
                <w:lang w:val="en-GB"/>
              </w:rPr>
              <w:t>5%</w:t>
            </w:r>
          </w:p>
        </w:tc>
        <w:tc>
          <w:tcPr>
            <w:tcW w:w="1021" w:type="dxa"/>
            <w:tcBorders>
              <w:top w:val="single" w:sz="4" w:space="0" w:color="auto"/>
              <w:bottom w:val="single" w:sz="4" w:space="0" w:color="auto"/>
            </w:tcBorders>
            <w:shd w:val="clear" w:color="auto" w:fill="F2F2F2" w:themeFill="background1" w:themeFillShade="F2"/>
            <w:vAlign w:val="center"/>
          </w:tcPr>
          <w:p w14:paraId="28963385" w14:textId="77777777" w:rsidR="006A33D5" w:rsidRDefault="00655164" w:rsidP="006A33D5">
            <w:pPr>
              <w:pStyle w:val="BodyText"/>
              <w:spacing w:after="0"/>
              <w:jc w:val="center"/>
              <w:rPr>
                <w:lang w:val="en-GB"/>
              </w:rPr>
            </w:pPr>
            <w:r>
              <w:rPr>
                <w:lang w:val="en-GB"/>
              </w:rPr>
              <w:t>65%</w:t>
            </w:r>
          </w:p>
        </w:tc>
        <w:tc>
          <w:tcPr>
            <w:tcW w:w="1021" w:type="dxa"/>
            <w:tcBorders>
              <w:top w:val="single" w:sz="4" w:space="0" w:color="auto"/>
              <w:bottom w:val="single" w:sz="4" w:space="0" w:color="auto"/>
              <w:right w:val="single" w:sz="4" w:space="0" w:color="auto"/>
            </w:tcBorders>
            <w:shd w:val="clear" w:color="auto" w:fill="F2F2F2" w:themeFill="background1" w:themeFillShade="F2"/>
            <w:vAlign w:val="center"/>
          </w:tcPr>
          <w:p w14:paraId="25434EB5" w14:textId="77777777" w:rsidR="006A33D5" w:rsidRDefault="00655164" w:rsidP="006A33D5">
            <w:pPr>
              <w:pStyle w:val="BodyText"/>
              <w:spacing w:after="0"/>
              <w:jc w:val="center"/>
              <w:rPr>
                <w:lang w:val="en-GB"/>
              </w:rPr>
            </w:pPr>
            <w:r>
              <w:rPr>
                <w:lang w:val="en-GB"/>
              </w:rPr>
              <w:t>30%</w:t>
            </w:r>
          </w:p>
        </w:tc>
        <w:tc>
          <w:tcPr>
            <w:tcW w:w="1134" w:type="dxa"/>
            <w:tcBorders>
              <w:top w:val="nil"/>
              <w:left w:val="single" w:sz="4" w:space="0" w:color="auto"/>
              <w:bottom w:val="nil"/>
              <w:right w:val="nil"/>
            </w:tcBorders>
            <w:vAlign w:val="center"/>
          </w:tcPr>
          <w:p w14:paraId="222F43FB" w14:textId="77777777" w:rsidR="006A33D5" w:rsidRPr="00655164" w:rsidRDefault="006A33D5" w:rsidP="006A33D5">
            <w:pPr>
              <w:pStyle w:val="BodyText"/>
              <w:spacing w:after="0"/>
              <w:jc w:val="center"/>
              <w:rPr>
                <w:b/>
                <w:lang w:val="en-GB"/>
              </w:rPr>
            </w:pPr>
            <w:r w:rsidRPr="00655164">
              <w:rPr>
                <w:b/>
                <w:lang w:val="en-GB"/>
              </w:rPr>
              <w:t>= 100%</w:t>
            </w:r>
          </w:p>
        </w:tc>
      </w:tr>
      <w:tr w:rsidR="006A33D5" w14:paraId="72E3E9CA" w14:textId="77777777" w:rsidTr="00655164">
        <w:tc>
          <w:tcPr>
            <w:tcW w:w="1247" w:type="dxa"/>
            <w:tcBorders>
              <w:top w:val="nil"/>
              <w:left w:val="nil"/>
              <w:bottom w:val="nil"/>
              <w:right w:val="nil"/>
            </w:tcBorders>
            <w:vAlign w:val="center"/>
          </w:tcPr>
          <w:p w14:paraId="3083262B" w14:textId="77777777" w:rsidR="006A33D5" w:rsidRPr="006A33D5" w:rsidRDefault="006A33D5" w:rsidP="00AF2294">
            <w:pPr>
              <w:pStyle w:val="BodyText"/>
              <w:spacing w:after="0"/>
              <w:ind w:right="113"/>
              <w:jc w:val="right"/>
              <w:rPr>
                <w:b/>
                <w:lang w:val="en-GB"/>
              </w:rPr>
            </w:pPr>
          </w:p>
        </w:tc>
        <w:tc>
          <w:tcPr>
            <w:tcW w:w="1021" w:type="dxa"/>
            <w:tcBorders>
              <w:left w:val="nil"/>
              <w:bottom w:val="single" w:sz="4" w:space="0" w:color="auto"/>
              <w:right w:val="nil"/>
            </w:tcBorders>
            <w:vAlign w:val="center"/>
          </w:tcPr>
          <w:p w14:paraId="325BFA24" w14:textId="77777777" w:rsidR="006A33D5" w:rsidRDefault="006A33D5" w:rsidP="006A33D5">
            <w:pPr>
              <w:pStyle w:val="BodyText"/>
              <w:spacing w:after="0"/>
              <w:jc w:val="center"/>
              <w:rPr>
                <w:lang w:val="en-GB"/>
              </w:rPr>
            </w:pPr>
          </w:p>
        </w:tc>
        <w:tc>
          <w:tcPr>
            <w:tcW w:w="1021" w:type="dxa"/>
            <w:tcBorders>
              <w:left w:val="nil"/>
              <w:bottom w:val="single" w:sz="4" w:space="0" w:color="auto"/>
              <w:right w:val="nil"/>
            </w:tcBorders>
            <w:vAlign w:val="center"/>
          </w:tcPr>
          <w:p w14:paraId="0D980B9A" w14:textId="77777777" w:rsidR="006A33D5" w:rsidRDefault="006A33D5" w:rsidP="006A33D5">
            <w:pPr>
              <w:pStyle w:val="BodyText"/>
              <w:spacing w:after="0"/>
              <w:jc w:val="center"/>
              <w:rPr>
                <w:lang w:val="en-GB"/>
              </w:rPr>
            </w:pPr>
          </w:p>
        </w:tc>
        <w:tc>
          <w:tcPr>
            <w:tcW w:w="1021" w:type="dxa"/>
            <w:tcBorders>
              <w:left w:val="nil"/>
              <w:bottom w:val="single" w:sz="4" w:space="0" w:color="auto"/>
              <w:right w:val="nil"/>
            </w:tcBorders>
            <w:vAlign w:val="center"/>
          </w:tcPr>
          <w:p w14:paraId="1D01C23A" w14:textId="77777777" w:rsidR="006A33D5" w:rsidRDefault="006A33D5" w:rsidP="006A33D5">
            <w:pPr>
              <w:pStyle w:val="BodyText"/>
              <w:spacing w:after="0"/>
              <w:jc w:val="center"/>
              <w:rPr>
                <w:lang w:val="en-GB"/>
              </w:rPr>
            </w:pPr>
          </w:p>
        </w:tc>
        <w:tc>
          <w:tcPr>
            <w:tcW w:w="1134" w:type="dxa"/>
            <w:tcBorders>
              <w:top w:val="nil"/>
              <w:left w:val="nil"/>
              <w:bottom w:val="nil"/>
              <w:right w:val="nil"/>
            </w:tcBorders>
            <w:vAlign w:val="center"/>
          </w:tcPr>
          <w:p w14:paraId="6784F625" w14:textId="77777777" w:rsidR="006A33D5" w:rsidRPr="00655164" w:rsidRDefault="006A33D5" w:rsidP="006A33D5">
            <w:pPr>
              <w:pStyle w:val="BodyText"/>
              <w:spacing w:after="0"/>
              <w:jc w:val="center"/>
              <w:rPr>
                <w:b/>
                <w:lang w:val="en-GB"/>
              </w:rPr>
            </w:pPr>
          </w:p>
        </w:tc>
      </w:tr>
      <w:tr w:rsidR="006A33D5" w14:paraId="66D04989" w14:textId="77777777" w:rsidTr="00AF2294">
        <w:trPr>
          <w:trHeight w:val="567"/>
        </w:trPr>
        <w:tc>
          <w:tcPr>
            <w:tcW w:w="1247" w:type="dxa"/>
            <w:tcBorders>
              <w:top w:val="nil"/>
              <w:left w:val="nil"/>
              <w:bottom w:val="nil"/>
              <w:right w:val="single" w:sz="4" w:space="0" w:color="auto"/>
            </w:tcBorders>
            <w:vAlign w:val="center"/>
          </w:tcPr>
          <w:p w14:paraId="2C8CF05B" w14:textId="77777777" w:rsidR="006A33D5" w:rsidRPr="006A33D5" w:rsidRDefault="006A33D5" w:rsidP="00AF2294">
            <w:pPr>
              <w:pStyle w:val="BodyText"/>
              <w:spacing w:after="0"/>
              <w:ind w:right="113"/>
              <w:jc w:val="right"/>
              <w:rPr>
                <w:b/>
                <w:lang w:val="en-GB"/>
              </w:rPr>
            </w:pPr>
            <w:r w:rsidRPr="006A33D5">
              <w:rPr>
                <w:b/>
                <w:lang w:val="en-GB"/>
              </w:rPr>
              <w:t>Butler</w:t>
            </w:r>
          </w:p>
        </w:tc>
        <w:tc>
          <w:tcPr>
            <w:tcW w:w="1021" w:type="dxa"/>
            <w:tcBorders>
              <w:left w:val="single" w:sz="4" w:space="0" w:color="auto"/>
            </w:tcBorders>
            <w:shd w:val="clear" w:color="auto" w:fill="F2F2F2" w:themeFill="background1" w:themeFillShade="F2"/>
            <w:vAlign w:val="center"/>
          </w:tcPr>
          <w:p w14:paraId="35EDA435" w14:textId="77777777" w:rsidR="006A33D5" w:rsidRDefault="00655164" w:rsidP="006A33D5">
            <w:pPr>
              <w:pStyle w:val="BodyText"/>
              <w:spacing w:after="0"/>
              <w:jc w:val="center"/>
              <w:rPr>
                <w:lang w:val="en-GB"/>
              </w:rPr>
            </w:pPr>
            <w:r>
              <w:rPr>
                <w:lang w:val="en-GB"/>
              </w:rPr>
              <w:t>80%</w:t>
            </w:r>
          </w:p>
        </w:tc>
        <w:tc>
          <w:tcPr>
            <w:tcW w:w="1021" w:type="dxa"/>
            <w:shd w:val="clear" w:color="auto" w:fill="F2F2F2" w:themeFill="background1" w:themeFillShade="F2"/>
            <w:vAlign w:val="center"/>
          </w:tcPr>
          <w:p w14:paraId="78C1543A" w14:textId="77777777" w:rsidR="006A33D5" w:rsidRDefault="00655164" w:rsidP="006A33D5">
            <w:pPr>
              <w:pStyle w:val="BodyText"/>
              <w:spacing w:after="0"/>
              <w:jc w:val="center"/>
              <w:rPr>
                <w:lang w:val="en-GB"/>
              </w:rPr>
            </w:pPr>
            <w:r>
              <w:rPr>
                <w:lang w:val="en-GB"/>
              </w:rPr>
              <w:t>10%</w:t>
            </w:r>
          </w:p>
        </w:tc>
        <w:tc>
          <w:tcPr>
            <w:tcW w:w="1021" w:type="dxa"/>
            <w:tcBorders>
              <w:right w:val="single" w:sz="4" w:space="0" w:color="auto"/>
            </w:tcBorders>
            <w:shd w:val="clear" w:color="auto" w:fill="F2F2F2" w:themeFill="background1" w:themeFillShade="F2"/>
            <w:vAlign w:val="center"/>
          </w:tcPr>
          <w:p w14:paraId="2BC92025" w14:textId="77777777" w:rsidR="006A33D5" w:rsidRDefault="00655164" w:rsidP="006A33D5">
            <w:pPr>
              <w:pStyle w:val="BodyText"/>
              <w:spacing w:after="0"/>
              <w:jc w:val="center"/>
              <w:rPr>
                <w:lang w:val="en-GB"/>
              </w:rPr>
            </w:pPr>
            <w:r>
              <w:rPr>
                <w:lang w:val="en-GB"/>
              </w:rPr>
              <w:t>10%</w:t>
            </w:r>
          </w:p>
        </w:tc>
        <w:tc>
          <w:tcPr>
            <w:tcW w:w="1134" w:type="dxa"/>
            <w:tcBorders>
              <w:top w:val="nil"/>
              <w:left w:val="single" w:sz="4" w:space="0" w:color="auto"/>
              <w:bottom w:val="nil"/>
              <w:right w:val="nil"/>
            </w:tcBorders>
            <w:vAlign w:val="center"/>
          </w:tcPr>
          <w:p w14:paraId="5DE2F4A5" w14:textId="77777777" w:rsidR="006A33D5" w:rsidRPr="00655164" w:rsidRDefault="006A33D5" w:rsidP="006A33D5">
            <w:pPr>
              <w:pStyle w:val="BodyText"/>
              <w:spacing w:after="0"/>
              <w:jc w:val="center"/>
              <w:rPr>
                <w:b/>
                <w:lang w:val="en-GB"/>
              </w:rPr>
            </w:pPr>
            <w:r w:rsidRPr="00655164">
              <w:rPr>
                <w:b/>
                <w:lang w:val="en-GB"/>
              </w:rPr>
              <w:t>= 100%</w:t>
            </w:r>
          </w:p>
        </w:tc>
      </w:tr>
    </w:tbl>
    <w:p w14:paraId="5FA206AD" w14:textId="77777777" w:rsidR="006A33D5" w:rsidRPr="002F0C1E" w:rsidRDefault="006A33D5" w:rsidP="00E54C39">
      <w:pPr>
        <w:pStyle w:val="BodyText"/>
        <w:rPr>
          <w:lang w:val="en-GB"/>
        </w:rPr>
      </w:pPr>
    </w:p>
    <w:p w14:paraId="65E708FE" w14:textId="77777777" w:rsidR="003361A4" w:rsidRPr="002F0C1E" w:rsidRDefault="00AB3A89" w:rsidP="003361A4">
      <w:pPr>
        <w:pStyle w:val="FigCap"/>
        <w:rPr>
          <w:lang w:val="en-GB"/>
        </w:rPr>
      </w:pPr>
      <w:r w:rsidRPr="002F0C1E">
        <w:rPr>
          <w:lang w:val="en-GB"/>
        </w:rPr>
        <w:t xml:space="preserve">Figure 1. </w:t>
      </w:r>
      <w:r w:rsidR="000F073F" w:rsidRPr="002F0C1E">
        <w:rPr>
          <w:lang w:val="en-GB"/>
        </w:rPr>
        <w:t>Whodunit</w:t>
      </w:r>
      <w:r w:rsidRPr="002F0C1E">
        <w:rPr>
          <w:lang w:val="en-GB"/>
        </w:rPr>
        <w:t xml:space="preserve"> c</w:t>
      </w:r>
      <w:r w:rsidR="003361A4" w:rsidRPr="002F0C1E">
        <w:rPr>
          <w:lang w:val="en-GB"/>
        </w:rPr>
        <w:t xml:space="preserve">onditional </w:t>
      </w:r>
      <w:r w:rsidR="002B208C" w:rsidRPr="002F0C1E">
        <w:rPr>
          <w:lang w:val="en-GB"/>
        </w:rPr>
        <w:t>d</w:t>
      </w:r>
      <w:r w:rsidR="003361A4" w:rsidRPr="002F0C1E">
        <w:rPr>
          <w:lang w:val="en-GB"/>
        </w:rPr>
        <w:t>istribution</w:t>
      </w:r>
      <w:r w:rsidR="002B208C" w:rsidRPr="002F0C1E">
        <w:rPr>
          <w:lang w:val="en-GB"/>
        </w:rPr>
        <w:t>s</w:t>
      </w:r>
    </w:p>
    <w:p w14:paraId="6B50D28F" w14:textId="77777777" w:rsidR="002B208C" w:rsidRPr="002F0C1E" w:rsidRDefault="002B208C" w:rsidP="003361A4">
      <w:pPr>
        <w:pStyle w:val="BodyText"/>
        <w:rPr>
          <w:lang w:val="en-GB"/>
        </w:rPr>
      </w:pPr>
      <w:r w:rsidRPr="002F0C1E">
        <w:rPr>
          <w:lang w:val="en-GB"/>
        </w:rPr>
        <w:t>Each suspect must use one of the possible weapons, so e</w:t>
      </w:r>
      <w:r w:rsidR="003361A4" w:rsidRPr="002F0C1E">
        <w:rPr>
          <w:lang w:val="en-GB"/>
        </w:rPr>
        <w:t>ach cond</w:t>
      </w:r>
      <w:r w:rsidRPr="002F0C1E">
        <w:rPr>
          <w:lang w:val="en-GB"/>
        </w:rPr>
        <w:t>itional distribution</w:t>
      </w:r>
      <w:r w:rsidR="002A7342" w:rsidRPr="002F0C1E">
        <w:rPr>
          <w:lang w:val="en-GB"/>
        </w:rPr>
        <w:t xml:space="preserve"> sum</w:t>
      </w:r>
      <w:r w:rsidRPr="002F0C1E">
        <w:rPr>
          <w:lang w:val="en-GB"/>
        </w:rPr>
        <w:t>s</w:t>
      </w:r>
      <w:r w:rsidR="002A7342" w:rsidRPr="002F0C1E">
        <w:rPr>
          <w:lang w:val="en-GB"/>
        </w:rPr>
        <w:t xml:space="preserve"> to 100%</w:t>
      </w:r>
      <w:r w:rsidR="003361A4" w:rsidRPr="002F0C1E">
        <w:rPr>
          <w:lang w:val="en-GB"/>
        </w:rPr>
        <w:t>.</w:t>
      </w:r>
    </w:p>
    <w:p w14:paraId="16AAB36F" w14:textId="77777777" w:rsidR="00945666" w:rsidRPr="002F0C1E" w:rsidRDefault="00945666" w:rsidP="00945666">
      <w:pPr>
        <w:pStyle w:val="Heading3"/>
        <w:rPr>
          <w:lang w:val="en-GB"/>
        </w:rPr>
      </w:pPr>
      <w:bookmarkStart w:id="16" w:name="_Toc305737258"/>
      <w:r w:rsidRPr="002F0C1E">
        <w:rPr>
          <w:lang w:val="en-GB"/>
        </w:rPr>
        <w:t>Joint Distributions</w:t>
      </w:r>
      <w:bookmarkEnd w:id="16"/>
    </w:p>
    <w:p w14:paraId="2DB269FD" w14:textId="77777777" w:rsidR="00AB3A89" w:rsidRPr="002F0C1E" w:rsidRDefault="00AB3A89" w:rsidP="003361A4">
      <w:pPr>
        <w:pStyle w:val="BodyText"/>
        <w:rPr>
          <w:lang w:val="en-GB"/>
        </w:rPr>
      </w:pPr>
      <w:r w:rsidRPr="002F0C1E">
        <w:rPr>
          <w:lang w:val="en-GB"/>
        </w:rPr>
        <w:t xml:space="preserve">You can use </w:t>
      </w:r>
      <w:proofErr w:type="spellStart"/>
      <w:r w:rsidRPr="002F0C1E">
        <w:rPr>
          <w:i/>
          <w:lang w:val="en-GB"/>
        </w:rPr>
        <w:t>theCulprit</w:t>
      </w:r>
      <w:proofErr w:type="spellEnd"/>
      <w:r w:rsidR="00FA471B" w:rsidRPr="002F0C1E">
        <w:rPr>
          <w:lang w:val="en-GB"/>
        </w:rPr>
        <w:t xml:space="preserve"> prior and the conditional distribu</w:t>
      </w:r>
      <w:r w:rsidRPr="002F0C1E">
        <w:rPr>
          <w:lang w:val="en-GB"/>
        </w:rPr>
        <w:t xml:space="preserve">tions from the previous section to construct a model for </w:t>
      </w:r>
      <w:r w:rsidR="000F073F" w:rsidRPr="002F0C1E">
        <w:rPr>
          <w:lang w:val="en-GB"/>
        </w:rPr>
        <w:t>Whodunit</w:t>
      </w:r>
      <w:r w:rsidR="00FA471B" w:rsidRPr="002F0C1E">
        <w:rPr>
          <w:lang w:val="en-GB"/>
        </w:rPr>
        <w:t xml:space="preserve">, which is known as a </w:t>
      </w:r>
      <w:r w:rsidR="00FA471B" w:rsidRPr="002F0C1E">
        <w:rPr>
          <w:i/>
          <w:lang w:val="en-GB"/>
        </w:rPr>
        <w:t>joint distribution</w:t>
      </w:r>
      <w:r w:rsidR="00FA471B" w:rsidRPr="002F0C1E">
        <w:rPr>
          <w:lang w:val="en-GB"/>
        </w:rPr>
        <w:t xml:space="preserve">. </w:t>
      </w:r>
      <w:r w:rsidR="003F29A9" w:rsidRPr="002F0C1E">
        <w:rPr>
          <w:lang w:val="en-GB"/>
        </w:rPr>
        <w:t xml:space="preserve">A </w:t>
      </w:r>
      <w:r w:rsidR="003F29A9" w:rsidRPr="002F0C1E">
        <w:rPr>
          <w:lang w:val="en-GB"/>
        </w:rPr>
        <w:lastRenderedPageBreak/>
        <w:t>joint distribution</w:t>
      </w:r>
      <w:r w:rsidR="00FA471B" w:rsidRPr="002F0C1E">
        <w:rPr>
          <w:lang w:val="en-GB"/>
        </w:rPr>
        <w:t xml:space="preserve"> </w:t>
      </w:r>
      <w:r w:rsidR="003361A4" w:rsidRPr="002F0C1E">
        <w:rPr>
          <w:lang w:val="en-GB"/>
        </w:rPr>
        <w:t>represent</w:t>
      </w:r>
      <w:r w:rsidR="003F29A9" w:rsidRPr="002F0C1E">
        <w:rPr>
          <w:lang w:val="en-GB"/>
        </w:rPr>
        <w:t>s</w:t>
      </w:r>
      <w:r w:rsidR="003361A4" w:rsidRPr="002F0C1E">
        <w:rPr>
          <w:lang w:val="en-GB"/>
        </w:rPr>
        <w:t xml:space="preserve"> the probabilities of all possible combinations</w:t>
      </w:r>
      <w:r w:rsidR="00FA471B" w:rsidRPr="002F0C1E">
        <w:rPr>
          <w:lang w:val="en-GB"/>
        </w:rPr>
        <w:t xml:space="preserve"> </w:t>
      </w:r>
      <w:r w:rsidR="003F29A9" w:rsidRPr="002F0C1E">
        <w:rPr>
          <w:lang w:val="en-GB"/>
        </w:rPr>
        <w:t xml:space="preserve">of </w:t>
      </w:r>
      <w:r w:rsidRPr="002F0C1E">
        <w:rPr>
          <w:lang w:val="en-GB"/>
        </w:rPr>
        <w:t>the</w:t>
      </w:r>
      <w:r w:rsidR="003F29A9" w:rsidRPr="002F0C1E">
        <w:rPr>
          <w:lang w:val="en-GB"/>
        </w:rPr>
        <w:t xml:space="preserve"> random variable’s possible values</w:t>
      </w:r>
      <w:r w:rsidR="003361A4" w:rsidRPr="002F0C1E">
        <w:rPr>
          <w:lang w:val="en-GB"/>
        </w:rPr>
        <w:t>—</w:t>
      </w:r>
      <w:r w:rsidR="00FA471B" w:rsidRPr="002F0C1E">
        <w:rPr>
          <w:lang w:val="en-GB"/>
        </w:rPr>
        <w:t xml:space="preserve">the </w:t>
      </w:r>
      <w:r w:rsidR="003361A4" w:rsidRPr="002F0C1E">
        <w:rPr>
          <w:lang w:val="en-GB"/>
        </w:rPr>
        <w:t xml:space="preserve">cook with the knife, </w:t>
      </w:r>
      <w:r w:rsidR="00FA471B" w:rsidRPr="002F0C1E">
        <w:rPr>
          <w:lang w:val="en-GB"/>
        </w:rPr>
        <w:t xml:space="preserve">the </w:t>
      </w:r>
      <w:r w:rsidR="003361A4" w:rsidRPr="002F0C1E">
        <w:rPr>
          <w:lang w:val="en-GB"/>
        </w:rPr>
        <w:t>butler with the p</w:t>
      </w:r>
      <w:r w:rsidR="00FA471B" w:rsidRPr="002F0C1E">
        <w:rPr>
          <w:lang w:val="en-GB"/>
        </w:rPr>
        <w:t xml:space="preserve">oker, and so on. </w:t>
      </w:r>
      <w:r w:rsidR="003F29A9" w:rsidRPr="002F0C1E">
        <w:rPr>
          <w:lang w:val="en-GB"/>
        </w:rPr>
        <w:t>It</w:t>
      </w:r>
      <w:r w:rsidR="006D5FD7" w:rsidRPr="002F0C1E">
        <w:rPr>
          <w:lang w:val="en-GB"/>
        </w:rPr>
        <w:t xml:space="preserve"> contains your complete understanding of the murder scene before you </w:t>
      </w:r>
      <w:r w:rsidR="00E1794A" w:rsidRPr="002F0C1E">
        <w:rPr>
          <w:lang w:val="en-GB"/>
        </w:rPr>
        <w:t>make</w:t>
      </w:r>
      <w:r w:rsidR="006D5FD7" w:rsidRPr="002F0C1E">
        <w:rPr>
          <w:lang w:val="en-GB"/>
        </w:rPr>
        <w:t xml:space="preserve"> any observations.</w:t>
      </w:r>
    </w:p>
    <w:p w14:paraId="3098DF62" w14:textId="77777777" w:rsidR="006D5FD7" w:rsidRDefault="003F29A9" w:rsidP="003361A4">
      <w:pPr>
        <w:pStyle w:val="BodyText"/>
        <w:rPr>
          <w:lang w:val="en-GB"/>
        </w:rPr>
      </w:pPr>
      <w:r w:rsidRPr="002F0C1E">
        <w:rPr>
          <w:lang w:val="en-GB"/>
        </w:rPr>
        <w:t xml:space="preserve">Figure 2 shows the </w:t>
      </w:r>
      <w:r w:rsidR="000F073F" w:rsidRPr="002F0C1E">
        <w:rPr>
          <w:lang w:val="en-GB"/>
        </w:rPr>
        <w:t>Whodunit</w:t>
      </w:r>
      <w:r w:rsidR="00AB3A89" w:rsidRPr="002F0C1E">
        <w:rPr>
          <w:lang w:val="en-GB"/>
        </w:rPr>
        <w:t xml:space="preserve"> joint distribution</w:t>
      </w:r>
      <w:r w:rsidRPr="002F0C1E">
        <w:rPr>
          <w:lang w:val="en-GB"/>
        </w:rPr>
        <w:t>.</w:t>
      </w:r>
    </w:p>
    <w:tbl>
      <w:tblPr>
        <w:tblStyle w:val="TableGrid"/>
        <w:tblW w:w="0" w:type="auto"/>
        <w:tblLook w:val="04A0" w:firstRow="1" w:lastRow="0" w:firstColumn="1" w:lastColumn="0" w:noHBand="0" w:noVBand="1"/>
      </w:tblPr>
      <w:tblGrid>
        <w:gridCol w:w="1247"/>
        <w:gridCol w:w="1021"/>
        <w:gridCol w:w="1021"/>
        <w:gridCol w:w="1021"/>
        <w:gridCol w:w="1134"/>
      </w:tblGrid>
      <w:tr w:rsidR="00655164" w14:paraId="68C53973" w14:textId="77777777" w:rsidTr="00144703">
        <w:trPr>
          <w:trHeight w:val="567"/>
        </w:trPr>
        <w:tc>
          <w:tcPr>
            <w:tcW w:w="1247" w:type="dxa"/>
            <w:tcBorders>
              <w:top w:val="nil"/>
              <w:left w:val="nil"/>
              <w:bottom w:val="nil"/>
              <w:right w:val="nil"/>
            </w:tcBorders>
            <w:vAlign w:val="center"/>
          </w:tcPr>
          <w:p w14:paraId="73BE8F96" w14:textId="77777777" w:rsidR="00655164" w:rsidRPr="006A33D5" w:rsidRDefault="00655164" w:rsidP="00AF2294">
            <w:pPr>
              <w:pStyle w:val="BodyText"/>
              <w:spacing w:after="0"/>
              <w:ind w:right="113"/>
              <w:jc w:val="center"/>
              <w:rPr>
                <w:b/>
                <w:lang w:val="en-GB"/>
              </w:rPr>
            </w:pPr>
          </w:p>
        </w:tc>
        <w:tc>
          <w:tcPr>
            <w:tcW w:w="1021" w:type="dxa"/>
            <w:tcBorders>
              <w:top w:val="nil"/>
              <w:left w:val="nil"/>
              <w:bottom w:val="single" w:sz="4" w:space="0" w:color="auto"/>
              <w:right w:val="nil"/>
            </w:tcBorders>
            <w:vAlign w:val="center"/>
          </w:tcPr>
          <w:p w14:paraId="7097574A" w14:textId="77777777" w:rsidR="00655164" w:rsidRPr="006A33D5" w:rsidRDefault="00655164" w:rsidP="00144703">
            <w:pPr>
              <w:pStyle w:val="BodyText"/>
              <w:spacing w:after="0"/>
              <w:jc w:val="center"/>
              <w:rPr>
                <w:b/>
                <w:lang w:val="en-GB"/>
              </w:rPr>
            </w:pPr>
            <w:r w:rsidRPr="006A33D5">
              <w:rPr>
                <w:b/>
                <w:lang w:val="en-GB"/>
              </w:rPr>
              <w:t>Pistol</w:t>
            </w:r>
          </w:p>
        </w:tc>
        <w:tc>
          <w:tcPr>
            <w:tcW w:w="1021" w:type="dxa"/>
            <w:tcBorders>
              <w:top w:val="nil"/>
              <w:left w:val="nil"/>
              <w:bottom w:val="single" w:sz="4" w:space="0" w:color="auto"/>
              <w:right w:val="nil"/>
            </w:tcBorders>
            <w:vAlign w:val="center"/>
          </w:tcPr>
          <w:p w14:paraId="78FC9E00" w14:textId="77777777" w:rsidR="00655164" w:rsidRPr="006A33D5" w:rsidRDefault="00655164" w:rsidP="00144703">
            <w:pPr>
              <w:pStyle w:val="BodyText"/>
              <w:spacing w:after="0"/>
              <w:jc w:val="center"/>
              <w:rPr>
                <w:b/>
                <w:lang w:val="en-GB"/>
              </w:rPr>
            </w:pPr>
            <w:r w:rsidRPr="006A33D5">
              <w:rPr>
                <w:b/>
                <w:lang w:val="en-GB"/>
              </w:rPr>
              <w:t>Knife</w:t>
            </w:r>
          </w:p>
        </w:tc>
        <w:tc>
          <w:tcPr>
            <w:tcW w:w="1021" w:type="dxa"/>
            <w:tcBorders>
              <w:top w:val="nil"/>
              <w:left w:val="nil"/>
              <w:bottom w:val="single" w:sz="4" w:space="0" w:color="auto"/>
              <w:right w:val="nil"/>
            </w:tcBorders>
            <w:vAlign w:val="center"/>
          </w:tcPr>
          <w:p w14:paraId="0E466A67" w14:textId="77777777" w:rsidR="00655164" w:rsidRPr="006A33D5" w:rsidRDefault="00655164" w:rsidP="00144703">
            <w:pPr>
              <w:pStyle w:val="BodyText"/>
              <w:spacing w:after="0"/>
              <w:jc w:val="center"/>
              <w:rPr>
                <w:b/>
                <w:lang w:val="en-GB"/>
              </w:rPr>
            </w:pPr>
            <w:r w:rsidRPr="006A33D5">
              <w:rPr>
                <w:b/>
                <w:lang w:val="en-GB"/>
              </w:rPr>
              <w:t>Poker</w:t>
            </w:r>
          </w:p>
        </w:tc>
        <w:tc>
          <w:tcPr>
            <w:tcW w:w="1134" w:type="dxa"/>
            <w:tcBorders>
              <w:top w:val="nil"/>
              <w:left w:val="nil"/>
              <w:bottom w:val="nil"/>
              <w:right w:val="nil"/>
            </w:tcBorders>
            <w:vAlign w:val="center"/>
          </w:tcPr>
          <w:p w14:paraId="3E6CA365" w14:textId="77777777" w:rsidR="00655164" w:rsidRPr="00655164" w:rsidRDefault="00655164" w:rsidP="00144703">
            <w:pPr>
              <w:pStyle w:val="BodyText"/>
              <w:spacing w:after="0"/>
              <w:jc w:val="center"/>
              <w:rPr>
                <w:b/>
                <w:lang w:val="en-GB"/>
              </w:rPr>
            </w:pPr>
          </w:p>
        </w:tc>
      </w:tr>
      <w:tr w:rsidR="00AF2294" w14:paraId="4202DCBB" w14:textId="77777777" w:rsidTr="00AF2294">
        <w:trPr>
          <w:trHeight w:val="567"/>
        </w:trPr>
        <w:tc>
          <w:tcPr>
            <w:tcW w:w="1247" w:type="dxa"/>
            <w:tcBorders>
              <w:top w:val="nil"/>
              <w:left w:val="nil"/>
              <w:bottom w:val="nil"/>
              <w:right w:val="single" w:sz="4" w:space="0" w:color="auto"/>
            </w:tcBorders>
            <w:vAlign w:val="center"/>
          </w:tcPr>
          <w:p w14:paraId="7139CFDC" w14:textId="77777777" w:rsidR="00655164" w:rsidRPr="006A33D5" w:rsidRDefault="00655164" w:rsidP="00AF2294">
            <w:pPr>
              <w:pStyle w:val="BodyText"/>
              <w:spacing w:after="0"/>
              <w:ind w:right="113"/>
              <w:jc w:val="right"/>
              <w:rPr>
                <w:b/>
                <w:lang w:val="en-GB"/>
              </w:rPr>
            </w:pPr>
            <w:r w:rsidRPr="006A33D5">
              <w:rPr>
                <w:b/>
                <w:lang w:val="en-GB"/>
              </w:rPr>
              <w:t>Cook</w:t>
            </w:r>
          </w:p>
        </w:tc>
        <w:tc>
          <w:tcPr>
            <w:tcW w:w="1021" w:type="dxa"/>
            <w:tcBorders>
              <w:top w:val="single" w:sz="4" w:space="0" w:color="auto"/>
              <w:left w:val="single" w:sz="4" w:space="0" w:color="auto"/>
              <w:bottom w:val="single" w:sz="4" w:space="0" w:color="auto"/>
            </w:tcBorders>
            <w:shd w:val="clear" w:color="auto" w:fill="F2F2F2" w:themeFill="background1" w:themeFillShade="F2"/>
            <w:vAlign w:val="center"/>
          </w:tcPr>
          <w:p w14:paraId="51E81804" w14:textId="77777777" w:rsidR="00655164" w:rsidRDefault="00AF2294" w:rsidP="00144703">
            <w:pPr>
              <w:pStyle w:val="BodyText"/>
              <w:spacing w:after="0"/>
              <w:jc w:val="center"/>
              <w:rPr>
                <w:lang w:val="en-GB"/>
              </w:rPr>
            </w:pPr>
            <w:r>
              <w:rPr>
                <w:lang w:val="en-GB"/>
              </w:rPr>
              <w:t>4</w:t>
            </w:r>
            <w:r w:rsidR="00655164">
              <w:rPr>
                <w:lang w:val="en-GB"/>
              </w:rPr>
              <w:t>%</w:t>
            </w:r>
          </w:p>
        </w:tc>
        <w:tc>
          <w:tcPr>
            <w:tcW w:w="1021" w:type="dxa"/>
            <w:tcBorders>
              <w:top w:val="single" w:sz="4" w:space="0" w:color="auto"/>
              <w:bottom w:val="single" w:sz="4" w:space="0" w:color="auto"/>
            </w:tcBorders>
            <w:shd w:val="clear" w:color="auto" w:fill="F2F2F2" w:themeFill="background1" w:themeFillShade="F2"/>
            <w:vAlign w:val="center"/>
          </w:tcPr>
          <w:p w14:paraId="4FEE3D46" w14:textId="77777777" w:rsidR="00655164" w:rsidRDefault="00AF2294" w:rsidP="00144703">
            <w:pPr>
              <w:pStyle w:val="BodyText"/>
              <w:spacing w:after="0"/>
              <w:jc w:val="center"/>
              <w:rPr>
                <w:lang w:val="en-GB"/>
              </w:rPr>
            </w:pPr>
            <w:r>
              <w:rPr>
                <w:lang w:val="en-GB"/>
              </w:rPr>
              <w:t>52</w:t>
            </w:r>
            <w:r w:rsidR="00655164">
              <w:rPr>
                <w:lang w:val="en-GB"/>
              </w:rPr>
              <w:t>%</w:t>
            </w:r>
          </w:p>
        </w:tc>
        <w:tc>
          <w:tcPr>
            <w:tcW w:w="1021" w:type="dxa"/>
            <w:tcBorders>
              <w:top w:val="single" w:sz="4" w:space="0" w:color="auto"/>
              <w:bottom w:val="single" w:sz="4" w:space="0" w:color="auto"/>
              <w:right w:val="single" w:sz="4" w:space="0" w:color="auto"/>
            </w:tcBorders>
            <w:shd w:val="clear" w:color="auto" w:fill="F2F2F2" w:themeFill="background1" w:themeFillShade="F2"/>
            <w:vAlign w:val="center"/>
          </w:tcPr>
          <w:p w14:paraId="01B18EE2" w14:textId="77777777" w:rsidR="00655164" w:rsidRDefault="00AF2294" w:rsidP="00AF2294">
            <w:pPr>
              <w:pStyle w:val="BodyText"/>
              <w:spacing w:after="0"/>
              <w:jc w:val="center"/>
              <w:rPr>
                <w:lang w:val="en-GB"/>
              </w:rPr>
            </w:pPr>
            <w:r>
              <w:rPr>
                <w:lang w:val="en-GB"/>
              </w:rPr>
              <w:t>24</w:t>
            </w:r>
            <w:r w:rsidR="00655164">
              <w:rPr>
                <w:lang w:val="en-GB"/>
              </w:rPr>
              <w:t>%</w:t>
            </w:r>
          </w:p>
        </w:tc>
        <w:tc>
          <w:tcPr>
            <w:tcW w:w="1134" w:type="dxa"/>
            <w:tcBorders>
              <w:top w:val="nil"/>
              <w:left w:val="single" w:sz="4" w:space="0" w:color="auto"/>
              <w:bottom w:val="nil"/>
              <w:right w:val="nil"/>
            </w:tcBorders>
            <w:vAlign w:val="center"/>
          </w:tcPr>
          <w:p w14:paraId="13C32F86" w14:textId="77777777" w:rsidR="00655164" w:rsidRPr="00655164" w:rsidRDefault="00655164" w:rsidP="00144703">
            <w:pPr>
              <w:pStyle w:val="BodyText"/>
              <w:spacing w:after="0"/>
              <w:jc w:val="center"/>
              <w:rPr>
                <w:b/>
                <w:lang w:val="en-GB"/>
              </w:rPr>
            </w:pPr>
          </w:p>
        </w:tc>
      </w:tr>
      <w:tr w:rsidR="00AF2294" w14:paraId="55B9EB1B" w14:textId="77777777" w:rsidTr="00AF2294">
        <w:trPr>
          <w:trHeight w:val="567"/>
        </w:trPr>
        <w:tc>
          <w:tcPr>
            <w:tcW w:w="1247" w:type="dxa"/>
            <w:tcBorders>
              <w:top w:val="nil"/>
              <w:left w:val="nil"/>
              <w:bottom w:val="nil"/>
              <w:right w:val="single" w:sz="4" w:space="0" w:color="auto"/>
            </w:tcBorders>
            <w:vAlign w:val="center"/>
          </w:tcPr>
          <w:p w14:paraId="02DAD37F" w14:textId="77777777" w:rsidR="00655164" w:rsidRPr="006A33D5" w:rsidRDefault="00655164" w:rsidP="00AF2294">
            <w:pPr>
              <w:pStyle w:val="BodyText"/>
              <w:spacing w:after="0"/>
              <w:ind w:right="113"/>
              <w:jc w:val="right"/>
              <w:rPr>
                <w:b/>
                <w:lang w:val="en-GB"/>
              </w:rPr>
            </w:pPr>
            <w:r w:rsidRPr="006A33D5">
              <w:rPr>
                <w:b/>
                <w:lang w:val="en-GB"/>
              </w:rPr>
              <w:t>Butler</w:t>
            </w:r>
          </w:p>
        </w:tc>
        <w:tc>
          <w:tcPr>
            <w:tcW w:w="1021" w:type="dxa"/>
            <w:tcBorders>
              <w:left w:val="single" w:sz="4" w:space="0" w:color="auto"/>
            </w:tcBorders>
            <w:shd w:val="clear" w:color="auto" w:fill="F2F2F2" w:themeFill="background1" w:themeFillShade="F2"/>
            <w:vAlign w:val="center"/>
          </w:tcPr>
          <w:p w14:paraId="1FF04F49" w14:textId="77777777" w:rsidR="00655164" w:rsidRDefault="00AF2294" w:rsidP="00144703">
            <w:pPr>
              <w:pStyle w:val="BodyText"/>
              <w:spacing w:after="0"/>
              <w:jc w:val="center"/>
              <w:rPr>
                <w:lang w:val="en-GB"/>
              </w:rPr>
            </w:pPr>
            <w:r>
              <w:rPr>
                <w:lang w:val="en-GB"/>
              </w:rPr>
              <w:t>16</w:t>
            </w:r>
            <w:r w:rsidR="00655164">
              <w:rPr>
                <w:lang w:val="en-GB"/>
              </w:rPr>
              <w:t>%</w:t>
            </w:r>
          </w:p>
        </w:tc>
        <w:tc>
          <w:tcPr>
            <w:tcW w:w="1021" w:type="dxa"/>
            <w:shd w:val="clear" w:color="auto" w:fill="F2F2F2" w:themeFill="background1" w:themeFillShade="F2"/>
            <w:vAlign w:val="center"/>
          </w:tcPr>
          <w:p w14:paraId="611E5413" w14:textId="77777777" w:rsidR="00655164" w:rsidRDefault="00AF2294" w:rsidP="00144703">
            <w:pPr>
              <w:pStyle w:val="BodyText"/>
              <w:spacing w:after="0"/>
              <w:jc w:val="center"/>
              <w:rPr>
                <w:lang w:val="en-GB"/>
              </w:rPr>
            </w:pPr>
            <w:r>
              <w:rPr>
                <w:lang w:val="en-GB"/>
              </w:rPr>
              <w:t>2</w:t>
            </w:r>
            <w:r w:rsidR="00655164">
              <w:rPr>
                <w:lang w:val="en-GB"/>
              </w:rPr>
              <w:t>%</w:t>
            </w:r>
          </w:p>
        </w:tc>
        <w:tc>
          <w:tcPr>
            <w:tcW w:w="1021" w:type="dxa"/>
            <w:tcBorders>
              <w:right w:val="single" w:sz="4" w:space="0" w:color="auto"/>
            </w:tcBorders>
            <w:shd w:val="clear" w:color="auto" w:fill="F2F2F2" w:themeFill="background1" w:themeFillShade="F2"/>
            <w:vAlign w:val="center"/>
          </w:tcPr>
          <w:p w14:paraId="638C425A" w14:textId="77777777" w:rsidR="00655164" w:rsidRDefault="00AF2294" w:rsidP="00144703">
            <w:pPr>
              <w:pStyle w:val="BodyText"/>
              <w:spacing w:after="0"/>
              <w:jc w:val="center"/>
              <w:rPr>
                <w:lang w:val="en-GB"/>
              </w:rPr>
            </w:pPr>
            <w:r>
              <w:rPr>
                <w:lang w:val="en-GB"/>
              </w:rPr>
              <w:t>2</w:t>
            </w:r>
            <w:r w:rsidR="00655164">
              <w:rPr>
                <w:lang w:val="en-GB"/>
              </w:rPr>
              <w:t>%</w:t>
            </w:r>
          </w:p>
        </w:tc>
        <w:tc>
          <w:tcPr>
            <w:tcW w:w="1134" w:type="dxa"/>
            <w:tcBorders>
              <w:top w:val="nil"/>
              <w:left w:val="single" w:sz="4" w:space="0" w:color="auto"/>
              <w:bottom w:val="nil"/>
              <w:right w:val="nil"/>
            </w:tcBorders>
            <w:vAlign w:val="center"/>
          </w:tcPr>
          <w:p w14:paraId="16DA74A7" w14:textId="77777777" w:rsidR="00655164" w:rsidRPr="00655164" w:rsidRDefault="00655164" w:rsidP="00144703">
            <w:pPr>
              <w:pStyle w:val="BodyText"/>
              <w:spacing w:after="0"/>
              <w:jc w:val="center"/>
              <w:rPr>
                <w:b/>
                <w:lang w:val="en-GB"/>
              </w:rPr>
            </w:pPr>
          </w:p>
        </w:tc>
      </w:tr>
    </w:tbl>
    <w:p w14:paraId="587D4CBD" w14:textId="77777777" w:rsidR="00655164" w:rsidRPr="002F0C1E" w:rsidRDefault="00655164" w:rsidP="003361A4">
      <w:pPr>
        <w:pStyle w:val="BodyText"/>
        <w:rPr>
          <w:lang w:val="en-GB"/>
        </w:rPr>
      </w:pPr>
    </w:p>
    <w:p w14:paraId="59F5D802" w14:textId="77777777" w:rsidR="00FC3BCD" w:rsidRPr="002F0C1E" w:rsidRDefault="00AB3A89" w:rsidP="00FC3BCD">
      <w:pPr>
        <w:pStyle w:val="FigCap"/>
        <w:rPr>
          <w:lang w:val="en-GB"/>
        </w:rPr>
      </w:pPr>
      <w:r w:rsidRPr="002F0C1E">
        <w:rPr>
          <w:lang w:val="en-GB"/>
        </w:rPr>
        <w:t xml:space="preserve">Figure 2. </w:t>
      </w:r>
      <w:r w:rsidR="000F073F" w:rsidRPr="002F0C1E">
        <w:rPr>
          <w:lang w:val="en-GB"/>
        </w:rPr>
        <w:t>Whodunit</w:t>
      </w:r>
      <w:r w:rsidRPr="002F0C1E">
        <w:rPr>
          <w:lang w:val="en-GB"/>
        </w:rPr>
        <w:t xml:space="preserve"> j</w:t>
      </w:r>
      <w:r w:rsidR="00FC3BCD" w:rsidRPr="002F0C1E">
        <w:rPr>
          <w:lang w:val="en-GB"/>
        </w:rPr>
        <w:t>oint distribution</w:t>
      </w:r>
    </w:p>
    <w:p w14:paraId="476CAD67" w14:textId="77777777" w:rsidR="00FC3BCD" w:rsidRPr="002F0C1E" w:rsidRDefault="004F1429" w:rsidP="00FC3BCD">
      <w:pPr>
        <w:pStyle w:val="BodyText"/>
        <w:rPr>
          <w:lang w:val="en-GB"/>
        </w:rPr>
      </w:pPr>
      <w:r w:rsidRPr="002F0C1E">
        <w:rPr>
          <w:lang w:val="en-GB"/>
        </w:rPr>
        <w:t xml:space="preserve">Each row </w:t>
      </w:r>
      <w:r w:rsidR="00FA471B" w:rsidRPr="002F0C1E">
        <w:rPr>
          <w:lang w:val="en-GB"/>
        </w:rPr>
        <w:t>contains</w:t>
      </w:r>
      <w:r w:rsidRPr="002F0C1E">
        <w:rPr>
          <w:lang w:val="en-GB"/>
        </w:rPr>
        <w:t xml:space="preserve"> the conditional probabilities from the previous section multiplied by</w:t>
      </w:r>
      <w:r w:rsidR="006D5FD7" w:rsidRPr="002F0C1E">
        <w:rPr>
          <w:lang w:val="en-GB"/>
        </w:rPr>
        <w:t xml:space="preserve"> the corresponding probabilities</w:t>
      </w:r>
      <w:r w:rsidRPr="002F0C1E">
        <w:rPr>
          <w:lang w:val="en-GB"/>
        </w:rPr>
        <w:t xml:space="preserve"> from the </w:t>
      </w:r>
      <w:proofErr w:type="spellStart"/>
      <w:r w:rsidR="007F64A1" w:rsidRPr="002F0C1E">
        <w:rPr>
          <w:i/>
          <w:lang w:val="en-GB"/>
        </w:rPr>
        <w:t>theCulprit</w:t>
      </w:r>
      <w:proofErr w:type="spellEnd"/>
      <w:r w:rsidR="007F64A1" w:rsidRPr="002F0C1E">
        <w:rPr>
          <w:lang w:val="en-GB"/>
        </w:rPr>
        <w:t xml:space="preserve"> </w:t>
      </w:r>
      <w:r w:rsidRPr="002F0C1E">
        <w:rPr>
          <w:lang w:val="en-GB"/>
        </w:rPr>
        <w:t>prior</w:t>
      </w:r>
      <w:r w:rsidR="009B060B">
        <w:rPr>
          <w:lang w:val="en-GB"/>
        </w:rPr>
        <w:t>, 8</w:t>
      </w:r>
      <w:r w:rsidR="00A0109B">
        <w:rPr>
          <w:lang w:val="en-GB"/>
        </w:rPr>
        <w:t xml:space="preserve">0% for the </w:t>
      </w:r>
      <w:proofErr w:type="spellStart"/>
      <w:r w:rsidR="00A0109B" w:rsidRPr="00A0109B">
        <w:rPr>
          <w:i/>
          <w:lang w:val="en-GB"/>
        </w:rPr>
        <w:t>theCook</w:t>
      </w:r>
      <w:proofErr w:type="spellEnd"/>
      <w:r w:rsidR="009B060B">
        <w:rPr>
          <w:lang w:val="en-GB"/>
        </w:rPr>
        <w:t xml:space="preserve"> and 2</w:t>
      </w:r>
      <w:r w:rsidR="00A0109B">
        <w:rPr>
          <w:lang w:val="en-GB"/>
        </w:rPr>
        <w:t xml:space="preserve">0% for </w:t>
      </w:r>
      <w:proofErr w:type="spellStart"/>
      <w:r w:rsidR="00A0109B" w:rsidRPr="00A0109B">
        <w:rPr>
          <w:i/>
          <w:lang w:val="en-GB"/>
        </w:rPr>
        <w:t>theButler</w:t>
      </w:r>
      <w:proofErr w:type="spellEnd"/>
      <w:r w:rsidR="00A0109B">
        <w:rPr>
          <w:lang w:val="en-GB"/>
        </w:rPr>
        <w:t>.</w:t>
      </w:r>
      <w:r w:rsidRPr="002F0C1E">
        <w:rPr>
          <w:lang w:val="en-GB"/>
        </w:rPr>
        <w:t xml:space="preserve"> </w:t>
      </w:r>
      <w:r w:rsidR="00FC3BCD" w:rsidRPr="002F0C1E">
        <w:rPr>
          <w:lang w:val="en-GB"/>
        </w:rPr>
        <w:t>Because the combination of culprit and weapon must be one of these si</w:t>
      </w:r>
      <w:r w:rsidR="003F29A9" w:rsidRPr="002F0C1E">
        <w:rPr>
          <w:lang w:val="en-GB"/>
        </w:rPr>
        <w:t>x possibilities, they sum to 100%</w:t>
      </w:r>
      <w:r w:rsidR="00FC3BCD" w:rsidRPr="002F0C1E">
        <w:rPr>
          <w:lang w:val="en-GB"/>
        </w:rPr>
        <w:t>.</w:t>
      </w:r>
    </w:p>
    <w:p w14:paraId="2F4518BE" w14:textId="77777777" w:rsidR="00B57429" w:rsidRPr="002F0C1E" w:rsidRDefault="00AB3A89" w:rsidP="00B57429">
      <w:pPr>
        <w:pStyle w:val="BodyTextLink"/>
        <w:rPr>
          <w:lang w:val="en-GB"/>
        </w:rPr>
      </w:pPr>
      <w:r w:rsidRPr="002F0C1E">
        <w:rPr>
          <w:lang w:val="en-GB"/>
        </w:rPr>
        <w:t xml:space="preserve">You can </w:t>
      </w:r>
      <w:proofErr w:type="gramStart"/>
      <w:r w:rsidRPr="002F0C1E">
        <w:rPr>
          <w:lang w:val="en-GB"/>
        </w:rPr>
        <w:t>actually create</w:t>
      </w:r>
      <w:proofErr w:type="gramEnd"/>
      <w:r w:rsidR="006D5FD7" w:rsidRPr="002F0C1E">
        <w:rPr>
          <w:lang w:val="en-GB"/>
        </w:rPr>
        <w:t xml:space="preserve"> joint distribution</w:t>
      </w:r>
      <w:r w:rsidRPr="002F0C1E">
        <w:rPr>
          <w:lang w:val="en-GB"/>
        </w:rPr>
        <w:t>s in a variety of ways. A</w:t>
      </w:r>
      <w:r w:rsidR="006D5FD7" w:rsidRPr="002F0C1E">
        <w:rPr>
          <w:lang w:val="en-GB"/>
        </w:rPr>
        <w:t>ll of them</w:t>
      </w:r>
      <w:r w:rsidR="008D4C0A" w:rsidRPr="002F0C1E">
        <w:rPr>
          <w:lang w:val="en-GB"/>
        </w:rPr>
        <w:t xml:space="preserve"> produce the same numbers. </w:t>
      </w:r>
      <w:r w:rsidRPr="002F0C1E">
        <w:rPr>
          <w:lang w:val="en-GB"/>
        </w:rPr>
        <w:t xml:space="preserve">The approach used in this </w:t>
      </w:r>
      <w:r w:rsidR="00A86C7F">
        <w:rPr>
          <w:lang w:val="en-GB"/>
        </w:rPr>
        <w:t>document</w:t>
      </w:r>
      <w:r w:rsidRPr="002F0C1E">
        <w:rPr>
          <w:lang w:val="en-GB"/>
        </w:rPr>
        <w:t xml:space="preserve"> is basically cause-effect—t</w:t>
      </w:r>
      <w:r w:rsidR="008D4C0A" w:rsidRPr="002F0C1E">
        <w:rPr>
          <w:lang w:val="en-GB"/>
        </w:rPr>
        <w:t>he culprit</w:t>
      </w:r>
      <w:r w:rsidR="00B57429" w:rsidRPr="002F0C1E">
        <w:rPr>
          <w:lang w:val="en-GB"/>
        </w:rPr>
        <w:t xml:space="preserve"> </w:t>
      </w:r>
      <w:r w:rsidR="008D4C0A" w:rsidRPr="002F0C1E">
        <w:rPr>
          <w:lang w:val="en-GB"/>
        </w:rPr>
        <w:t>selects the weapon</w:t>
      </w:r>
      <w:r w:rsidR="00B57429" w:rsidRPr="002F0C1E">
        <w:rPr>
          <w:lang w:val="en-GB"/>
        </w:rPr>
        <w:t xml:space="preserve"> </w:t>
      </w:r>
      <w:r w:rsidRPr="002F0C1E">
        <w:rPr>
          <w:lang w:val="en-GB"/>
        </w:rPr>
        <w:t>and uses it</w:t>
      </w:r>
      <w:r w:rsidR="003F29A9" w:rsidRPr="002F0C1E">
        <w:rPr>
          <w:lang w:val="en-GB"/>
        </w:rPr>
        <w:t xml:space="preserve"> commit</w:t>
      </w:r>
      <w:r w:rsidR="008D4C0A" w:rsidRPr="002F0C1E">
        <w:rPr>
          <w:lang w:val="en-GB"/>
        </w:rPr>
        <w:t xml:space="preserve"> the murder</w:t>
      </w:r>
      <w:r w:rsidR="003F29A9" w:rsidRPr="002F0C1E">
        <w:rPr>
          <w:lang w:val="en-GB"/>
        </w:rPr>
        <w:t>.</w:t>
      </w:r>
    </w:p>
    <w:p w14:paraId="08D30014" w14:textId="77777777" w:rsidR="003F29A9" w:rsidRPr="002F0C1E" w:rsidRDefault="00B57429" w:rsidP="00B57429">
      <w:pPr>
        <w:pStyle w:val="BulletList"/>
        <w:rPr>
          <w:lang w:val="en-GB"/>
        </w:rPr>
      </w:pPr>
      <w:proofErr w:type="spellStart"/>
      <w:r w:rsidRPr="002F0C1E">
        <w:rPr>
          <w:i/>
          <w:lang w:val="en-GB"/>
        </w:rPr>
        <w:t>theCulprit</w:t>
      </w:r>
      <w:proofErr w:type="spellEnd"/>
      <w:r w:rsidR="00DE48AC" w:rsidRPr="002F0C1E">
        <w:rPr>
          <w:lang w:val="en-GB"/>
        </w:rPr>
        <w:t xml:space="preserve"> is the variable that we are interested</w:t>
      </w:r>
      <w:r w:rsidRPr="002F0C1E">
        <w:rPr>
          <w:lang w:val="en-GB"/>
        </w:rPr>
        <w:t xml:space="preserve"> in</w:t>
      </w:r>
      <w:r w:rsidR="00DE48AC" w:rsidRPr="002F0C1E">
        <w:rPr>
          <w:lang w:val="en-GB"/>
        </w:rPr>
        <w:t>—</w:t>
      </w:r>
      <w:r w:rsidRPr="002F0C1E">
        <w:rPr>
          <w:lang w:val="en-GB"/>
        </w:rPr>
        <w:t>and that we want to infer a posterior for</w:t>
      </w:r>
      <w:r w:rsidR="00DE48AC" w:rsidRPr="002F0C1E">
        <w:rPr>
          <w:lang w:val="en-GB"/>
        </w:rPr>
        <w:t xml:space="preserve">—so </w:t>
      </w:r>
      <w:r w:rsidRPr="002F0C1E">
        <w:rPr>
          <w:lang w:val="en-GB"/>
        </w:rPr>
        <w:t>we define a prior for that variable.</w:t>
      </w:r>
    </w:p>
    <w:p w14:paraId="21B6A495" w14:textId="77777777" w:rsidR="00B57429" w:rsidRPr="002F0C1E" w:rsidRDefault="00B57429" w:rsidP="00B57429">
      <w:pPr>
        <w:pStyle w:val="BulletList"/>
        <w:rPr>
          <w:lang w:val="en-GB"/>
        </w:rPr>
      </w:pPr>
      <w:proofErr w:type="spellStart"/>
      <w:r w:rsidRPr="002F0C1E">
        <w:rPr>
          <w:i/>
          <w:lang w:val="en-GB"/>
        </w:rPr>
        <w:t>theMurderWeapon</w:t>
      </w:r>
      <w:proofErr w:type="spellEnd"/>
      <w:r w:rsidRPr="002F0C1E">
        <w:rPr>
          <w:lang w:val="en-GB"/>
        </w:rPr>
        <w:t xml:space="preserve"> is the variable that we can observe, so we define conditional distributions for that variable.</w:t>
      </w:r>
    </w:p>
    <w:p w14:paraId="76D4AD23" w14:textId="77777777" w:rsidR="00B57429" w:rsidRPr="002F0C1E" w:rsidRDefault="00B57429" w:rsidP="00B57429">
      <w:pPr>
        <w:pStyle w:val="listendLE"/>
        <w:rPr>
          <w:lang w:val="en-GB"/>
        </w:rPr>
      </w:pPr>
    </w:p>
    <w:p w14:paraId="5802FCB8" w14:textId="77777777" w:rsidR="006D5FD7" w:rsidRPr="002F0C1E" w:rsidRDefault="003F29A9" w:rsidP="00FC3BCD">
      <w:pPr>
        <w:pStyle w:val="BodyText"/>
        <w:rPr>
          <w:lang w:val="en-GB"/>
        </w:rPr>
      </w:pPr>
      <w:r w:rsidRPr="002F0C1E">
        <w:rPr>
          <w:lang w:val="en-GB"/>
        </w:rPr>
        <w:t>Cause-effect is</w:t>
      </w:r>
      <w:r w:rsidR="008D4C0A" w:rsidRPr="002F0C1E">
        <w:rPr>
          <w:lang w:val="en-GB"/>
        </w:rPr>
        <w:t xml:space="preserve"> usually the simplest way to </w:t>
      </w:r>
      <w:r w:rsidR="00E43CF4" w:rsidRPr="002F0C1E">
        <w:rPr>
          <w:lang w:val="en-GB"/>
        </w:rPr>
        <w:t>construct a probabilistic model</w:t>
      </w:r>
      <w:r w:rsidR="008D4C0A" w:rsidRPr="002F0C1E">
        <w:rPr>
          <w:lang w:val="en-GB"/>
        </w:rPr>
        <w:t xml:space="preserve"> even if </w:t>
      </w:r>
      <w:r w:rsidR="00E43CF4" w:rsidRPr="002F0C1E">
        <w:rPr>
          <w:lang w:val="en-GB"/>
        </w:rPr>
        <w:t>you</w:t>
      </w:r>
      <w:r w:rsidR="008D4C0A" w:rsidRPr="002F0C1E">
        <w:rPr>
          <w:lang w:val="en-GB"/>
        </w:rPr>
        <w:t xml:space="preserve"> want to reaso</w:t>
      </w:r>
      <w:r w:rsidR="00B57429" w:rsidRPr="002F0C1E">
        <w:rPr>
          <w:lang w:val="en-GB"/>
        </w:rPr>
        <w:t>n in the reverse direction, such as inferring</w:t>
      </w:r>
      <w:r w:rsidR="008D4C0A" w:rsidRPr="002F0C1E">
        <w:rPr>
          <w:lang w:val="en-GB"/>
        </w:rPr>
        <w:t xml:space="preserve"> the culprit based on knowledge of the murder weapon.</w:t>
      </w:r>
    </w:p>
    <w:p w14:paraId="05A5F2FE" w14:textId="77777777" w:rsidR="00945666" w:rsidRPr="002F0C1E" w:rsidRDefault="00945666" w:rsidP="00945666">
      <w:pPr>
        <w:pStyle w:val="Heading3"/>
        <w:rPr>
          <w:lang w:val="en-GB"/>
        </w:rPr>
      </w:pPr>
      <w:bookmarkStart w:id="17" w:name="_Toc305737259"/>
      <w:r w:rsidRPr="002F0C1E">
        <w:rPr>
          <w:lang w:val="en-GB"/>
        </w:rPr>
        <w:t>Marginal Distributions</w:t>
      </w:r>
      <w:bookmarkEnd w:id="17"/>
    </w:p>
    <w:p w14:paraId="4A67AD13" w14:textId="77777777" w:rsidR="00534216" w:rsidRPr="002F0C1E" w:rsidRDefault="006D5FD7" w:rsidP="004F1429">
      <w:pPr>
        <w:pStyle w:val="BodyText"/>
        <w:rPr>
          <w:lang w:val="en-GB"/>
        </w:rPr>
      </w:pPr>
      <w:r w:rsidRPr="002F0C1E">
        <w:rPr>
          <w:lang w:val="en-GB"/>
        </w:rPr>
        <w:t xml:space="preserve">You can use the joint distribution to ask a variety of questions. </w:t>
      </w:r>
      <w:r w:rsidR="004F1429" w:rsidRPr="002F0C1E">
        <w:rPr>
          <w:lang w:val="en-GB"/>
        </w:rPr>
        <w:t>Suppose we wanted to know the probability</w:t>
      </w:r>
      <w:r w:rsidR="00637114" w:rsidRPr="002F0C1E">
        <w:rPr>
          <w:lang w:val="en-GB"/>
        </w:rPr>
        <w:t xml:space="preserve"> that </w:t>
      </w:r>
      <w:r w:rsidR="008F36B0" w:rsidRPr="002F0C1E">
        <w:rPr>
          <w:lang w:val="en-GB"/>
        </w:rPr>
        <w:t>the pistol is the</w:t>
      </w:r>
      <w:r w:rsidR="00637114" w:rsidRPr="002F0C1E">
        <w:rPr>
          <w:lang w:val="en-GB"/>
        </w:rPr>
        <w:t xml:space="preserve"> murder weapon. </w:t>
      </w:r>
      <w:r w:rsidR="008F36B0" w:rsidRPr="002F0C1E">
        <w:rPr>
          <w:lang w:val="en-GB"/>
        </w:rPr>
        <w:t>You</w:t>
      </w:r>
      <w:r w:rsidR="00637114" w:rsidRPr="002F0C1E">
        <w:rPr>
          <w:lang w:val="en-GB"/>
        </w:rPr>
        <w:t xml:space="preserve"> can compute that</w:t>
      </w:r>
      <w:r w:rsidR="008F36B0" w:rsidRPr="002F0C1E">
        <w:rPr>
          <w:lang w:val="en-GB"/>
        </w:rPr>
        <w:t xml:space="preserve"> from the joint distribution</w:t>
      </w:r>
      <w:r w:rsidR="00637114" w:rsidRPr="002F0C1E">
        <w:rPr>
          <w:lang w:val="en-GB"/>
        </w:rPr>
        <w:t xml:space="preserve"> by summing the probability that the cook used the pistol and the probability that the butler used the pistol. </w:t>
      </w:r>
      <w:r w:rsidR="008F36B0" w:rsidRPr="002F0C1E">
        <w:rPr>
          <w:lang w:val="en-GB"/>
        </w:rPr>
        <w:t>You</w:t>
      </w:r>
      <w:r w:rsidR="00637114" w:rsidRPr="002F0C1E">
        <w:rPr>
          <w:lang w:val="en-GB"/>
        </w:rPr>
        <w:t xml:space="preserve"> can do the same computati</w:t>
      </w:r>
      <w:r w:rsidR="008F36B0" w:rsidRPr="002F0C1E">
        <w:rPr>
          <w:lang w:val="en-GB"/>
        </w:rPr>
        <w:t xml:space="preserve">on for the knife and the poker. </w:t>
      </w:r>
      <w:r w:rsidR="00534216" w:rsidRPr="002F0C1E">
        <w:rPr>
          <w:lang w:val="en-GB"/>
        </w:rPr>
        <w:t>The distribution that remains after</w:t>
      </w:r>
      <w:r w:rsidR="00637114" w:rsidRPr="002F0C1E">
        <w:rPr>
          <w:lang w:val="en-GB"/>
        </w:rPr>
        <w:t xml:space="preserve"> you “sum out” </w:t>
      </w:r>
      <w:r w:rsidR="00534216" w:rsidRPr="002F0C1E">
        <w:rPr>
          <w:lang w:val="en-GB"/>
        </w:rPr>
        <w:t>all but one variable</w:t>
      </w:r>
      <w:r w:rsidR="0052635B" w:rsidRPr="002F0C1E">
        <w:rPr>
          <w:lang w:val="en-GB"/>
        </w:rPr>
        <w:t xml:space="preserve"> in the joint distribution</w:t>
      </w:r>
      <w:r w:rsidR="00534216" w:rsidRPr="002F0C1E">
        <w:rPr>
          <w:lang w:val="en-GB"/>
        </w:rPr>
        <w:t xml:space="preserve"> </w:t>
      </w:r>
      <w:r w:rsidR="0052635B" w:rsidRPr="002F0C1E">
        <w:rPr>
          <w:lang w:val="en-GB"/>
        </w:rPr>
        <w:t xml:space="preserve">is the </w:t>
      </w:r>
      <w:r w:rsidR="00E1794A" w:rsidRPr="002F0C1E">
        <w:rPr>
          <w:lang w:val="en-GB"/>
        </w:rPr>
        <w:t xml:space="preserve">remaining </w:t>
      </w:r>
      <w:r w:rsidR="0052635B" w:rsidRPr="002F0C1E">
        <w:rPr>
          <w:lang w:val="en-GB"/>
        </w:rPr>
        <w:t>variable’s</w:t>
      </w:r>
      <w:r w:rsidR="00534216" w:rsidRPr="002F0C1E">
        <w:rPr>
          <w:lang w:val="en-GB"/>
        </w:rPr>
        <w:t xml:space="preserve"> </w:t>
      </w:r>
      <w:r w:rsidR="00534216" w:rsidRPr="002F0C1E">
        <w:rPr>
          <w:i/>
          <w:lang w:val="en-GB"/>
        </w:rPr>
        <w:t>marginal distribution</w:t>
      </w:r>
      <w:r w:rsidR="00534216" w:rsidRPr="002F0C1E">
        <w:rPr>
          <w:lang w:val="en-GB"/>
        </w:rPr>
        <w:t xml:space="preserve">—or more commonly just </w:t>
      </w:r>
      <w:r w:rsidR="00534216" w:rsidRPr="008469D5">
        <w:rPr>
          <w:i/>
          <w:lang w:val="en-GB"/>
        </w:rPr>
        <w:t>marginal</w:t>
      </w:r>
      <w:r w:rsidR="00534216" w:rsidRPr="002F0C1E">
        <w:rPr>
          <w:lang w:val="en-GB"/>
        </w:rPr>
        <w:t>.</w:t>
      </w:r>
    </w:p>
    <w:p w14:paraId="06679197" w14:textId="77777777" w:rsidR="00352016" w:rsidRDefault="00534216" w:rsidP="004F1429">
      <w:pPr>
        <w:pStyle w:val="BodyText"/>
        <w:rPr>
          <w:lang w:val="en-GB"/>
        </w:rPr>
      </w:pPr>
      <w:r w:rsidRPr="002F0C1E">
        <w:rPr>
          <w:lang w:val="en-GB"/>
        </w:rPr>
        <w:t xml:space="preserve">Figure 3 shows the marginal for </w:t>
      </w:r>
      <w:proofErr w:type="spellStart"/>
      <w:r w:rsidRPr="002F0C1E">
        <w:rPr>
          <w:i/>
          <w:lang w:val="en-GB"/>
        </w:rPr>
        <w:t>theMurderWeapon</w:t>
      </w:r>
      <w:proofErr w:type="spellEnd"/>
      <w:r w:rsidR="00637114" w:rsidRPr="002F0C1E">
        <w:rPr>
          <w:lang w:val="en-GB"/>
        </w:rPr>
        <w:t>.</w:t>
      </w:r>
      <w:r w:rsidR="002A6E56" w:rsidRPr="002F0C1E">
        <w:rPr>
          <w:lang w:val="en-GB"/>
        </w:rPr>
        <w:t xml:space="preserve"> </w:t>
      </w:r>
      <w:r w:rsidR="00E43CF4" w:rsidRPr="002F0C1E">
        <w:rPr>
          <w:lang w:val="en-GB"/>
        </w:rPr>
        <w:t>Prior to receiving the coroner’s report, the</w:t>
      </w:r>
      <w:r w:rsidR="002A6E56" w:rsidRPr="002F0C1E">
        <w:rPr>
          <w:lang w:val="en-GB"/>
        </w:rPr>
        <w:t xml:space="preserve"> most li</w:t>
      </w:r>
      <w:r w:rsidR="00E43CF4" w:rsidRPr="002F0C1E">
        <w:rPr>
          <w:lang w:val="en-GB"/>
        </w:rPr>
        <w:t>kely murder weapon</w:t>
      </w:r>
      <w:r w:rsidR="002A6E56" w:rsidRPr="002F0C1E">
        <w:rPr>
          <w:lang w:val="en-GB"/>
        </w:rPr>
        <w:t xml:space="preserve"> appears to be the knife or the poker.</w:t>
      </w:r>
    </w:p>
    <w:p w14:paraId="4E48FF9B" w14:textId="77777777" w:rsidR="00352016" w:rsidRDefault="00352016">
      <w:pPr>
        <w:rPr>
          <w:lang w:val="en-GB"/>
        </w:rPr>
      </w:pPr>
      <w:r>
        <w:rPr>
          <w:lang w:val="en-GB"/>
        </w:rPr>
        <w:br w:type="page"/>
      </w:r>
    </w:p>
    <w:tbl>
      <w:tblPr>
        <w:tblStyle w:val="TableGrid"/>
        <w:tblW w:w="0" w:type="auto"/>
        <w:tblLook w:val="04A0" w:firstRow="1" w:lastRow="0" w:firstColumn="1" w:lastColumn="0" w:noHBand="0" w:noVBand="1"/>
      </w:tblPr>
      <w:tblGrid>
        <w:gridCol w:w="1247"/>
        <w:gridCol w:w="1021"/>
        <w:gridCol w:w="1021"/>
        <w:gridCol w:w="1021"/>
        <w:gridCol w:w="1134"/>
      </w:tblGrid>
      <w:tr w:rsidR="00AF2294" w14:paraId="6E9B5FE2" w14:textId="77777777" w:rsidTr="00AF2294">
        <w:trPr>
          <w:cantSplit/>
          <w:trHeight w:val="567"/>
        </w:trPr>
        <w:tc>
          <w:tcPr>
            <w:tcW w:w="1247" w:type="dxa"/>
            <w:tcBorders>
              <w:top w:val="nil"/>
              <w:left w:val="nil"/>
              <w:bottom w:val="nil"/>
              <w:right w:val="nil"/>
            </w:tcBorders>
            <w:vAlign w:val="center"/>
          </w:tcPr>
          <w:p w14:paraId="6182CE86" w14:textId="77777777" w:rsidR="00AF2294" w:rsidRPr="006A33D5" w:rsidRDefault="00AF2294" w:rsidP="00144703">
            <w:pPr>
              <w:pStyle w:val="BodyText"/>
              <w:spacing w:after="0"/>
              <w:ind w:right="113"/>
              <w:jc w:val="center"/>
              <w:rPr>
                <w:b/>
                <w:lang w:val="en-GB"/>
              </w:rPr>
            </w:pPr>
          </w:p>
        </w:tc>
        <w:tc>
          <w:tcPr>
            <w:tcW w:w="1021" w:type="dxa"/>
            <w:tcBorders>
              <w:top w:val="nil"/>
              <w:left w:val="nil"/>
              <w:bottom w:val="single" w:sz="4" w:space="0" w:color="auto"/>
              <w:right w:val="nil"/>
            </w:tcBorders>
            <w:vAlign w:val="center"/>
          </w:tcPr>
          <w:p w14:paraId="7239D620" w14:textId="77777777" w:rsidR="00AF2294" w:rsidRPr="006A33D5" w:rsidRDefault="00AF2294" w:rsidP="00144703">
            <w:pPr>
              <w:pStyle w:val="BodyText"/>
              <w:spacing w:after="0"/>
              <w:jc w:val="center"/>
              <w:rPr>
                <w:b/>
                <w:lang w:val="en-GB"/>
              </w:rPr>
            </w:pPr>
            <w:r w:rsidRPr="006A33D5">
              <w:rPr>
                <w:b/>
                <w:lang w:val="en-GB"/>
              </w:rPr>
              <w:t>Pistol</w:t>
            </w:r>
          </w:p>
        </w:tc>
        <w:tc>
          <w:tcPr>
            <w:tcW w:w="1021" w:type="dxa"/>
            <w:tcBorders>
              <w:top w:val="nil"/>
              <w:left w:val="nil"/>
              <w:bottom w:val="single" w:sz="4" w:space="0" w:color="auto"/>
              <w:right w:val="nil"/>
            </w:tcBorders>
            <w:vAlign w:val="center"/>
          </w:tcPr>
          <w:p w14:paraId="2FD87599" w14:textId="77777777" w:rsidR="00AF2294" w:rsidRPr="006A33D5" w:rsidRDefault="00AF2294" w:rsidP="00144703">
            <w:pPr>
              <w:pStyle w:val="BodyText"/>
              <w:spacing w:after="0"/>
              <w:jc w:val="center"/>
              <w:rPr>
                <w:b/>
                <w:lang w:val="en-GB"/>
              </w:rPr>
            </w:pPr>
            <w:r w:rsidRPr="006A33D5">
              <w:rPr>
                <w:b/>
                <w:lang w:val="en-GB"/>
              </w:rPr>
              <w:t>Knife</w:t>
            </w:r>
          </w:p>
        </w:tc>
        <w:tc>
          <w:tcPr>
            <w:tcW w:w="1021" w:type="dxa"/>
            <w:tcBorders>
              <w:top w:val="nil"/>
              <w:left w:val="nil"/>
              <w:bottom w:val="single" w:sz="4" w:space="0" w:color="auto"/>
              <w:right w:val="nil"/>
            </w:tcBorders>
            <w:vAlign w:val="center"/>
          </w:tcPr>
          <w:p w14:paraId="1E243EAF" w14:textId="77777777" w:rsidR="00AF2294" w:rsidRPr="006A33D5" w:rsidRDefault="00AF2294" w:rsidP="00144703">
            <w:pPr>
              <w:pStyle w:val="BodyText"/>
              <w:spacing w:after="0"/>
              <w:jc w:val="center"/>
              <w:rPr>
                <w:b/>
                <w:lang w:val="en-GB"/>
              </w:rPr>
            </w:pPr>
            <w:r w:rsidRPr="006A33D5">
              <w:rPr>
                <w:b/>
                <w:lang w:val="en-GB"/>
              </w:rPr>
              <w:t>Poker</w:t>
            </w:r>
          </w:p>
        </w:tc>
        <w:tc>
          <w:tcPr>
            <w:tcW w:w="1134" w:type="dxa"/>
            <w:tcBorders>
              <w:top w:val="nil"/>
              <w:left w:val="nil"/>
              <w:bottom w:val="nil"/>
              <w:right w:val="nil"/>
            </w:tcBorders>
            <w:vAlign w:val="center"/>
          </w:tcPr>
          <w:p w14:paraId="6F8579B7" w14:textId="77777777" w:rsidR="00AF2294" w:rsidRPr="00655164" w:rsidRDefault="00AF2294" w:rsidP="00144703">
            <w:pPr>
              <w:pStyle w:val="BodyText"/>
              <w:spacing w:after="0"/>
              <w:jc w:val="center"/>
              <w:rPr>
                <w:b/>
                <w:lang w:val="en-GB"/>
              </w:rPr>
            </w:pPr>
          </w:p>
        </w:tc>
      </w:tr>
      <w:tr w:rsidR="00AF2294" w14:paraId="315DD8E8" w14:textId="77777777" w:rsidTr="00AF2294">
        <w:trPr>
          <w:cantSplit/>
          <w:trHeight w:val="567"/>
        </w:trPr>
        <w:tc>
          <w:tcPr>
            <w:tcW w:w="1247" w:type="dxa"/>
            <w:tcBorders>
              <w:top w:val="nil"/>
              <w:left w:val="nil"/>
              <w:bottom w:val="nil"/>
              <w:right w:val="single" w:sz="4" w:space="0" w:color="auto"/>
            </w:tcBorders>
            <w:vAlign w:val="center"/>
          </w:tcPr>
          <w:p w14:paraId="59BA4B6C" w14:textId="77777777" w:rsidR="00AF2294" w:rsidRPr="006A33D5" w:rsidRDefault="00AF2294" w:rsidP="00144703">
            <w:pPr>
              <w:pStyle w:val="BodyText"/>
              <w:spacing w:after="0"/>
              <w:ind w:right="113"/>
              <w:jc w:val="right"/>
              <w:rPr>
                <w:b/>
                <w:lang w:val="en-GB"/>
              </w:rPr>
            </w:pPr>
            <w:r w:rsidRPr="006A33D5">
              <w:rPr>
                <w:b/>
                <w:lang w:val="en-GB"/>
              </w:rPr>
              <w:t>Cook</w:t>
            </w:r>
          </w:p>
        </w:tc>
        <w:tc>
          <w:tcPr>
            <w:tcW w:w="1021" w:type="dxa"/>
            <w:tcBorders>
              <w:top w:val="single" w:sz="4" w:space="0" w:color="auto"/>
              <w:left w:val="single" w:sz="4" w:space="0" w:color="auto"/>
              <w:bottom w:val="single" w:sz="4" w:space="0" w:color="auto"/>
            </w:tcBorders>
            <w:shd w:val="clear" w:color="auto" w:fill="F2F2F2" w:themeFill="background1" w:themeFillShade="F2"/>
            <w:vAlign w:val="center"/>
          </w:tcPr>
          <w:p w14:paraId="5AEC64D8" w14:textId="77777777" w:rsidR="00AF2294" w:rsidRDefault="00AF2294" w:rsidP="00144703">
            <w:pPr>
              <w:pStyle w:val="BodyText"/>
              <w:spacing w:after="0"/>
              <w:jc w:val="center"/>
              <w:rPr>
                <w:lang w:val="en-GB"/>
              </w:rPr>
            </w:pPr>
            <w:r>
              <w:rPr>
                <w:lang w:val="en-GB"/>
              </w:rPr>
              <w:t>4%</w:t>
            </w:r>
          </w:p>
        </w:tc>
        <w:tc>
          <w:tcPr>
            <w:tcW w:w="1021" w:type="dxa"/>
            <w:tcBorders>
              <w:top w:val="single" w:sz="4" w:space="0" w:color="auto"/>
              <w:bottom w:val="single" w:sz="4" w:space="0" w:color="auto"/>
            </w:tcBorders>
            <w:shd w:val="clear" w:color="auto" w:fill="F2F2F2" w:themeFill="background1" w:themeFillShade="F2"/>
            <w:vAlign w:val="center"/>
          </w:tcPr>
          <w:p w14:paraId="39E5A0EA" w14:textId="77777777" w:rsidR="00AF2294" w:rsidRDefault="00AF2294" w:rsidP="00144703">
            <w:pPr>
              <w:pStyle w:val="BodyText"/>
              <w:spacing w:after="0"/>
              <w:jc w:val="center"/>
              <w:rPr>
                <w:lang w:val="en-GB"/>
              </w:rPr>
            </w:pPr>
            <w:r>
              <w:rPr>
                <w:lang w:val="en-GB"/>
              </w:rPr>
              <w:t>52%</w:t>
            </w:r>
          </w:p>
        </w:tc>
        <w:tc>
          <w:tcPr>
            <w:tcW w:w="1021" w:type="dxa"/>
            <w:tcBorders>
              <w:top w:val="single" w:sz="4" w:space="0" w:color="auto"/>
              <w:bottom w:val="single" w:sz="4" w:space="0" w:color="auto"/>
              <w:right w:val="single" w:sz="4" w:space="0" w:color="auto"/>
            </w:tcBorders>
            <w:shd w:val="clear" w:color="auto" w:fill="F2F2F2" w:themeFill="background1" w:themeFillShade="F2"/>
            <w:vAlign w:val="center"/>
          </w:tcPr>
          <w:p w14:paraId="395B00CF" w14:textId="77777777" w:rsidR="00AF2294" w:rsidRDefault="00AF2294" w:rsidP="00144703">
            <w:pPr>
              <w:pStyle w:val="BodyText"/>
              <w:spacing w:after="0"/>
              <w:jc w:val="center"/>
              <w:rPr>
                <w:lang w:val="en-GB"/>
              </w:rPr>
            </w:pPr>
            <w:r>
              <w:rPr>
                <w:lang w:val="en-GB"/>
              </w:rPr>
              <w:t>24%</w:t>
            </w:r>
          </w:p>
        </w:tc>
        <w:tc>
          <w:tcPr>
            <w:tcW w:w="1134" w:type="dxa"/>
            <w:tcBorders>
              <w:top w:val="nil"/>
              <w:left w:val="single" w:sz="4" w:space="0" w:color="auto"/>
              <w:bottom w:val="nil"/>
              <w:right w:val="nil"/>
            </w:tcBorders>
            <w:vAlign w:val="center"/>
          </w:tcPr>
          <w:p w14:paraId="733AC9D5" w14:textId="77777777" w:rsidR="00AF2294" w:rsidRPr="00655164" w:rsidRDefault="00AF2294" w:rsidP="00144703">
            <w:pPr>
              <w:pStyle w:val="BodyText"/>
              <w:spacing w:after="0"/>
              <w:jc w:val="center"/>
              <w:rPr>
                <w:b/>
                <w:lang w:val="en-GB"/>
              </w:rPr>
            </w:pPr>
          </w:p>
        </w:tc>
      </w:tr>
      <w:tr w:rsidR="00AF2294" w14:paraId="6C43494C" w14:textId="77777777" w:rsidTr="00352016">
        <w:trPr>
          <w:cantSplit/>
          <w:trHeight w:val="567"/>
        </w:trPr>
        <w:tc>
          <w:tcPr>
            <w:tcW w:w="1247" w:type="dxa"/>
            <w:tcBorders>
              <w:top w:val="nil"/>
              <w:left w:val="nil"/>
              <w:bottom w:val="nil"/>
              <w:right w:val="single" w:sz="4" w:space="0" w:color="auto"/>
            </w:tcBorders>
            <w:vAlign w:val="center"/>
          </w:tcPr>
          <w:p w14:paraId="7856FEBD" w14:textId="77777777" w:rsidR="00AF2294" w:rsidRPr="006A33D5" w:rsidRDefault="00AF2294" w:rsidP="00144703">
            <w:pPr>
              <w:pStyle w:val="BodyText"/>
              <w:spacing w:after="0"/>
              <w:ind w:right="113"/>
              <w:jc w:val="right"/>
              <w:rPr>
                <w:b/>
                <w:lang w:val="en-GB"/>
              </w:rPr>
            </w:pPr>
            <w:r w:rsidRPr="006A33D5">
              <w:rPr>
                <w:b/>
                <w:lang w:val="en-GB"/>
              </w:rPr>
              <w:t>Butler</w:t>
            </w:r>
          </w:p>
        </w:tc>
        <w:tc>
          <w:tcPr>
            <w:tcW w:w="1021" w:type="dxa"/>
            <w:tcBorders>
              <w:left w:val="single" w:sz="4" w:space="0" w:color="auto"/>
              <w:bottom w:val="single" w:sz="4" w:space="0" w:color="auto"/>
            </w:tcBorders>
            <w:shd w:val="clear" w:color="auto" w:fill="F2F2F2" w:themeFill="background1" w:themeFillShade="F2"/>
            <w:vAlign w:val="center"/>
          </w:tcPr>
          <w:p w14:paraId="3C779D49" w14:textId="77777777" w:rsidR="00AF2294" w:rsidRDefault="00AF2294" w:rsidP="00144703">
            <w:pPr>
              <w:pStyle w:val="BodyText"/>
              <w:spacing w:after="0"/>
              <w:jc w:val="center"/>
              <w:rPr>
                <w:lang w:val="en-GB"/>
              </w:rPr>
            </w:pPr>
            <w:r>
              <w:rPr>
                <w:lang w:val="en-GB"/>
              </w:rPr>
              <w:t>16%</w:t>
            </w:r>
          </w:p>
        </w:tc>
        <w:tc>
          <w:tcPr>
            <w:tcW w:w="1021" w:type="dxa"/>
            <w:tcBorders>
              <w:bottom w:val="single" w:sz="4" w:space="0" w:color="auto"/>
            </w:tcBorders>
            <w:shd w:val="clear" w:color="auto" w:fill="F2F2F2" w:themeFill="background1" w:themeFillShade="F2"/>
            <w:vAlign w:val="center"/>
          </w:tcPr>
          <w:p w14:paraId="53D9C07A" w14:textId="77777777" w:rsidR="00AF2294" w:rsidRDefault="00AF2294" w:rsidP="00144703">
            <w:pPr>
              <w:pStyle w:val="BodyText"/>
              <w:spacing w:after="0"/>
              <w:jc w:val="center"/>
              <w:rPr>
                <w:lang w:val="en-GB"/>
              </w:rPr>
            </w:pPr>
            <w:r>
              <w:rPr>
                <w:lang w:val="en-GB"/>
              </w:rPr>
              <w:t>2%</w:t>
            </w:r>
          </w:p>
        </w:tc>
        <w:tc>
          <w:tcPr>
            <w:tcW w:w="1021" w:type="dxa"/>
            <w:tcBorders>
              <w:bottom w:val="single" w:sz="4" w:space="0" w:color="auto"/>
              <w:right w:val="single" w:sz="4" w:space="0" w:color="auto"/>
            </w:tcBorders>
            <w:shd w:val="clear" w:color="auto" w:fill="F2F2F2" w:themeFill="background1" w:themeFillShade="F2"/>
            <w:vAlign w:val="center"/>
          </w:tcPr>
          <w:p w14:paraId="63B9E2AF" w14:textId="77777777" w:rsidR="00AF2294" w:rsidRDefault="00AF2294" w:rsidP="00144703">
            <w:pPr>
              <w:pStyle w:val="BodyText"/>
              <w:spacing w:after="0"/>
              <w:jc w:val="center"/>
              <w:rPr>
                <w:lang w:val="en-GB"/>
              </w:rPr>
            </w:pPr>
            <w:r>
              <w:rPr>
                <w:lang w:val="en-GB"/>
              </w:rPr>
              <w:t>2%</w:t>
            </w:r>
          </w:p>
        </w:tc>
        <w:tc>
          <w:tcPr>
            <w:tcW w:w="1134" w:type="dxa"/>
            <w:tcBorders>
              <w:top w:val="nil"/>
              <w:left w:val="single" w:sz="4" w:space="0" w:color="auto"/>
              <w:bottom w:val="nil"/>
              <w:right w:val="nil"/>
            </w:tcBorders>
            <w:vAlign w:val="center"/>
          </w:tcPr>
          <w:p w14:paraId="6D3A2FA9" w14:textId="77777777" w:rsidR="00AF2294" w:rsidRPr="00655164" w:rsidRDefault="00AF2294" w:rsidP="00144703">
            <w:pPr>
              <w:pStyle w:val="BodyText"/>
              <w:spacing w:after="0"/>
              <w:jc w:val="center"/>
              <w:rPr>
                <w:b/>
                <w:lang w:val="en-GB"/>
              </w:rPr>
            </w:pPr>
          </w:p>
        </w:tc>
      </w:tr>
      <w:tr w:rsidR="00352016" w14:paraId="487D085E" w14:textId="77777777" w:rsidTr="00352016">
        <w:trPr>
          <w:cantSplit/>
          <w:trHeight w:val="567"/>
        </w:trPr>
        <w:tc>
          <w:tcPr>
            <w:tcW w:w="1247" w:type="dxa"/>
            <w:tcBorders>
              <w:top w:val="nil"/>
              <w:left w:val="nil"/>
              <w:bottom w:val="nil"/>
              <w:right w:val="nil"/>
            </w:tcBorders>
            <w:vAlign w:val="center"/>
          </w:tcPr>
          <w:p w14:paraId="6C5FDFD1" w14:textId="77777777" w:rsidR="00352016" w:rsidRPr="006A33D5" w:rsidRDefault="00352016" w:rsidP="00144703">
            <w:pPr>
              <w:pStyle w:val="BodyText"/>
              <w:spacing w:after="0"/>
              <w:ind w:right="113"/>
              <w:jc w:val="right"/>
              <w:rPr>
                <w:b/>
                <w:lang w:val="en-GB"/>
              </w:rPr>
            </w:pPr>
          </w:p>
        </w:tc>
        <w:tc>
          <w:tcPr>
            <w:tcW w:w="1021" w:type="dxa"/>
            <w:tcBorders>
              <w:left w:val="nil"/>
              <w:bottom w:val="nil"/>
              <w:right w:val="nil"/>
            </w:tcBorders>
            <w:shd w:val="clear" w:color="auto" w:fill="auto"/>
            <w:vAlign w:val="center"/>
          </w:tcPr>
          <w:p w14:paraId="351A54D4" w14:textId="77777777" w:rsidR="00352016" w:rsidRPr="00352016" w:rsidRDefault="00352016" w:rsidP="00144703">
            <w:pPr>
              <w:pStyle w:val="BodyText"/>
              <w:spacing w:after="0"/>
              <w:jc w:val="center"/>
              <w:rPr>
                <w:b/>
                <w:lang w:val="en-GB"/>
              </w:rPr>
            </w:pPr>
            <w:r>
              <w:rPr>
                <w:b/>
                <w:lang w:val="en-GB"/>
              </w:rPr>
              <w:t xml:space="preserve">= </w:t>
            </w:r>
            <w:r w:rsidRPr="00352016">
              <w:rPr>
                <w:b/>
                <w:lang w:val="en-GB"/>
              </w:rPr>
              <w:t>20%</w:t>
            </w:r>
          </w:p>
        </w:tc>
        <w:tc>
          <w:tcPr>
            <w:tcW w:w="1021" w:type="dxa"/>
            <w:tcBorders>
              <w:left w:val="nil"/>
              <w:bottom w:val="nil"/>
              <w:right w:val="nil"/>
            </w:tcBorders>
            <w:shd w:val="clear" w:color="auto" w:fill="auto"/>
            <w:vAlign w:val="center"/>
          </w:tcPr>
          <w:p w14:paraId="4E352540" w14:textId="77777777" w:rsidR="00352016" w:rsidRPr="00352016" w:rsidRDefault="00352016" w:rsidP="00352016">
            <w:pPr>
              <w:pStyle w:val="BodyText"/>
              <w:spacing w:after="0"/>
              <w:jc w:val="center"/>
              <w:rPr>
                <w:b/>
                <w:lang w:val="en-GB"/>
              </w:rPr>
            </w:pPr>
            <w:r>
              <w:rPr>
                <w:b/>
                <w:lang w:val="en-GB"/>
              </w:rPr>
              <w:t xml:space="preserve">= </w:t>
            </w:r>
            <w:r w:rsidRPr="00352016">
              <w:rPr>
                <w:b/>
                <w:lang w:val="en-GB"/>
              </w:rPr>
              <w:t>54%</w:t>
            </w:r>
          </w:p>
        </w:tc>
        <w:tc>
          <w:tcPr>
            <w:tcW w:w="1021" w:type="dxa"/>
            <w:tcBorders>
              <w:left w:val="nil"/>
              <w:bottom w:val="nil"/>
              <w:right w:val="nil"/>
            </w:tcBorders>
            <w:shd w:val="clear" w:color="auto" w:fill="auto"/>
            <w:vAlign w:val="center"/>
          </w:tcPr>
          <w:p w14:paraId="67E2F917" w14:textId="77777777" w:rsidR="00352016" w:rsidRPr="00352016" w:rsidRDefault="00352016" w:rsidP="00352016">
            <w:pPr>
              <w:pStyle w:val="BodyText"/>
              <w:spacing w:after="0"/>
              <w:jc w:val="center"/>
              <w:rPr>
                <w:b/>
                <w:lang w:val="en-GB"/>
              </w:rPr>
            </w:pPr>
            <w:r>
              <w:rPr>
                <w:b/>
                <w:lang w:val="en-GB"/>
              </w:rPr>
              <w:t xml:space="preserve">= </w:t>
            </w:r>
            <w:r w:rsidRPr="00352016">
              <w:rPr>
                <w:b/>
                <w:lang w:val="en-GB"/>
              </w:rPr>
              <w:t>26%</w:t>
            </w:r>
          </w:p>
        </w:tc>
        <w:tc>
          <w:tcPr>
            <w:tcW w:w="1134" w:type="dxa"/>
            <w:tcBorders>
              <w:top w:val="nil"/>
              <w:left w:val="nil"/>
              <w:bottom w:val="nil"/>
              <w:right w:val="nil"/>
            </w:tcBorders>
            <w:vAlign w:val="center"/>
          </w:tcPr>
          <w:p w14:paraId="097AD654" w14:textId="77777777" w:rsidR="00352016" w:rsidRPr="00655164" w:rsidRDefault="00352016" w:rsidP="00144703">
            <w:pPr>
              <w:pStyle w:val="BodyText"/>
              <w:spacing w:after="0"/>
              <w:jc w:val="center"/>
              <w:rPr>
                <w:b/>
                <w:lang w:val="en-GB"/>
              </w:rPr>
            </w:pPr>
          </w:p>
        </w:tc>
      </w:tr>
    </w:tbl>
    <w:p w14:paraId="7FB6CC4C" w14:textId="77777777" w:rsidR="002A6E56" w:rsidRPr="002F0C1E" w:rsidRDefault="002A6E56" w:rsidP="002A6E56">
      <w:pPr>
        <w:pStyle w:val="FigCap"/>
        <w:rPr>
          <w:i/>
          <w:lang w:val="en-GB"/>
        </w:rPr>
      </w:pPr>
      <w:r w:rsidRPr="002F0C1E">
        <w:rPr>
          <w:lang w:val="en-GB"/>
        </w:rPr>
        <w:t xml:space="preserve">Figure 3. Marginal distribution for </w:t>
      </w:r>
      <w:proofErr w:type="spellStart"/>
      <w:r w:rsidRPr="002F0C1E">
        <w:rPr>
          <w:i/>
          <w:lang w:val="en-GB"/>
        </w:rPr>
        <w:t>theMurderWeapon</w:t>
      </w:r>
      <w:proofErr w:type="spellEnd"/>
    </w:p>
    <w:p w14:paraId="22C86AC2" w14:textId="77777777" w:rsidR="002A6E56" w:rsidRDefault="007F64A1" w:rsidP="002A6E56">
      <w:pPr>
        <w:pStyle w:val="BodyText"/>
        <w:rPr>
          <w:lang w:val="en-GB"/>
        </w:rPr>
      </w:pPr>
      <w:r w:rsidRPr="002F0C1E">
        <w:rPr>
          <w:lang w:val="en-GB"/>
        </w:rPr>
        <w:t xml:space="preserve">You can compute the marginal for </w:t>
      </w:r>
      <w:proofErr w:type="spellStart"/>
      <w:r w:rsidRPr="002F0C1E">
        <w:rPr>
          <w:i/>
          <w:lang w:val="en-GB"/>
        </w:rPr>
        <w:t>theCulprit</w:t>
      </w:r>
      <w:proofErr w:type="spellEnd"/>
      <w:r w:rsidRPr="002F0C1E">
        <w:rPr>
          <w:lang w:val="en-GB"/>
        </w:rPr>
        <w:t xml:space="preserve"> in the same way, which simply gives you back the prior probabilities that </w:t>
      </w:r>
      <w:r w:rsidR="008F36B0" w:rsidRPr="002F0C1E">
        <w:rPr>
          <w:lang w:val="en-GB"/>
        </w:rPr>
        <w:t>were</w:t>
      </w:r>
      <w:r w:rsidRPr="002F0C1E">
        <w:rPr>
          <w:lang w:val="en-GB"/>
        </w:rPr>
        <w:t xml:space="preserve"> specified earlier.</w:t>
      </w:r>
      <w:r w:rsidR="00517851" w:rsidRPr="002F0C1E">
        <w:rPr>
          <w:lang w:val="en-GB"/>
        </w:rPr>
        <w:t xml:space="preserve"> </w:t>
      </w:r>
    </w:p>
    <w:tbl>
      <w:tblPr>
        <w:tblStyle w:val="TableGrid"/>
        <w:tblW w:w="0" w:type="auto"/>
        <w:tblLook w:val="04A0" w:firstRow="1" w:lastRow="0" w:firstColumn="1" w:lastColumn="0" w:noHBand="0" w:noVBand="1"/>
      </w:tblPr>
      <w:tblGrid>
        <w:gridCol w:w="1247"/>
        <w:gridCol w:w="1021"/>
        <w:gridCol w:w="1021"/>
        <w:gridCol w:w="1021"/>
        <w:gridCol w:w="1134"/>
      </w:tblGrid>
      <w:tr w:rsidR="00352016" w14:paraId="1DF47E1E" w14:textId="77777777" w:rsidTr="00144703">
        <w:trPr>
          <w:cantSplit/>
          <w:trHeight w:val="567"/>
        </w:trPr>
        <w:tc>
          <w:tcPr>
            <w:tcW w:w="1247" w:type="dxa"/>
            <w:tcBorders>
              <w:top w:val="nil"/>
              <w:left w:val="nil"/>
              <w:bottom w:val="nil"/>
              <w:right w:val="nil"/>
            </w:tcBorders>
            <w:vAlign w:val="center"/>
          </w:tcPr>
          <w:p w14:paraId="7DB464B9" w14:textId="77777777" w:rsidR="00352016" w:rsidRPr="006A33D5" w:rsidRDefault="00352016" w:rsidP="00144703">
            <w:pPr>
              <w:pStyle w:val="BodyText"/>
              <w:spacing w:after="0"/>
              <w:ind w:right="113"/>
              <w:jc w:val="center"/>
              <w:rPr>
                <w:b/>
                <w:lang w:val="en-GB"/>
              </w:rPr>
            </w:pPr>
          </w:p>
        </w:tc>
        <w:tc>
          <w:tcPr>
            <w:tcW w:w="1021" w:type="dxa"/>
            <w:tcBorders>
              <w:top w:val="nil"/>
              <w:left w:val="nil"/>
              <w:bottom w:val="single" w:sz="4" w:space="0" w:color="auto"/>
              <w:right w:val="nil"/>
            </w:tcBorders>
            <w:vAlign w:val="center"/>
          </w:tcPr>
          <w:p w14:paraId="0C88FBA8" w14:textId="77777777" w:rsidR="00352016" w:rsidRPr="006A33D5" w:rsidRDefault="00352016" w:rsidP="00144703">
            <w:pPr>
              <w:pStyle w:val="BodyText"/>
              <w:spacing w:after="0"/>
              <w:jc w:val="center"/>
              <w:rPr>
                <w:b/>
                <w:lang w:val="en-GB"/>
              </w:rPr>
            </w:pPr>
            <w:r w:rsidRPr="006A33D5">
              <w:rPr>
                <w:b/>
                <w:lang w:val="en-GB"/>
              </w:rPr>
              <w:t>Pistol</w:t>
            </w:r>
          </w:p>
        </w:tc>
        <w:tc>
          <w:tcPr>
            <w:tcW w:w="1021" w:type="dxa"/>
            <w:tcBorders>
              <w:top w:val="nil"/>
              <w:left w:val="nil"/>
              <w:bottom w:val="single" w:sz="4" w:space="0" w:color="auto"/>
              <w:right w:val="nil"/>
            </w:tcBorders>
            <w:vAlign w:val="center"/>
          </w:tcPr>
          <w:p w14:paraId="7E2B059D" w14:textId="77777777" w:rsidR="00352016" w:rsidRPr="006A33D5" w:rsidRDefault="00352016" w:rsidP="00144703">
            <w:pPr>
              <w:pStyle w:val="BodyText"/>
              <w:spacing w:after="0"/>
              <w:jc w:val="center"/>
              <w:rPr>
                <w:b/>
                <w:lang w:val="en-GB"/>
              </w:rPr>
            </w:pPr>
            <w:r w:rsidRPr="006A33D5">
              <w:rPr>
                <w:b/>
                <w:lang w:val="en-GB"/>
              </w:rPr>
              <w:t>Knife</w:t>
            </w:r>
          </w:p>
        </w:tc>
        <w:tc>
          <w:tcPr>
            <w:tcW w:w="1021" w:type="dxa"/>
            <w:tcBorders>
              <w:top w:val="nil"/>
              <w:left w:val="nil"/>
              <w:bottom w:val="single" w:sz="4" w:space="0" w:color="auto"/>
              <w:right w:val="nil"/>
            </w:tcBorders>
            <w:vAlign w:val="center"/>
          </w:tcPr>
          <w:p w14:paraId="538350F8" w14:textId="77777777" w:rsidR="00352016" w:rsidRPr="006A33D5" w:rsidRDefault="00352016" w:rsidP="00144703">
            <w:pPr>
              <w:pStyle w:val="BodyText"/>
              <w:spacing w:after="0"/>
              <w:jc w:val="center"/>
              <w:rPr>
                <w:b/>
                <w:lang w:val="en-GB"/>
              </w:rPr>
            </w:pPr>
            <w:r w:rsidRPr="006A33D5">
              <w:rPr>
                <w:b/>
                <w:lang w:val="en-GB"/>
              </w:rPr>
              <w:t>Poker</w:t>
            </w:r>
          </w:p>
        </w:tc>
        <w:tc>
          <w:tcPr>
            <w:tcW w:w="1134" w:type="dxa"/>
            <w:tcBorders>
              <w:top w:val="nil"/>
              <w:left w:val="nil"/>
              <w:bottom w:val="nil"/>
              <w:right w:val="nil"/>
            </w:tcBorders>
            <w:vAlign w:val="center"/>
          </w:tcPr>
          <w:p w14:paraId="6FC61A86" w14:textId="77777777" w:rsidR="00352016" w:rsidRPr="00655164" w:rsidRDefault="00352016" w:rsidP="00144703">
            <w:pPr>
              <w:pStyle w:val="BodyText"/>
              <w:spacing w:after="0"/>
              <w:jc w:val="center"/>
              <w:rPr>
                <w:b/>
                <w:lang w:val="en-GB"/>
              </w:rPr>
            </w:pPr>
          </w:p>
        </w:tc>
      </w:tr>
      <w:tr w:rsidR="00352016" w14:paraId="42068822" w14:textId="77777777" w:rsidTr="00144703">
        <w:trPr>
          <w:cantSplit/>
          <w:trHeight w:val="567"/>
        </w:trPr>
        <w:tc>
          <w:tcPr>
            <w:tcW w:w="1247" w:type="dxa"/>
            <w:tcBorders>
              <w:top w:val="nil"/>
              <w:left w:val="nil"/>
              <w:bottom w:val="nil"/>
              <w:right w:val="single" w:sz="4" w:space="0" w:color="auto"/>
            </w:tcBorders>
            <w:vAlign w:val="center"/>
          </w:tcPr>
          <w:p w14:paraId="47970D0E" w14:textId="77777777" w:rsidR="00352016" w:rsidRPr="006A33D5" w:rsidRDefault="00352016" w:rsidP="00144703">
            <w:pPr>
              <w:pStyle w:val="BodyText"/>
              <w:spacing w:after="0"/>
              <w:ind w:right="113"/>
              <w:jc w:val="right"/>
              <w:rPr>
                <w:b/>
                <w:lang w:val="en-GB"/>
              </w:rPr>
            </w:pPr>
            <w:r w:rsidRPr="006A33D5">
              <w:rPr>
                <w:b/>
                <w:lang w:val="en-GB"/>
              </w:rPr>
              <w:t>Cook</w:t>
            </w:r>
          </w:p>
        </w:tc>
        <w:tc>
          <w:tcPr>
            <w:tcW w:w="1021" w:type="dxa"/>
            <w:tcBorders>
              <w:top w:val="single" w:sz="4" w:space="0" w:color="auto"/>
              <w:left w:val="single" w:sz="4" w:space="0" w:color="auto"/>
              <w:bottom w:val="single" w:sz="4" w:space="0" w:color="auto"/>
            </w:tcBorders>
            <w:shd w:val="clear" w:color="auto" w:fill="F2F2F2" w:themeFill="background1" w:themeFillShade="F2"/>
            <w:vAlign w:val="center"/>
          </w:tcPr>
          <w:p w14:paraId="08DCA8DB" w14:textId="77777777" w:rsidR="00352016" w:rsidRDefault="00352016" w:rsidP="00144703">
            <w:pPr>
              <w:pStyle w:val="BodyText"/>
              <w:spacing w:after="0"/>
              <w:jc w:val="center"/>
              <w:rPr>
                <w:lang w:val="en-GB"/>
              </w:rPr>
            </w:pPr>
            <w:r>
              <w:rPr>
                <w:lang w:val="en-GB"/>
              </w:rPr>
              <w:t>4%</w:t>
            </w:r>
          </w:p>
        </w:tc>
        <w:tc>
          <w:tcPr>
            <w:tcW w:w="1021" w:type="dxa"/>
            <w:tcBorders>
              <w:top w:val="single" w:sz="4" w:space="0" w:color="auto"/>
              <w:bottom w:val="single" w:sz="4" w:space="0" w:color="auto"/>
            </w:tcBorders>
            <w:shd w:val="clear" w:color="auto" w:fill="F2F2F2" w:themeFill="background1" w:themeFillShade="F2"/>
            <w:vAlign w:val="center"/>
          </w:tcPr>
          <w:p w14:paraId="14469A13" w14:textId="77777777" w:rsidR="00352016" w:rsidRDefault="00352016" w:rsidP="00144703">
            <w:pPr>
              <w:pStyle w:val="BodyText"/>
              <w:spacing w:after="0"/>
              <w:jc w:val="center"/>
              <w:rPr>
                <w:lang w:val="en-GB"/>
              </w:rPr>
            </w:pPr>
            <w:r>
              <w:rPr>
                <w:lang w:val="en-GB"/>
              </w:rPr>
              <w:t>52%</w:t>
            </w:r>
          </w:p>
        </w:tc>
        <w:tc>
          <w:tcPr>
            <w:tcW w:w="1021" w:type="dxa"/>
            <w:tcBorders>
              <w:top w:val="single" w:sz="4" w:space="0" w:color="auto"/>
              <w:bottom w:val="single" w:sz="4" w:space="0" w:color="auto"/>
              <w:right w:val="single" w:sz="4" w:space="0" w:color="auto"/>
            </w:tcBorders>
            <w:shd w:val="clear" w:color="auto" w:fill="F2F2F2" w:themeFill="background1" w:themeFillShade="F2"/>
            <w:vAlign w:val="center"/>
          </w:tcPr>
          <w:p w14:paraId="73918D70" w14:textId="77777777" w:rsidR="00352016" w:rsidRDefault="00352016" w:rsidP="00144703">
            <w:pPr>
              <w:pStyle w:val="BodyText"/>
              <w:spacing w:after="0"/>
              <w:jc w:val="center"/>
              <w:rPr>
                <w:lang w:val="en-GB"/>
              </w:rPr>
            </w:pPr>
            <w:r>
              <w:rPr>
                <w:lang w:val="en-GB"/>
              </w:rPr>
              <w:t>24%</w:t>
            </w:r>
          </w:p>
        </w:tc>
        <w:tc>
          <w:tcPr>
            <w:tcW w:w="1134" w:type="dxa"/>
            <w:tcBorders>
              <w:top w:val="nil"/>
              <w:left w:val="single" w:sz="4" w:space="0" w:color="auto"/>
              <w:bottom w:val="nil"/>
              <w:right w:val="nil"/>
            </w:tcBorders>
            <w:vAlign w:val="center"/>
          </w:tcPr>
          <w:p w14:paraId="31EBE6EB" w14:textId="77777777" w:rsidR="00352016" w:rsidRPr="00655164" w:rsidRDefault="00352016" w:rsidP="00144703">
            <w:pPr>
              <w:pStyle w:val="BodyText"/>
              <w:spacing w:after="0"/>
              <w:jc w:val="center"/>
              <w:rPr>
                <w:b/>
                <w:lang w:val="en-GB"/>
              </w:rPr>
            </w:pPr>
            <w:r>
              <w:rPr>
                <w:b/>
                <w:lang w:val="en-GB"/>
              </w:rPr>
              <w:t>= 80%</w:t>
            </w:r>
          </w:p>
        </w:tc>
      </w:tr>
      <w:tr w:rsidR="00352016" w14:paraId="29EB44F3" w14:textId="77777777" w:rsidTr="00144703">
        <w:trPr>
          <w:cantSplit/>
          <w:trHeight w:val="567"/>
        </w:trPr>
        <w:tc>
          <w:tcPr>
            <w:tcW w:w="1247" w:type="dxa"/>
            <w:tcBorders>
              <w:top w:val="nil"/>
              <w:left w:val="nil"/>
              <w:bottom w:val="nil"/>
              <w:right w:val="single" w:sz="4" w:space="0" w:color="auto"/>
            </w:tcBorders>
            <w:vAlign w:val="center"/>
          </w:tcPr>
          <w:p w14:paraId="0FA15420" w14:textId="77777777" w:rsidR="00352016" w:rsidRPr="006A33D5" w:rsidRDefault="00352016" w:rsidP="00144703">
            <w:pPr>
              <w:pStyle w:val="BodyText"/>
              <w:spacing w:after="0"/>
              <w:ind w:right="113"/>
              <w:jc w:val="right"/>
              <w:rPr>
                <w:b/>
                <w:lang w:val="en-GB"/>
              </w:rPr>
            </w:pPr>
            <w:r w:rsidRPr="006A33D5">
              <w:rPr>
                <w:b/>
                <w:lang w:val="en-GB"/>
              </w:rPr>
              <w:t>Butler</w:t>
            </w:r>
          </w:p>
        </w:tc>
        <w:tc>
          <w:tcPr>
            <w:tcW w:w="1021" w:type="dxa"/>
            <w:tcBorders>
              <w:left w:val="single" w:sz="4" w:space="0" w:color="auto"/>
              <w:bottom w:val="single" w:sz="4" w:space="0" w:color="auto"/>
            </w:tcBorders>
            <w:shd w:val="clear" w:color="auto" w:fill="F2F2F2" w:themeFill="background1" w:themeFillShade="F2"/>
            <w:vAlign w:val="center"/>
          </w:tcPr>
          <w:p w14:paraId="3B2505F3" w14:textId="77777777" w:rsidR="00352016" w:rsidRDefault="00352016" w:rsidP="00144703">
            <w:pPr>
              <w:pStyle w:val="BodyText"/>
              <w:spacing w:after="0"/>
              <w:jc w:val="center"/>
              <w:rPr>
                <w:lang w:val="en-GB"/>
              </w:rPr>
            </w:pPr>
            <w:r>
              <w:rPr>
                <w:lang w:val="en-GB"/>
              </w:rPr>
              <w:t>16%</w:t>
            </w:r>
          </w:p>
        </w:tc>
        <w:tc>
          <w:tcPr>
            <w:tcW w:w="1021" w:type="dxa"/>
            <w:tcBorders>
              <w:bottom w:val="single" w:sz="4" w:space="0" w:color="auto"/>
            </w:tcBorders>
            <w:shd w:val="clear" w:color="auto" w:fill="F2F2F2" w:themeFill="background1" w:themeFillShade="F2"/>
            <w:vAlign w:val="center"/>
          </w:tcPr>
          <w:p w14:paraId="16620935" w14:textId="77777777" w:rsidR="00352016" w:rsidRDefault="00352016" w:rsidP="00144703">
            <w:pPr>
              <w:pStyle w:val="BodyText"/>
              <w:spacing w:after="0"/>
              <w:jc w:val="center"/>
              <w:rPr>
                <w:lang w:val="en-GB"/>
              </w:rPr>
            </w:pPr>
            <w:r>
              <w:rPr>
                <w:lang w:val="en-GB"/>
              </w:rPr>
              <w:t>2%</w:t>
            </w:r>
          </w:p>
        </w:tc>
        <w:tc>
          <w:tcPr>
            <w:tcW w:w="1021" w:type="dxa"/>
            <w:tcBorders>
              <w:bottom w:val="single" w:sz="4" w:space="0" w:color="auto"/>
              <w:right w:val="single" w:sz="4" w:space="0" w:color="auto"/>
            </w:tcBorders>
            <w:shd w:val="clear" w:color="auto" w:fill="F2F2F2" w:themeFill="background1" w:themeFillShade="F2"/>
            <w:vAlign w:val="center"/>
          </w:tcPr>
          <w:p w14:paraId="4A07E622" w14:textId="77777777" w:rsidR="00352016" w:rsidRDefault="00352016" w:rsidP="00144703">
            <w:pPr>
              <w:pStyle w:val="BodyText"/>
              <w:spacing w:after="0"/>
              <w:jc w:val="center"/>
              <w:rPr>
                <w:lang w:val="en-GB"/>
              </w:rPr>
            </w:pPr>
            <w:r>
              <w:rPr>
                <w:lang w:val="en-GB"/>
              </w:rPr>
              <w:t>2%</w:t>
            </w:r>
          </w:p>
        </w:tc>
        <w:tc>
          <w:tcPr>
            <w:tcW w:w="1134" w:type="dxa"/>
            <w:tcBorders>
              <w:top w:val="nil"/>
              <w:left w:val="single" w:sz="4" w:space="0" w:color="auto"/>
              <w:bottom w:val="nil"/>
              <w:right w:val="nil"/>
            </w:tcBorders>
            <w:vAlign w:val="center"/>
          </w:tcPr>
          <w:p w14:paraId="2C1482D1" w14:textId="77777777" w:rsidR="00352016" w:rsidRPr="00655164" w:rsidRDefault="00352016" w:rsidP="00144703">
            <w:pPr>
              <w:pStyle w:val="BodyText"/>
              <w:spacing w:after="0"/>
              <w:jc w:val="center"/>
              <w:rPr>
                <w:b/>
                <w:lang w:val="en-GB"/>
              </w:rPr>
            </w:pPr>
            <w:r>
              <w:rPr>
                <w:b/>
                <w:lang w:val="en-GB"/>
              </w:rPr>
              <w:t>= 20%</w:t>
            </w:r>
          </w:p>
        </w:tc>
      </w:tr>
    </w:tbl>
    <w:p w14:paraId="41C0DA85" w14:textId="77777777" w:rsidR="00352016" w:rsidRPr="002F0C1E" w:rsidRDefault="00352016" w:rsidP="002A6E56">
      <w:pPr>
        <w:pStyle w:val="BodyText"/>
        <w:rPr>
          <w:lang w:val="en-GB"/>
        </w:rPr>
      </w:pPr>
    </w:p>
    <w:p w14:paraId="1E8BFBA8" w14:textId="77777777" w:rsidR="007F64A1" w:rsidRPr="002F0C1E" w:rsidRDefault="00517851" w:rsidP="007F64A1">
      <w:pPr>
        <w:pStyle w:val="FigCap"/>
        <w:rPr>
          <w:i/>
          <w:lang w:val="en-GB"/>
        </w:rPr>
      </w:pPr>
      <w:r w:rsidRPr="002F0C1E">
        <w:rPr>
          <w:lang w:val="en-GB"/>
        </w:rPr>
        <w:t>Figure 4</w:t>
      </w:r>
      <w:r w:rsidR="007F64A1" w:rsidRPr="002F0C1E">
        <w:rPr>
          <w:lang w:val="en-GB"/>
        </w:rPr>
        <w:t xml:space="preserve">. Marginal for </w:t>
      </w:r>
      <w:proofErr w:type="spellStart"/>
      <w:r w:rsidR="007F64A1" w:rsidRPr="002F0C1E">
        <w:rPr>
          <w:i/>
          <w:lang w:val="en-GB"/>
        </w:rPr>
        <w:t>theCulprit</w:t>
      </w:r>
      <w:proofErr w:type="spellEnd"/>
    </w:p>
    <w:p w14:paraId="7B421F9D" w14:textId="77777777" w:rsidR="007F64A1" w:rsidRPr="002F0C1E" w:rsidRDefault="007F64A1" w:rsidP="007F64A1">
      <w:pPr>
        <w:pStyle w:val="BodyText"/>
        <w:rPr>
          <w:lang w:val="en-GB"/>
        </w:rPr>
      </w:pPr>
      <w:r w:rsidRPr="002F0C1E">
        <w:rPr>
          <w:lang w:val="en-GB"/>
        </w:rPr>
        <w:t>So far, th</w:t>
      </w:r>
      <w:r w:rsidR="00517851" w:rsidRPr="002F0C1E">
        <w:rPr>
          <w:lang w:val="en-GB"/>
        </w:rPr>
        <w:t xml:space="preserve">ese </w:t>
      </w:r>
      <w:r w:rsidR="008F36B0" w:rsidRPr="002F0C1E">
        <w:rPr>
          <w:lang w:val="en-GB"/>
        </w:rPr>
        <w:t>marginals</w:t>
      </w:r>
      <w:r w:rsidR="00517851" w:rsidRPr="002F0C1E">
        <w:rPr>
          <w:lang w:val="en-GB"/>
        </w:rPr>
        <w:t xml:space="preserve"> </w:t>
      </w:r>
      <w:r w:rsidR="008F36B0" w:rsidRPr="002F0C1E">
        <w:rPr>
          <w:lang w:val="en-GB"/>
        </w:rPr>
        <w:t>basically tell</w:t>
      </w:r>
      <w:r w:rsidRPr="002F0C1E">
        <w:rPr>
          <w:lang w:val="en-GB"/>
        </w:rPr>
        <w:t xml:space="preserve"> </w:t>
      </w:r>
      <w:r w:rsidR="00E43CF4" w:rsidRPr="002F0C1E">
        <w:rPr>
          <w:lang w:val="en-GB"/>
        </w:rPr>
        <w:t>you</w:t>
      </w:r>
      <w:r w:rsidRPr="002F0C1E">
        <w:rPr>
          <w:lang w:val="en-GB"/>
        </w:rPr>
        <w:t xml:space="preserve"> what </w:t>
      </w:r>
      <w:r w:rsidR="00E43CF4" w:rsidRPr="002F0C1E">
        <w:rPr>
          <w:lang w:val="en-GB"/>
        </w:rPr>
        <w:t>you</w:t>
      </w:r>
      <w:r w:rsidRPr="002F0C1E">
        <w:rPr>
          <w:lang w:val="en-GB"/>
        </w:rPr>
        <w:t xml:space="preserve"> already know. </w:t>
      </w:r>
      <w:r w:rsidR="008F36B0" w:rsidRPr="002F0C1E">
        <w:rPr>
          <w:lang w:val="en-GB"/>
        </w:rPr>
        <w:t xml:space="preserve">They are more interesting after you </w:t>
      </w:r>
      <w:proofErr w:type="gramStart"/>
      <w:r w:rsidR="008F36B0" w:rsidRPr="002F0C1E">
        <w:rPr>
          <w:lang w:val="en-GB"/>
        </w:rPr>
        <w:t>make</w:t>
      </w:r>
      <w:r w:rsidRPr="002F0C1E">
        <w:rPr>
          <w:lang w:val="en-GB"/>
        </w:rPr>
        <w:t xml:space="preserve"> an observation</w:t>
      </w:r>
      <w:proofErr w:type="gramEnd"/>
      <w:r w:rsidR="00673012" w:rsidRPr="002F0C1E">
        <w:rPr>
          <w:lang w:val="en-GB"/>
        </w:rPr>
        <w:t xml:space="preserve"> and add some new information to the mix</w:t>
      </w:r>
      <w:r w:rsidRPr="002F0C1E">
        <w:rPr>
          <w:lang w:val="en-GB"/>
        </w:rPr>
        <w:t>.</w:t>
      </w:r>
    </w:p>
    <w:p w14:paraId="32C3C418" w14:textId="77777777" w:rsidR="00945666" w:rsidRPr="002F0C1E" w:rsidRDefault="000F073F" w:rsidP="00945666">
      <w:pPr>
        <w:pStyle w:val="Heading2"/>
        <w:rPr>
          <w:lang w:val="en-GB"/>
        </w:rPr>
      </w:pPr>
      <w:bookmarkStart w:id="18" w:name="_Toc305737260"/>
      <w:r w:rsidRPr="002F0C1E">
        <w:rPr>
          <w:lang w:val="en-GB"/>
        </w:rPr>
        <w:t>Whodunit</w:t>
      </w:r>
      <w:r w:rsidR="00FA5405" w:rsidRPr="002F0C1E">
        <w:rPr>
          <w:lang w:val="en-GB"/>
        </w:rPr>
        <w:t>: Infer</w:t>
      </w:r>
      <w:r w:rsidR="00945666" w:rsidRPr="002F0C1E">
        <w:rPr>
          <w:lang w:val="en-GB"/>
        </w:rPr>
        <w:t xml:space="preserve"> </w:t>
      </w:r>
      <w:r w:rsidR="00FA5405" w:rsidRPr="002F0C1E">
        <w:rPr>
          <w:lang w:val="en-GB"/>
        </w:rPr>
        <w:t>a</w:t>
      </w:r>
      <w:r w:rsidR="00945666" w:rsidRPr="002F0C1E">
        <w:rPr>
          <w:lang w:val="en-GB"/>
        </w:rPr>
        <w:t xml:space="preserve"> Posterior</w:t>
      </w:r>
      <w:bookmarkEnd w:id="18"/>
    </w:p>
    <w:p w14:paraId="1B46A284" w14:textId="77777777" w:rsidR="00E43CF4" w:rsidRPr="002F0C1E" w:rsidRDefault="00E43CF4" w:rsidP="00517851">
      <w:pPr>
        <w:pStyle w:val="BodyText"/>
        <w:rPr>
          <w:lang w:val="en-GB"/>
        </w:rPr>
      </w:pPr>
      <w:r w:rsidRPr="002F0C1E">
        <w:rPr>
          <w:lang w:val="en-GB"/>
        </w:rPr>
        <w:t>When the coroner’s report arrives, you</w:t>
      </w:r>
      <w:r w:rsidR="00517851" w:rsidRPr="002F0C1E">
        <w:rPr>
          <w:lang w:val="en-GB"/>
        </w:rPr>
        <w:t xml:space="preserve"> </w:t>
      </w:r>
      <w:r w:rsidR="00E1794A" w:rsidRPr="002F0C1E">
        <w:rPr>
          <w:lang w:val="en-GB"/>
        </w:rPr>
        <w:t xml:space="preserve">can </w:t>
      </w:r>
      <w:r w:rsidRPr="002F0C1E">
        <w:rPr>
          <w:lang w:val="en-GB"/>
        </w:rPr>
        <w:t>use the observation of the murder weapon to</w:t>
      </w:r>
      <w:r w:rsidR="00517851" w:rsidRPr="002F0C1E">
        <w:rPr>
          <w:lang w:val="en-GB"/>
        </w:rPr>
        <w:t xml:space="preserve"> </w:t>
      </w:r>
      <w:r w:rsidR="008F36B0" w:rsidRPr="002F0C1E">
        <w:rPr>
          <w:lang w:val="en-GB"/>
        </w:rPr>
        <w:t>infer a posterior</w:t>
      </w:r>
      <w:r w:rsidR="00FA5405" w:rsidRPr="002F0C1E">
        <w:rPr>
          <w:lang w:val="en-GB"/>
        </w:rPr>
        <w:t xml:space="preserve"> for </w:t>
      </w:r>
      <w:proofErr w:type="spellStart"/>
      <w:r w:rsidR="00FA5405" w:rsidRPr="002F0C1E">
        <w:rPr>
          <w:i/>
          <w:lang w:val="en-GB"/>
        </w:rPr>
        <w:t>theCulprit</w:t>
      </w:r>
      <w:proofErr w:type="spellEnd"/>
      <w:r w:rsidRPr="002F0C1E">
        <w:rPr>
          <w:lang w:val="en-GB"/>
        </w:rPr>
        <w:t>,</w:t>
      </w:r>
      <w:r w:rsidR="0052635B" w:rsidRPr="002F0C1E">
        <w:rPr>
          <w:lang w:val="en-GB"/>
        </w:rPr>
        <w:t xml:space="preserve"> </w:t>
      </w:r>
      <w:r w:rsidRPr="002F0C1E">
        <w:rPr>
          <w:lang w:val="en-GB"/>
        </w:rPr>
        <w:t>which</w:t>
      </w:r>
      <w:r w:rsidR="0052635B" w:rsidRPr="002F0C1E">
        <w:rPr>
          <w:lang w:val="en-GB"/>
        </w:rPr>
        <w:t xml:space="preserve"> </w:t>
      </w:r>
      <w:r w:rsidR="008F36B0" w:rsidRPr="002F0C1E">
        <w:rPr>
          <w:lang w:val="en-GB"/>
        </w:rPr>
        <w:t xml:space="preserve">should </w:t>
      </w:r>
      <w:r w:rsidRPr="002F0C1E">
        <w:rPr>
          <w:lang w:val="en-GB"/>
        </w:rPr>
        <w:t>contain</w:t>
      </w:r>
      <w:r w:rsidR="008F36B0" w:rsidRPr="002F0C1E">
        <w:rPr>
          <w:lang w:val="en-GB"/>
        </w:rPr>
        <w:t xml:space="preserve"> an improved estimate of the probable culprit</w:t>
      </w:r>
      <w:r w:rsidRPr="002F0C1E">
        <w:rPr>
          <w:lang w:val="en-GB"/>
        </w:rPr>
        <w:t>.</w:t>
      </w:r>
    </w:p>
    <w:p w14:paraId="7FD5549A" w14:textId="77777777" w:rsidR="004F78D3" w:rsidRPr="002F0C1E" w:rsidRDefault="00517851" w:rsidP="00517851">
      <w:pPr>
        <w:pStyle w:val="BodyText"/>
        <w:rPr>
          <w:lang w:val="en-GB"/>
        </w:rPr>
      </w:pPr>
      <w:r w:rsidRPr="002F0C1E">
        <w:rPr>
          <w:lang w:val="en-GB"/>
        </w:rPr>
        <w:t xml:space="preserve">The posterior is </w:t>
      </w:r>
      <w:r w:rsidR="004F78D3" w:rsidRPr="002F0C1E">
        <w:rPr>
          <w:lang w:val="en-GB"/>
        </w:rPr>
        <w:t>a conditional</w:t>
      </w:r>
      <w:r w:rsidRPr="002F0C1E">
        <w:rPr>
          <w:lang w:val="en-GB"/>
        </w:rPr>
        <w:t xml:space="preserve"> marginal</w:t>
      </w:r>
      <w:r w:rsidR="00A0109B">
        <w:rPr>
          <w:lang w:val="en-GB"/>
        </w:rPr>
        <w:t>,</w:t>
      </w:r>
      <w:r w:rsidR="004F78D3" w:rsidRPr="002F0C1E">
        <w:rPr>
          <w:lang w:val="en-GB"/>
        </w:rPr>
        <w:t xml:space="preserve"> the marginal for</w:t>
      </w:r>
      <w:r w:rsidRPr="002F0C1E">
        <w:rPr>
          <w:lang w:val="en-GB"/>
        </w:rPr>
        <w:t xml:space="preserve"> </w:t>
      </w:r>
      <w:proofErr w:type="spellStart"/>
      <w:r w:rsidRPr="002F0C1E">
        <w:rPr>
          <w:i/>
          <w:lang w:val="en-GB"/>
        </w:rPr>
        <w:t>theCulprit</w:t>
      </w:r>
      <w:proofErr w:type="spellEnd"/>
      <w:r w:rsidRPr="002F0C1E">
        <w:rPr>
          <w:lang w:val="en-GB"/>
        </w:rPr>
        <w:t>, conditioned by the observation that the murder weapon is the pistol.</w:t>
      </w:r>
      <w:r w:rsidR="00E43CF4" w:rsidRPr="002F0C1E">
        <w:rPr>
          <w:lang w:val="en-GB"/>
        </w:rPr>
        <w:t xml:space="preserve"> </w:t>
      </w:r>
      <w:r w:rsidR="004F78D3" w:rsidRPr="002F0C1E">
        <w:rPr>
          <w:lang w:val="en-GB"/>
        </w:rPr>
        <w:t xml:space="preserve">In this simple case, </w:t>
      </w:r>
      <w:r w:rsidR="008F36B0" w:rsidRPr="002F0C1E">
        <w:rPr>
          <w:lang w:val="en-GB"/>
        </w:rPr>
        <w:t>you</w:t>
      </w:r>
      <w:r w:rsidR="004F78D3" w:rsidRPr="002F0C1E">
        <w:rPr>
          <w:lang w:val="en-GB"/>
        </w:rPr>
        <w:t xml:space="preserve"> can </w:t>
      </w:r>
      <w:r w:rsidR="0052635B" w:rsidRPr="002F0C1E">
        <w:rPr>
          <w:lang w:val="en-GB"/>
        </w:rPr>
        <w:t>obtain</w:t>
      </w:r>
      <w:r w:rsidR="004F78D3" w:rsidRPr="002F0C1E">
        <w:rPr>
          <w:lang w:val="en-GB"/>
        </w:rPr>
        <w:t xml:space="preserve"> </w:t>
      </w:r>
      <w:r w:rsidR="008F36B0" w:rsidRPr="002F0C1E">
        <w:rPr>
          <w:lang w:val="en-GB"/>
        </w:rPr>
        <w:t>the posterior</w:t>
      </w:r>
      <w:r w:rsidR="004F78D3" w:rsidRPr="002F0C1E">
        <w:rPr>
          <w:lang w:val="en-GB"/>
        </w:rPr>
        <w:t xml:space="preserve"> from the joint distribution</w:t>
      </w:r>
      <w:r w:rsidR="008F36B0" w:rsidRPr="002F0C1E">
        <w:rPr>
          <w:lang w:val="en-GB"/>
        </w:rPr>
        <w:t xml:space="preserve"> table</w:t>
      </w:r>
      <w:r w:rsidR="004F78D3" w:rsidRPr="002F0C1E">
        <w:rPr>
          <w:lang w:val="en-GB"/>
        </w:rPr>
        <w:t>.</w:t>
      </w:r>
    </w:p>
    <w:p w14:paraId="361B900E" w14:textId="77777777" w:rsidR="00480E84" w:rsidRDefault="004F78D3" w:rsidP="004F78D3">
      <w:pPr>
        <w:pStyle w:val="BodyText"/>
        <w:rPr>
          <w:lang w:val="en-GB"/>
        </w:rPr>
      </w:pPr>
      <w:r w:rsidRPr="002F0C1E">
        <w:rPr>
          <w:lang w:val="en-GB"/>
        </w:rPr>
        <w:t xml:space="preserve">The </w:t>
      </w:r>
      <w:r w:rsidR="0032440E" w:rsidRPr="002F0C1E">
        <w:rPr>
          <w:lang w:val="en-GB"/>
        </w:rPr>
        <w:t>coroner’s report</w:t>
      </w:r>
      <w:r w:rsidRPr="002F0C1E">
        <w:rPr>
          <w:lang w:val="en-GB"/>
        </w:rPr>
        <w:t xml:space="preserve"> means that </w:t>
      </w:r>
      <w:r w:rsidR="0052635B" w:rsidRPr="002F0C1E">
        <w:rPr>
          <w:lang w:val="en-GB"/>
        </w:rPr>
        <w:t>you</w:t>
      </w:r>
      <w:r w:rsidRPr="002F0C1E">
        <w:rPr>
          <w:lang w:val="en-GB"/>
        </w:rPr>
        <w:t xml:space="preserve"> can eliminate the knife and the poker from the grid. The </w:t>
      </w:r>
      <w:r w:rsidR="0032440E" w:rsidRPr="002F0C1E">
        <w:rPr>
          <w:lang w:val="en-GB"/>
        </w:rPr>
        <w:t xml:space="preserve">remaining </w:t>
      </w:r>
      <w:r w:rsidRPr="002F0C1E">
        <w:rPr>
          <w:lang w:val="en-GB"/>
        </w:rPr>
        <w:t xml:space="preserve">values for the pistol indicate the probability that each suspect is guilty. However, </w:t>
      </w:r>
      <w:r w:rsidR="0052635B" w:rsidRPr="002F0C1E">
        <w:rPr>
          <w:lang w:val="en-GB"/>
        </w:rPr>
        <w:t>they are</w:t>
      </w:r>
      <w:r w:rsidR="00DF7FC2" w:rsidRPr="002F0C1E">
        <w:rPr>
          <w:lang w:val="en-GB"/>
        </w:rPr>
        <w:t xml:space="preserve"> not a proper distribution</w:t>
      </w:r>
      <w:r w:rsidRPr="002F0C1E">
        <w:rPr>
          <w:lang w:val="en-GB"/>
        </w:rPr>
        <w:t xml:space="preserve">; </w:t>
      </w:r>
      <w:r w:rsidR="00DF7FC2" w:rsidRPr="002F0C1E">
        <w:rPr>
          <w:lang w:val="en-GB"/>
        </w:rPr>
        <w:t>the numbers</w:t>
      </w:r>
      <w:r w:rsidRPr="002F0C1E">
        <w:rPr>
          <w:lang w:val="en-GB"/>
        </w:rPr>
        <w:t xml:space="preserve"> don’t add up to 1.0. To finish the computation, divide each value by the marginal for </w:t>
      </w:r>
      <w:proofErr w:type="spellStart"/>
      <w:r w:rsidRPr="002F0C1E">
        <w:rPr>
          <w:i/>
          <w:lang w:val="en-GB"/>
        </w:rPr>
        <w:t>thePistol</w:t>
      </w:r>
      <w:proofErr w:type="spellEnd"/>
      <w:r w:rsidR="00DF7FC2" w:rsidRPr="002F0C1E">
        <w:rPr>
          <w:lang w:val="en-GB"/>
        </w:rPr>
        <w:t xml:space="preserve"> (</w:t>
      </w:r>
      <w:r w:rsidRPr="002F0C1E">
        <w:rPr>
          <w:lang w:val="en-GB"/>
        </w:rPr>
        <w:t>0.20</w:t>
      </w:r>
      <w:r w:rsidR="00DF7FC2" w:rsidRPr="002F0C1E">
        <w:rPr>
          <w:lang w:val="en-GB"/>
        </w:rPr>
        <w:t>)</w:t>
      </w:r>
      <w:r w:rsidR="0032440E" w:rsidRPr="002F0C1E">
        <w:rPr>
          <w:lang w:val="en-GB"/>
        </w:rPr>
        <w:t xml:space="preserve">. This </w:t>
      </w:r>
      <w:r w:rsidR="00DE48AC" w:rsidRPr="002F0C1E">
        <w:rPr>
          <w:lang w:val="en-GB"/>
        </w:rPr>
        <w:t xml:space="preserve">renormalizes the values and produces </w:t>
      </w:r>
      <w:r w:rsidR="00A0109B">
        <w:rPr>
          <w:lang w:val="en-GB"/>
        </w:rPr>
        <w:t>the posterior distribution to the right of the table, as shown in Figure 5.</w:t>
      </w:r>
    </w:p>
    <w:p w14:paraId="5A724984" w14:textId="77777777" w:rsidR="00480E84" w:rsidRDefault="00480E84">
      <w:pPr>
        <w:rPr>
          <w:lang w:val="en-GB"/>
        </w:rPr>
      </w:pPr>
      <w:r>
        <w:rPr>
          <w:lang w:val="en-GB"/>
        </w:rPr>
        <w:br w:type="page"/>
      </w:r>
    </w:p>
    <w:p w14:paraId="6D7B4463" w14:textId="77777777" w:rsidR="00480E84" w:rsidRDefault="00480E84" w:rsidP="004F78D3">
      <w:pPr>
        <w:pStyle w:val="BodyText"/>
        <w:rPr>
          <w:lang w:val="en-GB"/>
        </w:rPr>
      </w:pPr>
      <w:r>
        <w:rPr>
          <w:noProof/>
          <w:lang w:val="en-GB" w:eastAsia="en-GB"/>
        </w:rPr>
        <w:lastRenderedPageBreak/>
        <w:drawing>
          <wp:inline distT="0" distB="0" distL="0" distR="0" wp14:anchorId="03916341" wp14:editId="7B996384">
            <wp:extent cx="3293971" cy="1311605"/>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2868" cy="1315148"/>
                    </a:xfrm>
                    <a:prstGeom prst="rect">
                      <a:avLst/>
                    </a:prstGeom>
                  </pic:spPr>
                </pic:pic>
              </a:graphicData>
            </a:graphic>
          </wp:inline>
        </w:drawing>
      </w:r>
    </w:p>
    <w:p w14:paraId="2CFB7856" w14:textId="77777777" w:rsidR="00A0109B" w:rsidRPr="002F0C1E" w:rsidRDefault="00A0109B" w:rsidP="00A0109B">
      <w:pPr>
        <w:pStyle w:val="FigCap"/>
        <w:rPr>
          <w:i/>
          <w:lang w:val="en-GB"/>
        </w:rPr>
      </w:pPr>
      <w:r w:rsidRPr="002F0C1E">
        <w:rPr>
          <w:lang w:val="en-GB"/>
        </w:rPr>
        <w:t xml:space="preserve">Figure 5. Posterior for </w:t>
      </w:r>
      <w:proofErr w:type="spellStart"/>
      <w:r w:rsidRPr="002F0C1E">
        <w:rPr>
          <w:i/>
          <w:lang w:val="en-GB"/>
        </w:rPr>
        <w:t>theCulprit</w:t>
      </w:r>
      <w:proofErr w:type="spellEnd"/>
    </w:p>
    <w:p w14:paraId="46444426" w14:textId="77777777" w:rsidR="004F78D3" w:rsidRPr="002F0C1E" w:rsidRDefault="00DF7FC2" w:rsidP="004F78D3">
      <w:pPr>
        <w:pStyle w:val="BodyText"/>
        <w:rPr>
          <w:lang w:val="en-GB"/>
        </w:rPr>
      </w:pPr>
      <w:r w:rsidRPr="002F0C1E">
        <w:rPr>
          <w:lang w:val="en-GB"/>
        </w:rPr>
        <w:t xml:space="preserve">The result </w:t>
      </w:r>
      <w:r w:rsidR="00D75581" w:rsidRPr="002F0C1E">
        <w:rPr>
          <w:lang w:val="en-GB"/>
        </w:rPr>
        <w:t xml:space="preserve">isn’t </w:t>
      </w:r>
      <w:r w:rsidR="00E1794A" w:rsidRPr="002F0C1E">
        <w:rPr>
          <w:lang w:val="en-GB"/>
        </w:rPr>
        <w:t xml:space="preserve">completely </w:t>
      </w:r>
      <w:r w:rsidR="00D75581" w:rsidRPr="002F0C1E">
        <w:rPr>
          <w:lang w:val="en-GB"/>
        </w:rPr>
        <w:t xml:space="preserve">certain, but it </w:t>
      </w:r>
      <w:r w:rsidR="00144703">
        <w:rPr>
          <w:lang w:val="en-GB"/>
        </w:rPr>
        <w:t>looks bad for the butler!</w:t>
      </w:r>
    </w:p>
    <w:p w14:paraId="43F73587" w14:textId="77777777" w:rsidR="008F36B0" w:rsidRPr="002F0C1E" w:rsidRDefault="008F36B0" w:rsidP="004F78D3">
      <w:pPr>
        <w:pStyle w:val="BodyText"/>
        <w:rPr>
          <w:lang w:val="en-GB"/>
        </w:rPr>
      </w:pPr>
      <w:r w:rsidRPr="002F0C1E">
        <w:rPr>
          <w:lang w:val="en-GB"/>
        </w:rPr>
        <w:t xml:space="preserve">In practice, models are usually much more complicated than the </w:t>
      </w:r>
      <w:r w:rsidR="0032440E" w:rsidRPr="002F0C1E">
        <w:rPr>
          <w:lang w:val="en-GB"/>
        </w:rPr>
        <w:t>one</w:t>
      </w:r>
      <w:r w:rsidRPr="002F0C1E">
        <w:rPr>
          <w:lang w:val="en-GB"/>
        </w:rPr>
        <w:t xml:space="preserve"> used in this example, which in turn makes computing posteriors much more difficult. Applying probabilistic programming to “real world” scenarios requires a more sophisticated approach to both model construction and inference.</w:t>
      </w:r>
    </w:p>
    <w:p w14:paraId="7DCD6012" w14:textId="77777777" w:rsidR="00D75581" w:rsidRPr="002F0C1E" w:rsidRDefault="00D75581" w:rsidP="00D75581">
      <w:pPr>
        <w:pStyle w:val="Heading2"/>
        <w:rPr>
          <w:lang w:val="en-GB"/>
        </w:rPr>
      </w:pPr>
      <w:bookmarkStart w:id="19" w:name="_Toc305737261"/>
      <w:r w:rsidRPr="002F0C1E">
        <w:rPr>
          <w:lang w:val="en-GB"/>
        </w:rPr>
        <w:t>What</w:t>
      </w:r>
      <w:r w:rsidR="00DE48AC" w:rsidRPr="002F0C1E">
        <w:rPr>
          <w:lang w:val="en-GB"/>
        </w:rPr>
        <w:t>’s</w:t>
      </w:r>
      <w:r w:rsidR="00FA5405" w:rsidRPr="002F0C1E">
        <w:rPr>
          <w:lang w:val="en-GB"/>
        </w:rPr>
        <w:t xml:space="preserve"> Next: </w:t>
      </w:r>
      <w:r w:rsidR="00E03A9D" w:rsidRPr="002F0C1E">
        <w:rPr>
          <w:lang w:val="en-GB"/>
        </w:rPr>
        <w:t>A More Sophisticated Approach</w:t>
      </w:r>
      <w:bookmarkEnd w:id="19"/>
    </w:p>
    <w:p w14:paraId="4AEB7F2F" w14:textId="77777777" w:rsidR="00537E7C" w:rsidRPr="002F0C1E" w:rsidRDefault="004B0738" w:rsidP="00537E7C">
      <w:pPr>
        <w:pStyle w:val="BodyText"/>
        <w:rPr>
          <w:lang w:val="en-GB"/>
        </w:rPr>
      </w:pPr>
      <w:r w:rsidRPr="002F0C1E">
        <w:rPr>
          <w:lang w:val="en-GB"/>
        </w:rPr>
        <w:t xml:space="preserve">The joint distribution </w:t>
      </w:r>
      <w:r w:rsidR="0032440E" w:rsidRPr="002F0C1E">
        <w:rPr>
          <w:lang w:val="en-GB"/>
        </w:rPr>
        <w:t>in the previous section</w:t>
      </w:r>
      <w:r w:rsidRPr="002F0C1E">
        <w:rPr>
          <w:lang w:val="en-GB"/>
        </w:rPr>
        <w:t xml:space="preserve"> </w:t>
      </w:r>
      <w:r w:rsidR="00DE48AC" w:rsidRPr="002F0C1E">
        <w:rPr>
          <w:lang w:val="en-GB"/>
        </w:rPr>
        <w:t>is a very simple model, with only two variables and a small set of possible values</w:t>
      </w:r>
      <w:r w:rsidRPr="002F0C1E">
        <w:rPr>
          <w:lang w:val="en-GB"/>
        </w:rPr>
        <w:t xml:space="preserve">. While the </w:t>
      </w:r>
      <w:r w:rsidR="00DE48AC" w:rsidRPr="002F0C1E">
        <w:rPr>
          <w:lang w:val="en-GB"/>
        </w:rPr>
        <w:t>observation of the murder weapon strongly</w:t>
      </w:r>
      <w:r w:rsidRPr="002F0C1E">
        <w:rPr>
          <w:lang w:val="en-GB"/>
        </w:rPr>
        <w:t xml:space="preserve"> suggests that the butler is the likely culprit, there’s still a possi</w:t>
      </w:r>
      <w:r w:rsidR="00DE48AC" w:rsidRPr="002F0C1E">
        <w:rPr>
          <w:lang w:val="en-GB"/>
        </w:rPr>
        <w:t>bility that the cook is guilty</w:t>
      </w:r>
      <w:r w:rsidR="0032440E" w:rsidRPr="002F0C1E">
        <w:rPr>
          <w:lang w:val="en-GB"/>
        </w:rPr>
        <w:t xml:space="preserve">. A more sophisticated model that could handle a wider range of observations might provide </w:t>
      </w:r>
      <w:r w:rsidR="00537E7C" w:rsidRPr="002F0C1E">
        <w:rPr>
          <w:lang w:val="en-GB"/>
        </w:rPr>
        <w:t>more</w:t>
      </w:r>
      <w:r w:rsidR="0032440E" w:rsidRPr="002F0C1E">
        <w:rPr>
          <w:lang w:val="en-GB"/>
        </w:rPr>
        <w:t xml:space="preserve"> certainty.</w:t>
      </w:r>
      <w:r w:rsidR="00537E7C" w:rsidRPr="002F0C1E">
        <w:rPr>
          <w:lang w:val="en-GB"/>
        </w:rPr>
        <w:t xml:space="preserve"> However, computing posteriors for more sophisticated models </w:t>
      </w:r>
      <w:r w:rsidR="00032805" w:rsidRPr="002F0C1E">
        <w:rPr>
          <w:lang w:val="en-GB"/>
        </w:rPr>
        <w:t>is correspondingly more difficult</w:t>
      </w:r>
      <w:r w:rsidR="00537E7C" w:rsidRPr="002F0C1E">
        <w:rPr>
          <w:lang w:val="en-GB"/>
        </w:rPr>
        <w:t>.</w:t>
      </w:r>
    </w:p>
    <w:p w14:paraId="477B1699" w14:textId="77777777" w:rsidR="00537E7C" w:rsidRPr="002F0C1E" w:rsidRDefault="00537E7C" w:rsidP="00537E7C">
      <w:pPr>
        <w:pStyle w:val="Heading3"/>
        <w:rPr>
          <w:lang w:val="en-GB"/>
        </w:rPr>
      </w:pPr>
      <w:bookmarkStart w:id="20" w:name="_Toc305737262"/>
      <w:r w:rsidRPr="002F0C1E">
        <w:rPr>
          <w:lang w:val="en-GB"/>
        </w:rPr>
        <w:t>More Sophisticated Models</w:t>
      </w:r>
      <w:bookmarkEnd w:id="20"/>
    </w:p>
    <w:p w14:paraId="581ED455" w14:textId="77777777" w:rsidR="004B0738" w:rsidRPr="002F0C1E" w:rsidRDefault="0032440E" w:rsidP="004F78D3">
      <w:pPr>
        <w:pStyle w:val="BodyText"/>
        <w:rPr>
          <w:lang w:val="en-GB"/>
        </w:rPr>
      </w:pPr>
      <w:r w:rsidRPr="002F0C1E">
        <w:rPr>
          <w:lang w:val="en-GB"/>
        </w:rPr>
        <w:t>You could perhaps</w:t>
      </w:r>
      <w:r w:rsidR="00E03A9D" w:rsidRPr="002F0C1E">
        <w:rPr>
          <w:lang w:val="en-GB"/>
        </w:rPr>
        <w:t xml:space="preserve"> handle the additional variables by</w:t>
      </w:r>
      <w:r w:rsidRPr="002F0C1E">
        <w:rPr>
          <w:lang w:val="en-GB"/>
        </w:rPr>
        <w:t xml:space="preserve"> expand</w:t>
      </w:r>
      <w:r w:rsidR="00E03A9D" w:rsidRPr="002F0C1E">
        <w:rPr>
          <w:lang w:val="en-GB"/>
        </w:rPr>
        <w:t>ing</w:t>
      </w:r>
      <w:r w:rsidRPr="002F0C1E">
        <w:rPr>
          <w:lang w:val="en-GB"/>
        </w:rPr>
        <w:t xml:space="preserve"> the </w:t>
      </w:r>
      <w:r w:rsidR="00E1794A" w:rsidRPr="002F0C1E">
        <w:rPr>
          <w:lang w:val="en-GB"/>
        </w:rPr>
        <w:t>joint distribution table</w:t>
      </w:r>
      <w:r w:rsidR="00E03A9D" w:rsidRPr="002F0C1E">
        <w:rPr>
          <w:lang w:val="en-GB"/>
        </w:rPr>
        <w:t xml:space="preserve"> in Figure 2</w:t>
      </w:r>
      <w:r w:rsidR="00E1794A" w:rsidRPr="002F0C1E">
        <w:rPr>
          <w:lang w:val="en-GB"/>
        </w:rPr>
        <w:t>. However</w:t>
      </w:r>
      <w:r w:rsidR="00E03A9D" w:rsidRPr="002F0C1E">
        <w:rPr>
          <w:lang w:val="en-GB"/>
        </w:rPr>
        <w:t xml:space="preserve">, </w:t>
      </w:r>
      <w:r w:rsidRPr="002F0C1E">
        <w:rPr>
          <w:lang w:val="en-GB"/>
        </w:rPr>
        <w:t>for more than two</w:t>
      </w:r>
      <w:r w:rsidR="00DE48AC" w:rsidRPr="002F0C1E">
        <w:rPr>
          <w:lang w:val="en-GB"/>
        </w:rPr>
        <w:t xml:space="preserve"> variables</w:t>
      </w:r>
      <w:r w:rsidRPr="002F0C1E">
        <w:rPr>
          <w:lang w:val="en-GB"/>
        </w:rPr>
        <w:t>—or for variables with many possible values—</w:t>
      </w:r>
      <w:r w:rsidR="00E03A9D" w:rsidRPr="002F0C1E">
        <w:rPr>
          <w:lang w:val="en-GB"/>
        </w:rPr>
        <w:t>tables rapidly become</w:t>
      </w:r>
      <w:r w:rsidR="00DE48AC" w:rsidRPr="002F0C1E">
        <w:rPr>
          <w:lang w:val="en-GB"/>
        </w:rPr>
        <w:t xml:space="preserve"> unmanageable. In </w:t>
      </w:r>
      <w:r w:rsidR="00673012" w:rsidRPr="002F0C1E">
        <w:rPr>
          <w:lang w:val="en-GB"/>
        </w:rPr>
        <w:t xml:space="preserve">addition, tables </w:t>
      </w:r>
      <w:r w:rsidRPr="002F0C1E">
        <w:rPr>
          <w:lang w:val="en-GB"/>
        </w:rPr>
        <w:t>are useful only</w:t>
      </w:r>
      <w:r w:rsidR="00673012" w:rsidRPr="002F0C1E">
        <w:rPr>
          <w:lang w:val="en-GB"/>
        </w:rPr>
        <w:t xml:space="preserve"> for d</w:t>
      </w:r>
      <w:r w:rsidR="00DE48AC" w:rsidRPr="002F0C1E">
        <w:rPr>
          <w:lang w:val="en-GB"/>
        </w:rPr>
        <w:t xml:space="preserve">iscrete distributions. </w:t>
      </w:r>
      <w:r w:rsidR="00E03A9D" w:rsidRPr="002F0C1E">
        <w:rPr>
          <w:lang w:val="en-GB"/>
        </w:rPr>
        <w:t>I</w:t>
      </w:r>
      <w:r w:rsidR="00DE48AC" w:rsidRPr="002F0C1E">
        <w:rPr>
          <w:lang w:val="en-GB"/>
        </w:rPr>
        <w:t>f you want to define a distribution for the time of the murder</w:t>
      </w:r>
      <w:r w:rsidR="00E03A9D" w:rsidRPr="002F0C1E">
        <w:rPr>
          <w:lang w:val="en-GB"/>
        </w:rPr>
        <w:t xml:space="preserve">, it </w:t>
      </w:r>
      <w:r w:rsidR="008469D5">
        <w:rPr>
          <w:lang w:val="en-GB"/>
        </w:rPr>
        <w:t>must</w:t>
      </w:r>
      <w:r w:rsidR="00E03A9D" w:rsidRPr="002F0C1E">
        <w:rPr>
          <w:lang w:val="en-GB"/>
        </w:rPr>
        <w:t xml:space="preserve"> represent a continuous range of values, wh</w:t>
      </w:r>
      <w:r w:rsidR="00DE48AC" w:rsidRPr="002F0C1E">
        <w:rPr>
          <w:lang w:val="en-GB"/>
        </w:rPr>
        <w:t>ich can’t be represented by a table at all.</w:t>
      </w:r>
    </w:p>
    <w:p w14:paraId="31C4982C" w14:textId="77777777" w:rsidR="004B0738" w:rsidRPr="002F0C1E" w:rsidRDefault="00DE48AC" w:rsidP="004F78D3">
      <w:pPr>
        <w:pStyle w:val="BodyText"/>
        <w:rPr>
          <w:lang w:val="en-GB"/>
        </w:rPr>
      </w:pPr>
      <w:r w:rsidRPr="002F0C1E">
        <w:rPr>
          <w:lang w:val="en-GB"/>
        </w:rPr>
        <w:t>A more flexible</w:t>
      </w:r>
      <w:r w:rsidR="004B0738" w:rsidRPr="002F0C1E">
        <w:rPr>
          <w:lang w:val="en-GB"/>
        </w:rPr>
        <w:t xml:space="preserve"> </w:t>
      </w:r>
      <w:r w:rsidRPr="002F0C1E">
        <w:rPr>
          <w:lang w:val="en-GB"/>
        </w:rPr>
        <w:t>and powerful approach is to</w:t>
      </w:r>
      <w:r w:rsidR="004B0738" w:rsidRPr="002F0C1E">
        <w:rPr>
          <w:lang w:val="en-GB"/>
        </w:rPr>
        <w:t xml:space="preserve"> </w:t>
      </w:r>
      <w:r w:rsidR="003B155F" w:rsidRPr="002F0C1E">
        <w:rPr>
          <w:lang w:val="en-GB"/>
        </w:rPr>
        <w:t>create a conceptual model for the joint distribution in the form of</w:t>
      </w:r>
      <w:r w:rsidR="004B0738" w:rsidRPr="002F0C1E">
        <w:rPr>
          <w:lang w:val="en-GB"/>
        </w:rPr>
        <w:t xml:space="preserve"> a graph</w:t>
      </w:r>
      <w:r w:rsidRPr="002F0C1E">
        <w:rPr>
          <w:lang w:val="en-GB"/>
        </w:rPr>
        <w:t xml:space="preserve"> </w:t>
      </w:r>
      <w:r w:rsidR="003B155F" w:rsidRPr="002F0C1E">
        <w:rPr>
          <w:lang w:val="en-GB"/>
        </w:rPr>
        <w:t>that</w:t>
      </w:r>
      <w:r w:rsidRPr="002F0C1E">
        <w:rPr>
          <w:lang w:val="en-GB"/>
        </w:rPr>
        <w:t xml:space="preserve"> represent</w:t>
      </w:r>
      <w:r w:rsidR="00096B86">
        <w:rPr>
          <w:lang w:val="en-GB"/>
        </w:rPr>
        <w:t>s</w:t>
      </w:r>
      <w:r w:rsidRPr="002F0C1E">
        <w:rPr>
          <w:lang w:val="en-GB"/>
        </w:rPr>
        <w:t xml:space="preserve"> the relationships between the system’s random variables</w:t>
      </w:r>
      <w:r w:rsidR="004B0738" w:rsidRPr="002F0C1E">
        <w:rPr>
          <w:lang w:val="en-GB"/>
        </w:rPr>
        <w:t xml:space="preserve">. </w:t>
      </w:r>
      <w:r w:rsidRPr="002F0C1E">
        <w:rPr>
          <w:lang w:val="en-GB"/>
        </w:rPr>
        <w:t>Figure</w:t>
      </w:r>
      <w:r w:rsidR="00E03A9D" w:rsidRPr="002F0C1E">
        <w:rPr>
          <w:lang w:val="en-GB"/>
        </w:rPr>
        <w:t xml:space="preserve"> 6 shows two examples, where (a)</w:t>
      </w:r>
      <w:r w:rsidRPr="002F0C1E">
        <w:rPr>
          <w:lang w:val="en-GB"/>
        </w:rPr>
        <w:t xml:space="preserve"> is the graph for </w:t>
      </w:r>
      <w:r w:rsidR="00E03A9D" w:rsidRPr="002F0C1E">
        <w:rPr>
          <w:lang w:val="en-GB"/>
        </w:rPr>
        <w:t>Whodunit, and (b)</w:t>
      </w:r>
      <w:r w:rsidRPr="002F0C1E">
        <w:rPr>
          <w:lang w:val="en-GB"/>
        </w:rPr>
        <w:t xml:space="preserve"> extends that graph to handle </w:t>
      </w:r>
      <w:r w:rsidR="00E03A9D" w:rsidRPr="002F0C1E">
        <w:rPr>
          <w:lang w:val="en-GB"/>
        </w:rPr>
        <w:t>additional</w:t>
      </w:r>
      <w:r w:rsidRPr="002F0C1E">
        <w:rPr>
          <w:lang w:val="en-GB"/>
        </w:rPr>
        <w:t xml:space="preserve"> random variables.</w:t>
      </w:r>
    </w:p>
    <w:p w14:paraId="5E0E9AE9" w14:textId="77777777" w:rsidR="004B0738" w:rsidRPr="002F0C1E" w:rsidRDefault="00303BDB" w:rsidP="00925264">
      <w:pPr>
        <w:pStyle w:val="BodyText"/>
        <w:keepNext/>
        <w:keepLines/>
        <w:rPr>
          <w:lang w:val="en-GB"/>
        </w:rPr>
      </w:pPr>
      <w:r>
        <w:rPr>
          <w:lang w:val="en-GB"/>
        </w:rPr>
        <w:lastRenderedPageBreak/>
        <w:pict w14:anchorId="468BB3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156pt">
            <v:imagedata r:id="rId11" o:title=""/>
          </v:shape>
        </w:pict>
      </w:r>
    </w:p>
    <w:p w14:paraId="7159CF0F" w14:textId="77777777" w:rsidR="00420707" w:rsidRPr="002F0C1E" w:rsidRDefault="00420707" w:rsidP="00420707">
      <w:pPr>
        <w:pStyle w:val="FigCap"/>
        <w:rPr>
          <w:lang w:val="en-GB"/>
        </w:rPr>
      </w:pPr>
      <w:r w:rsidRPr="002F0C1E">
        <w:rPr>
          <w:lang w:val="en-GB"/>
        </w:rPr>
        <w:t>Figure 6. Graphical models</w:t>
      </w:r>
    </w:p>
    <w:p w14:paraId="1D695A4D" w14:textId="77777777" w:rsidR="00263471" w:rsidRPr="002F0C1E" w:rsidRDefault="00E03A9D" w:rsidP="00263471">
      <w:pPr>
        <w:pStyle w:val="BodyTextLink"/>
        <w:rPr>
          <w:lang w:val="en-GB"/>
        </w:rPr>
      </w:pPr>
      <w:r w:rsidRPr="002F0C1E">
        <w:rPr>
          <w:lang w:val="en-GB"/>
        </w:rPr>
        <w:t>The model represents the relationships between random variables, as follows</w:t>
      </w:r>
      <w:r w:rsidR="00263471" w:rsidRPr="002F0C1E">
        <w:rPr>
          <w:lang w:val="en-GB"/>
        </w:rPr>
        <w:t>:</w:t>
      </w:r>
    </w:p>
    <w:p w14:paraId="6DBA0C85" w14:textId="77777777" w:rsidR="00420707" w:rsidRPr="002F0C1E" w:rsidRDefault="00263471" w:rsidP="00263471">
      <w:pPr>
        <w:pStyle w:val="BulletList"/>
        <w:rPr>
          <w:lang w:val="en-GB"/>
        </w:rPr>
      </w:pPr>
      <w:r w:rsidRPr="002F0C1E">
        <w:rPr>
          <w:lang w:val="en-GB"/>
        </w:rPr>
        <w:t>Each box represents a random variable.</w:t>
      </w:r>
    </w:p>
    <w:p w14:paraId="157F2E46" w14:textId="77777777" w:rsidR="00263471" w:rsidRPr="002F0C1E" w:rsidRDefault="00263471" w:rsidP="00263471">
      <w:pPr>
        <w:pStyle w:val="BulletList"/>
        <w:rPr>
          <w:lang w:val="en-GB"/>
        </w:rPr>
      </w:pPr>
      <w:r w:rsidRPr="002F0C1E">
        <w:rPr>
          <w:lang w:val="en-GB"/>
        </w:rPr>
        <w:t>The arrows indicate cause-effect relationships between random variables.</w:t>
      </w:r>
    </w:p>
    <w:p w14:paraId="4B1EF2E5" w14:textId="77777777" w:rsidR="00263471" w:rsidRPr="002F0C1E" w:rsidRDefault="00263471" w:rsidP="00263471">
      <w:pPr>
        <w:pStyle w:val="BulletList"/>
        <w:rPr>
          <w:lang w:val="en-GB"/>
        </w:rPr>
      </w:pPr>
      <w:r w:rsidRPr="002F0C1E">
        <w:rPr>
          <w:lang w:val="en-GB"/>
        </w:rPr>
        <w:t>The shaded boxes indicate the</w:t>
      </w:r>
      <w:r w:rsidR="00673012" w:rsidRPr="002F0C1E">
        <w:rPr>
          <w:lang w:val="en-GB"/>
        </w:rPr>
        <w:t xml:space="preserve"> observable</w:t>
      </w:r>
      <w:r w:rsidRPr="002F0C1E">
        <w:rPr>
          <w:lang w:val="en-GB"/>
        </w:rPr>
        <w:t xml:space="preserve"> random variables.</w:t>
      </w:r>
    </w:p>
    <w:p w14:paraId="7D590F42" w14:textId="77777777" w:rsidR="00263471" w:rsidRPr="002F0C1E" w:rsidRDefault="00263471" w:rsidP="00263471">
      <w:pPr>
        <w:pStyle w:val="BulletList"/>
        <w:rPr>
          <w:lang w:val="en-GB"/>
        </w:rPr>
      </w:pPr>
      <w:r w:rsidRPr="002F0C1E">
        <w:rPr>
          <w:lang w:val="en-GB"/>
        </w:rPr>
        <w:t xml:space="preserve">The unshaded boxes indicate </w:t>
      </w:r>
      <w:r w:rsidR="00673012" w:rsidRPr="002F0C1E">
        <w:rPr>
          <w:lang w:val="en-GB"/>
        </w:rPr>
        <w:t xml:space="preserve">unobservable </w:t>
      </w:r>
      <w:r w:rsidRPr="002F0C1E">
        <w:rPr>
          <w:lang w:val="en-GB"/>
        </w:rPr>
        <w:t>random variables that we would like to infer.</w:t>
      </w:r>
    </w:p>
    <w:p w14:paraId="5CAB4F89" w14:textId="77777777" w:rsidR="00263471" w:rsidRPr="002F0C1E" w:rsidRDefault="00263471" w:rsidP="00263471">
      <w:pPr>
        <w:pStyle w:val="listendLE"/>
        <w:rPr>
          <w:lang w:val="en-GB"/>
        </w:rPr>
      </w:pPr>
    </w:p>
    <w:p w14:paraId="33171EA6" w14:textId="77777777" w:rsidR="00263471" w:rsidRPr="002F0C1E" w:rsidRDefault="00E03A9D" w:rsidP="00263471">
      <w:pPr>
        <w:pStyle w:val="BodyText"/>
        <w:rPr>
          <w:lang w:val="en-GB"/>
        </w:rPr>
      </w:pPr>
      <w:r w:rsidRPr="002F0C1E">
        <w:rPr>
          <w:lang w:val="en-GB"/>
        </w:rPr>
        <w:t>For model (a), the</w:t>
      </w:r>
      <w:r w:rsidR="00263471" w:rsidRPr="002F0C1E">
        <w:rPr>
          <w:lang w:val="en-GB"/>
        </w:rPr>
        <w:t xml:space="preserve"> </w:t>
      </w:r>
      <w:r w:rsidRPr="002F0C1E">
        <w:rPr>
          <w:lang w:val="en-GB"/>
        </w:rPr>
        <w:t xml:space="preserve">model is: the </w:t>
      </w:r>
      <w:r w:rsidR="00263471" w:rsidRPr="002F0C1E">
        <w:rPr>
          <w:lang w:val="en-GB"/>
        </w:rPr>
        <w:t xml:space="preserve">culprit chooses a murder weapon. </w:t>
      </w:r>
      <w:r w:rsidRPr="002F0C1E">
        <w:rPr>
          <w:lang w:val="en-GB"/>
        </w:rPr>
        <w:t xml:space="preserve">You </w:t>
      </w:r>
      <w:r w:rsidR="00263471" w:rsidRPr="002F0C1E">
        <w:rPr>
          <w:lang w:val="en-GB"/>
        </w:rPr>
        <w:t xml:space="preserve">observe the murder </w:t>
      </w:r>
      <w:proofErr w:type="gramStart"/>
      <w:r w:rsidR="00263471" w:rsidRPr="002F0C1E">
        <w:rPr>
          <w:lang w:val="en-GB"/>
        </w:rPr>
        <w:t>weapon, and</w:t>
      </w:r>
      <w:proofErr w:type="gramEnd"/>
      <w:r w:rsidR="00263471" w:rsidRPr="002F0C1E">
        <w:rPr>
          <w:lang w:val="en-GB"/>
        </w:rPr>
        <w:t xml:space="preserve"> use </w:t>
      </w:r>
      <w:r w:rsidRPr="002F0C1E">
        <w:rPr>
          <w:lang w:val="en-GB"/>
        </w:rPr>
        <w:t>the model and observation</w:t>
      </w:r>
      <w:r w:rsidR="00263471" w:rsidRPr="002F0C1E">
        <w:rPr>
          <w:lang w:val="en-GB"/>
        </w:rPr>
        <w:t xml:space="preserve"> to infer the </w:t>
      </w:r>
      <w:r w:rsidR="001767D2" w:rsidRPr="002F0C1E">
        <w:rPr>
          <w:lang w:val="en-GB"/>
        </w:rPr>
        <w:t xml:space="preserve">likely </w:t>
      </w:r>
      <w:r w:rsidR="00263471" w:rsidRPr="002F0C1E">
        <w:rPr>
          <w:lang w:val="en-GB"/>
        </w:rPr>
        <w:t>culprit.</w:t>
      </w:r>
      <w:r w:rsidR="001767D2" w:rsidRPr="002F0C1E">
        <w:rPr>
          <w:lang w:val="en-GB"/>
        </w:rPr>
        <w:t xml:space="preserve"> </w:t>
      </w:r>
      <w:r w:rsidRPr="002F0C1E">
        <w:rPr>
          <w:lang w:val="en-GB"/>
        </w:rPr>
        <w:t>Even though the model represents cause-effect—which is known as a generative model—you can</w:t>
      </w:r>
      <w:r w:rsidR="001767D2" w:rsidRPr="002F0C1E">
        <w:rPr>
          <w:lang w:val="en-GB"/>
        </w:rPr>
        <w:t xml:space="preserve"> use </w:t>
      </w:r>
      <w:r w:rsidR="00673012" w:rsidRPr="002F0C1E">
        <w:rPr>
          <w:lang w:val="en-GB"/>
        </w:rPr>
        <w:t xml:space="preserve">it </w:t>
      </w:r>
      <w:r w:rsidR="001767D2" w:rsidRPr="002F0C1E">
        <w:rPr>
          <w:lang w:val="en-GB"/>
        </w:rPr>
        <w:t xml:space="preserve">to reason in either direction. If </w:t>
      </w:r>
      <w:r w:rsidR="00537E7C" w:rsidRPr="002F0C1E">
        <w:rPr>
          <w:lang w:val="en-GB"/>
        </w:rPr>
        <w:t>you</w:t>
      </w:r>
      <w:r w:rsidR="001767D2" w:rsidRPr="002F0C1E">
        <w:rPr>
          <w:lang w:val="en-GB"/>
        </w:rPr>
        <w:t xml:space="preserve"> know the culprit, for example, </w:t>
      </w:r>
      <w:r w:rsidR="00537E7C" w:rsidRPr="002F0C1E">
        <w:rPr>
          <w:lang w:val="en-GB"/>
        </w:rPr>
        <w:t>you</w:t>
      </w:r>
      <w:r w:rsidR="001767D2" w:rsidRPr="002F0C1E">
        <w:rPr>
          <w:lang w:val="en-GB"/>
        </w:rPr>
        <w:t xml:space="preserve"> </w:t>
      </w:r>
      <w:r w:rsidR="00537E7C" w:rsidRPr="002F0C1E">
        <w:rPr>
          <w:lang w:val="en-GB"/>
        </w:rPr>
        <w:t>can</w:t>
      </w:r>
      <w:r w:rsidR="001767D2" w:rsidRPr="002F0C1E">
        <w:rPr>
          <w:lang w:val="en-GB"/>
        </w:rPr>
        <w:t xml:space="preserve"> use that observation to infer the</w:t>
      </w:r>
      <w:r w:rsidR="00673012" w:rsidRPr="002F0C1E">
        <w:rPr>
          <w:lang w:val="en-GB"/>
        </w:rPr>
        <w:t xml:space="preserve"> most likely</w:t>
      </w:r>
      <w:r w:rsidR="001767D2" w:rsidRPr="002F0C1E">
        <w:rPr>
          <w:lang w:val="en-GB"/>
        </w:rPr>
        <w:t xml:space="preserve"> murder weapon.</w:t>
      </w:r>
    </w:p>
    <w:p w14:paraId="18FFA504" w14:textId="77777777" w:rsidR="00DF7FC2" w:rsidRPr="002F0C1E" w:rsidRDefault="00537E7C" w:rsidP="004F78D3">
      <w:pPr>
        <w:pStyle w:val="BodyText"/>
        <w:rPr>
          <w:lang w:val="en-GB"/>
        </w:rPr>
      </w:pPr>
      <w:r w:rsidRPr="002F0C1E">
        <w:rPr>
          <w:lang w:val="en-GB"/>
        </w:rPr>
        <w:t>Model (b) is a</w:t>
      </w:r>
      <w:r w:rsidR="001767D2" w:rsidRPr="002F0C1E">
        <w:rPr>
          <w:lang w:val="en-GB"/>
        </w:rPr>
        <w:t xml:space="preserve"> more sophisticated model that incorporates</w:t>
      </w:r>
      <w:r w:rsidR="00DF7FC2" w:rsidRPr="002F0C1E">
        <w:rPr>
          <w:lang w:val="en-GB"/>
        </w:rPr>
        <w:t xml:space="preserve"> additional </w:t>
      </w:r>
      <w:r w:rsidRPr="002F0C1E">
        <w:rPr>
          <w:lang w:val="en-GB"/>
        </w:rPr>
        <w:t>random variables—</w:t>
      </w:r>
      <w:r w:rsidR="00DF7FC2" w:rsidRPr="002F0C1E">
        <w:rPr>
          <w:lang w:val="en-GB"/>
        </w:rPr>
        <w:t>the time of the murder</w:t>
      </w:r>
      <w:r w:rsidR="001767D2" w:rsidRPr="002F0C1E">
        <w:rPr>
          <w:lang w:val="en-GB"/>
        </w:rPr>
        <w:t>, the state of the corpse, and so on</w:t>
      </w:r>
      <w:r w:rsidRPr="002F0C1E">
        <w:rPr>
          <w:lang w:val="en-GB"/>
        </w:rPr>
        <w:t>—several of which are observable</w:t>
      </w:r>
      <w:r w:rsidR="001767D2" w:rsidRPr="002F0C1E">
        <w:rPr>
          <w:lang w:val="en-GB"/>
        </w:rPr>
        <w:t xml:space="preserve">. </w:t>
      </w:r>
      <w:r w:rsidRPr="002F0C1E">
        <w:rPr>
          <w:lang w:val="en-GB"/>
        </w:rPr>
        <w:t>You can use this model combined with</w:t>
      </w:r>
      <w:r w:rsidR="001767D2" w:rsidRPr="002F0C1E">
        <w:rPr>
          <w:lang w:val="en-GB"/>
        </w:rPr>
        <w:t xml:space="preserve"> observations of </w:t>
      </w:r>
      <w:r w:rsidRPr="002F0C1E">
        <w:rPr>
          <w:lang w:val="en-GB"/>
        </w:rPr>
        <w:t>several</w:t>
      </w:r>
      <w:r w:rsidR="001767D2" w:rsidRPr="002F0C1E">
        <w:rPr>
          <w:lang w:val="en-GB"/>
        </w:rPr>
        <w:t xml:space="preserve"> random variables to</w:t>
      </w:r>
      <w:r w:rsidR="00DF7FC2" w:rsidRPr="002F0C1E">
        <w:rPr>
          <w:lang w:val="en-GB"/>
        </w:rPr>
        <w:t xml:space="preserve"> compu</w:t>
      </w:r>
      <w:r w:rsidR="001767D2" w:rsidRPr="002F0C1E">
        <w:rPr>
          <w:lang w:val="en-GB"/>
        </w:rPr>
        <w:t>te</w:t>
      </w:r>
      <w:r w:rsidR="00DF7FC2" w:rsidRPr="002F0C1E">
        <w:rPr>
          <w:lang w:val="en-GB"/>
        </w:rPr>
        <w:t xml:space="preserve"> posteriors, and perhaps either vindicate the butler or produce such overwhelming evidence that he is compelled to confess.</w:t>
      </w:r>
    </w:p>
    <w:p w14:paraId="226A54B6" w14:textId="77777777" w:rsidR="00032805" w:rsidRPr="002F0C1E" w:rsidRDefault="00032805" w:rsidP="00032805">
      <w:pPr>
        <w:pStyle w:val="Heading3"/>
        <w:rPr>
          <w:lang w:val="en-GB"/>
        </w:rPr>
      </w:pPr>
      <w:bookmarkStart w:id="21" w:name="_Toc305737263"/>
      <w:r w:rsidRPr="002F0C1E">
        <w:rPr>
          <w:lang w:val="en-GB"/>
        </w:rPr>
        <w:t>More Sophisticated Inference</w:t>
      </w:r>
      <w:bookmarkEnd w:id="21"/>
    </w:p>
    <w:p w14:paraId="64407DD1" w14:textId="77777777" w:rsidR="00032805" w:rsidRPr="002F0C1E" w:rsidRDefault="00032805" w:rsidP="00032805">
      <w:pPr>
        <w:pStyle w:val="BodyText"/>
        <w:rPr>
          <w:lang w:val="en-GB"/>
        </w:rPr>
      </w:pPr>
      <w:r w:rsidRPr="002F0C1E">
        <w:rPr>
          <w:lang w:val="en-GB"/>
        </w:rPr>
        <w:t>With Whodunit, you could use simple arithmetic to infer a posterior from the table in Figure 2. That approach becomes more difficult as you add variables—especially if they have large numbers of possible values—and doesn’t work at all for variables that represent a continuous range of possible values. More realistic models require a more sophisticated way to infer posteriors.</w:t>
      </w:r>
    </w:p>
    <w:p w14:paraId="1927A181" w14:textId="77777777" w:rsidR="00CB593E" w:rsidRPr="002F0C1E" w:rsidRDefault="00032805" w:rsidP="004F78D3">
      <w:pPr>
        <w:pStyle w:val="BodyText"/>
        <w:rPr>
          <w:lang w:val="en-GB"/>
        </w:rPr>
      </w:pPr>
      <w:r w:rsidRPr="002F0C1E">
        <w:rPr>
          <w:lang w:val="en-GB"/>
        </w:rPr>
        <w:t>The</w:t>
      </w:r>
      <w:r w:rsidR="0032440E" w:rsidRPr="002F0C1E">
        <w:rPr>
          <w:lang w:val="en-GB"/>
        </w:rPr>
        <w:t xml:space="preserve"> </w:t>
      </w:r>
      <w:r w:rsidR="003B155F" w:rsidRPr="002F0C1E">
        <w:rPr>
          <w:lang w:val="en-GB"/>
        </w:rPr>
        <w:t xml:space="preserve">conceptual </w:t>
      </w:r>
      <w:r w:rsidR="0032440E" w:rsidRPr="002F0C1E">
        <w:rPr>
          <w:lang w:val="en-GB"/>
        </w:rPr>
        <w:t>models</w:t>
      </w:r>
      <w:r w:rsidRPr="002F0C1E">
        <w:rPr>
          <w:lang w:val="en-GB"/>
        </w:rPr>
        <w:t xml:space="preserve"> in Figure 6</w:t>
      </w:r>
      <w:r w:rsidR="0032440E" w:rsidRPr="002F0C1E">
        <w:rPr>
          <w:lang w:val="en-GB"/>
        </w:rPr>
        <w:t xml:space="preserve"> are </w:t>
      </w:r>
      <w:proofErr w:type="gramStart"/>
      <w:r w:rsidR="0032440E" w:rsidRPr="002F0C1E">
        <w:rPr>
          <w:lang w:val="en-GB"/>
        </w:rPr>
        <w:t>actually a</w:t>
      </w:r>
      <w:proofErr w:type="gramEnd"/>
      <w:r w:rsidR="0032440E" w:rsidRPr="002F0C1E">
        <w:rPr>
          <w:lang w:val="en-GB"/>
        </w:rPr>
        <w:t xml:space="preserve"> graphical </w:t>
      </w:r>
      <w:r w:rsidR="00CB593E" w:rsidRPr="002F0C1E">
        <w:rPr>
          <w:lang w:val="en-GB"/>
        </w:rPr>
        <w:t>representation of</w:t>
      </w:r>
      <w:r w:rsidR="0032440E" w:rsidRPr="002F0C1E">
        <w:rPr>
          <w:lang w:val="en-GB"/>
        </w:rPr>
        <w:t xml:space="preserve"> </w:t>
      </w:r>
      <w:r w:rsidR="00A96263">
        <w:rPr>
          <w:lang w:val="en-GB"/>
        </w:rPr>
        <w:t>the</w:t>
      </w:r>
      <w:r w:rsidR="00A96263" w:rsidRPr="002F0C1E">
        <w:rPr>
          <w:lang w:val="en-GB"/>
        </w:rPr>
        <w:t xml:space="preserve"> </w:t>
      </w:r>
      <w:r w:rsidR="0032440E" w:rsidRPr="002F0C1E">
        <w:rPr>
          <w:lang w:val="en-GB"/>
        </w:rPr>
        <w:t>mathematical expression</w:t>
      </w:r>
      <w:r w:rsidR="00A96263">
        <w:rPr>
          <w:lang w:val="en-GB"/>
        </w:rPr>
        <w:t xml:space="preserve"> of the joint distribution</w:t>
      </w:r>
      <w:r w:rsidR="00DD50A3" w:rsidRPr="002F0C1E">
        <w:rPr>
          <w:lang w:val="en-GB"/>
        </w:rPr>
        <w:t>. Probabilistic programs can use this expression and the mathematics of Bayesian inference to i</w:t>
      </w:r>
      <w:r w:rsidRPr="002F0C1E">
        <w:rPr>
          <w:lang w:val="en-GB"/>
        </w:rPr>
        <w:t>nfer posteriors for arbitrarily comple</w:t>
      </w:r>
      <w:r w:rsidR="00DD50A3" w:rsidRPr="002F0C1E">
        <w:rPr>
          <w:lang w:val="en-GB"/>
        </w:rPr>
        <w:t xml:space="preserve">x graphs, including graphs </w:t>
      </w:r>
      <w:r w:rsidR="00A96263">
        <w:rPr>
          <w:lang w:val="en-GB"/>
        </w:rPr>
        <w:t xml:space="preserve">that have variables </w:t>
      </w:r>
      <w:r w:rsidR="00DD50A3" w:rsidRPr="002F0C1E">
        <w:rPr>
          <w:lang w:val="en-GB"/>
        </w:rPr>
        <w:t xml:space="preserve">with continuous distributions. </w:t>
      </w:r>
      <w:r w:rsidR="0032440E" w:rsidRPr="002F0C1E">
        <w:rPr>
          <w:lang w:val="en-GB"/>
        </w:rPr>
        <w:t xml:space="preserve">You can even use the mathematical representation </w:t>
      </w:r>
      <w:r w:rsidR="00CB593E" w:rsidRPr="002F0C1E">
        <w:rPr>
          <w:lang w:val="en-GB"/>
        </w:rPr>
        <w:t>to directly</w:t>
      </w:r>
      <w:r w:rsidR="0032440E" w:rsidRPr="002F0C1E">
        <w:rPr>
          <w:lang w:val="en-GB"/>
        </w:rPr>
        <w:t xml:space="preserve"> define models that</w:t>
      </w:r>
      <w:r w:rsidR="00673012" w:rsidRPr="002F0C1E">
        <w:rPr>
          <w:lang w:val="en-GB"/>
        </w:rPr>
        <w:t xml:space="preserve"> cannot be </w:t>
      </w:r>
      <w:r w:rsidR="0032440E" w:rsidRPr="002F0C1E">
        <w:rPr>
          <w:lang w:val="en-GB"/>
        </w:rPr>
        <w:t>represented</w:t>
      </w:r>
      <w:r w:rsidR="00CB593E" w:rsidRPr="002F0C1E">
        <w:rPr>
          <w:lang w:val="en-GB"/>
        </w:rPr>
        <w:t xml:space="preserve"> graphically.</w:t>
      </w:r>
    </w:p>
    <w:p w14:paraId="206B9EE4" w14:textId="77777777" w:rsidR="00B57429" w:rsidRPr="002F0C1E" w:rsidRDefault="00DD50A3" w:rsidP="00DD50A3">
      <w:pPr>
        <w:pStyle w:val="Heading3"/>
        <w:rPr>
          <w:lang w:val="en-GB"/>
        </w:rPr>
      </w:pPr>
      <w:bookmarkStart w:id="22" w:name="_Toc305737264"/>
      <w:r w:rsidRPr="002F0C1E">
        <w:rPr>
          <w:lang w:val="en-GB"/>
        </w:rPr>
        <w:lastRenderedPageBreak/>
        <w:t>How to Pick</w:t>
      </w:r>
      <w:r w:rsidR="00B57429" w:rsidRPr="002F0C1E">
        <w:rPr>
          <w:lang w:val="en-GB"/>
        </w:rPr>
        <w:t xml:space="preserve"> the Best Model</w:t>
      </w:r>
      <w:bookmarkEnd w:id="22"/>
    </w:p>
    <w:p w14:paraId="5BBB602D" w14:textId="77777777" w:rsidR="00673012" w:rsidRPr="002F0C1E" w:rsidRDefault="00DD50A3" w:rsidP="00673012">
      <w:pPr>
        <w:pStyle w:val="BodyText"/>
        <w:rPr>
          <w:lang w:val="en-GB"/>
        </w:rPr>
      </w:pPr>
      <w:r w:rsidRPr="002F0C1E">
        <w:rPr>
          <w:lang w:val="en-GB"/>
        </w:rPr>
        <w:t>Model (a)</w:t>
      </w:r>
      <w:r w:rsidR="003C4989" w:rsidRPr="002F0C1E">
        <w:rPr>
          <w:lang w:val="en-GB"/>
        </w:rPr>
        <w:t xml:space="preserve"> provided </w:t>
      </w:r>
      <w:r w:rsidR="00E917F7" w:rsidRPr="002F0C1E">
        <w:rPr>
          <w:lang w:val="en-GB"/>
        </w:rPr>
        <w:t>an</w:t>
      </w:r>
      <w:r w:rsidR="003C4989" w:rsidRPr="002F0C1E">
        <w:rPr>
          <w:lang w:val="en-GB"/>
        </w:rPr>
        <w:t xml:space="preserve"> estimate of the probable culprit, but probably not </w:t>
      </w:r>
      <w:r w:rsidR="00E917F7" w:rsidRPr="002F0C1E">
        <w:rPr>
          <w:lang w:val="en-GB"/>
        </w:rPr>
        <w:t xml:space="preserve">good </w:t>
      </w:r>
      <w:r w:rsidR="003C4989" w:rsidRPr="002F0C1E">
        <w:rPr>
          <w:lang w:val="en-GB"/>
        </w:rPr>
        <w:t xml:space="preserve">enough to convict. </w:t>
      </w:r>
      <w:r w:rsidRPr="002F0C1E">
        <w:rPr>
          <w:lang w:val="en-GB"/>
        </w:rPr>
        <w:t>A</w:t>
      </w:r>
      <w:r w:rsidR="00E917F7" w:rsidRPr="002F0C1E">
        <w:rPr>
          <w:lang w:val="en-GB"/>
        </w:rPr>
        <w:t xml:space="preserve"> more complex and sophisticated model </w:t>
      </w:r>
      <w:r w:rsidRPr="002F0C1E">
        <w:rPr>
          <w:lang w:val="en-GB"/>
        </w:rPr>
        <w:t>might be more convincing</w:t>
      </w:r>
      <w:r w:rsidR="003C4989" w:rsidRPr="002F0C1E">
        <w:rPr>
          <w:lang w:val="en-GB"/>
        </w:rPr>
        <w:t xml:space="preserve">. However, </w:t>
      </w:r>
      <w:r w:rsidR="008651D9" w:rsidRPr="002F0C1E">
        <w:rPr>
          <w:lang w:val="en-GB"/>
        </w:rPr>
        <w:t>adding more variables doesn’</w:t>
      </w:r>
      <w:r w:rsidR="0023683A" w:rsidRPr="002F0C1E">
        <w:rPr>
          <w:lang w:val="en-GB"/>
        </w:rPr>
        <w:t>t necessarily produce</w:t>
      </w:r>
      <w:r w:rsidR="003C4989" w:rsidRPr="002F0C1E">
        <w:rPr>
          <w:lang w:val="en-GB"/>
        </w:rPr>
        <w:t xml:space="preserve"> a better model.</w:t>
      </w:r>
      <w:r w:rsidR="003B240D" w:rsidRPr="002F0C1E">
        <w:rPr>
          <w:lang w:val="en-GB"/>
        </w:rPr>
        <w:t xml:space="preserve"> There is usually a point of diminishing returns, beyond which additional complexity either adds nothing to the model, or </w:t>
      </w:r>
      <w:proofErr w:type="gramStart"/>
      <w:r w:rsidR="003B240D" w:rsidRPr="002F0C1E">
        <w:rPr>
          <w:lang w:val="en-GB"/>
        </w:rPr>
        <w:t>actually makes</w:t>
      </w:r>
      <w:proofErr w:type="gramEnd"/>
      <w:r w:rsidR="003B240D" w:rsidRPr="002F0C1E">
        <w:rPr>
          <w:lang w:val="en-GB"/>
        </w:rPr>
        <w:t xml:space="preserve"> </w:t>
      </w:r>
      <w:r w:rsidR="00E917F7" w:rsidRPr="002F0C1E">
        <w:rPr>
          <w:lang w:val="en-GB"/>
        </w:rPr>
        <w:t>it</w:t>
      </w:r>
      <w:r w:rsidR="003B240D" w:rsidRPr="002F0C1E">
        <w:rPr>
          <w:lang w:val="en-GB"/>
        </w:rPr>
        <w:t xml:space="preserve"> worse.</w:t>
      </w:r>
    </w:p>
    <w:p w14:paraId="3E6585E6" w14:textId="77777777" w:rsidR="003C4989" w:rsidRPr="002F0C1E" w:rsidRDefault="003C4989" w:rsidP="00673012">
      <w:pPr>
        <w:pStyle w:val="BodyText"/>
        <w:rPr>
          <w:lang w:val="en-GB"/>
        </w:rPr>
      </w:pPr>
      <w:r w:rsidRPr="002F0C1E">
        <w:rPr>
          <w:lang w:val="en-GB"/>
        </w:rPr>
        <w:t>For example, when you fit a polynomial to a set of data</w:t>
      </w:r>
      <w:r w:rsidR="008651D9" w:rsidRPr="002F0C1E">
        <w:rPr>
          <w:lang w:val="en-GB"/>
        </w:rPr>
        <w:t xml:space="preserve"> point</w:t>
      </w:r>
      <w:r w:rsidR="00DD50A3" w:rsidRPr="002F0C1E">
        <w:rPr>
          <w:lang w:val="en-GB"/>
        </w:rPr>
        <w:t>s</w:t>
      </w:r>
      <w:r w:rsidRPr="002F0C1E">
        <w:rPr>
          <w:lang w:val="en-GB"/>
        </w:rPr>
        <w:t xml:space="preserve">, you can </w:t>
      </w:r>
      <w:r w:rsidR="008651D9" w:rsidRPr="002F0C1E">
        <w:rPr>
          <w:lang w:val="en-GB"/>
        </w:rPr>
        <w:t xml:space="preserve">always </w:t>
      </w:r>
      <w:r w:rsidRPr="002F0C1E">
        <w:rPr>
          <w:lang w:val="en-GB"/>
        </w:rPr>
        <w:t xml:space="preserve">get an exact </w:t>
      </w:r>
      <w:r w:rsidR="008651D9" w:rsidRPr="002F0C1E">
        <w:rPr>
          <w:lang w:val="en-GB"/>
        </w:rPr>
        <w:t>fit by adding</w:t>
      </w:r>
      <w:r w:rsidRPr="002F0C1E">
        <w:rPr>
          <w:lang w:val="en-GB"/>
        </w:rPr>
        <w:t xml:space="preserve"> enough elements to the polynomial. However, </w:t>
      </w:r>
      <w:r w:rsidR="00DD50A3" w:rsidRPr="002F0C1E">
        <w:rPr>
          <w:lang w:val="en-GB"/>
        </w:rPr>
        <w:t>a</w:t>
      </w:r>
      <w:r w:rsidRPr="002F0C1E">
        <w:rPr>
          <w:lang w:val="en-GB"/>
        </w:rPr>
        <w:t xml:space="preserve"> polynomial that exactly fits every </w:t>
      </w:r>
      <w:r w:rsidR="0023683A" w:rsidRPr="002F0C1E">
        <w:rPr>
          <w:lang w:val="en-GB"/>
        </w:rPr>
        <w:t xml:space="preserve">data </w:t>
      </w:r>
      <w:r w:rsidRPr="002F0C1E">
        <w:rPr>
          <w:lang w:val="en-GB"/>
        </w:rPr>
        <w:t xml:space="preserve">point </w:t>
      </w:r>
      <w:r w:rsidR="0023683A" w:rsidRPr="002F0C1E">
        <w:rPr>
          <w:lang w:val="en-GB"/>
        </w:rPr>
        <w:t xml:space="preserve">typically </w:t>
      </w:r>
      <w:r w:rsidRPr="002F0C1E">
        <w:rPr>
          <w:lang w:val="en-GB"/>
        </w:rPr>
        <w:t xml:space="preserve">swings wildly in between </w:t>
      </w:r>
      <w:r w:rsidR="00DD50A3" w:rsidRPr="002F0C1E">
        <w:rPr>
          <w:lang w:val="en-GB"/>
        </w:rPr>
        <w:t>each point</w:t>
      </w:r>
      <w:r w:rsidR="008651D9" w:rsidRPr="002F0C1E">
        <w:rPr>
          <w:lang w:val="en-GB"/>
        </w:rPr>
        <w:t>—</w:t>
      </w:r>
      <w:r w:rsidR="00E917F7" w:rsidRPr="002F0C1E">
        <w:rPr>
          <w:lang w:val="en-GB"/>
        </w:rPr>
        <w:t>a phenomenon known as overfitting</w:t>
      </w:r>
      <w:r w:rsidR="008651D9" w:rsidRPr="002F0C1E">
        <w:rPr>
          <w:lang w:val="en-GB"/>
        </w:rPr>
        <w:t>—which</w:t>
      </w:r>
      <w:r w:rsidR="00E917F7" w:rsidRPr="002F0C1E">
        <w:rPr>
          <w:lang w:val="en-GB"/>
        </w:rPr>
        <w:t xml:space="preserve"> might be accurate</w:t>
      </w:r>
      <w:r w:rsidR="008651D9" w:rsidRPr="002F0C1E">
        <w:rPr>
          <w:lang w:val="en-GB"/>
        </w:rPr>
        <w:t xml:space="preserve"> in some </w:t>
      </w:r>
      <w:proofErr w:type="gramStart"/>
      <w:r w:rsidR="008651D9" w:rsidRPr="002F0C1E">
        <w:rPr>
          <w:lang w:val="en-GB"/>
        </w:rPr>
        <w:t>sense, but</w:t>
      </w:r>
      <w:proofErr w:type="gramEnd"/>
      <w:r w:rsidR="008651D9" w:rsidRPr="002F0C1E">
        <w:rPr>
          <w:lang w:val="en-GB"/>
        </w:rPr>
        <w:t xml:space="preserve"> isn’t very </w:t>
      </w:r>
      <w:r w:rsidR="00DD50A3" w:rsidRPr="002F0C1E">
        <w:rPr>
          <w:lang w:val="en-GB"/>
        </w:rPr>
        <w:t>useful</w:t>
      </w:r>
      <w:r w:rsidRPr="002F0C1E">
        <w:rPr>
          <w:lang w:val="en-GB"/>
        </w:rPr>
        <w:t>.</w:t>
      </w:r>
      <w:r w:rsidR="00E917F7" w:rsidRPr="002F0C1E">
        <w:rPr>
          <w:lang w:val="en-GB"/>
        </w:rPr>
        <w:t xml:space="preserve"> A polynomial with fewer elements </w:t>
      </w:r>
      <w:r w:rsidR="00DD50A3" w:rsidRPr="002F0C1E">
        <w:rPr>
          <w:lang w:val="en-GB"/>
        </w:rPr>
        <w:t>can often</w:t>
      </w:r>
      <w:r w:rsidR="008651D9" w:rsidRPr="002F0C1E">
        <w:rPr>
          <w:lang w:val="en-GB"/>
        </w:rPr>
        <w:t xml:space="preserve"> </w:t>
      </w:r>
      <w:r w:rsidR="00E748A7">
        <w:rPr>
          <w:lang w:val="en-GB"/>
        </w:rPr>
        <w:t xml:space="preserve">fit </w:t>
      </w:r>
      <w:r w:rsidR="008651D9" w:rsidRPr="002F0C1E">
        <w:rPr>
          <w:lang w:val="en-GB"/>
        </w:rPr>
        <w:t xml:space="preserve">the data </w:t>
      </w:r>
      <w:r w:rsidR="00DD50A3" w:rsidRPr="002F0C1E">
        <w:rPr>
          <w:lang w:val="en-GB"/>
        </w:rPr>
        <w:t>almost</w:t>
      </w:r>
      <w:r w:rsidR="008651D9" w:rsidRPr="002F0C1E">
        <w:rPr>
          <w:lang w:val="en-GB"/>
        </w:rPr>
        <w:t xml:space="preserve"> as </w:t>
      </w:r>
      <w:proofErr w:type="gramStart"/>
      <w:r w:rsidR="008651D9" w:rsidRPr="002F0C1E">
        <w:rPr>
          <w:lang w:val="en-GB"/>
        </w:rPr>
        <w:t xml:space="preserve">well, </w:t>
      </w:r>
      <w:r w:rsidR="00E748A7">
        <w:rPr>
          <w:lang w:val="en-GB"/>
        </w:rPr>
        <w:t>and</w:t>
      </w:r>
      <w:proofErr w:type="gramEnd"/>
      <w:r w:rsidR="00E748A7" w:rsidRPr="002F0C1E">
        <w:rPr>
          <w:lang w:val="en-GB"/>
        </w:rPr>
        <w:t xml:space="preserve"> </w:t>
      </w:r>
      <w:r w:rsidR="008651D9" w:rsidRPr="002F0C1E">
        <w:rPr>
          <w:lang w:val="en-GB"/>
        </w:rPr>
        <w:t>provide</w:t>
      </w:r>
      <w:r w:rsidR="00E917F7" w:rsidRPr="002F0C1E">
        <w:rPr>
          <w:lang w:val="en-GB"/>
        </w:rPr>
        <w:t xml:space="preserve"> </w:t>
      </w:r>
      <w:r w:rsidR="00E748A7">
        <w:rPr>
          <w:lang w:val="en-GB"/>
        </w:rPr>
        <w:t xml:space="preserve">a </w:t>
      </w:r>
      <w:r w:rsidR="00E917F7" w:rsidRPr="002F0C1E">
        <w:rPr>
          <w:lang w:val="en-GB"/>
        </w:rPr>
        <w:t xml:space="preserve">much more </w:t>
      </w:r>
      <w:r w:rsidR="00DD50A3" w:rsidRPr="002F0C1E">
        <w:rPr>
          <w:lang w:val="en-GB"/>
        </w:rPr>
        <w:t xml:space="preserve">useful and </w:t>
      </w:r>
      <w:r w:rsidR="00E917F7" w:rsidRPr="002F0C1E">
        <w:rPr>
          <w:lang w:val="en-GB"/>
        </w:rPr>
        <w:t>realistic model.</w:t>
      </w:r>
    </w:p>
    <w:p w14:paraId="57CEA371" w14:textId="77777777" w:rsidR="003C4989" w:rsidRPr="002F0C1E" w:rsidRDefault="003C4989" w:rsidP="00673012">
      <w:pPr>
        <w:pStyle w:val="BodyText"/>
        <w:rPr>
          <w:lang w:val="en-GB"/>
        </w:rPr>
      </w:pPr>
      <w:r w:rsidRPr="002F0C1E">
        <w:rPr>
          <w:lang w:val="en-GB"/>
        </w:rPr>
        <w:t xml:space="preserve">What you </w:t>
      </w:r>
      <w:r w:rsidR="008651D9" w:rsidRPr="002F0C1E">
        <w:rPr>
          <w:lang w:val="en-GB"/>
        </w:rPr>
        <w:t>want</w:t>
      </w:r>
      <w:r w:rsidRPr="002F0C1E">
        <w:rPr>
          <w:lang w:val="en-GB"/>
        </w:rPr>
        <w:t xml:space="preserve"> is </w:t>
      </w:r>
      <w:r w:rsidR="006A3BD1" w:rsidRPr="002F0C1E">
        <w:rPr>
          <w:lang w:val="en-GB"/>
        </w:rPr>
        <w:t>a</w:t>
      </w:r>
      <w:r w:rsidR="00DD50A3" w:rsidRPr="002F0C1E">
        <w:rPr>
          <w:lang w:val="en-GB"/>
        </w:rPr>
        <w:t xml:space="preserve"> happy medium:</w:t>
      </w:r>
      <w:r w:rsidR="0023683A" w:rsidRPr="002F0C1E">
        <w:rPr>
          <w:lang w:val="en-GB"/>
        </w:rPr>
        <w:t xml:space="preserve"> a</w:t>
      </w:r>
      <w:r w:rsidR="006A3BD1" w:rsidRPr="002F0C1E">
        <w:rPr>
          <w:lang w:val="en-GB"/>
        </w:rPr>
        <w:t xml:space="preserve"> model that fits the data reasonably well without being overly complex</w:t>
      </w:r>
      <w:r w:rsidRPr="002F0C1E">
        <w:rPr>
          <w:lang w:val="en-GB"/>
        </w:rPr>
        <w:t>.</w:t>
      </w:r>
      <w:r w:rsidR="006A3BD1" w:rsidRPr="002F0C1E">
        <w:rPr>
          <w:lang w:val="en-GB"/>
        </w:rPr>
        <w:t xml:space="preserve"> In short, you need to </w:t>
      </w:r>
      <w:r w:rsidR="008651D9" w:rsidRPr="002F0C1E">
        <w:rPr>
          <w:lang w:val="en-GB"/>
        </w:rPr>
        <w:t>apply</w:t>
      </w:r>
      <w:r w:rsidR="006A3BD1" w:rsidRPr="002F0C1E">
        <w:rPr>
          <w:lang w:val="en-GB"/>
        </w:rPr>
        <w:t xml:space="preserve"> Occam’</w:t>
      </w:r>
      <w:r w:rsidR="003B240D" w:rsidRPr="002F0C1E">
        <w:rPr>
          <w:lang w:val="en-GB"/>
        </w:rPr>
        <w:t xml:space="preserve">s razor—the </w:t>
      </w:r>
      <w:r w:rsidR="00E917F7" w:rsidRPr="002F0C1E">
        <w:rPr>
          <w:lang w:val="en-GB"/>
        </w:rPr>
        <w:t xml:space="preserve">best model is the </w:t>
      </w:r>
      <w:r w:rsidR="003B240D" w:rsidRPr="002F0C1E">
        <w:rPr>
          <w:lang w:val="en-GB"/>
        </w:rPr>
        <w:t xml:space="preserve">simplest </w:t>
      </w:r>
      <w:r w:rsidR="00E917F7" w:rsidRPr="002F0C1E">
        <w:rPr>
          <w:lang w:val="en-GB"/>
        </w:rPr>
        <w:t>one</w:t>
      </w:r>
      <w:r w:rsidR="003B240D" w:rsidRPr="002F0C1E">
        <w:rPr>
          <w:lang w:val="en-GB"/>
        </w:rPr>
        <w:t xml:space="preserve"> that adequate</w:t>
      </w:r>
      <w:r w:rsidR="00E917F7" w:rsidRPr="002F0C1E">
        <w:rPr>
          <w:lang w:val="en-GB"/>
        </w:rPr>
        <w:t>ly fit</w:t>
      </w:r>
      <w:r w:rsidR="008651D9" w:rsidRPr="002F0C1E">
        <w:rPr>
          <w:lang w:val="en-GB"/>
        </w:rPr>
        <w:t>s</w:t>
      </w:r>
      <w:r w:rsidR="00E917F7" w:rsidRPr="002F0C1E">
        <w:rPr>
          <w:lang w:val="en-GB"/>
        </w:rPr>
        <w:t xml:space="preserve"> the data</w:t>
      </w:r>
      <w:r w:rsidR="003B240D" w:rsidRPr="002F0C1E">
        <w:rPr>
          <w:lang w:val="en-GB"/>
        </w:rPr>
        <w:t>—</w:t>
      </w:r>
      <w:r w:rsidR="006A3BD1" w:rsidRPr="002F0C1E">
        <w:rPr>
          <w:lang w:val="en-GB"/>
        </w:rPr>
        <w:t xml:space="preserve">to </w:t>
      </w:r>
      <w:r w:rsidR="008651D9" w:rsidRPr="002F0C1E">
        <w:rPr>
          <w:lang w:val="en-GB"/>
        </w:rPr>
        <w:t>the</w:t>
      </w:r>
      <w:r w:rsidR="006A3BD1" w:rsidRPr="002F0C1E">
        <w:rPr>
          <w:lang w:val="en-GB"/>
        </w:rPr>
        <w:t xml:space="preserve"> </w:t>
      </w:r>
      <w:r w:rsidR="0023683A" w:rsidRPr="002F0C1E">
        <w:rPr>
          <w:lang w:val="en-GB"/>
        </w:rPr>
        <w:t xml:space="preserve">possible </w:t>
      </w:r>
      <w:r w:rsidR="003B240D" w:rsidRPr="002F0C1E">
        <w:rPr>
          <w:lang w:val="en-GB"/>
        </w:rPr>
        <w:t xml:space="preserve">models. </w:t>
      </w:r>
    </w:p>
    <w:p w14:paraId="2D610C8E" w14:textId="77777777" w:rsidR="0023683A" w:rsidRPr="002F0C1E" w:rsidRDefault="0023683A" w:rsidP="00673012">
      <w:pPr>
        <w:pStyle w:val="BodyText"/>
        <w:rPr>
          <w:lang w:val="en-GB"/>
        </w:rPr>
      </w:pPr>
      <w:r w:rsidRPr="002F0C1E">
        <w:rPr>
          <w:lang w:val="en-GB"/>
        </w:rPr>
        <w:t>For example, c</w:t>
      </w:r>
      <w:r w:rsidR="003B240D" w:rsidRPr="002F0C1E">
        <w:rPr>
          <w:lang w:val="en-GB"/>
        </w:rPr>
        <w:t>onsider the two models in Figure 7.</w:t>
      </w:r>
    </w:p>
    <w:p w14:paraId="7F2B69A4" w14:textId="77777777" w:rsidR="004D2B86" w:rsidRPr="002F0C1E" w:rsidRDefault="00303BDB" w:rsidP="00673012">
      <w:pPr>
        <w:pStyle w:val="BodyText"/>
        <w:rPr>
          <w:lang w:val="en-GB"/>
        </w:rPr>
      </w:pPr>
      <w:r>
        <w:rPr>
          <w:lang w:val="en-GB"/>
        </w:rPr>
        <w:pict w14:anchorId="788206AC">
          <v:shape id="_x0000_i1026" type="#_x0000_t75" style="width:324.75pt;height:141pt">
            <v:imagedata r:id="rId12" o:title=""/>
          </v:shape>
        </w:pict>
      </w:r>
    </w:p>
    <w:p w14:paraId="3F80B269" w14:textId="77777777" w:rsidR="004D2B86" w:rsidRPr="002F0C1E" w:rsidRDefault="004D2B86" w:rsidP="004D2B86">
      <w:pPr>
        <w:pStyle w:val="FigCap"/>
        <w:rPr>
          <w:lang w:val="en-GB"/>
        </w:rPr>
      </w:pPr>
      <w:r w:rsidRPr="002F0C1E">
        <w:rPr>
          <w:lang w:val="en-GB"/>
        </w:rPr>
        <w:t>Figure 7. Model comparison</w:t>
      </w:r>
    </w:p>
    <w:p w14:paraId="47494D78" w14:textId="77777777" w:rsidR="00E12958" w:rsidRPr="002F0C1E" w:rsidRDefault="00DD50A3" w:rsidP="00E12958">
      <w:pPr>
        <w:pStyle w:val="BodyTextLink"/>
        <w:rPr>
          <w:lang w:val="en-GB"/>
        </w:rPr>
      </w:pPr>
      <w:r w:rsidRPr="002F0C1E">
        <w:rPr>
          <w:lang w:val="en-GB"/>
        </w:rPr>
        <w:t>The two models</w:t>
      </w:r>
      <w:r w:rsidR="00E12958" w:rsidRPr="002F0C1E">
        <w:rPr>
          <w:lang w:val="en-GB"/>
        </w:rPr>
        <w:t xml:space="preserve"> account for the presence of fingerprints in different ways:</w:t>
      </w:r>
    </w:p>
    <w:p w14:paraId="622DE0F0" w14:textId="77777777" w:rsidR="00E12958" w:rsidRPr="002F0C1E" w:rsidRDefault="00E12958" w:rsidP="00E12958">
      <w:pPr>
        <w:pStyle w:val="BulletList"/>
        <w:rPr>
          <w:lang w:val="en-GB"/>
        </w:rPr>
      </w:pPr>
      <w:r w:rsidRPr="002F0C1E">
        <w:rPr>
          <w:lang w:val="en-GB"/>
        </w:rPr>
        <w:t>With model (a), the culprit leaves fingerprints at the crime scene.</w:t>
      </w:r>
    </w:p>
    <w:p w14:paraId="151B4A0E" w14:textId="77777777" w:rsidR="00E12958" w:rsidRPr="002F0C1E" w:rsidRDefault="00E12958" w:rsidP="00E12958">
      <w:pPr>
        <w:pStyle w:val="BulletList"/>
        <w:rPr>
          <w:lang w:val="en-GB"/>
        </w:rPr>
      </w:pPr>
      <w:r w:rsidRPr="002F0C1E">
        <w:rPr>
          <w:lang w:val="en-GB"/>
        </w:rPr>
        <w:t>With model (b), the culprit was careful about leaving fingerprints, but had an a</w:t>
      </w:r>
      <w:r w:rsidR="00DD50A3" w:rsidRPr="002F0C1E">
        <w:rPr>
          <w:lang w:val="en-GB"/>
        </w:rPr>
        <w:t>ccomplice who was not</w:t>
      </w:r>
      <w:r w:rsidRPr="002F0C1E">
        <w:rPr>
          <w:lang w:val="en-GB"/>
        </w:rPr>
        <w:t>.</w:t>
      </w:r>
    </w:p>
    <w:p w14:paraId="52F4C005" w14:textId="77777777" w:rsidR="00E12958" w:rsidRPr="002F0C1E" w:rsidRDefault="00E12958" w:rsidP="00E12958">
      <w:pPr>
        <w:pStyle w:val="listendLE"/>
        <w:rPr>
          <w:lang w:val="en-GB"/>
        </w:rPr>
      </w:pPr>
    </w:p>
    <w:p w14:paraId="12775DDB" w14:textId="77777777" w:rsidR="00E12958" w:rsidRPr="002F0C1E" w:rsidRDefault="008651D9" w:rsidP="00E12958">
      <w:pPr>
        <w:pStyle w:val="BodyText"/>
        <w:rPr>
          <w:lang w:val="en-GB"/>
        </w:rPr>
      </w:pPr>
      <w:r w:rsidRPr="002F0C1E">
        <w:rPr>
          <w:lang w:val="en-GB"/>
        </w:rPr>
        <w:t>You usually can’t be certain which model is the optimal one. However, w</w:t>
      </w:r>
      <w:r w:rsidR="00E12958" w:rsidRPr="002F0C1E">
        <w:rPr>
          <w:lang w:val="en-GB"/>
        </w:rPr>
        <w:t xml:space="preserve">ith probabilistic programming, </w:t>
      </w:r>
      <w:r w:rsidR="00CB6371" w:rsidRPr="002F0C1E">
        <w:rPr>
          <w:lang w:val="en-GB"/>
        </w:rPr>
        <w:t xml:space="preserve">you </w:t>
      </w:r>
      <w:r w:rsidRPr="002F0C1E">
        <w:rPr>
          <w:lang w:val="en-GB"/>
        </w:rPr>
        <w:t xml:space="preserve">can </w:t>
      </w:r>
      <w:r w:rsidR="00CB6371" w:rsidRPr="002F0C1E">
        <w:rPr>
          <w:lang w:val="en-GB"/>
        </w:rPr>
        <w:t xml:space="preserve">treat </w:t>
      </w:r>
      <w:r w:rsidR="00E12958" w:rsidRPr="002F0C1E">
        <w:rPr>
          <w:lang w:val="en-GB"/>
        </w:rPr>
        <w:t xml:space="preserve">evidence </w:t>
      </w:r>
      <w:r w:rsidRPr="002F0C1E">
        <w:rPr>
          <w:lang w:val="en-GB"/>
        </w:rPr>
        <w:t>as</w:t>
      </w:r>
      <w:r w:rsidR="00E12958" w:rsidRPr="002F0C1E">
        <w:rPr>
          <w:lang w:val="en-GB"/>
        </w:rPr>
        <w:t xml:space="preserve"> a random variable</w:t>
      </w:r>
      <w:r w:rsidRPr="002F0C1E">
        <w:rPr>
          <w:lang w:val="en-GB"/>
        </w:rPr>
        <w:t xml:space="preserve"> and infer that variable’s distri</w:t>
      </w:r>
      <w:r w:rsidR="00DD50A3" w:rsidRPr="002F0C1E">
        <w:rPr>
          <w:lang w:val="en-GB"/>
        </w:rPr>
        <w:t>bution. The distribution</w:t>
      </w:r>
      <w:r w:rsidRPr="002F0C1E">
        <w:rPr>
          <w:lang w:val="en-GB"/>
        </w:rPr>
        <w:t xml:space="preserve"> gives you the probability that each model is optimal</w:t>
      </w:r>
      <w:r w:rsidR="00DD50A3" w:rsidRPr="002F0C1E">
        <w:rPr>
          <w:lang w:val="en-GB"/>
        </w:rPr>
        <w:t>, and you can use that information to pick the best model</w:t>
      </w:r>
      <w:r w:rsidR="00A3483D" w:rsidRPr="002F0C1E">
        <w:rPr>
          <w:lang w:val="en-GB"/>
        </w:rPr>
        <w:t xml:space="preserve">. </w:t>
      </w:r>
      <w:r w:rsidR="00CB60BB" w:rsidRPr="002F0C1E">
        <w:rPr>
          <w:lang w:val="en-GB"/>
        </w:rPr>
        <w:t>For example, if</w:t>
      </w:r>
      <w:r w:rsidR="00A3483D" w:rsidRPr="002F0C1E">
        <w:rPr>
          <w:lang w:val="en-GB"/>
        </w:rPr>
        <w:t xml:space="preserve"> </w:t>
      </w:r>
      <w:r w:rsidR="00CB60BB" w:rsidRPr="002F0C1E">
        <w:rPr>
          <w:lang w:val="en-GB"/>
        </w:rPr>
        <w:t xml:space="preserve">the </w:t>
      </w:r>
      <w:r w:rsidR="00A3483D" w:rsidRPr="002F0C1E">
        <w:rPr>
          <w:lang w:val="en-GB"/>
        </w:rPr>
        <w:t>e</w:t>
      </w:r>
      <w:r w:rsidRPr="002F0C1E">
        <w:rPr>
          <w:lang w:val="en-GB"/>
        </w:rPr>
        <w:t xml:space="preserve">vidence </w:t>
      </w:r>
      <w:r w:rsidR="00CB60BB" w:rsidRPr="002F0C1E">
        <w:rPr>
          <w:lang w:val="en-GB"/>
        </w:rPr>
        <w:t>for</w:t>
      </w:r>
      <w:r w:rsidRPr="002F0C1E">
        <w:rPr>
          <w:lang w:val="en-GB"/>
        </w:rPr>
        <w:t xml:space="preserve"> model (b) has a probability of only 1</w:t>
      </w:r>
      <w:r w:rsidR="00CB6371" w:rsidRPr="002F0C1E">
        <w:rPr>
          <w:lang w:val="en-GB"/>
        </w:rPr>
        <w:t>5</w:t>
      </w:r>
      <w:r w:rsidR="00A3483D" w:rsidRPr="002F0C1E">
        <w:rPr>
          <w:lang w:val="en-GB"/>
        </w:rPr>
        <w:t xml:space="preserve">%, </w:t>
      </w:r>
      <w:r w:rsidR="00CB6371" w:rsidRPr="002F0C1E">
        <w:rPr>
          <w:lang w:val="en-GB"/>
        </w:rPr>
        <w:t>an</w:t>
      </w:r>
      <w:r w:rsidR="00A3483D" w:rsidRPr="002F0C1E">
        <w:rPr>
          <w:lang w:val="en-GB"/>
        </w:rPr>
        <w:t xml:space="preserve"> accomplice </w:t>
      </w:r>
      <w:r w:rsidRPr="002F0C1E">
        <w:rPr>
          <w:lang w:val="en-GB"/>
        </w:rPr>
        <w:t>probably adds unnecessary complexity to the model.</w:t>
      </w:r>
      <w:r w:rsidR="00CB6371" w:rsidRPr="002F0C1E">
        <w:rPr>
          <w:lang w:val="en-GB"/>
        </w:rPr>
        <w:t xml:space="preserve"> </w:t>
      </w:r>
      <w:r w:rsidRPr="002F0C1E">
        <w:rPr>
          <w:lang w:val="en-GB"/>
        </w:rPr>
        <w:t>Y</w:t>
      </w:r>
      <w:r w:rsidR="00CB6371" w:rsidRPr="002F0C1E">
        <w:rPr>
          <w:lang w:val="en-GB"/>
        </w:rPr>
        <w:t xml:space="preserve">ou can </w:t>
      </w:r>
      <w:r w:rsidR="00CB60BB" w:rsidRPr="002F0C1E">
        <w:rPr>
          <w:lang w:val="en-GB"/>
        </w:rPr>
        <w:t xml:space="preserve">therefore </w:t>
      </w:r>
      <w:r w:rsidR="00CB6371" w:rsidRPr="002F0C1E">
        <w:rPr>
          <w:lang w:val="en-GB"/>
        </w:rPr>
        <w:t>stick with the simpler explanation: the butler did it</w:t>
      </w:r>
      <w:r w:rsidR="00A3483D" w:rsidRPr="002F0C1E">
        <w:rPr>
          <w:lang w:val="en-GB"/>
        </w:rPr>
        <w:t>.</w:t>
      </w:r>
    </w:p>
    <w:p w14:paraId="08584C77" w14:textId="77777777" w:rsidR="00626BBC" w:rsidRPr="002F0C1E" w:rsidRDefault="00F76ADD" w:rsidP="00626BBC">
      <w:pPr>
        <w:pStyle w:val="Heading1"/>
        <w:rPr>
          <w:lang w:val="en-GB"/>
        </w:rPr>
      </w:pPr>
      <w:bookmarkStart w:id="23" w:name="_Toc305737233"/>
      <w:bookmarkStart w:id="24" w:name="_Toc305737265"/>
      <w:r w:rsidRPr="002F0C1E">
        <w:rPr>
          <w:lang w:val="en-GB"/>
        </w:rPr>
        <w:lastRenderedPageBreak/>
        <w:t xml:space="preserve">Probabilistic Programming with </w:t>
      </w:r>
      <w:r w:rsidR="00626BBC" w:rsidRPr="002F0C1E">
        <w:rPr>
          <w:lang w:val="en-GB"/>
        </w:rPr>
        <w:t>Infer.NET</w:t>
      </w:r>
      <w:bookmarkEnd w:id="23"/>
      <w:bookmarkEnd w:id="24"/>
    </w:p>
    <w:p w14:paraId="3E7A23A8" w14:textId="77777777" w:rsidR="00DD50A3" w:rsidRPr="002F0C1E" w:rsidRDefault="006D77D7" w:rsidP="00925264">
      <w:pPr>
        <w:pStyle w:val="BodyText"/>
        <w:keepNext/>
        <w:keepLines/>
        <w:rPr>
          <w:lang w:val="en-GB"/>
        </w:rPr>
      </w:pPr>
      <w:r w:rsidRPr="002F0C1E">
        <w:rPr>
          <w:lang w:val="en-GB"/>
        </w:rPr>
        <w:t xml:space="preserve">Probabilistic programming is a general </w:t>
      </w:r>
      <w:proofErr w:type="gramStart"/>
      <w:r w:rsidRPr="002F0C1E">
        <w:rPr>
          <w:lang w:val="en-GB"/>
        </w:rPr>
        <w:t>concept, and</w:t>
      </w:r>
      <w:proofErr w:type="gramEnd"/>
      <w:r w:rsidRPr="002F0C1E">
        <w:rPr>
          <w:lang w:val="en-GB"/>
        </w:rPr>
        <w:t xml:space="preserve"> can be implemented in a variety of ways. What’s th</w:t>
      </w:r>
      <w:r w:rsidR="00B8112C" w:rsidRPr="002F0C1E">
        <w:rPr>
          <w:lang w:val="en-GB"/>
        </w:rPr>
        <w:t>e advantage of using Infer.NET?</w:t>
      </w:r>
      <w:r w:rsidR="00CB60BB" w:rsidRPr="002F0C1E">
        <w:rPr>
          <w:lang w:val="en-GB"/>
        </w:rPr>
        <w:t xml:space="preserve"> In short,</w:t>
      </w:r>
      <w:r w:rsidR="00DD50A3" w:rsidRPr="002F0C1E">
        <w:rPr>
          <w:lang w:val="en-GB"/>
        </w:rPr>
        <w:t xml:space="preserve"> Infer.NET provides a straightforward way to represent graphical models in </w:t>
      </w:r>
      <w:proofErr w:type="gramStart"/>
      <w:r w:rsidR="00DD50A3" w:rsidRPr="002F0C1E">
        <w:rPr>
          <w:lang w:val="en-GB"/>
        </w:rPr>
        <w:t>code, and</w:t>
      </w:r>
      <w:proofErr w:type="gramEnd"/>
      <w:r w:rsidR="00DD50A3" w:rsidRPr="002F0C1E">
        <w:rPr>
          <w:lang w:val="en-GB"/>
        </w:rPr>
        <w:t xml:space="preserve"> </w:t>
      </w:r>
      <w:r w:rsidR="00CB60BB" w:rsidRPr="002F0C1E">
        <w:rPr>
          <w:lang w:val="en-GB"/>
        </w:rPr>
        <w:t>includes</w:t>
      </w:r>
      <w:r w:rsidR="00DD50A3" w:rsidRPr="002F0C1E">
        <w:rPr>
          <w:lang w:val="en-GB"/>
        </w:rPr>
        <w:t xml:space="preserve"> an inference engine that handles the </w:t>
      </w:r>
      <w:r w:rsidR="00CB60BB" w:rsidRPr="002F0C1E">
        <w:rPr>
          <w:lang w:val="en-GB"/>
        </w:rPr>
        <w:t>complex mathematics</w:t>
      </w:r>
      <w:r w:rsidR="00DD50A3" w:rsidRPr="002F0C1E">
        <w:rPr>
          <w:lang w:val="en-GB"/>
        </w:rPr>
        <w:t xml:space="preserve"> of </w:t>
      </w:r>
      <w:r w:rsidR="00CB60BB" w:rsidRPr="002F0C1E">
        <w:rPr>
          <w:lang w:val="en-GB"/>
        </w:rPr>
        <w:t>inferring</w:t>
      </w:r>
      <w:r w:rsidR="00DD50A3" w:rsidRPr="002F0C1E">
        <w:rPr>
          <w:lang w:val="en-GB"/>
        </w:rPr>
        <w:t xml:space="preserve"> posteriors.</w:t>
      </w:r>
    </w:p>
    <w:p w14:paraId="6EB6C73C" w14:textId="77777777" w:rsidR="006D77D7" w:rsidRPr="002F0C1E" w:rsidRDefault="006D77D7" w:rsidP="006D77D7">
      <w:pPr>
        <w:pStyle w:val="BodyText"/>
        <w:rPr>
          <w:lang w:val="en-GB"/>
        </w:rPr>
      </w:pPr>
      <w:r w:rsidRPr="002F0C1E">
        <w:rPr>
          <w:lang w:val="en-GB"/>
        </w:rPr>
        <w:t xml:space="preserve">This section describes </w:t>
      </w:r>
      <w:proofErr w:type="spellStart"/>
      <w:r w:rsidRPr="002F0C1E">
        <w:rPr>
          <w:lang w:val="en-GB"/>
        </w:rPr>
        <w:t>Infer.NET’s</w:t>
      </w:r>
      <w:proofErr w:type="spellEnd"/>
      <w:r w:rsidRPr="002F0C1E">
        <w:rPr>
          <w:lang w:val="en-GB"/>
        </w:rPr>
        <w:t xml:space="preserve"> features, and how they can help you quickly and easily implement robust probabilistic programs.</w:t>
      </w:r>
    </w:p>
    <w:p w14:paraId="75063584" w14:textId="77777777" w:rsidR="00071801" w:rsidRPr="002F0C1E" w:rsidRDefault="00901F5F" w:rsidP="00950914">
      <w:pPr>
        <w:pStyle w:val="Term1"/>
        <w:rPr>
          <w:lang w:val="en-GB"/>
        </w:rPr>
      </w:pPr>
      <w:r w:rsidRPr="002F0C1E">
        <w:rPr>
          <w:lang w:val="en-GB"/>
        </w:rPr>
        <w:t>Powerful</w:t>
      </w:r>
      <w:r w:rsidR="00071801" w:rsidRPr="002F0C1E">
        <w:rPr>
          <w:lang w:val="en-GB"/>
        </w:rPr>
        <w:t xml:space="preserve"> and Flexible Model Construction</w:t>
      </w:r>
    </w:p>
    <w:p w14:paraId="0A3FF860" w14:textId="77777777" w:rsidR="00950914" w:rsidRPr="002F0C1E" w:rsidRDefault="00AE2FC5" w:rsidP="00950914">
      <w:pPr>
        <w:pStyle w:val="Def1"/>
        <w:rPr>
          <w:lang w:val="en-GB"/>
        </w:rPr>
      </w:pPr>
      <w:r w:rsidRPr="002F0C1E">
        <w:rPr>
          <w:lang w:val="en-GB"/>
        </w:rPr>
        <w:t xml:space="preserve">Creating a good conceptual model can be </w:t>
      </w:r>
      <w:proofErr w:type="gramStart"/>
      <w:r w:rsidRPr="002F0C1E">
        <w:rPr>
          <w:lang w:val="en-GB"/>
        </w:rPr>
        <w:t>diffi</w:t>
      </w:r>
      <w:r w:rsidR="00A4415D" w:rsidRPr="002F0C1E">
        <w:rPr>
          <w:lang w:val="en-GB"/>
        </w:rPr>
        <w:t>cult, and</w:t>
      </w:r>
      <w:proofErr w:type="gramEnd"/>
      <w:r w:rsidR="00A4415D" w:rsidRPr="002F0C1E">
        <w:rPr>
          <w:lang w:val="en-GB"/>
        </w:rPr>
        <w:t xml:space="preserve"> is outside the Infer.NET</w:t>
      </w:r>
      <w:r w:rsidRPr="002F0C1E">
        <w:rPr>
          <w:lang w:val="en-GB"/>
        </w:rPr>
        <w:t xml:space="preserve"> scope. However, </w:t>
      </w:r>
      <w:r w:rsidR="000F02A3" w:rsidRPr="002F0C1E">
        <w:rPr>
          <w:lang w:val="en-GB"/>
        </w:rPr>
        <w:t xml:space="preserve">the Infer.NET </w:t>
      </w:r>
      <w:r w:rsidR="00071801" w:rsidRPr="002F0C1E">
        <w:rPr>
          <w:lang w:val="en-GB"/>
        </w:rPr>
        <w:t xml:space="preserve">API </w:t>
      </w:r>
      <w:r w:rsidR="000F02A3" w:rsidRPr="002F0C1E">
        <w:rPr>
          <w:lang w:val="en-GB"/>
        </w:rPr>
        <w:t>modelling API</w:t>
      </w:r>
      <w:r w:rsidR="003952B1" w:rsidRPr="002F0C1E">
        <w:rPr>
          <w:lang w:val="en-GB"/>
        </w:rPr>
        <w:t xml:space="preserve"> makes</w:t>
      </w:r>
      <w:r w:rsidRPr="002F0C1E">
        <w:rPr>
          <w:lang w:val="en-GB"/>
        </w:rPr>
        <w:t xml:space="preserve"> converting </w:t>
      </w:r>
      <w:r w:rsidR="003B155F" w:rsidRPr="002F0C1E">
        <w:rPr>
          <w:lang w:val="en-GB"/>
        </w:rPr>
        <w:t>a</w:t>
      </w:r>
      <w:r w:rsidR="00A4415D" w:rsidRPr="002F0C1E">
        <w:rPr>
          <w:lang w:val="en-GB"/>
        </w:rPr>
        <w:t xml:space="preserve"> conceptual</w:t>
      </w:r>
      <w:r w:rsidR="000F02A3" w:rsidRPr="002F0C1E">
        <w:rPr>
          <w:lang w:val="en-GB"/>
        </w:rPr>
        <w:t xml:space="preserve"> </w:t>
      </w:r>
      <w:r w:rsidR="003952B1" w:rsidRPr="002F0C1E">
        <w:rPr>
          <w:lang w:val="en-GB"/>
        </w:rPr>
        <w:t>model into code</w:t>
      </w:r>
      <w:r w:rsidR="000F02A3" w:rsidRPr="002F0C1E">
        <w:rPr>
          <w:lang w:val="en-GB"/>
        </w:rPr>
        <w:t xml:space="preserve"> </w:t>
      </w:r>
      <w:r w:rsidRPr="002F0C1E">
        <w:rPr>
          <w:lang w:val="en-GB"/>
        </w:rPr>
        <w:t>a simple and straightf</w:t>
      </w:r>
      <w:r w:rsidR="00901F5F" w:rsidRPr="002F0C1E">
        <w:rPr>
          <w:lang w:val="en-GB"/>
        </w:rPr>
        <w:t>orward task. The API can be used to implement a wide range of models—including standard mod</w:t>
      </w:r>
      <w:r w:rsidR="003952B1" w:rsidRPr="002F0C1E">
        <w:rPr>
          <w:lang w:val="en-GB"/>
        </w:rPr>
        <w:t>els such as Bayes point machine</w:t>
      </w:r>
      <w:r w:rsidR="00901F5F" w:rsidRPr="002F0C1E">
        <w:rPr>
          <w:lang w:val="en-GB"/>
        </w:rPr>
        <w:t>, latent Dirichlet allocation, factor analysis, and principal component analysis—</w:t>
      </w:r>
      <w:r w:rsidRPr="002F0C1E">
        <w:rPr>
          <w:lang w:val="en-GB"/>
        </w:rPr>
        <w:t>often with only a few lines of code.</w:t>
      </w:r>
    </w:p>
    <w:p w14:paraId="5328323F" w14:textId="77777777" w:rsidR="00071801" w:rsidRPr="002F0C1E" w:rsidRDefault="00071801" w:rsidP="00071801">
      <w:pPr>
        <w:pStyle w:val="Term1"/>
        <w:rPr>
          <w:lang w:val="en-GB"/>
        </w:rPr>
      </w:pPr>
      <w:r w:rsidRPr="002F0C1E">
        <w:rPr>
          <w:lang w:val="en-GB"/>
        </w:rPr>
        <w:t>Scalable</w:t>
      </w:r>
      <w:r w:rsidR="00E15F7E" w:rsidRPr="002F0C1E">
        <w:rPr>
          <w:lang w:val="en-GB"/>
        </w:rPr>
        <w:t xml:space="preserve"> and Composable </w:t>
      </w:r>
      <w:r w:rsidRPr="002F0C1E">
        <w:rPr>
          <w:lang w:val="en-GB"/>
        </w:rPr>
        <w:t>Models</w:t>
      </w:r>
    </w:p>
    <w:p w14:paraId="481C7DA4" w14:textId="77777777" w:rsidR="002F71AB" w:rsidRPr="002F0C1E" w:rsidRDefault="00267C2A" w:rsidP="001631EA">
      <w:pPr>
        <w:pStyle w:val="Def1"/>
        <w:rPr>
          <w:lang w:val="en-GB"/>
        </w:rPr>
      </w:pPr>
      <w:r w:rsidRPr="002F0C1E">
        <w:rPr>
          <w:lang w:val="en-GB"/>
        </w:rPr>
        <w:t xml:space="preserve">The </w:t>
      </w:r>
      <w:r w:rsidR="00951D71" w:rsidRPr="002F0C1E">
        <w:rPr>
          <w:lang w:val="en-GB"/>
        </w:rPr>
        <w:t xml:space="preserve">Infer.NET </w:t>
      </w:r>
      <w:r w:rsidR="00A4415D" w:rsidRPr="002F0C1E">
        <w:rPr>
          <w:lang w:val="en-GB"/>
        </w:rPr>
        <w:t xml:space="preserve">modelling API </w:t>
      </w:r>
      <w:r w:rsidR="003B155F" w:rsidRPr="002F0C1E">
        <w:rPr>
          <w:lang w:val="en-GB"/>
        </w:rPr>
        <w:t xml:space="preserve">is composable, </w:t>
      </w:r>
      <w:r w:rsidR="00E748A7">
        <w:rPr>
          <w:lang w:val="en-GB"/>
        </w:rPr>
        <w:t>so that you can</w:t>
      </w:r>
      <w:r w:rsidR="00951D71" w:rsidRPr="002F0C1E">
        <w:rPr>
          <w:lang w:val="en-GB"/>
        </w:rPr>
        <w:t xml:space="preserve"> implement complex conceptual models</w:t>
      </w:r>
      <w:r w:rsidR="00FA30F1" w:rsidRPr="002F0C1E">
        <w:rPr>
          <w:lang w:val="en-GB"/>
        </w:rPr>
        <w:t xml:space="preserve"> from simple building blocks</w:t>
      </w:r>
      <w:r w:rsidR="00E15F7E" w:rsidRPr="002F0C1E">
        <w:rPr>
          <w:lang w:val="en-GB"/>
        </w:rPr>
        <w:t xml:space="preserve">. However, you </w:t>
      </w:r>
      <w:r w:rsidR="00951D71" w:rsidRPr="002F0C1E">
        <w:rPr>
          <w:lang w:val="en-GB"/>
        </w:rPr>
        <w:t>don’t have to implement the entire model at once</w:t>
      </w:r>
      <w:r w:rsidR="003B155F" w:rsidRPr="002F0C1E">
        <w:rPr>
          <w:lang w:val="en-GB"/>
        </w:rPr>
        <w:t xml:space="preserve">. </w:t>
      </w:r>
      <w:r w:rsidR="0069544B" w:rsidRPr="002F0C1E">
        <w:rPr>
          <w:lang w:val="en-GB"/>
        </w:rPr>
        <w:t>For example, y</w:t>
      </w:r>
      <w:r w:rsidR="00951D71" w:rsidRPr="002F0C1E">
        <w:rPr>
          <w:lang w:val="en-GB"/>
        </w:rPr>
        <w:t xml:space="preserve">ou can start with a simplified </w:t>
      </w:r>
      <w:r w:rsidR="003B155F" w:rsidRPr="002F0C1E">
        <w:rPr>
          <w:lang w:val="en-GB"/>
        </w:rPr>
        <w:t xml:space="preserve">conceptual </w:t>
      </w:r>
      <w:r w:rsidR="00951D71" w:rsidRPr="002F0C1E">
        <w:rPr>
          <w:lang w:val="en-GB"/>
        </w:rPr>
        <w:t>model</w:t>
      </w:r>
      <w:r w:rsidR="003952B1" w:rsidRPr="002F0C1E">
        <w:rPr>
          <w:lang w:val="en-GB"/>
        </w:rPr>
        <w:t xml:space="preserve">, </w:t>
      </w:r>
      <w:r w:rsidRPr="002F0C1E">
        <w:rPr>
          <w:lang w:val="en-GB"/>
        </w:rPr>
        <w:t>which</w:t>
      </w:r>
      <w:r w:rsidR="003952B1" w:rsidRPr="002F0C1E">
        <w:rPr>
          <w:lang w:val="en-GB"/>
        </w:rPr>
        <w:t xml:space="preserve"> captures the basic features</w:t>
      </w:r>
      <w:r w:rsidR="00951D71" w:rsidRPr="002F0C1E">
        <w:rPr>
          <w:lang w:val="en-GB"/>
        </w:rPr>
        <w:t>. When</w:t>
      </w:r>
      <w:r w:rsidR="00E15F7E" w:rsidRPr="002F0C1E">
        <w:rPr>
          <w:lang w:val="en-GB"/>
        </w:rPr>
        <w:t xml:space="preserve"> you have worked the kinks out, you can </w:t>
      </w:r>
      <w:r w:rsidR="0069544B" w:rsidRPr="002F0C1E">
        <w:rPr>
          <w:lang w:val="en-GB"/>
        </w:rPr>
        <w:t>scale up the model and the data set</w:t>
      </w:r>
      <w:r w:rsidR="00951D71" w:rsidRPr="002F0C1E">
        <w:rPr>
          <w:lang w:val="en-GB"/>
        </w:rPr>
        <w:t xml:space="preserve">—in multiple stages if </w:t>
      </w:r>
      <w:r w:rsidR="0069544B" w:rsidRPr="002F0C1E">
        <w:rPr>
          <w:lang w:val="en-GB"/>
        </w:rPr>
        <w:t>needed—until you have a fully</w:t>
      </w:r>
      <w:r w:rsidR="00A96263">
        <w:rPr>
          <w:lang w:val="en-GB"/>
        </w:rPr>
        <w:t>-</w:t>
      </w:r>
      <w:r w:rsidR="0069544B" w:rsidRPr="002F0C1E">
        <w:rPr>
          <w:lang w:val="en-GB"/>
        </w:rPr>
        <w:t xml:space="preserve">implemented </w:t>
      </w:r>
      <w:r w:rsidR="00951D71" w:rsidRPr="002F0C1E">
        <w:rPr>
          <w:lang w:val="en-GB"/>
        </w:rPr>
        <w:t>model</w:t>
      </w:r>
      <w:r w:rsidR="0069544B" w:rsidRPr="002F0C1E">
        <w:rPr>
          <w:lang w:val="en-GB"/>
        </w:rPr>
        <w:t xml:space="preserve"> that can process real data sets</w:t>
      </w:r>
      <w:r w:rsidR="00E15F7E" w:rsidRPr="002F0C1E">
        <w:rPr>
          <w:lang w:val="en-GB"/>
        </w:rPr>
        <w:t>.</w:t>
      </w:r>
    </w:p>
    <w:p w14:paraId="080CE5DB" w14:textId="77777777" w:rsidR="003B155F" w:rsidRPr="002F0C1E" w:rsidRDefault="003B155F" w:rsidP="003B155F">
      <w:pPr>
        <w:pStyle w:val="Def1"/>
        <w:rPr>
          <w:lang w:val="en-GB"/>
        </w:rPr>
      </w:pPr>
      <w:r w:rsidRPr="002F0C1E">
        <w:rPr>
          <w:lang w:val="en-GB"/>
        </w:rPr>
        <w:t xml:space="preserve">Infer.NET models can also be scaled up computationally. You can start with a small data set and scale it up to handle much larger amounts of data, including using parallelized computation. </w:t>
      </w:r>
    </w:p>
    <w:p w14:paraId="71DABDE6" w14:textId="77777777" w:rsidR="006D77D7" w:rsidRPr="002F0C1E" w:rsidRDefault="00071801" w:rsidP="00950914">
      <w:pPr>
        <w:pStyle w:val="Term1"/>
        <w:rPr>
          <w:lang w:val="en-GB"/>
        </w:rPr>
      </w:pPr>
      <w:r w:rsidRPr="002F0C1E">
        <w:rPr>
          <w:lang w:val="en-GB"/>
        </w:rPr>
        <w:t>Built-in Inference Engine</w:t>
      </w:r>
    </w:p>
    <w:p w14:paraId="6FB41B5C" w14:textId="77777777" w:rsidR="00950914" w:rsidRPr="002F0C1E" w:rsidRDefault="00901F5F" w:rsidP="00950914">
      <w:pPr>
        <w:pStyle w:val="Def1"/>
        <w:rPr>
          <w:lang w:val="en-GB"/>
        </w:rPr>
      </w:pPr>
      <w:r w:rsidRPr="002F0C1E">
        <w:rPr>
          <w:lang w:val="en-GB"/>
        </w:rPr>
        <w:t>Computing</w:t>
      </w:r>
      <w:r w:rsidR="003B6022" w:rsidRPr="002F0C1E">
        <w:rPr>
          <w:lang w:val="en-GB"/>
        </w:rPr>
        <w:t xml:space="preserve"> posterior</w:t>
      </w:r>
      <w:r w:rsidR="003C7416" w:rsidRPr="002F0C1E">
        <w:rPr>
          <w:lang w:val="en-GB"/>
        </w:rPr>
        <w:t>s</w:t>
      </w:r>
      <w:r w:rsidR="003B6022" w:rsidRPr="002F0C1E">
        <w:rPr>
          <w:lang w:val="en-GB"/>
        </w:rPr>
        <w:t xml:space="preserve"> is</w:t>
      </w:r>
      <w:r w:rsidR="00B8112C" w:rsidRPr="002F0C1E">
        <w:rPr>
          <w:lang w:val="en-GB"/>
        </w:rPr>
        <w:t xml:space="preserve"> </w:t>
      </w:r>
      <w:r w:rsidRPr="002F0C1E">
        <w:rPr>
          <w:lang w:val="en-GB"/>
        </w:rPr>
        <w:t>usually</w:t>
      </w:r>
      <w:r w:rsidR="00B8112C" w:rsidRPr="002F0C1E">
        <w:rPr>
          <w:lang w:val="en-GB"/>
        </w:rPr>
        <w:t xml:space="preserve"> quite</w:t>
      </w:r>
      <w:r w:rsidR="003B6022" w:rsidRPr="002F0C1E">
        <w:rPr>
          <w:lang w:val="en-GB"/>
        </w:rPr>
        <w:t xml:space="preserve"> </w:t>
      </w:r>
      <w:proofErr w:type="gramStart"/>
      <w:r w:rsidR="003B6022" w:rsidRPr="002F0C1E">
        <w:rPr>
          <w:lang w:val="en-GB"/>
        </w:rPr>
        <w:t>difficult, and</w:t>
      </w:r>
      <w:proofErr w:type="gramEnd"/>
      <w:r w:rsidR="003B6022" w:rsidRPr="002F0C1E">
        <w:rPr>
          <w:lang w:val="en-GB"/>
        </w:rPr>
        <w:t xml:space="preserve"> requires a deep understanding of </w:t>
      </w:r>
      <w:r w:rsidR="00B8112C" w:rsidRPr="002F0C1E">
        <w:rPr>
          <w:lang w:val="en-GB"/>
        </w:rPr>
        <w:t>Bayesian inference and numerical analysis</w:t>
      </w:r>
      <w:r w:rsidR="003B6022" w:rsidRPr="002F0C1E">
        <w:rPr>
          <w:lang w:val="en-GB"/>
        </w:rPr>
        <w:t xml:space="preserve">. </w:t>
      </w:r>
      <w:r w:rsidR="00950914" w:rsidRPr="002F0C1E">
        <w:rPr>
          <w:lang w:val="en-GB"/>
        </w:rPr>
        <w:t xml:space="preserve">Infer.NET includes an inference engine that </w:t>
      </w:r>
      <w:r w:rsidR="003B6022" w:rsidRPr="002F0C1E">
        <w:rPr>
          <w:lang w:val="en-GB"/>
        </w:rPr>
        <w:t xml:space="preserve">handles </w:t>
      </w:r>
      <w:r w:rsidR="00071801" w:rsidRPr="002F0C1E">
        <w:rPr>
          <w:lang w:val="en-GB"/>
        </w:rPr>
        <w:t xml:space="preserve">this </w:t>
      </w:r>
      <w:r w:rsidR="003B6022" w:rsidRPr="002F0C1E">
        <w:rPr>
          <w:lang w:val="en-GB"/>
        </w:rPr>
        <w:t xml:space="preserve">task </w:t>
      </w:r>
      <w:r w:rsidR="003C7416" w:rsidRPr="002F0C1E">
        <w:rPr>
          <w:lang w:val="en-GB"/>
        </w:rPr>
        <w:t>for you</w:t>
      </w:r>
      <w:r w:rsidR="00950914" w:rsidRPr="002F0C1E">
        <w:rPr>
          <w:lang w:val="en-GB"/>
        </w:rPr>
        <w:t xml:space="preserve">. </w:t>
      </w:r>
      <w:r w:rsidR="003B6022" w:rsidRPr="002F0C1E">
        <w:rPr>
          <w:lang w:val="en-GB"/>
        </w:rPr>
        <w:t xml:space="preserve">With Infer.NET, your application </w:t>
      </w:r>
      <w:r w:rsidR="003C7416" w:rsidRPr="002F0C1E">
        <w:rPr>
          <w:lang w:val="en-GB"/>
        </w:rPr>
        <w:t>construct</w:t>
      </w:r>
      <w:r w:rsidR="00071801" w:rsidRPr="002F0C1E">
        <w:rPr>
          <w:lang w:val="en-GB"/>
        </w:rPr>
        <w:t>s</w:t>
      </w:r>
      <w:r w:rsidR="003B6022" w:rsidRPr="002F0C1E">
        <w:rPr>
          <w:lang w:val="en-GB"/>
        </w:rPr>
        <w:t xml:space="preserve"> a model</w:t>
      </w:r>
      <w:r w:rsidR="003C7416" w:rsidRPr="002F0C1E">
        <w:rPr>
          <w:lang w:val="en-GB"/>
        </w:rPr>
        <w:t>,</w:t>
      </w:r>
      <w:r w:rsidR="003B6022" w:rsidRPr="002F0C1E">
        <w:rPr>
          <w:lang w:val="en-GB"/>
        </w:rPr>
        <w:t xml:space="preserve"> </w:t>
      </w:r>
      <w:r w:rsidR="003C7416" w:rsidRPr="002F0C1E">
        <w:rPr>
          <w:lang w:val="en-GB"/>
        </w:rPr>
        <w:t>observe</w:t>
      </w:r>
      <w:r w:rsidR="00071801" w:rsidRPr="002F0C1E">
        <w:rPr>
          <w:lang w:val="en-GB"/>
        </w:rPr>
        <w:t>s</w:t>
      </w:r>
      <w:r w:rsidR="003C7416" w:rsidRPr="002F0C1E">
        <w:rPr>
          <w:lang w:val="en-GB"/>
        </w:rPr>
        <w:t xml:space="preserve"> one or more variables, </w:t>
      </w:r>
      <w:r w:rsidR="003B6022" w:rsidRPr="002F0C1E">
        <w:rPr>
          <w:lang w:val="en-GB"/>
        </w:rPr>
        <w:t xml:space="preserve">and </w:t>
      </w:r>
      <w:r w:rsidR="003C7416" w:rsidRPr="002F0C1E">
        <w:rPr>
          <w:lang w:val="en-GB"/>
        </w:rPr>
        <w:t xml:space="preserve">then </w:t>
      </w:r>
      <w:r w:rsidR="003B6022" w:rsidRPr="002F0C1E">
        <w:rPr>
          <w:lang w:val="en-GB"/>
        </w:rPr>
        <w:t>quer</w:t>
      </w:r>
      <w:r w:rsidR="00071801" w:rsidRPr="002F0C1E">
        <w:rPr>
          <w:lang w:val="en-GB"/>
        </w:rPr>
        <w:t>ies</w:t>
      </w:r>
      <w:r w:rsidR="00950914" w:rsidRPr="002F0C1E">
        <w:rPr>
          <w:lang w:val="en-GB"/>
        </w:rPr>
        <w:t xml:space="preserve"> the inference engine</w:t>
      </w:r>
      <w:r w:rsidR="003C7416" w:rsidRPr="002F0C1E">
        <w:rPr>
          <w:lang w:val="en-GB"/>
        </w:rPr>
        <w:t xml:space="preserve"> for posteriors</w:t>
      </w:r>
      <w:r w:rsidR="003B6022" w:rsidRPr="002F0C1E">
        <w:rPr>
          <w:lang w:val="en-GB"/>
        </w:rPr>
        <w:t xml:space="preserve">. </w:t>
      </w:r>
      <w:r w:rsidR="003C7416" w:rsidRPr="002F0C1E">
        <w:rPr>
          <w:lang w:val="en-GB"/>
        </w:rPr>
        <w:t>The query requires</w:t>
      </w:r>
      <w:r w:rsidR="003B6022" w:rsidRPr="002F0C1E">
        <w:rPr>
          <w:lang w:val="en-GB"/>
        </w:rPr>
        <w:t xml:space="preserve"> only a </w:t>
      </w:r>
      <w:r w:rsidR="003C7416" w:rsidRPr="002F0C1E">
        <w:rPr>
          <w:lang w:val="en-GB"/>
        </w:rPr>
        <w:t>single line of code. The inference engine</w:t>
      </w:r>
      <w:r w:rsidR="003B6022" w:rsidRPr="002F0C1E">
        <w:rPr>
          <w:lang w:val="en-GB"/>
        </w:rPr>
        <w:t xml:space="preserve"> does all the numerical heavy lifting—using any of several supported algorithms—and returns the </w:t>
      </w:r>
      <w:r w:rsidR="00A96263">
        <w:rPr>
          <w:lang w:val="en-GB"/>
        </w:rPr>
        <w:t>requested posterior</w:t>
      </w:r>
      <w:r w:rsidR="003B6022" w:rsidRPr="002F0C1E">
        <w:rPr>
          <w:lang w:val="en-GB"/>
        </w:rPr>
        <w:t xml:space="preserve">. </w:t>
      </w:r>
    </w:p>
    <w:p w14:paraId="6B8A8D88" w14:textId="77777777" w:rsidR="006D77D7" w:rsidRPr="002F0C1E" w:rsidRDefault="00267C2A" w:rsidP="00950914">
      <w:pPr>
        <w:pStyle w:val="Term1"/>
        <w:rPr>
          <w:lang w:val="en-GB"/>
        </w:rPr>
      </w:pPr>
      <w:r w:rsidRPr="002F0C1E">
        <w:rPr>
          <w:lang w:val="en-GB"/>
        </w:rPr>
        <w:t>Separation of Model from Inference</w:t>
      </w:r>
    </w:p>
    <w:p w14:paraId="3D649703" w14:textId="77777777" w:rsidR="00B8112C" w:rsidRPr="002F0C1E" w:rsidRDefault="00B8112C" w:rsidP="00B8112C">
      <w:pPr>
        <w:pStyle w:val="Def1"/>
        <w:rPr>
          <w:lang w:val="en-GB"/>
        </w:rPr>
      </w:pPr>
      <w:r w:rsidRPr="002F0C1E">
        <w:rPr>
          <w:lang w:val="en-GB"/>
        </w:rPr>
        <w:t xml:space="preserve">Probabilistic programs </w:t>
      </w:r>
      <w:r w:rsidR="00267C2A" w:rsidRPr="002F0C1E">
        <w:rPr>
          <w:lang w:val="en-GB"/>
        </w:rPr>
        <w:t>are often</w:t>
      </w:r>
      <w:r w:rsidRPr="002F0C1E">
        <w:rPr>
          <w:lang w:val="en-GB"/>
        </w:rPr>
        <w:t xml:space="preserve"> desig</w:t>
      </w:r>
      <w:r w:rsidR="00724A49" w:rsidRPr="002F0C1E">
        <w:rPr>
          <w:lang w:val="en-GB"/>
        </w:rPr>
        <w:t xml:space="preserve">ned around a </w:t>
      </w:r>
      <w:proofErr w:type="gramStart"/>
      <w:r w:rsidR="00724A49" w:rsidRPr="002F0C1E">
        <w:rPr>
          <w:lang w:val="en-GB"/>
        </w:rPr>
        <w:t>particular problem</w:t>
      </w:r>
      <w:proofErr w:type="gramEnd"/>
      <w:r w:rsidRPr="002F0C1E">
        <w:rPr>
          <w:lang w:val="en-GB"/>
        </w:rPr>
        <w:t xml:space="preserve"> and implemented monolithically, with no clear distinction </w:t>
      </w:r>
      <w:r w:rsidR="00724A49" w:rsidRPr="002F0C1E">
        <w:rPr>
          <w:lang w:val="en-GB"/>
        </w:rPr>
        <w:t>between the model</w:t>
      </w:r>
      <w:r w:rsidRPr="002F0C1E">
        <w:rPr>
          <w:lang w:val="en-GB"/>
        </w:rPr>
        <w:t xml:space="preserve"> and the </w:t>
      </w:r>
      <w:r w:rsidR="00E15F7E" w:rsidRPr="002F0C1E">
        <w:rPr>
          <w:lang w:val="en-GB"/>
        </w:rPr>
        <w:t>inference algorithm</w:t>
      </w:r>
      <w:r w:rsidRPr="002F0C1E">
        <w:rPr>
          <w:lang w:val="en-GB"/>
        </w:rPr>
        <w:t xml:space="preserve">. </w:t>
      </w:r>
      <w:r w:rsidR="00724A49" w:rsidRPr="002F0C1E">
        <w:rPr>
          <w:lang w:val="en-GB"/>
        </w:rPr>
        <w:t>This approach has some</w:t>
      </w:r>
      <w:r w:rsidRPr="002F0C1E">
        <w:rPr>
          <w:lang w:val="en-GB"/>
        </w:rPr>
        <w:t xml:space="preserve"> </w:t>
      </w:r>
      <w:r w:rsidR="002F71AB" w:rsidRPr="002F0C1E">
        <w:rPr>
          <w:lang w:val="en-GB"/>
        </w:rPr>
        <w:t xml:space="preserve">practical </w:t>
      </w:r>
      <w:r w:rsidRPr="002F0C1E">
        <w:rPr>
          <w:lang w:val="en-GB"/>
        </w:rPr>
        <w:t>dr</w:t>
      </w:r>
      <w:r w:rsidR="00724A49" w:rsidRPr="002F0C1E">
        <w:rPr>
          <w:lang w:val="en-GB"/>
        </w:rPr>
        <w:t>awbacks, including</w:t>
      </w:r>
      <w:r w:rsidRPr="002F0C1E">
        <w:rPr>
          <w:lang w:val="en-GB"/>
        </w:rPr>
        <w:t>:</w:t>
      </w:r>
    </w:p>
    <w:p w14:paraId="57022AA0" w14:textId="77777777" w:rsidR="002F71AB" w:rsidRPr="002F0C1E" w:rsidRDefault="002F71AB" w:rsidP="00B8112C">
      <w:pPr>
        <w:pStyle w:val="BulletList2"/>
        <w:rPr>
          <w:lang w:val="en-GB"/>
        </w:rPr>
      </w:pPr>
      <w:r w:rsidRPr="002F0C1E">
        <w:rPr>
          <w:lang w:val="en-GB"/>
        </w:rPr>
        <w:t>It is limited to relatively simple models.</w:t>
      </w:r>
    </w:p>
    <w:p w14:paraId="092A227B" w14:textId="77777777" w:rsidR="00B8112C" w:rsidRPr="002F0C1E" w:rsidRDefault="00B8112C" w:rsidP="00B8112C">
      <w:pPr>
        <w:pStyle w:val="BulletList2"/>
        <w:rPr>
          <w:lang w:val="en-GB"/>
        </w:rPr>
      </w:pPr>
      <w:r w:rsidRPr="002F0C1E">
        <w:rPr>
          <w:lang w:val="en-GB"/>
        </w:rPr>
        <w:t xml:space="preserve">It is difficult to </w:t>
      </w:r>
      <w:r w:rsidR="00724A49" w:rsidRPr="002F0C1E">
        <w:rPr>
          <w:lang w:val="en-GB"/>
        </w:rPr>
        <w:t>change</w:t>
      </w:r>
      <w:r w:rsidRPr="002F0C1E">
        <w:rPr>
          <w:lang w:val="en-GB"/>
        </w:rPr>
        <w:t xml:space="preserve"> the model</w:t>
      </w:r>
      <w:r w:rsidR="00724A49" w:rsidRPr="002F0C1E">
        <w:rPr>
          <w:lang w:val="en-GB"/>
        </w:rPr>
        <w:t>.</w:t>
      </w:r>
    </w:p>
    <w:p w14:paraId="307980CE" w14:textId="77777777" w:rsidR="00B8112C" w:rsidRPr="002F0C1E" w:rsidRDefault="00B8112C" w:rsidP="00B8112C">
      <w:pPr>
        <w:pStyle w:val="BulletList2"/>
        <w:rPr>
          <w:lang w:val="en-GB"/>
        </w:rPr>
      </w:pPr>
      <w:r w:rsidRPr="002F0C1E">
        <w:rPr>
          <w:lang w:val="en-GB"/>
        </w:rPr>
        <w:t>It is easy to introduce inconsistencies</w:t>
      </w:r>
      <w:r w:rsidR="00C603A0" w:rsidRPr="002F0C1E">
        <w:rPr>
          <w:lang w:val="en-GB"/>
        </w:rPr>
        <w:t xml:space="preserve"> in the model</w:t>
      </w:r>
      <w:r w:rsidRPr="002F0C1E">
        <w:rPr>
          <w:lang w:val="en-GB"/>
        </w:rPr>
        <w:t>.</w:t>
      </w:r>
    </w:p>
    <w:p w14:paraId="404F3A8C" w14:textId="77777777" w:rsidR="002F71AB" w:rsidRPr="002F0C1E" w:rsidRDefault="002F71AB" w:rsidP="00B8112C">
      <w:pPr>
        <w:pStyle w:val="BulletList2"/>
        <w:rPr>
          <w:lang w:val="en-GB"/>
        </w:rPr>
      </w:pPr>
      <w:r w:rsidRPr="002F0C1E">
        <w:rPr>
          <w:lang w:val="en-GB"/>
        </w:rPr>
        <w:t xml:space="preserve">It </w:t>
      </w:r>
      <w:r w:rsidR="00071801" w:rsidRPr="002F0C1E">
        <w:rPr>
          <w:lang w:val="en-GB"/>
        </w:rPr>
        <w:t xml:space="preserve">limits you to a </w:t>
      </w:r>
      <w:proofErr w:type="gramStart"/>
      <w:r w:rsidR="00071801" w:rsidRPr="002F0C1E">
        <w:rPr>
          <w:lang w:val="en-GB"/>
        </w:rPr>
        <w:t>particular</w:t>
      </w:r>
      <w:r w:rsidRPr="002F0C1E">
        <w:rPr>
          <w:lang w:val="en-GB"/>
        </w:rPr>
        <w:t xml:space="preserve"> inference</w:t>
      </w:r>
      <w:proofErr w:type="gramEnd"/>
      <w:r w:rsidRPr="002F0C1E">
        <w:rPr>
          <w:lang w:val="en-GB"/>
        </w:rPr>
        <w:t xml:space="preserve"> algorithm.</w:t>
      </w:r>
    </w:p>
    <w:p w14:paraId="3A85F349" w14:textId="77777777" w:rsidR="000F02A3" w:rsidRPr="002F0C1E" w:rsidRDefault="000F02A3" w:rsidP="000F02A3">
      <w:pPr>
        <w:pStyle w:val="listendLE"/>
        <w:rPr>
          <w:lang w:val="en-GB"/>
        </w:rPr>
      </w:pPr>
    </w:p>
    <w:p w14:paraId="3FD31CF9" w14:textId="77777777" w:rsidR="000F02A3" w:rsidRPr="002F0C1E" w:rsidRDefault="000F02A3" w:rsidP="00925264">
      <w:pPr>
        <w:pStyle w:val="Def1"/>
        <w:keepNext/>
        <w:rPr>
          <w:lang w:val="en-GB"/>
        </w:rPr>
      </w:pPr>
      <w:r w:rsidRPr="002F0C1E">
        <w:rPr>
          <w:lang w:val="en-GB"/>
        </w:rPr>
        <w:lastRenderedPageBreak/>
        <w:t>Infer.NET maintains a clear distinct</w:t>
      </w:r>
      <w:r w:rsidR="00071801" w:rsidRPr="002F0C1E">
        <w:rPr>
          <w:lang w:val="en-GB"/>
        </w:rPr>
        <w:t>ion between model and inference.</w:t>
      </w:r>
    </w:p>
    <w:p w14:paraId="210B540D" w14:textId="77777777" w:rsidR="00724A49" w:rsidRPr="002F0C1E" w:rsidRDefault="006D77D7" w:rsidP="00925264">
      <w:pPr>
        <w:pStyle w:val="BulletList2"/>
        <w:keepNext/>
        <w:rPr>
          <w:lang w:val="en-GB"/>
        </w:rPr>
      </w:pPr>
      <w:r w:rsidRPr="002F0C1E">
        <w:rPr>
          <w:lang w:val="en-GB"/>
        </w:rPr>
        <w:t>The mod</w:t>
      </w:r>
      <w:r w:rsidR="000F02A3" w:rsidRPr="002F0C1E">
        <w:rPr>
          <w:lang w:val="en-GB"/>
        </w:rPr>
        <w:t>el encodes core prior knowledge</w:t>
      </w:r>
      <w:r w:rsidR="00724A49" w:rsidRPr="002F0C1E">
        <w:rPr>
          <w:lang w:val="en-GB"/>
        </w:rPr>
        <w:t>.</w:t>
      </w:r>
    </w:p>
    <w:p w14:paraId="4AA43729" w14:textId="77777777" w:rsidR="000F02A3" w:rsidRPr="002F0C1E" w:rsidRDefault="00071801" w:rsidP="00724A49">
      <w:pPr>
        <w:pStyle w:val="BodyTextIndent2"/>
        <w:rPr>
          <w:lang w:val="en-GB"/>
        </w:rPr>
      </w:pPr>
      <w:r w:rsidRPr="002F0C1E">
        <w:rPr>
          <w:lang w:val="en-GB"/>
        </w:rPr>
        <w:t>An Infer.NET model</w:t>
      </w:r>
      <w:r w:rsidR="00C603A0" w:rsidRPr="002F0C1E">
        <w:rPr>
          <w:lang w:val="en-GB"/>
        </w:rPr>
        <w:t xml:space="preserve">—even </w:t>
      </w:r>
      <w:r w:rsidR="00E748A7">
        <w:rPr>
          <w:lang w:val="en-GB"/>
        </w:rPr>
        <w:t xml:space="preserve">a </w:t>
      </w:r>
      <w:r w:rsidR="00C603A0" w:rsidRPr="002F0C1E">
        <w:rPr>
          <w:lang w:val="en-GB"/>
        </w:rPr>
        <w:t xml:space="preserve">complex </w:t>
      </w:r>
      <w:r w:rsidR="00E748A7">
        <w:rPr>
          <w:lang w:val="en-GB"/>
        </w:rPr>
        <w:t>one</w:t>
      </w:r>
      <w:r w:rsidR="00C603A0" w:rsidRPr="002F0C1E">
        <w:rPr>
          <w:lang w:val="en-GB"/>
        </w:rPr>
        <w:t>—</w:t>
      </w:r>
      <w:r w:rsidR="00724A49" w:rsidRPr="002F0C1E">
        <w:rPr>
          <w:lang w:val="en-GB"/>
        </w:rPr>
        <w:t xml:space="preserve">is </w:t>
      </w:r>
      <w:r w:rsidRPr="002F0C1E">
        <w:rPr>
          <w:lang w:val="en-GB"/>
        </w:rPr>
        <w:t>typically</w:t>
      </w:r>
      <w:r w:rsidR="002F71AB" w:rsidRPr="002F0C1E">
        <w:rPr>
          <w:lang w:val="en-GB"/>
        </w:rPr>
        <w:t xml:space="preserve"> confined to a single</w:t>
      </w:r>
      <w:r w:rsidR="00077CCC" w:rsidRPr="002F0C1E">
        <w:rPr>
          <w:lang w:val="en-GB"/>
        </w:rPr>
        <w:t xml:space="preserve"> relatively small block of code. The model is often encapsulated in a separate class, </w:t>
      </w:r>
      <w:r w:rsidR="00E748A7">
        <w:rPr>
          <w:lang w:val="en-GB"/>
        </w:rPr>
        <w:t>so that you can</w:t>
      </w:r>
      <w:r w:rsidR="00077CCC" w:rsidRPr="002F0C1E">
        <w:rPr>
          <w:lang w:val="en-GB"/>
        </w:rPr>
        <w:t xml:space="preserve"> use the same model for different queries. A separate</w:t>
      </w:r>
      <w:r w:rsidR="006C7B1F" w:rsidRPr="002F0C1E">
        <w:rPr>
          <w:lang w:val="en-GB"/>
        </w:rPr>
        <w:t xml:space="preserve"> model is</w:t>
      </w:r>
      <w:r w:rsidR="002F71AB" w:rsidRPr="002F0C1E">
        <w:rPr>
          <w:lang w:val="en-GB"/>
        </w:rPr>
        <w:t xml:space="preserve"> </w:t>
      </w:r>
      <w:r w:rsidR="00724A49" w:rsidRPr="002F0C1E">
        <w:rPr>
          <w:lang w:val="en-GB"/>
        </w:rPr>
        <w:t xml:space="preserve">straightforward to understand and </w:t>
      </w:r>
      <w:proofErr w:type="gramStart"/>
      <w:r w:rsidR="002F71AB" w:rsidRPr="002F0C1E">
        <w:rPr>
          <w:lang w:val="en-GB"/>
        </w:rPr>
        <w:t>modify</w:t>
      </w:r>
      <w:r w:rsidR="00077CCC" w:rsidRPr="002F0C1E">
        <w:rPr>
          <w:lang w:val="en-GB"/>
        </w:rPr>
        <w:t>, and</w:t>
      </w:r>
      <w:proofErr w:type="gramEnd"/>
      <w:r w:rsidR="002F71AB" w:rsidRPr="002F0C1E">
        <w:rPr>
          <w:lang w:val="en-GB"/>
        </w:rPr>
        <w:t xml:space="preserve"> is </w:t>
      </w:r>
      <w:r w:rsidR="00077CCC" w:rsidRPr="002F0C1E">
        <w:rPr>
          <w:lang w:val="en-GB"/>
        </w:rPr>
        <w:t>much more resistant to</w:t>
      </w:r>
      <w:r w:rsidR="002F71AB" w:rsidRPr="002F0C1E">
        <w:rPr>
          <w:lang w:val="en-GB"/>
        </w:rPr>
        <w:t xml:space="preserve"> inconsistencies</w:t>
      </w:r>
      <w:r w:rsidR="00B3663D" w:rsidRPr="002F0C1E">
        <w:rPr>
          <w:lang w:val="en-GB"/>
        </w:rPr>
        <w:t>. A</w:t>
      </w:r>
      <w:r w:rsidR="002F71AB" w:rsidRPr="002F0C1E">
        <w:rPr>
          <w:lang w:val="en-GB"/>
        </w:rPr>
        <w:t>ny that do creep in will be caught by the inference engine.</w:t>
      </w:r>
      <w:r w:rsidR="00077CCC" w:rsidRPr="002F0C1E">
        <w:rPr>
          <w:lang w:val="en-GB"/>
        </w:rPr>
        <w:t xml:space="preserve"> </w:t>
      </w:r>
    </w:p>
    <w:p w14:paraId="18E501D4" w14:textId="77777777" w:rsidR="006D77D7" w:rsidRPr="002F0C1E" w:rsidRDefault="000F02A3" w:rsidP="000F02A3">
      <w:pPr>
        <w:pStyle w:val="BulletList2"/>
        <w:rPr>
          <w:lang w:val="en-GB"/>
        </w:rPr>
      </w:pPr>
      <w:r w:rsidRPr="002F0C1E">
        <w:rPr>
          <w:lang w:val="en-GB"/>
        </w:rPr>
        <w:t>The i</w:t>
      </w:r>
      <w:r w:rsidR="006D77D7" w:rsidRPr="002F0C1E">
        <w:rPr>
          <w:lang w:val="en-GB"/>
        </w:rPr>
        <w:t xml:space="preserve">nference </w:t>
      </w:r>
      <w:r w:rsidRPr="002F0C1E">
        <w:rPr>
          <w:lang w:val="en-GB"/>
        </w:rPr>
        <w:t xml:space="preserve">engine </w:t>
      </w:r>
      <w:r w:rsidR="00295E80" w:rsidRPr="002F0C1E">
        <w:rPr>
          <w:lang w:val="en-GB"/>
        </w:rPr>
        <w:t>handles the computations</w:t>
      </w:r>
      <w:r w:rsidR="002F71AB" w:rsidRPr="002F0C1E">
        <w:rPr>
          <w:lang w:val="en-GB"/>
        </w:rPr>
        <w:t>.</w:t>
      </w:r>
    </w:p>
    <w:p w14:paraId="2483E501" w14:textId="77777777" w:rsidR="00C603A0" w:rsidRPr="002F0C1E" w:rsidRDefault="00C603A0" w:rsidP="00C603A0">
      <w:pPr>
        <w:pStyle w:val="BodyTextIndent2"/>
        <w:rPr>
          <w:lang w:val="en-GB"/>
        </w:rPr>
      </w:pPr>
      <w:r w:rsidRPr="002F0C1E">
        <w:rPr>
          <w:lang w:val="en-GB"/>
        </w:rPr>
        <w:t xml:space="preserve">You can change the model without touching the inference engine, and you can change the inference algorithm without touching the model. </w:t>
      </w:r>
    </w:p>
    <w:p w14:paraId="72F519AC" w14:textId="77777777" w:rsidR="006D77D7" w:rsidRPr="002F0C1E" w:rsidRDefault="006D77D7" w:rsidP="00071801">
      <w:pPr>
        <w:pStyle w:val="listendLE"/>
        <w:rPr>
          <w:lang w:val="en-GB"/>
        </w:rPr>
      </w:pPr>
    </w:p>
    <w:p w14:paraId="3FE6D22C" w14:textId="77777777" w:rsidR="006D77D7" w:rsidRPr="002F0C1E" w:rsidRDefault="0069544B" w:rsidP="00950914">
      <w:pPr>
        <w:pStyle w:val="Term1"/>
        <w:rPr>
          <w:lang w:val="en-GB"/>
        </w:rPr>
      </w:pPr>
      <w:r w:rsidRPr="002F0C1E">
        <w:rPr>
          <w:lang w:val="en-GB"/>
        </w:rPr>
        <w:t>Quantif</w:t>
      </w:r>
      <w:r w:rsidR="003F25DB" w:rsidRPr="002F0C1E">
        <w:rPr>
          <w:lang w:val="en-GB"/>
        </w:rPr>
        <w:t>ies</w:t>
      </w:r>
      <w:r w:rsidR="006D77D7" w:rsidRPr="002F0C1E">
        <w:rPr>
          <w:lang w:val="en-GB"/>
        </w:rPr>
        <w:t xml:space="preserve"> Uncertainty</w:t>
      </w:r>
    </w:p>
    <w:p w14:paraId="1519B109" w14:textId="77777777" w:rsidR="009635C7" w:rsidRPr="002F0C1E" w:rsidRDefault="00A4415D" w:rsidP="009635C7">
      <w:pPr>
        <w:pStyle w:val="Def1"/>
        <w:rPr>
          <w:lang w:val="en-GB"/>
        </w:rPr>
      </w:pPr>
      <w:r w:rsidRPr="002F0C1E">
        <w:rPr>
          <w:lang w:val="en-GB"/>
        </w:rPr>
        <w:t xml:space="preserve">Bayesian inference doesn’t just give you </w:t>
      </w:r>
      <w:r w:rsidR="00E6084E" w:rsidRPr="002F0C1E">
        <w:rPr>
          <w:lang w:val="en-GB"/>
        </w:rPr>
        <w:t xml:space="preserve">a best-fitting </w:t>
      </w:r>
      <w:r w:rsidR="00971EF4">
        <w:rPr>
          <w:lang w:val="en-GB"/>
        </w:rPr>
        <w:t>result;</w:t>
      </w:r>
      <w:r w:rsidR="008617A9">
        <w:rPr>
          <w:lang w:val="en-GB"/>
        </w:rPr>
        <w:t xml:space="preserve"> it</w:t>
      </w:r>
      <w:r w:rsidRPr="002F0C1E">
        <w:rPr>
          <w:lang w:val="en-GB"/>
        </w:rPr>
        <w:t xml:space="preserve"> </w:t>
      </w:r>
      <w:r w:rsidR="008617A9">
        <w:rPr>
          <w:lang w:val="en-GB"/>
        </w:rPr>
        <w:t xml:space="preserve">also </w:t>
      </w:r>
      <w:r w:rsidRPr="002F0C1E">
        <w:rPr>
          <w:lang w:val="en-GB"/>
        </w:rPr>
        <w:t xml:space="preserve">quantifies </w:t>
      </w:r>
      <w:r w:rsidR="008617A9">
        <w:rPr>
          <w:lang w:val="en-GB"/>
        </w:rPr>
        <w:t xml:space="preserve">the </w:t>
      </w:r>
      <w:r w:rsidR="00971EF4">
        <w:rPr>
          <w:lang w:val="en-GB"/>
        </w:rPr>
        <w:t xml:space="preserve">result’s </w:t>
      </w:r>
      <w:r w:rsidR="008617A9">
        <w:rPr>
          <w:lang w:val="en-GB"/>
        </w:rPr>
        <w:t>uncertainty</w:t>
      </w:r>
      <w:r w:rsidR="005750A9">
        <w:rPr>
          <w:lang w:val="en-GB"/>
        </w:rPr>
        <w:t>, which is very useful in interpreting the results.</w:t>
      </w:r>
      <w:r w:rsidRPr="002F0C1E">
        <w:rPr>
          <w:lang w:val="en-GB"/>
        </w:rPr>
        <w:t xml:space="preserve"> </w:t>
      </w:r>
      <w:r w:rsidR="009635C7" w:rsidRPr="002F0C1E">
        <w:rPr>
          <w:lang w:val="en-GB"/>
        </w:rPr>
        <w:t xml:space="preserve">For example, </w:t>
      </w:r>
      <w:r w:rsidR="004F1130">
        <w:rPr>
          <w:lang w:val="en-GB"/>
        </w:rPr>
        <w:t>a Bayesian handwriting recognition model doesn’t just g</w:t>
      </w:r>
      <w:r w:rsidR="00971EF4">
        <w:rPr>
          <w:lang w:val="en-GB"/>
        </w:rPr>
        <w:t>ive you the best-fitting word</w:t>
      </w:r>
      <w:r w:rsidR="00BD706A">
        <w:rPr>
          <w:lang w:val="en-GB"/>
        </w:rPr>
        <w:t>; i</w:t>
      </w:r>
      <w:r w:rsidR="004F1130">
        <w:rPr>
          <w:lang w:val="en-GB"/>
        </w:rPr>
        <w:t xml:space="preserve">t </w:t>
      </w:r>
      <w:r w:rsidR="00BD706A">
        <w:rPr>
          <w:lang w:val="en-GB"/>
        </w:rPr>
        <w:t>provides</w:t>
      </w:r>
      <w:r w:rsidR="004F1130">
        <w:rPr>
          <w:lang w:val="en-GB"/>
        </w:rPr>
        <w:t xml:space="preserve"> a list of possible words and</w:t>
      </w:r>
      <w:r w:rsidR="00971EF4">
        <w:rPr>
          <w:lang w:val="en-GB"/>
        </w:rPr>
        <w:t xml:space="preserve"> their associated probabilities</w:t>
      </w:r>
      <w:r w:rsidR="00BD706A">
        <w:rPr>
          <w:lang w:val="en-GB"/>
        </w:rPr>
        <w:t>.</w:t>
      </w:r>
      <w:r w:rsidR="004F1130">
        <w:rPr>
          <w:lang w:val="en-GB"/>
        </w:rPr>
        <w:t xml:space="preserve"> </w:t>
      </w:r>
    </w:p>
    <w:p w14:paraId="15A971F3" w14:textId="77777777" w:rsidR="0051096B" w:rsidRPr="002F0C1E" w:rsidRDefault="00E748A7" w:rsidP="0051096B">
      <w:pPr>
        <w:pStyle w:val="Term1"/>
        <w:rPr>
          <w:lang w:val="en-GB"/>
        </w:rPr>
      </w:pPr>
      <w:r>
        <w:rPr>
          <w:lang w:val="en-GB"/>
        </w:rPr>
        <w:t>Support for</w:t>
      </w:r>
      <w:r w:rsidRPr="002F0C1E">
        <w:rPr>
          <w:lang w:val="en-GB"/>
        </w:rPr>
        <w:t xml:space="preserve"> </w:t>
      </w:r>
      <w:r w:rsidR="005750A9">
        <w:rPr>
          <w:lang w:val="en-GB"/>
        </w:rPr>
        <w:t>a Variety of Learning</w:t>
      </w:r>
      <w:r w:rsidR="00A4415D" w:rsidRPr="002F0C1E">
        <w:rPr>
          <w:lang w:val="en-GB"/>
        </w:rPr>
        <w:t xml:space="preserve"> Models</w:t>
      </w:r>
    </w:p>
    <w:p w14:paraId="20853C4A" w14:textId="77777777" w:rsidR="0051096B" w:rsidRPr="002F0C1E" w:rsidRDefault="0051096B" w:rsidP="0051096B">
      <w:pPr>
        <w:pStyle w:val="Def1"/>
        <w:rPr>
          <w:lang w:val="en-GB"/>
        </w:rPr>
      </w:pPr>
      <w:r w:rsidRPr="002F0C1E">
        <w:rPr>
          <w:lang w:val="en-GB"/>
        </w:rPr>
        <w:t>Bayesian inference—with it</w:t>
      </w:r>
      <w:r w:rsidR="002D7D94" w:rsidRPr="002F0C1E">
        <w:rPr>
          <w:lang w:val="en-GB"/>
        </w:rPr>
        <w:t>s</w:t>
      </w:r>
      <w:r w:rsidRPr="002F0C1E">
        <w:rPr>
          <w:lang w:val="en-GB"/>
        </w:rPr>
        <w:t xml:space="preserve"> basic model o</w:t>
      </w:r>
      <w:r w:rsidR="00077CCC" w:rsidRPr="002F0C1E">
        <w:rPr>
          <w:lang w:val="en-GB"/>
        </w:rPr>
        <w:t>f prior plus observations yield</w:t>
      </w:r>
      <w:r w:rsidRPr="002F0C1E">
        <w:rPr>
          <w:lang w:val="en-GB"/>
        </w:rPr>
        <w:t xml:space="preserve"> a posterior, which becomes the prior for the next observations—is natu</w:t>
      </w:r>
      <w:r w:rsidR="002D7D94" w:rsidRPr="002F0C1E">
        <w:rPr>
          <w:lang w:val="en-GB"/>
        </w:rPr>
        <w:t>ra</w:t>
      </w:r>
      <w:r w:rsidR="003F25DB" w:rsidRPr="002F0C1E">
        <w:rPr>
          <w:lang w:val="en-GB"/>
        </w:rPr>
        <w:t xml:space="preserve">lly suited to online </w:t>
      </w:r>
      <w:proofErr w:type="gramStart"/>
      <w:r w:rsidR="003F25DB" w:rsidRPr="002F0C1E">
        <w:rPr>
          <w:lang w:val="en-GB"/>
        </w:rPr>
        <w:t>learning, and</w:t>
      </w:r>
      <w:proofErr w:type="gramEnd"/>
      <w:r w:rsidR="003F25DB" w:rsidRPr="002F0C1E">
        <w:rPr>
          <w:lang w:val="en-GB"/>
        </w:rPr>
        <w:t xml:space="preserve"> i</w:t>
      </w:r>
      <w:r w:rsidR="002D7D94" w:rsidRPr="002F0C1E">
        <w:rPr>
          <w:lang w:val="en-GB"/>
        </w:rPr>
        <w:t>mplementing online learning with Infer.NET is simple and straightforward.</w:t>
      </w:r>
    </w:p>
    <w:p w14:paraId="3266A186" w14:textId="77777777" w:rsidR="006D77D7" w:rsidRPr="002F0C1E" w:rsidRDefault="002D7D94" w:rsidP="00950914">
      <w:pPr>
        <w:pStyle w:val="Def1"/>
        <w:rPr>
          <w:lang w:val="en-GB"/>
        </w:rPr>
      </w:pPr>
      <w:r w:rsidRPr="002F0C1E">
        <w:rPr>
          <w:lang w:val="en-GB"/>
        </w:rPr>
        <w:t xml:space="preserve">Infer.NET also </w:t>
      </w:r>
      <w:r w:rsidR="003F25DB" w:rsidRPr="002F0C1E">
        <w:rPr>
          <w:lang w:val="en-GB"/>
        </w:rPr>
        <w:t xml:space="preserve">simplifies the implementation of </w:t>
      </w:r>
      <w:r w:rsidRPr="002F0C1E">
        <w:rPr>
          <w:lang w:val="en-GB"/>
        </w:rPr>
        <w:t xml:space="preserve">more sophisticated </w:t>
      </w:r>
      <w:r w:rsidR="00077CCC" w:rsidRPr="002F0C1E">
        <w:rPr>
          <w:lang w:val="en-GB"/>
        </w:rPr>
        <w:t>learning techniques</w:t>
      </w:r>
      <w:r w:rsidRPr="002F0C1E">
        <w:rPr>
          <w:lang w:val="en-GB"/>
        </w:rPr>
        <w:t>, such as hierarchical models</w:t>
      </w:r>
      <w:r w:rsidR="006D77D7" w:rsidRPr="002F0C1E">
        <w:rPr>
          <w:lang w:val="en-GB"/>
        </w:rPr>
        <w:t>.</w:t>
      </w:r>
      <w:r w:rsidRPr="002F0C1E">
        <w:rPr>
          <w:lang w:val="en-GB"/>
        </w:rPr>
        <w:t xml:space="preserve"> Suppose, for example, that you</w:t>
      </w:r>
      <w:r w:rsidR="00220F84" w:rsidRPr="002F0C1E">
        <w:rPr>
          <w:lang w:val="en-GB"/>
        </w:rPr>
        <w:t xml:space="preserve"> have a model for a user interaction such as speech recognition. You</w:t>
      </w:r>
      <w:r w:rsidRPr="002F0C1E">
        <w:rPr>
          <w:lang w:val="en-GB"/>
        </w:rPr>
        <w:t xml:space="preserve"> want to provide new users with a reasonably functional “out-of-the-box” model, but then </w:t>
      </w:r>
      <w:r w:rsidR="00220F84" w:rsidRPr="002F0C1E">
        <w:rPr>
          <w:lang w:val="en-GB"/>
        </w:rPr>
        <w:t xml:space="preserve">personalize </w:t>
      </w:r>
      <w:r w:rsidRPr="002F0C1E">
        <w:rPr>
          <w:lang w:val="en-GB"/>
        </w:rPr>
        <w:t xml:space="preserve">that model for the individual user based on their interactions. You can use Infer.NET to train the out-of-box model, based on observations of a reasonably large population. You can then use </w:t>
      </w:r>
      <w:r w:rsidR="00077CCC" w:rsidRPr="002F0C1E">
        <w:rPr>
          <w:lang w:val="en-GB"/>
        </w:rPr>
        <w:t>the out-of-box</w:t>
      </w:r>
      <w:r w:rsidRPr="002F0C1E">
        <w:rPr>
          <w:lang w:val="en-GB"/>
        </w:rPr>
        <w:t xml:space="preserve"> model as the initial prior for a new </w:t>
      </w:r>
      <w:proofErr w:type="gramStart"/>
      <w:r w:rsidRPr="002F0C1E">
        <w:rPr>
          <w:lang w:val="en-GB"/>
        </w:rPr>
        <w:t>user, and</w:t>
      </w:r>
      <w:proofErr w:type="gramEnd"/>
      <w:r w:rsidRPr="002F0C1E">
        <w:rPr>
          <w:lang w:val="en-GB"/>
        </w:rPr>
        <w:t xml:space="preserve"> train the model further to </w:t>
      </w:r>
      <w:r w:rsidR="00220F84" w:rsidRPr="002F0C1E">
        <w:rPr>
          <w:lang w:val="en-GB"/>
        </w:rPr>
        <w:t>personalize it for that particular user</w:t>
      </w:r>
      <w:r w:rsidRPr="002F0C1E">
        <w:rPr>
          <w:lang w:val="en-GB"/>
        </w:rPr>
        <w:t>.</w:t>
      </w:r>
    </w:p>
    <w:p w14:paraId="264F65D3" w14:textId="77777777" w:rsidR="006D77D7" w:rsidRPr="002F0C1E" w:rsidRDefault="00A4415D" w:rsidP="00950914">
      <w:pPr>
        <w:pStyle w:val="Term1"/>
        <w:rPr>
          <w:lang w:val="en-GB"/>
        </w:rPr>
      </w:pPr>
      <w:r w:rsidRPr="002F0C1E">
        <w:rPr>
          <w:lang w:val="en-GB"/>
        </w:rPr>
        <w:t>Built-in Model S</w:t>
      </w:r>
      <w:r w:rsidR="006D77D7" w:rsidRPr="002F0C1E">
        <w:rPr>
          <w:lang w:val="en-GB"/>
        </w:rPr>
        <w:t xml:space="preserve">election </w:t>
      </w:r>
      <w:r w:rsidRPr="002F0C1E">
        <w:rPr>
          <w:lang w:val="en-GB"/>
        </w:rPr>
        <w:t>Criterion</w:t>
      </w:r>
    </w:p>
    <w:p w14:paraId="4F0228D1" w14:textId="77777777" w:rsidR="006D77D7" w:rsidRPr="002F0C1E" w:rsidRDefault="004F3072" w:rsidP="00950914">
      <w:pPr>
        <w:pStyle w:val="Def1"/>
        <w:rPr>
          <w:lang w:val="en-GB"/>
        </w:rPr>
      </w:pPr>
      <w:r w:rsidRPr="002F0C1E">
        <w:rPr>
          <w:lang w:val="en-GB"/>
        </w:rPr>
        <w:t>The ability to b</w:t>
      </w:r>
      <w:r w:rsidR="006D77D7" w:rsidRPr="002F0C1E">
        <w:rPr>
          <w:lang w:val="en-GB"/>
        </w:rPr>
        <w:t xml:space="preserve">alance </w:t>
      </w:r>
      <w:r w:rsidR="00077CCC" w:rsidRPr="002F0C1E">
        <w:rPr>
          <w:lang w:val="en-GB"/>
        </w:rPr>
        <w:t xml:space="preserve">model </w:t>
      </w:r>
      <w:r w:rsidR="006D77D7" w:rsidRPr="002F0C1E">
        <w:rPr>
          <w:lang w:val="en-GB"/>
        </w:rPr>
        <w:t xml:space="preserve">complexity </w:t>
      </w:r>
      <w:r w:rsidR="00077CCC" w:rsidRPr="002F0C1E">
        <w:rPr>
          <w:lang w:val="en-GB"/>
        </w:rPr>
        <w:t>against</w:t>
      </w:r>
      <w:r w:rsidR="006D77D7" w:rsidRPr="002F0C1E">
        <w:rPr>
          <w:lang w:val="en-GB"/>
        </w:rPr>
        <w:t xml:space="preserve"> fit </w:t>
      </w:r>
      <w:r w:rsidRPr="002F0C1E">
        <w:rPr>
          <w:lang w:val="en-GB"/>
        </w:rPr>
        <w:t xml:space="preserve">is an inherent part of Bayesian </w:t>
      </w:r>
      <w:r w:rsidR="00BD706A">
        <w:rPr>
          <w:lang w:val="en-GB"/>
        </w:rPr>
        <w:t xml:space="preserve">inference, which supports a model-selection criterion called </w:t>
      </w:r>
      <w:r w:rsidR="00BD706A" w:rsidRPr="00BD706A">
        <w:rPr>
          <w:i/>
          <w:lang w:val="en-GB"/>
        </w:rPr>
        <w:t>evidence</w:t>
      </w:r>
      <w:r w:rsidR="00BD706A">
        <w:rPr>
          <w:lang w:val="en-GB"/>
        </w:rPr>
        <w:t>.</w:t>
      </w:r>
      <w:r w:rsidRPr="002F0C1E">
        <w:rPr>
          <w:lang w:val="en-GB"/>
        </w:rPr>
        <w:t xml:space="preserve"> With Infer.NET</w:t>
      </w:r>
      <w:r w:rsidR="00E748A7">
        <w:rPr>
          <w:lang w:val="en-GB"/>
        </w:rPr>
        <w:t>,</w:t>
      </w:r>
      <w:r w:rsidRPr="002F0C1E">
        <w:rPr>
          <w:lang w:val="en-GB"/>
        </w:rPr>
        <w:t xml:space="preserve"> evidence-based model comparison is simple and straightforward to implement. You can also use evidence to implement </w:t>
      </w:r>
      <w:r w:rsidRPr="002F0C1E">
        <w:rPr>
          <w:i/>
          <w:lang w:val="en-GB"/>
        </w:rPr>
        <w:t>hyperparameter learning</w:t>
      </w:r>
      <w:r w:rsidR="00077CCC" w:rsidRPr="002F0C1E">
        <w:rPr>
          <w:lang w:val="en-GB"/>
        </w:rPr>
        <w:t>, where a hyperparameter represents a quantity</w:t>
      </w:r>
      <w:r w:rsidRPr="002F0C1E">
        <w:rPr>
          <w:lang w:val="en-GB"/>
        </w:rPr>
        <w:t xml:space="preserve"> that cannot be learned directly from the model.</w:t>
      </w:r>
    </w:p>
    <w:p w14:paraId="20E4B99D" w14:textId="77777777" w:rsidR="00950914" w:rsidRPr="002F0C1E" w:rsidRDefault="003F25DB" w:rsidP="00950914">
      <w:pPr>
        <w:pStyle w:val="Term1"/>
        <w:rPr>
          <w:lang w:val="en-GB"/>
        </w:rPr>
      </w:pPr>
      <w:r w:rsidRPr="002F0C1E">
        <w:rPr>
          <w:lang w:val="en-GB"/>
        </w:rPr>
        <w:t>Easy to use</w:t>
      </w:r>
      <w:r w:rsidR="00A4415D" w:rsidRPr="002F0C1E">
        <w:rPr>
          <w:lang w:val="en-GB"/>
        </w:rPr>
        <w:t xml:space="preserve"> D</w:t>
      </w:r>
      <w:r w:rsidR="004313EE" w:rsidRPr="002F0C1E">
        <w:rPr>
          <w:lang w:val="en-GB"/>
        </w:rPr>
        <w:t>ifferent D</w:t>
      </w:r>
      <w:r w:rsidR="00950914" w:rsidRPr="002F0C1E">
        <w:rPr>
          <w:lang w:val="en-GB"/>
        </w:rPr>
        <w:t xml:space="preserve">ata </w:t>
      </w:r>
      <w:r w:rsidR="004313EE" w:rsidRPr="002F0C1E">
        <w:rPr>
          <w:lang w:val="en-GB"/>
        </w:rPr>
        <w:t>S</w:t>
      </w:r>
      <w:r w:rsidR="00950914" w:rsidRPr="002F0C1E">
        <w:rPr>
          <w:lang w:val="en-GB"/>
        </w:rPr>
        <w:t>ources</w:t>
      </w:r>
    </w:p>
    <w:p w14:paraId="01B16DCB" w14:textId="77777777" w:rsidR="00950914" w:rsidRPr="002F0C1E" w:rsidRDefault="004313EE" w:rsidP="00950914">
      <w:pPr>
        <w:pStyle w:val="Def1"/>
        <w:rPr>
          <w:lang w:val="en-GB"/>
        </w:rPr>
      </w:pPr>
      <w:r w:rsidRPr="002F0C1E">
        <w:rPr>
          <w:lang w:val="en-GB"/>
        </w:rPr>
        <w:t>With Infer.NET, you can easily use different data sources for the observed values of different variables. For example, you could combine data from click logs with direct queries to users to infer the basis for user preferences.</w:t>
      </w:r>
    </w:p>
    <w:p w14:paraId="0ECDA93D" w14:textId="77777777" w:rsidR="0069544B" w:rsidRPr="002F0C1E" w:rsidRDefault="0069544B" w:rsidP="0069544B">
      <w:pPr>
        <w:pStyle w:val="Heading1"/>
        <w:rPr>
          <w:lang w:val="en-GB"/>
        </w:rPr>
      </w:pPr>
      <w:bookmarkStart w:id="25" w:name="_Toc305737234"/>
      <w:bookmarkStart w:id="26" w:name="_Toc305737266"/>
      <w:r w:rsidRPr="002F0C1E">
        <w:rPr>
          <w:lang w:val="en-GB"/>
        </w:rPr>
        <w:lastRenderedPageBreak/>
        <w:t>Resources</w:t>
      </w:r>
      <w:bookmarkEnd w:id="25"/>
      <w:bookmarkEnd w:id="26"/>
    </w:p>
    <w:p w14:paraId="02E24E40" w14:textId="77777777" w:rsidR="0069544B" w:rsidRDefault="0069544B" w:rsidP="00925264">
      <w:pPr>
        <w:pStyle w:val="BodyText"/>
        <w:keepNext/>
        <w:spacing w:after="80"/>
        <w:rPr>
          <w:lang w:val="en-GB"/>
        </w:rPr>
      </w:pPr>
      <w:r w:rsidRPr="002F0C1E">
        <w:rPr>
          <w:lang w:val="en-GB"/>
        </w:rPr>
        <w:t>This section contains links to additional information about Infer.NET, or related topics.</w:t>
      </w:r>
    </w:p>
    <w:p w14:paraId="3EE0A380" w14:textId="77777777" w:rsidR="005A7C2C" w:rsidRPr="002F0C1E" w:rsidRDefault="00BD740B" w:rsidP="00925264">
      <w:pPr>
        <w:pStyle w:val="Heading4"/>
        <w:rPr>
          <w:lang w:val="en-GB"/>
        </w:rPr>
      </w:pPr>
      <w:r>
        <w:rPr>
          <w:lang w:val="en-GB"/>
        </w:rPr>
        <w:t>Inf</w:t>
      </w:r>
      <w:r w:rsidR="005A7C2C">
        <w:rPr>
          <w:lang w:val="en-GB"/>
        </w:rPr>
        <w:t>er.NET</w:t>
      </w:r>
    </w:p>
    <w:p w14:paraId="4AED2C76" w14:textId="77777777" w:rsidR="005A7C2C" w:rsidRPr="002F0C1E" w:rsidRDefault="005A7C2C" w:rsidP="00A4415D">
      <w:pPr>
        <w:pStyle w:val="Term1"/>
        <w:rPr>
          <w:lang w:val="en-GB"/>
        </w:rPr>
      </w:pPr>
      <w:r w:rsidRPr="002F0C1E">
        <w:rPr>
          <w:lang w:val="en-GB"/>
        </w:rPr>
        <w:t>Infer.NET</w:t>
      </w:r>
    </w:p>
    <w:p w14:paraId="07CF75E0" w14:textId="77777777" w:rsidR="005A7C2C" w:rsidRPr="002F0C1E" w:rsidRDefault="00277413" w:rsidP="005A118E">
      <w:pPr>
        <w:pStyle w:val="Def1"/>
        <w:rPr>
          <w:lang w:val="en-GB"/>
        </w:rPr>
      </w:pPr>
      <w:hyperlink r:id="rId13" w:history="1">
        <w:r w:rsidR="00247900" w:rsidRPr="00666BB5">
          <w:rPr>
            <w:rStyle w:val="Hyperlink"/>
          </w:rPr>
          <w:t>https://dotnet.github.io/infer</w:t>
        </w:r>
      </w:hyperlink>
      <w:r w:rsidR="002E6022">
        <w:t xml:space="preserve"> </w:t>
      </w:r>
    </w:p>
    <w:p w14:paraId="3CE9BF08" w14:textId="77777777" w:rsidR="00A4415D" w:rsidRPr="002F0C1E" w:rsidRDefault="00A4415D" w:rsidP="00A4415D">
      <w:pPr>
        <w:pStyle w:val="Term1"/>
        <w:rPr>
          <w:lang w:val="en-GB"/>
        </w:rPr>
      </w:pPr>
      <w:r w:rsidRPr="002F0C1E">
        <w:rPr>
          <w:lang w:val="en-GB"/>
        </w:rPr>
        <w:t>Infer.NET 101</w:t>
      </w:r>
    </w:p>
    <w:p w14:paraId="6E5279A2" w14:textId="77777777" w:rsidR="005A118E" w:rsidRPr="002F0C1E" w:rsidRDefault="00247900" w:rsidP="005A118E">
      <w:pPr>
        <w:pStyle w:val="Def1"/>
        <w:rPr>
          <w:lang w:val="en-GB"/>
        </w:rPr>
      </w:pPr>
      <w:hyperlink r:id="rId14" w:history="1">
        <w:r w:rsidRPr="00666BB5">
          <w:rPr>
            <w:rStyle w:val="Hyperlink"/>
            <w:lang w:val="en-GB"/>
          </w:rPr>
          <w:t>https://dotnet.github.io/infer/InferNet101.pdf</w:t>
        </w:r>
      </w:hyperlink>
      <w:r w:rsidR="002E6022">
        <w:rPr>
          <w:rStyle w:val="Hyperlink"/>
          <w:lang w:val="en-GB"/>
        </w:rPr>
        <w:t xml:space="preserve"> </w:t>
      </w:r>
    </w:p>
    <w:p w14:paraId="6D1132FC" w14:textId="77777777" w:rsidR="00A4415D" w:rsidRPr="002F0C1E" w:rsidRDefault="00A4415D" w:rsidP="00A4415D">
      <w:pPr>
        <w:pStyle w:val="Term1"/>
        <w:rPr>
          <w:lang w:val="en-GB"/>
        </w:rPr>
      </w:pPr>
      <w:r w:rsidRPr="002F0C1E">
        <w:rPr>
          <w:lang w:val="en-GB"/>
        </w:rPr>
        <w:t>Infer.NET: Building Software with Intelligence (PDC presentation)</w:t>
      </w:r>
    </w:p>
    <w:p w14:paraId="47DDE68E" w14:textId="77777777" w:rsidR="00A4415D" w:rsidRPr="002F0C1E" w:rsidRDefault="00247900" w:rsidP="00A4415D">
      <w:pPr>
        <w:pStyle w:val="Def1"/>
        <w:rPr>
          <w:rStyle w:val="Hyperlink"/>
          <w:lang w:val="en-GB"/>
        </w:rPr>
      </w:pPr>
      <w:hyperlink r:id="rId15" w:history="1">
        <w:r w:rsidRPr="00666BB5">
          <w:rPr>
            <w:rStyle w:val="Hyperlink"/>
            <w:lang w:val="en-GB"/>
          </w:rPr>
          <w:t>https://channel9.msdn.com/Events/PDC/PDC09/VTL03</w:t>
        </w:r>
      </w:hyperlink>
    </w:p>
    <w:p w14:paraId="26E2BCEA" w14:textId="77777777" w:rsidR="00A4415D" w:rsidRPr="002F0C1E" w:rsidRDefault="00A4415D" w:rsidP="00A4415D">
      <w:pPr>
        <w:pStyle w:val="Term1"/>
        <w:rPr>
          <w:lang w:val="en-GB"/>
        </w:rPr>
      </w:pPr>
      <w:r w:rsidRPr="002F0C1E">
        <w:rPr>
          <w:lang w:val="en-GB"/>
        </w:rPr>
        <w:t>Infer.NET User Guide</w:t>
      </w:r>
    </w:p>
    <w:p w14:paraId="637622FD" w14:textId="77777777" w:rsidR="005A118E" w:rsidRPr="002F0C1E" w:rsidRDefault="00277413" w:rsidP="005A118E">
      <w:pPr>
        <w:pStyle w:val="Def1"/>
        <w:rPr>
          <w:rStyle w:val="Hyperlink"/>
          <w:lang w:val="en-GB"/>
        </w:rPr>
      </w:pPr>
      <w:hyperlink r:id="rId16" w:history="1">
        <w:r w:rsidR="00247900" w:rsidRPr="00666BB5">
          <w:rPr>
            <w:rStyle w:val="Hyperlink"/>
          </w:rPr>
          <w:t>https://dotnet.github.io/infer/userguide</w:t>
        </w:r>
      </w:hyperlink>
      <w:r w:rsidR="002E6022">
        <w:t xml:space="preserve"> </w:t>
      </w:r>
    </w:p>
    <w:p w14:paraId="462936C6" w14:textId="77777777" w:rsidR="005A7C2C" w:rsidRPr="002F0C1E" w:rsidRDefault="005A7C2C" w:rsidP="00925264">
      <w:pPr>
        <w:pStyle w:val="Heading4"/>
        <w:rPr>
          <w:lang w:val="en-GB"/>
        </w:rPr>
      </w:pPr>
      <w:r>
        <w:rPr>
          <w:lang w:val="en-GB"/>
        </w:rPr>
        <w:t>General References</w:t>
      </w:r>
    </w:p>
    <w:p w14:paraId="3627353A" w14:textId="77777777" w:rsidR="00A4415D" w:rsidRPr="002F0C1E" w:rsidRDefault="00A4415D" w:rsidP="00A4415D">
      <w:pPr>
        <w:pStyle w:val="Term1"/>
        <w:rPr>
          <w:lang w:val="en-GB"/>
        </w:rPr>
      </w:pPr>
      <w:r w:rsidRPr="002F0C1E">
        <w:rPr>
          <w:lang w:val="en-GB"/>
        </w:rPr>
        <w:t>Bayesian inference</w:t>
      </w:r>
    </w:p>
    <w:p w14:paraId="1931D01C" w14:textId="77777777" w:rsidR="00A4415D" w:rsidRPr="002F0C1E" w:rsidRDefault="00277413" w:rsidP="00A4415D">
      <w:pPr>
        <w:pStyle w:val="Def1"/>
        <w:rPr>
          <w:lang w:val="en-GB"/>
        </w:rPr>
      </w:pPr>
      <w:hyperlink r:id="rId17" w:history="1">
        <w:r w:rsidR="00A4415D" w:rsidRPr="002F0C1E">
          <w:rPr>
            <w:rStyle w:val="Hyperlink"/>
            <w:lang w:val="en-GB"/>
          </w:rPr>
          <w:t>http://en.wikipedia.org/wiki/Bayesian_inference</w:t>
        </w:r>
      </w:hyperlink>
    </w:p>
    <w:p w14:paraId="27097413" w14:textId="77777777" w:rsidR="003F25DB" w:rsidRPr="002F0C1E" w:rsidRDefault="003F25DB" w:rsidP="003F25DB">
      <w:pPr>
        <w:pStyle w:val="Term1"/>
        <w:rPr>
          <w:lang w:val="en-GB"/>
        </w:rPr>
      </w:pPr>
      <w:r w:rsidRPr="002F0C1E">
        <w:rPr>
          <w:lang w:val="en-GB"/>
        </w:rPr>
        <w:t>Information Theory, Inference, and Learning Algorithms</w:t>
      </w:r>
    </w:p>
    <w:p w14:paraId="30B6D5B2" w14:textId="77777777" w:rsidR="003F25DB" w:rsidRPr="002F0C1E" w:rsidRDefault="00277413" w:rsidP="003F25DB">
      <w:pPr>
        <w:pStyle w:val="Def1"/>
        <w:rPr>
          <w:lang w:val="en-GB"/>
        </w:rPr>
      </w:pPr>
      <w:hyperlink r:id="rId18" w:history="1">
        <w:r w:rsidR="003F25DB" w:rsidRPr="002F0C1E">
          <w:rPr>
            <w:rStyle w:val="Hyperlink"/>
            <w:lang w:val="en-GB"/>
          </w:rPr>
          <w:t>http://www.inference.phy.cam.ac.uk/mackay/itila/book.html</w:t>
        </w:r>
      </w:hyperlink>
    </w:p>
    <w:p w14:paraId="7130CA81" w14:textId="77777777" w:rsidR="00162A57" w:rsidRDefault="00162A57" w:rsidP="00162A57">
      <w:pPr>
        <w:pStyle w:val="Term1"/>
        <w:rPr>
          <w:lang w:val="en-GB"/>
        </w:rPr>
      </w:pPr>
      <w:r w:rsidRPr="00162A57">
        <w:rPr>
          <w:lang w:val="en-GB"/>
        </w:rPr>
        <w:t xml:space="preserve">Novel Tools </w:t>
      </w:r>
      <w:proofErr w:type="gramStart"/>
      <w:r w:rsidRPr="00162A57">
        <w:rPr>
          <w:lang w:val="en-GB"/>
        </w:rPr>
        <w:t>To</w:t>
      </w:r>
      <w:proofErr w:type="gramEnd"/>
      <w:r w:rsidRPr="00162A57">
        <w:rPr>
          <w:lang w:val="en-GB"/>
        </w:rPr>
        <w:t xml:space="preserve"> Streamline the Conference Review Process:</w:t>
      </w:r>
      <w:r>
        <w:rPr>
          <w:lang w:val="en-GB"/>
        </w:rPr>
        <w:t xml:space="preserve"> </w:t>
      </w:r>
      <w:r w:rsidRPr="00162A57">
        <w:rPr>
          <w:lang w:val="en-GB"/>
        </w:rPr>
        <w:t>Experiences from SIGKDD’09</w:t>
      </w:r>
    </w:p>
    <w:p w14:paraId="77D5A395" w14:textId="77777777" w:rsidR="00162A57" w:rsidRPr="00162A57" w:rsidRDefault="00277413" w:rsidP="00162A57">
      <w:pPr>
        <w:pStyle w:val="Def1"/>
        <w:rPr>
          <w:lang w:val="en-GB"/>
        </w:rPr>
      </w:pPr>
      <w:hyperlink r:id="rId19" w:history="1">
        <w:r w:rsidR="00162A57" w:rsidRPr="00162A57">
          <w:rPr>
            <w:rStyle w:val="Hyperlink"/>
            <w:lang w:val="en-GB"/>
          </w:rPr>
          <w:t>http://research.microsoft.com/pubs/122784/ReviewerCalibration.pdf</w:t>
        </w:r>
      </w:hyperlink>
    </w:p>
    <w:p w14:paraId="59F17A8C" w14:textId="77777777" w:rsidR="005A7C2C" w:rsidRPr="002F0C1E" w:rsidRDefault="005A7C2C" w:rsidP="003F25DB">
      <w:pPr>
        <w:pStyle w:val="Term1"/>
        <w:rPr>
          <w:lang w:val="en-GB"/>
        </w:rPr>
      </w:pPr>
      <w:r w:rsidRPr="002F0C1E">
        <w:rPr>
          <w:lang w:val="en-GB"/>
        </w:rPr>
        <w:t>Pattern Recognition and Machine Learning</w:t>
      </w:r>
    </w:p>
    <w:p w14:paraId="1FF72A99" w14:textId="77777777" w:rsidR="005A7C2C" w:rsidRPr="002F0C1E" w:rsidRDefault="00277413" w:rsidP="005A118E">
      <w:pPr>
        <w:pStyle w:val="Def1"/>
        <w:rPr>
          <w:lang w:val="en-GB"/>
        </w:rPr>
      </w:pPr>
      <w:hyperlink r:id="rId20" w:history="1">
        <w:r w:rsidR="005A7C2C">
          <w:rPr>
            <w:rStyle w:val="Hyperlink"/>
            <w:lang w:val="en-GB"/>
          </w:rPr>
          <w:t>http://research.microsoft.com/PRML/</w:t>
        </w:r>
      </w:hyperlink>
    </w:p>
    <w:p w14:paraId="6829EBF9" w14:textId="77777777" w:rsidR="005A7C2C" w:rsidRPr="002F0C1E" w:rsidRDefault="005A7C2C" w:rsidP="00F02242">
      <w:pPr>
        <w:pStyle w:val="Term1"/>
        <w:rPr>
          <w:lang w:val="en-GB"/>
        </w:rPr>
      </w:pPr>
      <w:r w:rsidRPr="002F0C1E">
        <w:rPr>
          <w:lang w:val="en-GB"/>
        </w:rPr>
        <w:t>TrueSkill Ranking System</w:t>
      </w:r>
    </w:p>
    <w:p w14:paraId="2B4E98BC" w14:textId="77777777" w:rsidR="005A7C2C" w:rsidRPr="002F0C1E" w:rsidRDefault="00277413" w:rsidP="00F02242">
      <w:pPr>
        <w:pStyle w:val="Def1"/>
        <w:rPr>
          <w:lang w:val="en-GB"/>
        </w:rPr>
      </w:pPr>
      <w:hyperlink r:id="rId21" w:history="1">
        <w:r w:rsidR="005A7C2C" w:rsidRPr="002F0C1E">
          <w:rPr>
            <w:rStyle w:val="Hyperlink"/>
            <w:lang w:val="en-GB"/>
          </w:rPr>
          <w:t>http://research.microsoft.com/trueskill/</w:t>
        </w:r>
      </w:hyperlink>
    </w:p>
    <w:p w14:paraId="01461FA5" w14:textId="77777777" w:rsidR="00F02242" w:rsidRPr="002F0C1E" w:rsidRDefault="0053351B" w:rsidP="00F02242">
      <w:pPr>
        <w:pStyle w:val="Term1"/>
        <w:rPr>
          <w:lang w:val="en-GB"/>
        </w:rPr>
      </w:pPr>
      <w:r w:rsidRPr="0053351B">
        <w:rPr>
          <w:lang w:val="en-GB"/>
        </w:rPr>
        <w:t>Web-Scale Bayesian Click-Through Rate Prediction for Sponsored Search Advertising in Microsoft’s Bing Search Engine</w:t>
      </w:r>
    </w:p>
    <w:p w14:paraId="7A38AB05" w14:textId="77777777" w:rsidR="00F02242" w:rsidRPr="002F0C1E" w:rsidRDefault="00277413" w:rsidP="00A96263">
      <w:pPr>
        <w:pStyle w:val="Def1"/>
        <w:rPr>
          <w:lang w:val="en-GB"/>
        </w:rPr>
      </w:pPr>
      <w:hyperlink r:id="rId22" w:history="1">
        <w:r w:rsidR="0053351B" w:rsidRPr="0053351B">
          <w:rPr>
            <w:rStyle w:val="Hyperlink"/>
            <w:lang w:val="en-GB"/>
          </w:rPr>
          <w:t>http://research.microsoft.com/apps/pubs/default.aspx?id=122779</w:t>
        </w:r>
      </w:hyperlink>
    </w:p>
    <w:sectPr w:rsidR="00F02242" w:rsidRPr="002F0C1E" w:rsidSect="00F81EAE">
      <w:headerReference w:type="even" r:id="rId23"/>
      <w:headerReference w:type="default" r:id="rId24"/>
      <w:footerReference w:type="even" r:id="rId25"/>
      <w:footerReference w:type="default" r:id="rId26"/>
      <w:headerReference w:type="first" r:id="rId27"/>
      <w:footerReference w:type="first" r:id="rId28"/>
      <w:pgSz w:w="12240" w:h="15840" w:code="1"/>
      <w:pgMar w:top="1440" w:right="1920" w:bottom="1200" w:left="2640" w:header="500" w:footer="5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86F24" w14:textId="77777777" w:rsidR="00277413" w:rsidRDefault="00277413" w:rsidP="00F81EAE">
      <w:r>
        <w:separator/>
      </w:r>
    </w:p>
  </w:endnote>
  <w:endnote w:type="continuationSeparator" w:id="0">
    <w:p w14:paraId="6CAF3AB2" w14:textId="77777777" w:rsidR="00277413" w:rsidRDefault="00277413" w:rsidP="00F8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2EB66" w14:textId="77777777" w:rsidR="005743C9" w:rsidRDefault="005743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2C77" w14:textId="77777777" w:rsidR="005743C9" w:rsidRDefault="005743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92F8F" w14:textId="45149225" w:rsidR="00041DBB" w:rsidRPr="00F81EAE" w:rsidRDefault="00277413" w:rsidP="00F81EAE">
    <w:pPr>
      <w:pStyle w:val="Footer"/>
    </w:pPr>
    <w:r>
      <w:rPr>
        <w:b/>
        <w:bCs/>
        <w:noProof/>
      </w:rPr>
      <w:fldChar w:fldCharType="begin"/>
    </w:r>
    <w:r>
      <w:rPr>
        <w:b/>
        <w:bCs/>
        <w:noProof/>
      </w:rPr>
      <w:instrText xml:space="preserve"> STYLEREF  Version  \* MERGEFORMAT </w:instrText>
    </w:r>
    <w:r>
      <w:rPr>
        <w:b/>
        <w:bCs/>
        <w:noProof/>
      </w:rPr>
      <w:fldChar w:fldCharType="separate"/>
    </w:r>
    <w:r w:rsidR="00A577BA">
      <w:rPr>
        <w:b/>
        <w:bCs/>
        <w:noProof/>
      </w:rPr>
      <w:t>Version 1.0 – October 11, 2011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C6DC1" w14:textId="77777777" w:rsidR="00277413" w:rsidRDefault="00277413" w:rsidP="00F81EAE">
      <w:r>
        <w:separator/>
      </w:r>
    </w:p>
  </w:footnote>
  <w:footnote w:type="continuationSeparator" w:id="0">
    <w:p w14:paraId="31CB641A" w14:textId="77777777" w:rsidR="00277413" w:rsidRDefault="00277413" w:rsidP="00F81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5BF33" w14:textId="77777777" w:rsidR="005743C9" w:rsidRDefault="005743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FD2C6" w14:textId="6161DCF3" w:rsidR="00041DBB" w:rsidRDefault="00277413">
    <w:pPr>
      <w:pStyle w:val="Header"/>
    </w:pPr>
    <w:r>
      <w:rPr>
        <w:b/>
        <w:bCs/>
        <w:noProof/>
      </w:rPr>
      <w:fldChar w:fldCharType="begin"/>
    </w:r>
    <w:r>
      <w:rPr>
        <w:b/>
        <w:bCs/>
        <w:noProof/>
      </w:rPr>
      <w:instrText xml:space="preserve"> STYLEREF  Title  \* MERGEFORMAT </w:instrText>
    </w:r>
    <w:r>
      <w:rPr>
        <w:b/>
        <w:bCs/>
        <w:noProof/>
      </w:rPr>
      <w:fldChar w:fldCharType="separate"/>
    </w:r>
    <w:r w:rsidR="00A577BA">
      <w:rPr>
        <w:b/>
        <w:bCs/>
        <w:noProof/>
      </w:rPr>
      <w:t>An</w:t>
    </w:r>
    <w:r w:rsidR="00A577BA" w:rsidRPr="00A577BA">
      <w:rPr>
        <w:noProof/>
      </w:rPr>
      <w:t xml:space="preserve"> Introduction to Infer.NET</w:t>
    </w:r>
    <w:r>
      <w:rPr>
        <w:noProof/>
      </w:rPr>
      <w:fldChar w:fldCharType="end"/>
    </w:r>
    <w:r w:rsidR="00041DBB">
      <w:t xml:space="preserve"> </w:t>
    </w:r>
    <w:r w:rsidR="00041DBB">
      <w:rPr>
        <w:rFonts w:cs="Calibri"/>
      </w:rPr>
      <w:t>–</w:t>
    </w:r>
    <w:r w:rsidR="00041DBB">
      <w:t xml:space="preserve"> </w:t>
    </w:r>
    <w:r w:rsidR="00041DBB">
      <w:fldChar w:fldCharType="begin"/>
    </w:r>
    <w:r w:rsidR="00041DBB">
      <w:instrText xml:space="preserve"> PAGE  \* Arabic  \* MERGEFORMAT </w:instrText>
    </w:r>
    <w:r w:rsidR="00041DBB">
      <w:fldChar w:fldCharType="separate"/>
    </w:r>
    <w:r w:rsidR="00041DBB">
      <w:rPr>
        <w:noProof/>
      </w:rPr>
      <w:t>17</w:t>
    </w:r>
    <w:r w:rsidR="00041DBB">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10603" w14:textId="77777777" w:rsidR="00041DBB" w:rsidRDefault="00041DBB">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644BF"/>
    <w:multiLevelType w:val="hybridMultilevel"/>
    <w:tmpl w:val="FD1CA2FE"/>
    <w:lvl w:ilvl="0" w:tplc="52AC0F1C">
      <w:start w:val="1"/>
      <w:numFmt w:val="bullet"/>
      <w:pStyle w:val="TOC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A397D"/>
    <w:multiLevelType w:val="hybridMultilevel"/>
    <w:tmpl w:val="45A2CD6A"/>
    <w:lvl w:ilvl="0" w:tplc="0212CE98">
      <w:start w:val="1"/>
      <w:numFmt w:val="bullet"/>
      <w:pStyle w:val="Table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A5134"/>
    <w:multiLevelType w:val="hybridMultilevel"/>
    <w:tmpl w:val="0552786E"/>
    <w:lvl w:ilvl="0" w:tplc="A10A6DB8">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12612F7"/>
    <w:multiLevelType w:val="hybridMultilevel"/>
    <w:tmpl w:val="60C01CB2"/>
    <w:lvl w:ilvl="0" w:tplc="BBC05BE6">
      <w:start w:val="1"/>
      <w:numFmt w:val="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6FA1BDC"/>
    <w:multiLevelType w:val="hybridMultilevel"/>
    <w:tmpl w:val="1076D0BA"/>
    <w:lvl w:ilvl="0" w:tplc="E6387ADE">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EAE"/>
    <w:rsid w:val="000037B8"/>
    <w:rsid w:val="000217D1"/>
    <w:rsid w:val="00023277"/>
    <w:rsid w:val="00030021"/>
    <w:rsid w:val="00031F68"/>
    <w:rsid w:val="00032805"/>
    <w:rsid w:val="00037666"/>
    <w:rsid w:val="00040119"/>
    <w:rsid w:val="00041DBB"/>
    <w:rsid w:val="00047616"/>
    <w:rsid w:val="00063309"/>
    <w:rsid w:val="00071801"/>
    <w:rsid w:val="0007272A"/>
    <w:rsid w:val="000734EB"/>
    <w:rsid w:val="00077CCC"/>
    <w:rsid w:val="00095258"/>
    <w:rsid w:val="00096B86"/>
    <w:rsid w:val="000A4E0F"/>
    <w:rsid w:val="000A7AD3"/>
    <w:rsid w:val="000B5B1C"/>
    <w:rsid w:val="000C2FC6"/>
    <w:rsid w:val="000C666D"/>
    <w:rsid w:val="000D0CAF"/>
    <w:rsid w:val="000E5F08"/>
    <w:rsid w:val="000F02A3"/>
    <w:rsid w:val="000F073F"/>
    <w:rsid w:val="001130D1"/>
    <w:rsid w:val="00116852"/>
    <w:rsid w:val="00117740"/>
    <w:rsid w:val="001370F5"/>
    <w:rsid w:val="001402F9"/>
    <w:rsid w:val="00142A7B"/>
    <w:rsid w:val="00144703"/>
    <w:rsid w:val="00157A5F"/>
    <w:rsid w:val="00162A57"/>
    <w:rsid w:val="001631EA"/>
    <w:rsid w:val="00170326"/>
    <w:rsid w:val="001767D2"/>
    <w:rsid w:val="001774EE"/>
    <w:rsid w:val="00182282"/>
    <w:rsid w:val="00187778"/>
    <w:rsid w:val="001D3A3A"/>
    <w:rsid w:val="001D7D39"/>
    <w:rsid w:val="001F5C12"/>
    <w:rsid w:val="00220C9E"/>
    <w:rsid w:val="00220F84"/>
    <w:rsid w:val="00223A7D"/>
    <w:rsid w:val="002251CB"/>
    <w:rsid w:val="0023683A"/>
    <w:rsid w:val="00237692"/>
    <w:rsid w:val="002445EC"/>
    <w:rsid w:val="00247900"/>
    <w:rsid w:val="002504ED"/>
    <w:rsid w:val="00253A59"/>
    <w:rsid w:val="0026061F"/>
    <w:rsid w:val="00260B49"/>
    <w:rsid w:val="00263471"/>
    <w:rsid w:val="0026482A"/>
    <w:rsid w:val="00267C2A"/>
    <w:rsid w:val="00277413"/>
    <w:rsid w:val="002832CD"/>
    <w:rsid w:val="00292200"/>
    <w:rsid w:val="002929DB"/>
    <w:rsid w:val="00295E80"/>
    <w:rsid w:val="002A3337"/>
    <w:rsid w:val="002A6E56"/>
    <w:rsid w:val="002A7342"/>
    <w:rsid w:val="002B0C3C"/>
    <w:rsid w:val="002B208C"/>
    <w:rsid w:val="002B2AB9"/>
    <w:rsid w:val="002C2F03"/>
    <w:rsid w:val="002D7D94"/>
    <w:rsid w:val="002E6022"/>
    <w:rsid w:val="002F0C1E"/>
    <w:rsid w:val="002F0E63"/>
    <w:rsid w:val="002F71AB"/>
    <w:rsid w:val="00303BDB"/>
    <w:rsid w:val="00307766"/>
    <w:rsid w:val="00313122"/>
    <w:rsid w:val="00317642"/>
    <w:rsid w:val="0032440E"/>
    <w:rsid w:val="00324DC9"/>
    <w:rsid w:val="003361A4"/>
    <w:rsid w:val="00352016"/>
    <w:rsid w:val="00365334"/>
    <w:rsid w:val="00376228"/>
    <w:rsid w:val="00385CED"/>
    <w:rsid w:val="0039043A"/>
    <w:rsid w:val="003952B1"/>
    <w:rsid w:val="003971A6"/>
    <w:rsid w:val="003A0854"/>
    <w:rsid w:val="003A48DC"/>
    <w:rsid w:val="003B155F"/>
    <w:rsid w:val="003B240D"/>
    <w:rsid w:val="003B3C48"/>
    <w:rsid w:val="003B6022"/>
    <w:rsid w:val="003C4989"/>
    <w:rsid w:val="003C7416"/>
    <w:rsid w:val="003E38EA"/>
    <w:rsid w:val="003F25DB"/>
    <w:rsid w:val="003F29A9"/>
    <w:rsid w:val="00402491"/>
    <w:rsid w:val="004032CB"/>
    <w:rsid w:val="00420707"/>
    <w:rsid w:val="004313EE"/>
    <w:rsid w:val="00437394"/>
    <w:rsid w:val="00456FBD"/>
    <w:rsid w:val="0046124F"/>
    <w:rsid w:val="00464F83"/>
    <w:rsid w:val="00480E84"/>
    <w:rsid w:val="00487AC2"/>
    <w:rsid w:val="0049040B"/>
    <w:rsid w:val="004B0738"/>
    <w:rsid w:val="004B487C"/>
    <w:rsid w:val="004D2B86"/>
    <w:rsid w:val="004E00F3"/>
    <w:rsid w:val="004E0EBE"/>
    <w:rsid w:val="004F1130"/>
    <w:rsid w:val="004F1429"/>
    <w:rsid w:val="004F3072"/>
    <w:rsid w:val="004F78D3"/>
    <w:rsid w:val="00500013"/>
    <w:rsid w:val="0050064E"/>
    <w:rsid w:val="0051096B"/>
    <w:rsid w:val="00517851"/>
    <w:rsid w:val="0052635B"/>
    <w:rsid w:val="00526670"/>
    <w:rsid w:val="00531ED8"/>
    <w:rsid w:val="0053300D"/>
    <w:rsid w:val="0053351B"/>
    <w:rsid w:val="00534216"/>
    <w:rsid w:val="00535BEF"/>
    <w:rsid w:val="00537E7C"/>
    <w:rsid w:val="005513AB"/>
    <w:rsid w:val="00565A0E"/>
    <w:rsid w:val="00573D5E"/>
    <w:rsid w:val="005743C9"/>
    <w:rsid w:val="005750A9"/>
    <w:rsid w:val="00583722"/>
    <w:rsid w:val="00583F76"/>
    <w:rsid w:val="005A118E"/>
    <w:rsid w:val="005A4A0D"/>
    <w:rsid w:val="005A7C2C"/>
    <w:rsid w:val="005E2920"/>
    <w:rsid w:val="005F1A81"/>
    <w:rsid w:val="00626BBC"/>
    <w:rsid w:val="006337B7"/>
    <w:rsid w:val="00637114"/>
    <w:rsid w:val="00655164"/>
    <w:rsid w:val="006569A0"/>
    <w:rsid w:val="00673012"/>
    <w:rsid w:val="00673DCD"/>
    <w:rsid w:val="00680E59"/>
    <w:rsid w:val="0069047D"/>
    <w:rsid w:val="0069544B"/>
    <w:rsid w:val="006A33D5"/>
    <w:rsid w:val="006A3466"/>
    <w:rsid w:val="006A3BD1"/>
    <w:rsid w:val="006B1E8A"/>
    <w:rsid w:val="006B25A1"/>
    <w:rsid w:val="006C7B1F"/>
    <w:rsid w:val="006D143E"/>
    <w:rsid w:val="006D5FD7"/>
    <w:rsid w:val="006D77D7"/>
    <w:rsid w:val="00703152"/>
    <w:rsid w:val="00705853"/>
    <w:rsid w:val="00710117"/>
    <w:rsid w:val="0071468F"/>
    <w:rsid w:val="00717D84"/>
    <w:rsid w:val="00724A49"/>
    <w:rsid w:val="00725446"/>
    <w:rsid w:val="00734664"/>
    <w:rsid w:val="0075226D"/>
    <w:rsid w:val="00764FE7"/>
    <w:rsid w:val="0076636E"/>
    <w:rsid w:val="00785A55"/>
    <w:rsid w:val="0078734C"/>
    <w:rsid w:val="007877FF"/>
    <w:rsid w:val="00797923"/>
    <w:rsid w:val="007A2354"/>
    <w:rsid w:val="007A370C"/>
    <w:rsid w:val="007B28B8"/>
    <w:rsid w:val="007E535D"/>
    <w:rsid w:val="007F64A1"/>
    <w:rsid w:val="00801D19"/>
    <w:rsid w:val="00811C99"/>
    <w:rsid w:val="00817C7D"/>
    <w:rsid w:val="00842CC5"/>
    <w:rsid w:val="008469D5"/>
    <w:rsid w:val="0085597B"/>
    <w:rsid w:val="00860BAF"/>
    <w:rsid w:val="008617A9"/>
    <w:rsid w:val="0086251F"/>
    <w:rsid w:val="008651D9"/>
    <w:rsid w:val="00885120"/>
    <w:rsid w:val="00892714"/>
    <w:rsid w:val="008A189C"/>
    <w:rsid w:val="008D4C0A"/>
    <w:rsid w:val="008D7561"/>
    <w:rsid w:val="008E28EA"/>
    <w:rsid w:val="008F36B0"/>
    <w:rsid w:val="00901F5F"/>
    <w:rsid w:val="00910AF2"/>
    <w:rsid w:val="00925264"/>
    <w:rsid w:val="009309D4"/>
    <w:rsid w:val="00945666"/>
    <w:rsid w:val="00950647"/>
    <w:rsid w:val="00950914"/>
    <w:rsid w:val="00951D71"/>
    <w:rsid w:val="009576B6"/>
    <w:rsid w:val="0096197C"/>
    <w:rsid w:val="009635C7"/>
    <w:rsid w:val="00971EF4"/>
    <w:rsid w:val="009759B6"/>
    <w:rsid w:val="009805E4"/>
    <w:rsid w:val="0098637F"/>
    <w:rsid w:val="00987603"/>
    <w:rsid w:val="009902E9"/>
    <w:rsid w:val="00994ECA"/>
    <w:rsid w:val="009B060B"/>
    <w:rsid w:val="009B3787"/>
    <w:rsid w:val="009B7D60"/>
    <w:rsid w:val="009C1BE6"/>
    <w:rsid w:val="009D255E"/>
    <w:rsid w:val="009F0DB4"/>
    <w:rsid w:val="00A0109B"/>
    <w:rsid w:val="00A028F4"/>
    <w:rsid w:val="00A03805"/>
    <w:rsid w:val="00A21F79"/>
    <w:rsid w:val="00A329F4"/>
    <w:rsid w:val="00A3483D"/>
    <w:rsid w:val="00A3645F"/>
    <w:rsid w:val="00A4415D"/>
    <w:rsid w:val="00A577BA"/>
    <w:rsid w:val="00A66082"/>
    <w:rsid w:val="00A71389"/>
    <w:rsid w:val="00A86C7F"/>
    <w:rsid w:val="00A96263"/>
    <w:rsid w:val="00AA4421"/>
    <w:rsid w:val="00AB3A89"/>
    <w:rsid w:val="00AB47B3"/>
    <w:rsid w:val="00AB6DF7"/>
    <w:rsid w:val="00AE24FB"/>
    <w:rsid w:val="00AE2FC5"/>
    <w:rsid w:val="00AF2294"/>
    <w:rsid w:val="00B165CB"/>
    <w:rsid w:val="00B26E56"/>
    <w:rsid w:val="00B3663D"/>
    <w:rsid w:val="00B43744"/>
    <w:rsid w:val="00B46456"/>
    <w:rsid w:val="00B57429"/>
    <w:rsid w:val="00B57668"/>
    <w:rsid w:val="00B626D9"/>
    <w:rsid w:val="00B643F2"/>
    <w:rsid w:val="00B72A40"/>
    <w:rsid w:val="00B8112C"/>
    <w:rsid w:val="00B84063"/>
    <w:rsid w:val="00B95ED2"/>
    <w:rsid w:val="00BA0170"/>
    <w:rsid w:val="00BC0376"/>
    <w:rsid w:val="00BC1784"/>
    <w:rsid w:val="00BC3961"/>
    <w:rsid w:val="00BD63A8"/>
    <w:rsid w:val="00BD659A"/>
    <w:rsid w:val="00BD706A"/>
    <w:rsid w:val="00BD740B"/>
    <w:rsid w:val="00BE0DB2"/>
    <w:rsid w:val="00C10E31"/>
    <w:rsid w:val="00C15B0D"/>
    <w:rsid w:val="00C2069D"/>
    <w:rsid w:val="00C260AB"/>
    <w:rsid w:val="00C46144"/>
    <w:rsid w:val="00C51DF2"/>
    <w:rsid w:val="00C603A0"/>
    <w:rsid w:val="00C605B6"/>
    <w:rsid w:val="00C64CAF"/>
    <w:rsid w:val="00C81402"/>
    <w:rsid w:val="00C818D5"/>
    <w:rsid w:val="00C83CF7"/>
    <w:rsid w:val="00CA20C1"/>
    <w:rsid w:val="00CA3CFD"/>
    <w:rsid w:val="00CB593E"/>
    <w:rsid w:val="00CB60BB"/>
    <w:rsid w:val="00CB6371"/>
    <w:rsid w:val="00CD0339"/>
    <w:rsid w:val="00CF2088"/>
    <w:rsid w:val="00CF2C29"/>
    <w:rsid w:val="00D21C36"/>
    <w:rsid w:val="00D22746"/>
    <w:rsid w:val="00D54F5D"/>
    <w:rsid w:val="00D669A6"/>
    <w:rsid w:val="00D677AD"/>
    <w:rsid w:val="00D75581"/>
    <w:rsid w:val="00DB09C6"/>
    <w:rsid w:val="00DB5A09"/>
    <w:rsid w:val="00DC0550"/>
    <w:rsid w:val="00DD50A3"/>
    <w:rsid w:val="00DE1DA8"/>
    <w:rsid w:val="00DE48AC"/>
    <w:rsid w:val="00DF3995"/>
    <w:rsid w:val="00DF51D3"/>
    <w:rsid w:val="00DF7FC2"/>
    <w:rsid w:val="00E03A9D"/>
    <w:rsid w:val="00E06371"/>
    <w:rsid w:val="00E126BC"/>
    <w:rsid w:val="00E12958"/>
    <w:rsid w:val="00E15F7E"/>
    <w:rsid w:val="00E1794A"/>
    <w:rsid w:val="00E43CF4"/>
    <w:rsid w:val="00E54C39"/>
    <w:rsid w:val="00E6084E"/>
    <w:rsid w:val="00E747A8"/>
    <w:rsid w:val="00E748A7"/>
    <w:rsid w:val="00E748AB"/>
    <w:rsid w:val="00E917F7"/>
    <w:rsid w:val="00E9335F"/>
    <w:rsid w:val="00EA7454"/>
    <w:rsid w:val="00EB1E42"/>
    <w:rsid w:val="00ED064B"/>
    <w:rsid w:val="00ED1131"/>
    <w:rsid w:val="00F02242"/>
    <w:rsid w:val="00F13192"/>
    <w:rsid w:val="00F278EB"/>
    <w:rsid w:val="00F312F7"/>
    <w:rsid w:val="00F32A8D"/>
    <w:rsid w:val="00F32FAB"/>
    <w:rsid w:val="00F72D0B"/>
    <w:rsid w:val="00F72E12"/>
    <w:rsid w:val="00F738ED"/>
    <w:rsid w:val="00F76ADD"/>
    <w:rsid w:val="00F8024E"/>
    <w:rsid w:val="00F81413"/>
    <w:rsid w:val="00F81EAE"/>
    <w:rsid w:val="00F82C4A"/>
    <w:rsid w:val="00FA30F1"/>
    <w:rsid w:val="00FA471B"/>
    <w:rsid w:val="00FA5405"/>
    <w:rsid w:val="00FB4C08"/>
    <w:rsid w:val="00FB4ED3"/>
    <w:rsid w:val="00FC3BCD"/>
    <w:rsid w:val="00FE1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3AB5F"/>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unhideWhenUsed="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qFormat/>
    <w:rsid w:val="00182282"/>
  </w:style>
  <w:style w:type="paragraph" w:styleId="Heading1">
    <w:name w:val="heading 1"/>
    <w:aliases w:val="h1"/>
    <w:basedOn w:val="Normal"/>
    <w:next w:val="BodyText"/>
    <w:link w:val="Heading1Char"/>
    <w:uiPriority w:val="9"/>
    <w:qFormat/>
    <w:rsid w:val="00047616"/>
    <w:pPr>
      <w:keepNext/>
      <w:keepLines/>
      <w:pBdr>
        <w:bottom w:val="single" w:sz="4" w:space="1" w:color="auto"/>
      </w:pBdr>
      <w:spacing w:before="240" w:after="80"/>
      <w:ind w:left="-720"/>
      <w:outlineLvl w:val="0"/>
    </w:pPr>
    <w:rPr>
      <w:rFonts w:ascii="Arial" w:eastAsiaTheme="majorEastAsia" w:hAnsi="Arial" w:cstheme="majorBidi"/>
      <w:bCs/>
      <w:sz w:val="32"/>
      <w:szCs w:val="28"/>
    </w:rPr>
  </w:style>
  <w:style w:type="paragraph" w:styleId="Heading2">
    <w:name w:val="heading 2"/>
    <w:aliases w:val="h2"/>
    <w:basedOn w:val="Normal"/>
    <w:next w:val="BodyText"/>
    <w:link w:val="Heading2Char"/>
    <w:uiPriority w:val="9"/>
    <w:unhideWhenUsed/>
    <w:qFormat/>
    <w:rsid w:val="00F32FAB"/>
    <w:pPr>
      <w:keepNext/>
      <w:keepLines/>
      <w:pBdr>
        <w:bottom w:val="single" w:sz="2" w:space="1" w:color="auto"/>
      </w:pBdr>
      <w:spacing w:before="240" w:after="80"/>
      <w:ind w:left="-360"/>
      <w:outlineLvl w:val="1"/>
    </w:pPr>
    <w:rPr>
      <w:rFonts w:ascii="Arial" w:eastAsiaTheme="majorEastAsia" w:hAnsi="Arial" w:cstheme="majorBidi"/>
      <w:bCs/>
      <w:color w:val="0070C0"/>
      <w:sz w:val="26"/>
      <w:szCs w:val="26"/>
    </w:rPr>
  </w:style>
  <w:style w:type="paragraph" w:styleId="Heading3">
    <w:name w:val="heading 3"/>
    <w:aliases w:val="h3"/>
    <w:basedOn w:val="Normal"/>
    <w:next w:val="BodyText"/>
    <w:link w:val="Heading3Char"/>
    <w:uiPriority w:val="9"/>
    <w:unhideWhenUsed/>
    <w:qFormat/>
    <w:rsid w:val="005513AB"/>
    <w:pPr>
      <w:keepNext/>
      <w:keepLines/>
      <w:spacing w:before="240" w:after="80"/>
      <w:outlineLvl w:val="2"/>
    </w:pPr>
    <w:rPr>
      <w:rFonts w:ascii="Arial" w:eastAsiaTheme="majorEastAsia" w:hAnsi="Arial" w:cstheme="majorBidi"/>
      <w:bCs/>
      <w:sz w:val="24"/>
    </w:rPr>
  </w:style>
  <w:style w:type="paragraph" w:styleId="Heading4">
    <w:name w:val="heading 4"/>
    <w:basedOn w:val="Normal"/>
    <w:next w:val="Normal"/>
    <w:link w:val="Heading4Char"/>
    <w:uiPriority w:val="9"/>
    <w:unhideWhenUsed/>
    <w:qFormat/>
    <w:rsid w:val="00F72E12"/>
    <w:pPr>
      <w:keepNext/>
      <w:keepLines/>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qFormat/>
    <w:rsid w:val="005513AB"/>
    <w:pPr>
      <w:keepNext/>
      <w:keepLines/>
      <w:pBdr>
        <w:bottom w:val="single" w:sz="2" w:space="1" w:color="808080" w:themeColor="background1" w:themeShade="80"/>
      </w:pBdr>
      <w:spacing w:before="240"/>
      <w:outlineLvl w:val="4"/>
    </w:pPr>
    <w:rPr>
      <w:rFonts w:ascii="Arial" w:eastAsiaTheme="majorEastAsia" w:hAnsi="Arial" w:cstheme="majorBidi"/>
      <w:color w:val="0070C0"/>
      <w:sz w:val="24"/>
    </w:rPr>
  </w:style>
  <w:style w:type="paragraph" w:styleId="Heading6">
    <w:name w:val="heading 6"/>
    <w:basedOn w:val="Normal"/>
    <w:next w:val="Normal"/>
    <w:link w:val="Heading6Char"/>
    <w:uiPriority w:val="9"/>
    <w:semiHidden/>
    <w:rsid w:val="000C666D"/>
    <w:pPr>
      <w:keepNext/>
      <w:keepLines/>
      <w:spacing w:before="200"/>
      <w:outlineLvl w:val="5"/>
    </w:pPr>
    <w:rPr>
      <w:rFonts w:ascii="Arial" w:eastAsiaTheme="majorEastAsia" w:hAnsi="Arial" w:cstheme="majorBidi"/>
      <w:b/>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81EAE"/>
    <w:pPr>
      <w:pBdr>
        <w:bottom w:val="single" w:sz="4" w:space="1" w:color="auto"/>
      </w:pBdr>
      <w:tabs>
        <w:tab w:val="center" w:pos="4680"/>
        <w:tab w:val="right" w:pos="9360"/>
      </w:tabs>
      <w:jc w:val="right"/>
    </w:pPr>
    <w:rPr>
      <w:sz w:val="18"/>
    </w:rPr>
  </w:style>
  <w:style w:type="character" w:customStyle="1" w:styleId="HeaderChar">
    <w:name w:val="Header Char"/>
    <w:basedOn w:val="DefaultParagraphFont"/>
    <w:link w:val="Header"/>
    <w:uiPriority w:val="99"/>
    <w:semiHidden/>
    <w:rsid w:val="0096197C"/>
    <w:rPr>
      <w:sz w:val="18"/>
    </w:rPr>
  </w:style>
  <w:style w:type="paragraph" w:styleId="Footer">
    <w:name w:val="footer"/>
    <w:basedOn w:val="Normal"/>
    <w:link w:val="FooterChar"/>
    <w:uiPriority w:val="99"/>
    <w:semiHidden/>
    <w:rsid w:val="00F81EAE"/>
    <w:pPr>
      <w:tabs>
        <w:tab w:val="center" w:pos="4680"/>
        <w:tab w:val="right" w:pos="9360"/>
      </w:tabs>
    </w:pPr>
    <w:rPr>
      <w:sz w:val="16"/>
    </w:rPr>
  </w:style>
  <w:style w:type="character" w:customStyle="1" w:styleId="FooterChar">
    <w:name w:val="Footer Char"/>
    <w:basedOn w:val="DefaultParagraphFont"/>
    <w:link w:val="Footer"/>
    <w:uiPriority w:val="99"/>
    <w:semiHidden/>
    <w:rsid w:val="0096197C"/>
    <w:rPr>
      <w:sz w:val="16"/>
    </w:rPr>
  </w:style>
  <w:style w:type="paragraph" w:styleId="Title">
    <w:name w:val="Title"/>
    <w:basedOn w:val="Normal"/>
    <w:next w:val="Normal"/>
    <w:link w:val="TitleChar"/>
    <w:uiPriority w:val="10"/>
    <w:semiHidden/>
    <w:rsid w:val="00F81EAE"/>
    <w:pPr>
      <w:spacing w:before="1800" w:after="480"/>
      <w:contextualSpacing/>
    </w:pPr>
    <w:rPr>
      <w:rFonts w:ascii="Arial" w:eastAsiaTheme="majorEastAsia" w:hAnsi="Arial" w:cstheme="majorBidi"/>
      <w:spacing w:val="5"/>
      <w:kern w:val="28"/>
      <w:sz w:val="48"/>
      <w:szCs w:val="52"/>
    </w:rPr>
  </w:style>
  <w:style w:type="character" w:customStyle="1" w:styleId="TitleChar">
    <w:name w:val="Title Char"/>
    <w:basedOn w:val="DefaultParagraphFont"/>
    <w:link w:val="Title"/>
    <w:uiPriority w:val="10"/>
    <w:semiHidden/>
    <w:rsid w:val="0096197C"/>
    <w:rPr>
      <w:rFonts w:ascii="Arial" w:eastAsiaTheme="majorEastAsia" w:hAnsi="Arial" w:cstheme="majorBidi"/>
      <w:spacing w:val="5"/>
      <w:kern w:val="28"/>
      <w:sz w:val="48"/>
      <w:szCs w:val="52"/>
    </w:rPr>
  </w:style>
  <w:style w:type="paragraph" w:styleId="Subtitle">
    <w:name w:val="Subtitle"/>
    <w:basedOn w:val="Normal"/>
    <w:next w:val="Normal"/>
    <w:link w:val="SubtitleChar"/>
    <w:uiPriority w:val="11"/>
    <w:qFormat/>
    <w:rsid w:val="00F81EAE"/>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96197C"/>
    <w:rPr>
      <w:rFonts w:ascii="Arial" w:eastAsiaTheme="majorEastAsia" w:hAnsi="Arial" w:cstheme="majorBidi"/>
      <w:iCs/>
      <w:spacing w:val="15"/>
      <w:sz w:val="32"/>
      <w:szCs w:val="24"/>
    </w:rPr>
  </w:style>
  <w:style w:type="paragraph" w:customStyle="1" w:styleId="Version">
    <w:name w:val="Version"/>
    <w:basedOn w:val="Normal"/>
    <w:next w:val="Normal"/>
    <w:semiHidden/>
    <w:rsid w:val="00F81EAE"/>
    <w:pPr>
      <w:spacing w:after="480"/>
    </w:pPr>
    <w:rPr>
      <w:sz w:val="18"/>
    </w:rPr>
  </w:style>
  <w:style w:type="paragraph" w:styleId="BalloonText">
    <w:name w:val="Balloon Text"/>
    <w:basedOn w:val="Normal"/>
    <w:link w:val="BalloonTextChar"/>
    <w:uiPriority w:val="99"/>
    <w:semiHidden/>
    <w:rsid w:val="00F81EAE"/>
    <w:rPr>
      <w:rFonts w:ascii="Tahoma" w:hAnsi="Tahoma" w:cs="Tahoma"/>
      <w:sz w:val="16"/>
      <w:szCs w:val="16"/>
    </w:rPr>
  </w:style>
  <w:style w:type="character" w:customStyle="1" w:styleId="BalloonTextChar">
    <w:name w:val="Balloon Text Char"/>
    <w:basedOn w:val="DefaultParagraphFont"/>
    <w:link w:val="BalloonText"/>
    <w:uiPriority w:val="99"/>
    <w:semiHidden/>
    <w:rsid w:val="0096197C"/>
    <w:rPr>
      <w:rFonts w:ascii="Tahoma" w:hAnsi="Tahoma" w:cs="Tahoma"/>
      <w:sz w:val="16"/>
      <w:szCs w:val="16"/>
    </w:rPr>
  </w:style>
  <w:style w:type="character" w:customStyle="1" w:styleId="Red">
    <w:name w:val="Red"/>
    <w:basedOn w:val="DefaultParagraphFont"/>
    <w:uiPriority w:val="1"/>
    <w:semiHidden/>
    <w:qFormat/>
    <w:rsid w:val="007B28B8"/>
    <w:rPr>
      <w:b/>
      <w:color w:val="FF0000"/>
    </w:rPr>
  </w:style>
  <w:style w:type="paragraph" w:styleId="BodyText">
    <w:name w:val="Body Text"/>
    <w:basedOn w:val="Normal"/>
    <w:link w:val="BodyTextChar"/>
    <w:uiPriority w:val="99"/>
    <w:unhideWhenUsed/>
    <w:rsid w:val="00F81EAE"/>
    <w:pPr>
      <w:spacing w:after="160"/>
    </w:pPr>
  </w:style>
  <w:style w:type="character" w:customStyle="1" w:styleId="BodyTextChar">
    <w:name w:val="Body Text Char"/>
    <w:basedOn w:val="DefaultParagraphFont"/>
    <w:link w:val="BodyText"/>
    <w:uiPriority w:val="99"/>
    <w:rsid w:val="00F81EAE"/>
  </w:style>
  <w:style w:type="paragraph" w:customStyle="1" w:styleId="BulletList">
    <w:name w:val="Bullet List"/>
    <w:basedOn w:val="BodyText"/>
    <w:qFormat/>
    <w:rsid w:val="000734EB"/>
    <w:pPr>
      <w:numPr>
        <w:numId w:val="1"/>
      </w:numPr>
      <w:tabs>
        <w:tab w:val="left" w:pos="360"/>
        <w:tab w:val="left" w:pos="720"/>
      </w:tabs>
      <w:spacing w:after="80"/>
      <w:ind w:left="360"/>
    </w:pPr>
  </w:style>
  <w:style w:type="paragraph" w:customStyle="1" w:styleId="BodyTextLink">
    <w:name w:val="Body Text Link"/>
    <w:basedOn w:val="BodyText"/>
    <w:next w:val="BulletList"/>
    <w:qFormat/>
    <w:rsid w:val="000734EB"/>
    <w:pPr>
      <w:keepNext/>
      <w:keepLines/>
      <w:spacing w:after="80"/>
    </w:pPr>
  </w:style>
  <w:style w:type="character" w:customStyle="1" w:styleId="Bold">
    <w:name w:val="Bold"/>
    <w:basedOn w:val="DefaultParagraphFont"/>
    <w:uiPriority w:val="1"/>
    <w:semiHidden/>
    <w:qFormat/>
    <w:rsid w:val="000734EB"/>
    <w:rPr>
      <w:b/>
    </w:rPr>
  </w:style>
  <w:style w:type="paragraph" w:customStyle="1" w:styleId="listendLE">
    <w:name w:val="listend (LE)"/>
    <w:aliases w:val="le,Le"/>
    <w:basedOn w:val="Normal"/>
    <w:next w:val="BodyText"/>
    <w:qFormat/>
    <w:rsid w:val="00C83CF7"/>
    <w:pPr>
      <w:spacing w:line="80" w:lineRule="exact"/>
    </w:pPr>
    <w:rPr>
      <w:color w:val="0070C0"/>
      <w:sz w:val="16"/>
    </w:rPr>
  </w:style>
  <w:style w:type="paragraph" w:styleId="List">
    <w:name w:val="List"/>
    <w:basedOn w:val="Normal"/>
    <w:uiPriority w:val="99"/>
    <w:unhideWhenUsed/>
    <w:qFormat/>
    <w:rsid w:val="000734EB"/>
    <w:pPr>
      <w:tabs>
        <w:tab w:val="left" w:pos="360"/>
        <w:tab w:val="left" w:pos="720"/>
      </w:tabs>
      <w:spacing w:after="80"/>
      <w:ind w:left="360" w:hanging="360"/>
      <w:contextualSpacing/>
    </w:pPr>
  </w:style>
  <w:style w:type="paragraph" w:styleId="List2">
    <w:name w:val="List 2"/>
    <w:basedOn w:val="Normal"/>
    <w:uiPriority w:val="99"/>
    <w:unhideWhenUsed/>
    <w:rsid w:val="000734EB"/>
    <w:pPr>
      <w:spacing w:after="80"/>
      <w:ind w:left="720" w:hanging="360"/>
      <w:contextualSpacing/>
    </w:pPr>
  </w:style>
  <w:style w:type="paragraph" w:customStyle="1" w:styleId="BulletList2">
    <w:name w:val="Bullet List 2"/>
    <w:basedOn w:val="BulletList"/>
    <w:qFormat/>
    <w:rsid w:val="000734EB"/>
    <w:pPr>
      <w:tabs>
        <w:tab w:val="left" w:pos="1080"/>
      </w:tabs>
      <w:ind w:left="720"/>
    </w:pPr>
  </w:style>
  <w:style w:type="paragraph" w:customStyle="1" w:styleId="Procedure">
    <w:name w:val="Procedure"/>
    <w:basedOn w:val="BodyText"/>
    <w:next w:val="List"/>
    <w:qFormat/>
    <w:rsid w:val="000734EB"/>
    <w:pPr>
      <w:keepNext/>
      <w:keepLines/>
      <w:pBdr>
        <w:bottom w:val="single" w:sz="4" w:space="1" w:color="000080"/>
      </w:pBdr>
      <w:spacing w:before="240" w:after="120"/>
    </w:pPr>
    <w:rPr>
      <w:rFonts w:ascii="Arial" w:hAnsi="Arial"/>
      <w:b/>
      <w:color w:val="000080"/>
      <w:sz w:val="20"/>
    </w:rPr>
  </w:style>
  <w:style w:type="paragraph" w:customStyle="1" w:styleId="Disclaimer">
    <w:name w:val="Disclaimer"/>
    <w:basedOn w:val="BodyText"/>
    <w:next w:val="BodyText"/>
    <w:semiHidden/>
    <w:rsid w:val="00047616"/>
    <w:pPr>
      <w:keepLines/>
      <w:spacing w:after="40"/>
    </w:pPr>
    <w:rPr>
      <w:sz w:val="16"/>
    </w:rPr>
  </w:style>
  <w:style w:type="paragraph" w:styleId="BlockText">
    <w:name w:val="Block Text"/>
    <w:aliases w:val="Tip"/>
    <w:basedOn w:val="Normal"/>
    <w:uiPriority w:val="99"/>
    <w:unhideWhenUsed/>
    <w:rsid w:val="00307766"/>
    <w:pPr>
      <w:pBdr>
        <w:top w:val="single" w:sz="2" w:space="2" w:color="BFBFBF" w:themeColor="background1" w:themeShade="BF"/>
        <w:left w:val="single" w:sz="2" w:space="2" w:color="BFBFBF" w:themeColor="background1" w:themeShade="BF"/>
        <w:bottom w:val="single" w:sz="2" w:space="2" w:color="BFBFBF" w:themeColor="background1" w:themeShade="BF"/>
        <w:right w:val="single" w:sz="2" w:space="2" w:color="BFBFBF" w:themeColor="background1" w:themeShade="BF"/>
      </w:pBdr>
      <w:spacing w:after="160"/>
    </w:pPr>
    <w:rPr>
      <w:rFonts w:eastAsiaTheme="minorEastAsia"/>
      <w:iCs/>
    </w:rPr>
  </w:style>
  <w:style w:type="character" w:customStyle="1" w:styleId="Heading1Char">
    <w:name w:val="Heading 1 Char"/>
    <w:aliases w:val="h1 Char"/>
    <w:basedOn w:val="DefaultParagraphFont"/>
    <w:link w:val="Heading1"/>
    <w:uiPriority w:val="9"/>
    <w:rsid w:val="00047616"/>
    <w:rPr>
      <w:rFonts w:ascii="Arial" w:eastAsiaTheme="majorEastAsia" w:hAnsi="Arial" w:cstheme="majorBidi"/>
      <w:bCs/>
      <w:sz w:val="32"/>
      <w:szCs w:val="28"/>
    </w:rPr>
  </w:style>
  <w:style w:type="character" w:customStyle="1" w:styleId="Heading2Char">
    <w:name w:val="Heading 2 Char"/>
    <w:aliases w:val="h2 Char"/>
    <w:basedOn w:val="DefaultParagraphFont"/>
    <w:link w:val="Heading2"/>
    <w:uiPriority w:val="9"/>
    <w:rsid w:val="00F32FAB"/>
    <w:rPr>
      <w:rFonts w:ascii="Arial" w:eastAsiaTheme="majorEastAsia" w:hAnsi="Arial" w:cstheme="majorBidi"/>
      <w:bCs/>
      <w:color w:val="0070C0"/>
      <w:sz w:val="26"/>
      <w:szCs w:val="26"/>
    </w:rPr>
  </w:style>
  <w:style w:type="character" w:customStyle="1" w:styleId="Heading3Char">
    <w:name w:val="Heading 3 Char"/>
    <w:aliases w:val="h3 Char"/>
    <w:basedOn w:val="DefaultParagraphFont"/>
    <w:link w:val="Heading3"/>
    <w:uiPriority w:val="9"/>
    <w:rsid w:val="005513AB"/>
    <w:rPr>
      <w:rFonts w:ascii="Arial" w:eastAsiaTheme="majorEastAsia" w:hAnsi="Arial" w:cstheme="majorBidi"/>
      <w:bCs/>
      <w:sz w:val="24"/>
    </w:rPr>
  </w:style>
  <w:style w:type="paragraph" w:styleId="TOC1">
    <w:name w:val="toc 1"/>
    <w:basedOn w:val="Normal"/>
    <w:next w:val="Normal"/>
    <w:autoRedefine/>
    <w:uiPriority w:val="39"/>
    <w:unhideWhenUsed/>
    <w:rsid w:val="00047616"/>
  </w:style>
  <w:style w:type="paragraph" w:styleId="TOC2">
    <w:name w:val="toc 2"/>
    <w:basedOn w:val="Normal"/>
    <w:next w:val="Normal"/>
    <w:autoRedefine/>
    <w:uiPriority w:val="39"/>
    <w:unhideWhenUsed/>
    <w:rsid w:val="00047616"/>
    <w:pPr>
      <w:ind w:left="160"/>
    </w:pPr>
  </w:style>
  <w:style w:type="paragraph" w:styleId="TOC3">
    <w:name w:val="toc 3"/>
    <w:basedOn w:val="Normal"/>
    <w:next w:val="Normal"/>
    <w:autoRedefine/>
    <w:uiPriority w:val="39"/>
    <w:unhideWhenUsed/>
    <w:rsid w:val="00047616"/>
    <w:pPr>
      <w:ind w:left="320"/>
    </w:pPr>
  </w:style>
  <w:style w:type="character" w:styleId="Hyperlink">
    <w:name w:val="Hyperlink"/>
    <w:basedOn w:val="DefaultParagraphFont"/>
    <w:uiPriority w:val="99"/>
    <w:rsid w:val="00047616"/>
    <w:rPr>
      <w:color w:val="0000FF" w:themeColor="hyperlink"/>
      <w:u w:val="single"/>
    </w:rPr>
  </w:style>
  <w:style w:type="paragraph" w:styleId="BodyTextIndent">
    <w:name w:val="Body Text Indent"/>
    <w:basedOn w:val="Normal"/>
    <w:link w:val="BodyTextIndentChar"/>
    <w:uiPriority w:val="99"/>
    <w:unhideWhenUsed/>
    <w:rsid w:val="00C83CF7"/>
    <w:pPr>
      <w:spacing w:after="80"/>
      <w:ind w:left="360"/>
    </w:pPr>
  </w:style>
  <w:style w:type="character" w:customStyle="1" w:styleId="BodyTextIndentChar">
    <w:name w:val="Body Text Indent Char"/>
    <w:basedOn w:val="DefaultParagraphFont"/>
    <w:link w:val="BodyTextIndent"/>
    <w:uiPriority w:val="99"/>
    <w:rsid w:val="00C83CF7"/>
  </w:style>
  <w:style w:type="paragraph" w:styleId="BodyTextIndent2">
    <w:name w:val="Body Text Indent 2"/>
    <w:basedOn w:val="Normal"/>
    <w:link w:val="BodyTextIndent2Char"/>
    <w:uiPriority w:val="99"/>
    <w:unhideWhenUsed/>
    <w:rsid w:val="00C83CF7"/>
    <w:pPr>
      <w:spacing w:after="80"/>
      <w:ind w:left="720"/>
    </w:pPr>
  </w:style>
  <w:style w:type="character" w:customStyle="1" w:styleId="BodyTextIndent2Char">
    <w:name w:val="Body Text Indent 2 Char"/>
    <w:basedOn w:val="DefaultParagraphFont"/>
    <w:link w:val="BodyTextIndent2"/>
    <w:uiPriority w:val="99"/>
    <w:rsid w:val="00C83CF7"/>
  </w:style>
  <w:style w:type="paragraph" w:customStyle="1" w:styleId="FigCap">
    <w:name w:val="FigCap"/>
    <w:basedOn w:val="BodyText"/>
    <w:next w:val="BodyText"/>
    <w:qFormat/>
    <w:rsid w:val="0053300D"/>
    <w:pPr>
      <w:keepLines/>
      <w:tabs>
        <w:tab w:val="left" w:pos="360"/>
        <w:tab w:val="left" w:pos="720"/>
      </w:tabs>
      <w:spacing w:before="80" w:after="240"/>
    </w:pPr>
    <w:rPr>
      <w:b/>
      <w:sz w:val="20"/>
    </w:rPr>
  </w:style>
  <w:style w:type="paragraph" w:customStyle="1" w:styleId="TableHead">
    <w:name w:val="Table Head"/>
    <w:basedOn w:val="BodyText"/>
    <w:next w:val="BodyText"/>
    <w:qFormat/>
    <w:rsid w:val="0053300D"/>
    <w:pPr>
      <w:keepNext/>
      <w:keepLines/>
      <w:tabs>
        <w:tab w:val="left" w:pos="360"/>
        <w:tab w:val="left" w:pos="720"/>
        <w:tab w:val="left" w:pos="1120"/>
        <w:tab w:val="left" w:pos="1480"/>
      </w:tabs>
      <w:spacing w:before="160" w:after="0"/>
    </w:pPr>
    <w:rPr>
      <w:b/>
      <w:sz w:val="20"/>
    </w:rPr>
  </w:style>
  <w:style w:type="paragraph" w:customStyle="1" w:styleId="Term1">
    <w:name w:val="Term1"/>
    <w:aliases w:val="DT"/>
    <w:basedOn w:val="Normal"/>
    <w:next w:val="Def1"/>
    <w:qFormat/>
    <w:rsid w:val="0053300D"/>
    <w:pPr>
      <w:keepNext/>
      <w:ind w:left="180"/>
    </w:pPr>
    <w:rPr>
      <w:b/>
    </w:rPr>
  </w:style>
  <w:style w:type="paragraph" w:customStyle="1" w:styleId="Def1">
    <w:name w:val="Def1"/>
    <w:aliases w:val="DL"/>
    <w:basedOn w:val="BodyTextIndent"/>
    <w:next w:val="Term1"/>
    <w:link w:val="DLChar"/>
    <w:qFormat/>
    <w:rsid w:val="0053300D"/>
  </w:style>
  <w:style w:type="paragraph" w:styleId="PlainText">
    <w:name w:val="Plain Text"/>
    <w:aliases w:val="Code"/>
    <w:basedOn w:val="Normal"/>
    <w:link w:val="PlainTextChar"/>
    <w:uiPriority w:val="99"/>
    <w:unhideWhenUsed/>
    <w:rsid w:val="003B3C48"/>
    <w:pPr>
      <w:shd w:val="clear" w:color="auto" w:fill="D9D9D9" w:themeFill="background1" w:themeFillShade="D9"/>
    </w:pPr>
    <w:rPr>
      <w:rFonts w:ascii="Consolas" w:hAnsi="Consolas" w:cs="Consolas"/>
      <w:sz w:val="19"/>
      <w:szCs w:val="21"/>
    </w:rPr>
  </w:style>
  <w:style w:type="character" w:customStyle="1" w:styleId="PlainTextChar">
    <w:name w:val="Plain Text Char"/>
    <w:aliases w:val="Code Char"/>
    <w:basedOn w:val="DefaultParagraphFont"/>
    <w:link w:val="PlainText"/>
    <w:uiPriority w:val="99"/>
    <w:rsid w:val="003B3C48"/>
    <w:rPr>
      <w:rFonts w:ascii="Consolas" w:hAnsi="Consolas" w:cs="Consolas"/>
      <w:sz w:val="19"/>
      <w:szCs w:val="21"/>
      <w:shd w:val="clear" w:color="auto" w:fill="D9D9D9" w:themeFill="background1" w:themeFillShade="D9"/>
    </w:rPr>
  </w:style>
  <w:style w:type="character" w:customStyle="1" w:styleId="Heading5Char">
    <w:name w:val="Heading 5 Char"/>
    <w:basedOn w:val="DefaultParagraphFont"/>
    <w:link w:val="Heading5"/>
    <w:uiPriority w:val="9"/>
    <w:semiHidden/>
    <w:rsid w:val="0096197C"/>
    <w:rPr>
      <w:rFonts w:ascii="Arial" w:eastAsiaTheme="majorEastAsia" w:hAnsi="Arial" w:cstheme="majorBidi"/>
      <w:color w:val="0070C0"/>
      <w:sz w:val="24"/>
    </w:rPr>
  </w:style>
  <w:style w:type="character" w:customStyle="1" w:styleId="Italic">
    <w:name w:val="Italic"/>
    <w:basedOn w:val="DefaultParagraphFont"/>
    <w:uiPriority w:val="1"/>
    <w:semiHidden/>
    <w:qFormat/>
    <w:rsid w:val="005513AB"/>
    <w:rPr>
      <w:i/>
    </w:rPr>
  </w:style>
  <w:style w:type="table" w:styleId="TableGrid">
    <w:name w:val="Table Grid"/>
    <w:basedOn w:val="TableNormal"/>
    <w:uiPriority w:val="59"/>
    <w:rsid w:val="00307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rt">
    <w:name w:val="Table Art"/>
    <w:basedOn w:val="TableNormal"/>
    <w:uiPriority w:val="99"/>
    <w:rsid w:val="00307766"/>
    <w:tblPr/>
  </w:style>
  <w:style w:type="character" w:customStyle="1" w:styleId="Heading4Char">
    <w:name w:val="Heading 4 Char"/>
    <w:basedOn w:val="DefaultParagraphFont"/>
    <w:link w:val="Heading4"/>
    <w:uiPriority w:val="9"/>
    <w:rsid w:val="00F72E12"/>
    <w:rPr>
      <w:rFonts w:ascii="Arial" w:eastAsiaTheme="majorEastAsia" w:hAnsi="Arial" w:cstheme="majorBidi"/>
      <w:b/>
      <w:bCs/>
      <w:iCs/>
    </w:rPr>
  </w:style>
  <w:style w:type="table" w:customStyle="1" w:styleId="Tablerowcell">
    <w:name w:val="Table row cell"/>
    <w:basedOn w:val="TableNormal"/>
    <w:uiPriority w:val="99"/>
    <w:rsid w:val="000C666D"/>
    <w:rPr>
      <w:sz w:val="20"/>
    </w:rPr>
    <w:tblPr>
      <w:tblStyleRowBandSize w:val="1"/>
    </w:tblPr>
    <w:tblStylePr w:type="firstRow">
      <w:pPr>
        <w:wordWrap/>
        <w:spacing w:beforeLines="20" w:before="20" w:beforeAutospacing="0" w:afterLines="20" w:after="20" w:afterAutospacing="0" w:line="240" w:lineRule="auto"/>
      </w:pPr>
      <w:rPr>
        <w:rFonts w:asciiTheme="minorHAnsi" w:hAnsiTheme="minorHAnsi"/>
        <w:b/>
        <w:sz w:val="20"/>
      </w:rPr>
      <w:tblPr/>
      <w:trPr>
        <w:cantSplit/>
        <w:tblHeader/>
      </w:trPr>
      <w:tcPr>
        <w:tcBorders>
          <w:top w:val="single" w:sz="2" w:space="0" w:color="auto"/>
          <w:left w:val="nil"/>
          <w:bottom w:val="single" w:sz="2" w:space="0" w:color="auto"/>
          <w:right w:val="nil"/>
          <w:insideH w:val="nil"/>
          <w:insideV w:val="nil"/>
          <w:tl2br w:val="nil"/>
          <w:tr2bl w:val="nil"/>
        </w:tcBorders>
        <w:shd w:val="clear" w:color="auto" w:fill="C6D9F1" w:themeFill="text2" w:themeFillTint="33"/>
      </w:tcPr>
    </w:tblStylePr>
    <w:tblStylePr w:type="lastRow">
      <w:pPr>
        <w:wordWrap/>
        <w:spacing w:beforeLines="20" w:before="20" w:beforeAutospacing="0" w:afterLines="20" w:after="20" w:afterAutospacing="0" w:line="240" w:lineRule="auto"/>
      </w:pPr>
      <w:rPr>
        <w:rFonts w:asciiTheme="minorHAnsi" w:hAnsiTheme="minorHAnsi"/>
        <w:sz w:val="20"/>
      </w:rPr>
      <w:tblPr/>
      <w:tcPr>
        <w:tcBorders>
          <w:top w:val="single" w:sz="2" w:space="0" w:color="BFBFBF" w:themeColor="background1" w:themeShade="BF"/>
          <w:left w:val="nil"/>
          <w:bottom w:val="single" w:sz="2" w:space="0" w:color="000000" w:themeColor="text1"/>
          <w:right w:val="nil"/>
          <w:insideH w:val="nil"/>
          <w:insideV w:val="nil"/>
          <w:tl2br w:val="nil"/>
          <w:tr2bl w:val="nil"/>
        </w:tcBorders>
      </w:tcPr>
    </w:tblStylePr>
    <w:tblStylePr w:type="band1Horz">
      <w:pPr>
        <w:wordWrap/>
        <w:spacing w:beforeLines="20" w:before="20" w:beforeAutospacing="0" w:afterLines="20" w:after="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tblStylePr w:type="band2Horz">
      <w:pPr>
        <w:wordWrap/>
        <w:spacing w:beforeLines="20" w:before="20" w:beforeAutospacing="0" w:afterLines="20" w:after="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customStyle="1" w:styleId="Tablebody">
    <w:name w:val="Table body"/>
    <w:basedOn w:val="Normal"/>
    <w:semiHidden/>
    <w:rsid w:val="00F72E12"/>
    <w:pPr>
      <w:spacing w:beforeLines="20" w:before="48" w:afterLines="20" w:after="48"/>
    </w:pPr>
    <w:rPr>
      <w:sz w:val="20"/>
    </w:rPr>
  </w:style>
  <w:style w:type="paragraph" w:customStyle="1" w:styleId="Tablecolumnhead">
    <w:name w:val="Table column head"/>
    <w:basedOn w:val="Normal"/>
    <w:semiHidden/>
    <w:rsid w:val="00F72E12"/>
    <w:pPr>
      <w:spacing w:beforeLines="20" w:before="48" w:afterLines="20" w:after="48"/>
    </w:pPr>
    <w:rPr>
      <w:sz w:val="20"/>
    </w:rPr>
  </w:style>
  <w:style w:type="paragraph" w:customStyle="1" w:styleId="Tablebullet">
    <w:name w:val="Table bullet"/>
    <w:basedOn w:val="Tablebody"/>
    <w:semiHidden/>
    <w:rsid w:val="00B57668"/>
    <w:pPr>
      <w:numPr>
        <w:numId w:val="2"/>
      </w:numPr>
      <w:ind w:left="160" w:hanging="160"/>
    </w:pPr>
  </w:style>
  <w:style w:type="character" w:customStyle="1" w:styleId="Heading6Char">
    <w:name w:val="Heading 6 Char"/>
    <w:basedOn w:val="DefaultParagraphFont"/>
    <w:link w:val="Heading6"/>
    <w:uiPriority w:val="9"/>
    <w:semiHidden/>
    <w:rsid w:val="0096197C"/>
    <w:rPr>
      <w:rFonts w:ascii="Arial" w:eastAsiaTheme="majorEastAsia" w:hAnsi="Arial" w:cstheme="majorBidi"/>
      <w:b/>
      <w:iCs/>
      <w:color w:val="365F91" w:themeColor="accent1" w:themeShade="BF"/>
    </w:rPr>
  </w:style>
  <w:style w:type="character" w:customStyle="1" w:styleId="zTeal">
    <w:name w:val="z_Teal"/>
    <w:basedOn w:val="DefaultParagraphFont"/>
    <w:uiPriority w:val="1"/>
    <w:qFormat/>
    <w:rsid w:val="00AE24FB"/>
    <w:rPr>
      <w:color w:val="31849B" w:themeColor="accent5" w:themeShade="BF"/>
    </w:rPr>
  </w:style>
  <w:style w:type="character" w:customStyle="1" w:styleId="zBlue">
    <w:name w:val="z_Blue"/>
    <w:basedOn w:val="DefaultParagraphFont"/>
    <w:uiPriority w:val="1"/>
    <w:qFormat/>
    <w:rsid w:val="00AE24FB"/>
    <w:rPr>
      <w:color w:val="0000FF"/>
    </w:rPr>
  </w:style>
  <w:style w:type="character" w:customStyle="1" w:styleId="zRust">
    <w:name w:val="z_Rust"/>
    <w:basedOn w:val="DefaultParagraphFont"/>
    <w:uiPriority w:val="1"/>
    <w:qFormat/>
    <w:rsid w:val="007B28B8"/>
    <w:rPr>
      <w:color w:val="A31515"/>
    </w:rPr>
  </w:style>
  <w:style w:type="character" w:customStyle="1" w:styleId="zgreen">
    <w:name w:val="z_green"/>
    <w:basedOn w:val="DefaultParagraphFont"/>
    <w:uiPriority w:val="1"/>
    <w:qFormat/>
    <w:rsid w:val="007B28B8"/>
    <w:rPr>
      <w:color w:val="008000"/>
    </w:rPr>
  </w:style>
  <w:style w:type="table" w:customStyle="1" w:styleId="TableListing">
    <w:name w:val="Table Listing"/>
    <w:basedOn w:val="TableNormal"/>
    <w:uiPriority w:val="99"/>
    <w:rsid w:val="007B28B8"/>
    <w:rPr>
      <w:rFonts w:ascii="Consolas" w:hAnsi="Consolas"/>
      <w:sz w:val="19"/>
    </w:rPr>
    <w:tblPr>
      <w:tblBorders>
        <w:insideV w:val="single" w:sz="2" w:space="0" w:color="000000" w:themeColor="text1"/>
      </w:tblBorders>
    </w:tblPr>
  </w:style>
  <w:style w:type="paragraph" w:customStyle="1" w:styleId="CodeWide">
    <w:name w:val="Code Wide"/>
    <w:basedOn w:val="PlainText"/>
    <w:qFormat/>
    <w:rsid w:val="003B3C48"/>
    <w:pPr>
      <w:ind w:left="-720" w:right="-720"/>
    </w:pPr>
  </w:style>
  <w:style w:type="character" w:customStyle="1" w:styleId="zEmbeddedcode">
    <w:name w:val="z_Embedded code"/>
    <w:basedOn w:val="DefaultParagraphFont"/>
    <w:uiPriority w:val="1"/>
    <w:rsid w:val="003B3C48"/>
    <w:rPr>
      <w:rFonts w:ascii="Courier New" w:hAnsi="Courier New"/>
      <w:sz w:val="20"/>
      <w:szCs w:val="20"/>
    </w:rPr>
  </w:style>
  <w:style w:type="character" w:customStyle="1" w:styleId="Small">
    <w:name w:val="Small"/>
    <w:basedOn w:val="DefaultParagraphFont"/>
    <w:uiPriority w:val="1"/>
    <w:semiHidden/>
    <w:qFormat/>
    <w:rsid w:val="00B95ED2"/>
    <w:rPr>
      <w:sz w:val="16"/>
    </w:rPr>
  </w:style>
  <w:style w:type="paragraph" w:customStyle="1" w:styleId="ScreenOutput">
    <w:name w:val="Screen Output"/>
    <w:basedOn w:val="Normal"/>
    <w:semiHidden/>
    <w:qFormat/>
    <w:rsid w:val="000C666D"/>
    <w:pPr>
      <w:pBdr>
        <w:top w:val="single" w:sz="2" w:space="1" w:color="595959" w:themeColor="text1" w:themeTint="A6" w:shadow="1"/>
        <w:left w:val="single" w:sz="2" w:space="4" w:color="595959" w:themeColor="text1" w:themeTint="A6" w:shadow="1"/>
        <w:bottom w:val="single" w:sz="2" w:space="1" w:color="595959" w:themeColor="text1" w:themeTint="A6" w:shadow="1"/>
        <w:right w:val="single" w:sz="2" w:space="4" w:color="595959" w:themeColor="text1" w:themeTint="A6" w:shadow="1"/>
      </w:pBdr>
      <w:shd w:val="clear" w:color="auto" w:fill="D9D9D9" w:themeFill="background1" w:themeFillShade="D9"/>
    </w:pPr>
  </w:style>
  <w:style w:type="character" w:styleId="CommentReference">
    <w:name w:val="annotation reference"/>
    <w:basedOn w:val="DefaultParagraphFont"/>
    <w:uiPriority w:val="99"/>
    <w:semiHidden/>
    <w:rsid w:val="00BC0376"/>
    <w:rPr>
      <w:sz w:val="16"/>
      <w:szCs w:val="16"/>
    </w:rPr>
  </w:style>
  <w:style w:type="paragraph" w:styleId="CommentText">
    <w:name w:val="annotation text"/>
    <w:aliases w:val="ed"/>
    <w:basedOn w:val="Normal"/>
    <w:link w:val="CommentTextChar"/>
    <w:uiPriority w:val="99"/>
    <w:semiHidden/>
    <w:rsid w:val="00BC0376"/>
    <w:rPr>
      <w:sz w:val="20"/>
      <w:szCs w:val="20"/>
    </w:rPr>
  </w:style>
  <w:style w:type="character" w:customStyle="1" w:styleId="CommentTextChar">
    <w:name w:val="Comment Text Char"/>
    <w:aliases w:val="ed Char"/>
    <w:basedOn w:val="DefaultParagraphFont"/>
    <w:link w:val="CommentText"/>
    <w:uiPriority w:val="99"/>
    <w:semiHidden/>
    <w:rsid w:val="00BC0376"/>
    <w:rPr>
      <w:sz w:val="20"/>
      <w:szCs w:val="20"/>
    </w:rPr>
  </w:style>
  <w:style w:type="paragraph" w:styleId="CommentSubject">
    <w:name w:val="annotation subject"/>
    <w:basedOn w:val="CommentText"/>
    <w:next w:val="CommentText"/>
    <w:link w:val="CommentSubjectChar"/>
    <w:uiPriority w:val="99"/>
    <w:semiHidden/>
    <w:rsid w:val="00BC0376"/>
    <w:rPr>
      <w:b/>
      <w:bCs/>
    </w:rPr>
  </w:style>
  <w:style w:type="character" w:customStyle="1" w:styleId="CommentSubjectChar">
    <w:name w:val="Comment Subject Char"/>
    <w:basedOn w:val="CommentTextChar"/>
    <w:link w:val="CommentSubject"/>
    <w:uiPriority w:val="99"/>
    <w:semiHidden/>
    <w:rsid w:val="00BC0376"/>
    <w:rPr>
      <w:b/>
      <w:bCs/>
      <w:sz w:val="20"/>
      <w:szCs w:val="20"/>
    </w:rPr>
  </w:style>
  <w:style w:type="character" w:customStyle="1" w:styleId="DLChar">
    <w:name w:val="DL Char"/>
    <w:aliases w:val="Def1 Char"/>
    <w:basedOn w:val="DefaultParagraphFont"/>
    <w:link w:val="Def1"/>
    <w:rsid w:val="00A4415D"/>
  </w:style>
  <w:style w:type="paragraph" w:customStyle="1" w:styleId="Contents">
    <w:name w:val="Contents"/>
    <w:basedOn w:val="Normal"/>
    <w:semiHidden/>
    <w:qFormat/>
    <w:rsid w:val="00A4415D"/>
    <w:pPr>
      <w:pBdr>
        <w:bottom w:val="single" w:sz="2" w:space="1" w:color="000080"/>
      </w:pBdr>
      <w:spacing w:before="240" w:after="40"/>
      <w:ind w:left="-720"/>
    </w:pPr>
    <w:rPr>
      <w:rFonts w:ascii="Arial" w:hAnsi="Arial" w:cs="Arial"/>
      <w:sz w:val="28"/>
      <w:szCs w:val="28"/>
    </w:rPr>
  </w:style>
  <w:style w:type="character" w:styleId="FollowedHyperlink">
    <w:name w:val="FollowedHyperlink"/>
    <w:basedOn w:val="DefaultParagraphFont"/>
    <w:uiPriority w:val="99"/>
    <w:semiHidden/>
    <w:unhideWhenUsed/>
    <w:rsid w:val="003F25DB"/>
    <w:rPr>
      <w:color w:val="800080" w:themeColor="followedHyperlink"/>
      <w:u w:val="single"/>
    </w:rPr>
  </w:style>
  <w:style w:type="paragraph" w:styleId="TOC4">
    <w:name w:val="toc 4"/>
    <w:basedOn w:val="Normal"/>
    <w:next w:val="Normal"/>
    <w:autoRedefine/>
    <w:uiPriority w:val="39"/>
    <w:unhideWhenUsed/>
    <w:rsid w:val="00095258"/>
    <w:pPr>
      <w:numPr>
        <w:numId w:val="5"/>
      </w:numPr>
      <w:ind w:left="360"/>
    </w:pPr>
  </w:style>
  <w:style w:type="paragraph" w:customStyle="1" w:styleId="TOC10">
    <w:name w:val="TOC1"/>
    <w:basedOn w:val="TOC4"/>
    <w:qFormat/>
    <w:rsid w:val="00095258"/>
    <w:pPr>
      <w:tabs>
        <w:tab w:val="right" w:leader="dot" w:pos="7670"/>
      </w:tabs>
    </w:pPr>
    <w:rPr>
      <w:lang w:val="en-GB"/>
    </w:rPr>
  </w:style>
  <w:style w:type="character" w:styleId="UnresolvedMention">
    <w:name w:val="Unresolved Mention"/>
    <w:basedOn w:val="DefaultParagraphFont"/>
    <w:uiPriority w:val="99"/>
    <w:semiHidden/>
    <w:unhideWhenUsed/>
    <w:rsid w:val="00247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666618">
      <w:bodyDiv w:val="1"/>
      <w:marLeft w:val="0"/>
      <w:marRight w:val="0"/>
      <w:marTop w:val="0"/>
      <w:marBottom w:val="0"/>
      <w:divBdr>
        <w:top w:val="none" w:sz="0" w:space="0" w:color="auto"/>
        <w:left w:val="none" w:sz="0" w:space="0" w:color="auto"/>
        <w:bottom w:val="none" w:sz="0" w:space="0" w:color="auto"/>
        <w:right w:val="none" w:sz="0" w:space="0" w:color="auto"/>
      </w:divBdr>
      <w:divsChild>
        <w:div w:id="25109475">
          <w:marLeft w:val="0"/>
          <w:marRight w:val="0"/>
          <w:marTop w:val="0"/>
          <w:marBottom w:val="0"/>
          <w:divBdr>
            <w:top w:val="none" w:sz="0" w:space="0" w:color="auto"/>
            <w:left w:val="none" w:sz="0" w:space="0" w:color="auto"/>
            <w:bottom w:val="none" w:sz="0" w:space="0" w:color="auto"/>
            <w:right w:val="none" w:sz="0" w:space="0" w:color="auto"/>
          </w:divBdr>
          <w:divsChild>
            <w:div w:id="11271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tnet.github.io/infer" TargetMode="External"/><Relationship Id="rId18" Type="http://schemas.openxmlformats.org/officeDocument/2006/relationships/hyperlink" Target="http://www.inference.phy.cam.ac.uk/mackay/itila/book.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research.microsoft.com/trueskill/"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en.wikipedia.org/wiki/Bayesian_inferenc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tnet.github.io/infer/userguide" TargetMode="External"/><Relationship Id="rId20" Type="http://schemas.openxmlformats.org/officeDocument/2006/relationships/hyperlink" Target="http://research.microsoft.com/en-us/um/people/cmbishop/PR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hannel9.msdn.com/Events/PDC/PDC09/VTL03"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research.microsoft.com/pubs/122784/ReviewerCalibration.pdf" TargetMode="External"/><Relationship Id="rId4" Type="http://schemas.openxmlformats.org/officeDocument/2006/relationships/settings" Target="settings.xml"/><Relationship Id="rId9" Type="http://schemas.openxmlformats.org/officeDocument/2006/relationships/hyperlink" Target="mailto:infersup@microsoft.com" TargetMode="External"/><Relationship Id="rId14" Type="http://schemas.openxmlformats.org/officeDocument/2006/relationships/hyperlink" Target="https://dotnet.github.io/infer/InferNet101.pdf" TargetMode="External"/><Relationship Id="rId22" Type="http://schemas.openxmlformats.org/officeDocument/2006/relationships/hyperlink" Target="http://research.microsoft.com/apps/pubs/default.aspx?id=122779"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44801-514D-4CDE-ACA3-E22025517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5326</Words>
  <Characters>30359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An Introduction to Infer.NET</vt:lpstr>
    </vt:vector>
  </TitlesOfParts>
  <LinksUpToDate>false</LinksUpToDate>
  <CharactersWithSpaces>35614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Infer.NET</dc:title>
  <dc:creator/>
  <cp:lastModifiedBy/>
  <cp:revision>1</cp:revision>
  <dcterms:created xsi:type="dcterms:W3CDTF">2011-09-28T18:11:00Z</dcterms:created>
  <dcterms:modified xsi:type="dcterms:W3CDTF">2018-10-01T12:41:00Z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b-elpoch@microsoft.com</vt:lpwstr>
  </property>
  <property fmtid="{D5CDD505-2E9C-101B-9397-08002B2CF9AE}" pid="5" name="MSIP_Label_f42aa342-8706-4288-bd11-ebb85995028c_SetDate">
    <vt:lpwstr>2018-10-01T07:54:59.1385836Z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