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A67" w:rsidRDefault="00BB2A67"/>
    <w:p w:rsidR="00AE6439" w:rsidRDefault="00AE6439"/>
    <w:tbl>
      <w:tblPr>
        <w:tblStyle w:val="GridTable5Dark-Accent3"/>
        <w:tblW w:w="954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2070"/>
        <w:gridCol w:w="2520"/>
        <w:gridCol w:w="2430"/>
        <w:gridCol w:w="2520"/>
      </w:tblGrid>
      <w:tr w:rsidR="00167471" w:rsidTr="00550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167471" w:rsidRPr="00AE6439" w:rsidRDefault="00167471" w:rsidP="002916D2">
            <w:pPr>
              <w:rPr>
                <w:sz w:val="24"/>
              </w:rPr>
            </w:pPr>
          </w:p>
        </w:tc>
        <w:tc>
          <w:tcPr>
            <w:tcW w:w="2520" w:type="dxa"/>
          </w:tcPr>
          <w:p w:rsidR="00167471" w:rsidRDefault="00167471" w:rsidP="004C20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Programming</w:t>
            </w:r>
          </w:p>
          <w:p w:rsidR="00167471" w:rsidRDefault="003E712B" w:rsidP="004C20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00167471">
              <w:t>odel</w:t>
            </w:r>
            <w:r>
              <w:t xml:space="preserve"> </w:t>
            </w:r>
            <w:bookmarkStart w:id="0" w:name="_GoBack"/>
            <w:bookmarkEnd w:id="0"/>
          </w:p>
        </w:tc>
        <w:tc>
          <w:tcPr>
            <w:tcW w:w="2430" w:type="dxa"/>
          </w:tcPr>
          <w:p w:rsidR="00167471" w:rsidRDefault="00167471" w:rsidP="004C20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 and control all non-determinisms</w:t>
            </w:r>
          </w:p>
        </w:tc>
        <w:tc>
          <w:tcPr>
            <w:tcW w:w="2520" w:type="dxa"/>
          </w:tcPr>
          <w:p w:rsidR="00167471" w:rsidRDefault="00167471" w:rsidP="004C20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Customization for optimization </w:t>
            </w:r>
          </w:p>
        </w:tc>
      </w:tr>
      <w:tr w:rsidR="00167471" w:rsidTr="00550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167471" w:rsidRDefault="00167471" w:rsidP="00D8589F">
            <w:r>
              <w:t xml:space="preserve">Single </w:t>
            </w:r>
            <w:r w:rsidR="00D8589F">
              <w:t>n</w:t>
            </w:r>
            <w:r>
              <w:t>ode</w:t>
            </w:r>
          </w:p>
        </w:tc>
        <w:tc>
          <w:tcPr>
            <w:tcW w:w="2520" w:type="dxa"/>
          </w:tcPr>
          <w:p w:rsidR="00167471" w:rsidRDefault="00167471" w:rsidP="006C6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IDL-based code gene</w:t>
            </w:r>
            <w:r w:rsidR="00CB3135">
              <w:t>ration</w:t>
            </w:r>
            <w:r w:rsidR="006C664D">
              <w:t xml:space="preserve"> + </w:t>
            </w:r>
            <w:r>
              <w:t>event ha</w:t>
            </w:r>
            <w:r w:rsidR="006C664D">
              <w:t>ndler filling</w:t>
            </w:r>
            <w:r w:rsidR="0064033C">
              <w:t xml:space="preserve"> + declarative computation-resource mapping</w:t>
            </w:r>
          </w:p>
        </w:tc>
        <w:tc>
          <w:tcPr>
            <w:tcW w:w="2430" w:type="dxa"/>
          </w:tcPr>
          <w:p w:rsidR="00167471" w:rsidRDefault="00167471" w:rsidP="00C67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non-determinisms </w:t>
            </w:r>
            <w:r w:rsidR="00C673FF">
              <w:t xml:space="preserve">are either controlled by code generation or they </w:t>
            </w:r>
            <w:r>
              <w:t>go through the Service API</w:t>
            </w:r>
            <w:r w:rsidR="00CC5773">
              <w:t xml:space="preserve"> (as required)</w:t>
            </w:r>
          </w:p>
        </w:tc>
        <w:tc>
          <w:tcPr>
            <w:tcW w:w="2520" w:type="dxa"/>
          </w:tcPr>
          <w:p w:rsidR="00167471" w:rsidRDefault="00167471" w:rsidP="00F87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low level components such as locks, queues,</w:t>
            </w:r>
            <w:r w:rsidR="00F87F9E">
              <w:t xml:space="preserve"> and network library ca</w:t>
            </w:r>
            <w:r w:rsidR="00E316B9">
              <w:t>n be customized and/or replaced</w:t>
            </w:r>
          </w:p>
        </w:tc>
      </w:tr>
      <w:tr w:rsidR="00144C33" w:rsidTr="00550056">
        <w:trPr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144C33" w:rsidRDefault="00144C33" w:rsidP="00D8589F">
            <w:r>
              <w:t>Self-contained service</w:t>
            </w:r>
          </w:p>
        </w:tc>
        <w:tc>
          <w:tcPr>
            <w:tcW w:w="2520" w:type="dxa"/>
          </w:tcPr>
          <w:p w:rsidR="00144C33" w:rsidRDefault="00263C53" w:rsidP="006C6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144C33">
              <w:t>nnotations + helper routines</w:t>
            </w:r>
          </w:p>
        </w:tc>
        <w:tc>
          <w:tcPr>
            <w:tcW w:w="2430" w:type="dxa"/>
            <w:vMerge w:val="restart"/>
          </w:tcPr>
          <w:p w:rsidR="00144C33" w:rsidRDefault="00144C33" w:rsidP="00144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n</w:t>
            </w:r>
            <w:r>
              <w:t xml:space="preserve">on-determinisms captured </w:t>
            </w:r>
            <w:r>
              <w:t>and controlled through code generation</w:t>
            </w:r>
          </w:p>
        </w:tc>
        <w:tc>
          <w:tcPr>
            <w:tcW w:w="2520" w:type="dxa"/>
            <w:vMerge w:val="restart"/>
          </w:tcPr>
          <w:p w:rsidR="00144C33" w:rsidRDefault="00D9768F" w:rsidP="00D43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TBD</w:t>
            </w:r>
          </w:p>
        </w:tc>
      </w:tr>
      <w:tr w:rsidR="00144C33" w:rsidTr="00550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144C33" w:rsidRDefault="00144C33" w:rsidP="00D8589F">
            <w:r>
              <w:t>Distributed workflow atop of multiple services</w:t>
            </w:r>
          </w:p>
        </w:tc>
        <w:tc>
          <w:tcPr>
            <w:tcW w:w="2520" w:type="dxa"/>
          </w:tcPr>
          <w:p w:rsidR="00144C33" w:rsidRDefault="00263C53" w:rsidP="00B3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declarative</w:t>
            </w:r>
            <w:r w:rsidR="00144C33">
              <w:t xml:space="preserve"> workflow composition</w:t>
            </w:r>
            <w:r w:rsidR="00C7319A">
              <w:t xml:space="preserve"> language</w:t>
            </w:r>
          </w:p>
        </w:tc>
        <w:tc>
          <w:tcPr>
            <w:tcW w:w="2430" w:type="dxa"/>
            <w:vMerge/>
          </w:tcPr>
          <w:p w:rsidR="00144C33" w:rsidRDefault="00144C33" w:rsidP="00FC6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vMerge/>
          </w:tcPr>
          <w:p w:rsidR="00144C33" w:rsidRDefault="00144C33" w:rsidP="00595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6439" w:rsidRDefault="00AE6439"/>
    <w:sectPr w:rsidR="00AE64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439"/>
    <w:rsid w:val="000228B1"/>
    <w:rsid w:val="00064E37"/>
    <w:rsid w:val="000D1A17"/>
    <w:rsid w:val="000F7651"/>
    <w:rsid w:val="00144C33"/>
    <w:rsid w:val="00167471"/>
    <w:rsid w:val="00213B12"/>
    <w:rsid w:val="002518EB"/>
    <w:rsid w:val="00263C53"/>
    <w:rsid w:val="002916D2"/>
    <w:rsid w:val="002F2C96"/>
    <w:rsid w:val="00387EDE"/>
    <w:rsid w:val="003E712B"/>
    <w:rsid w:val="004C2020"/>
    <w:rsid w:val="004E5B8E"/>
    <w:rsid w:val="00550056"/>
    <w:rsid w:val="0059540F"/>
    <w:rsid w:val="005E3DA6"/>
    <w:rsid w:val="00605D91"/>
    <w:rsid w:val="0064033C"/>
    <w:rsid w:val="006A436A"/>
    <w:rsid w:val="006C664D"/>
    <w:rsid w:val="007C48D0"/>
    <w:rsid w:val="0093347E"/>
    <w:rsid w:val="009406B9"/>
    <w:rsid w:val="00974440"/>
    <w:rsid w:val="009D7E3C"/>
    <w:rsid w:val="00A16EBC"/>
    <w:rsid w:val="00A628C7"/>
    <w:rsid w:val="00A6462F"/>
    <w:rsid w:val="00AE6439"/>
    <w:rsid w:val="00B34EBB"/>
    <w:rsid w:val="00BB2A67"/>
    <w:rsid w:val="00C00191"/>
    <w:rsid w:val="00C543B1"/>
    <w:rsid w:val="00C627FA"/>
    <w:rsid w:val="00C673FF"/>
    <w:rsid w:val="00C7319A"/>
    <w:rsid w:val="00CB3135"/>
    <w:rsid w:val="00CC5773"/>
    <w:rsid w:val="00CE7610"/>
    <w:rsid w:val="00CF0E8D"/>
    <w:rsid w:val="00D43FA6"/>
    <w:rsid w:val="00D8589F"/>
    <w:rsid w:val="00D9768F"/>
    <w:rsid w:val="00DA745A"/>
    <w:rsid w:val="00E316B9"/>
    <w:rsid w:val="00E46A78"/>
    <w:rsid w:val="00EE2A2F"/>
    <w:rsid w:val="00EE39F1"/>
    <w:rsid w:val="00EE3F02"/>
    <w:rsid w:val="00F5596F"/>
    <w:rsid w:val="00F87F9E"/>
    <w:rsid w:val="00FC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63C20-1BF4-431D-BB28-068C983A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D858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Zhenyu Guo</dc:creator>
  <cp:keywords/>
  <dc:description/>
  <cp:lastModifiedBy>Zhenyu Guo</cp:lastModifiedBy>
  <cp:revision>87</cp:revision>
  <cp:lastPrinted>2015-04-17T07:59:00Z</cp:lastPrinted>
  <dcterms:created xsi:type="dcterms:W3CDTF">2015-04-17T05:04:00Z</dcterms:created>
  <dcterms:modified xsi:type="dcterms:W3CDTF">2015-04-17T08:07:00Z</dcterms:modified>
</cp:coreProperties>
</file>