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t xml:space="preserve"/>
      </w:r>
    </w:p>
    <w:p>
      <w:pPr>
        <w:spacing w:after="480"/>
        <w:jc w:val="center"/>
      </w:pPr>
      <w:r>
        <w:rPr>
          <w:b/>
          <w:bCs/>
          <w:sz w:val="48"/>
          <w:szCs w:val="48"/>
        </w:rPr>
        <w:t xml:space="preserve">BUSINESS PLAN</w:t>
      </w:r>
    </w:p>
    <w:p>
      <w:pPr>
        <w:spacing w:after="240"/>
        <w:jc w:val="center"/>
      </w:pPr>
      <w:r>
        <w:rPr>
          <w:sz w:val="32"/>
          <w:szCs w:val="32"/>
        </w:rPr>
        <w:t xml:space="preserve">Modern E-Signature Platform</w:t>
      </w:r>
    </w:p>
    <w:p>
      <w:pPr>
        <w:spacing w:after="960"/>
        <w:jc w:val="center"/>
      </w:pPr>
      <w:r>
        <w:rPr>
          <w:i/>
          <w:iCs/>
          <w:sz w:val="28"/>
          <w:szCs w:val="28"/>
        </w:rPr>
        <w:t xml:space="preserve">Contracts, signed with proof.</w:t>
      </w:r>
    </w:p>
    <w:p>
      <w:pPr>
        <w:jc w:val="center"/>
      </w:pPr>
      <w:r>
        <w:rPr>
          <w:b/>
          <w:bCs/>
          <w:sz w:val="24"/>
          <w:szCs w:val="24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We are building a modern e-signature platform that combines cryptographic verification, API-first design, and transparent pricing to capture market share from incumbents like DocuSign and Adobe Sign.</w:t>
      </w:r>
    </w:p>
    <w:p>
      <w:pPr>
        <w:pStyle w:val="Heading2"/>
      </w:pPr>
      <w:r>
        <w:t xml:space="preserve">Market Opportunity</w:t>
      </w:r>
    </w:p>
    <w:p>
      <w:pPr>
        <w:spacing w:after="120"/>
      </w:pPr>
      <w:r>
        <w:t xml:space="preserve">The global digital signature market is projected to grow from $9.9B in 2024 to $70B by 2030, representing a CAGR of 38-40%. This explosive growth is driven by:</w:t>
      </w:r>
    </w:p>
    <w:p>
      <w:pPr>
        <w:pStyle w:val="ListParagraph"/>
        <w:numPr>
          <w:ilvl w:val="0"/>
          <w:numId w:val="2"/>
        </w:numPr>
      </w:pPr>
      <w:r>
        <w:t xml:space="preserve">Accelerated remote work adoption</w:t>
      </w:r>
    </w:p>
    <w:p>
      <w:pPr>
        <w:pStyle w:val="ListParagraph"/>
        <w:numPr>
          <w:ilvl w:val="0"/>
          <w:numId w:val="2"/>
        </w:numPr>
      </w:pPr>
      <w:r>
        <w:t xml:space="preserve">Increased compliance requirements</w:t>
      </w:r>
    </w:p>
    <w:p>
      <w:pPr>
        <w:pStyle w:val="ListParagraph"/>
        <w:numPr>
          <w:ilvl w:val="0"/>
          <w:numId w:val="2"/>
        </w:numPr>
      </w:pPr>
      <w:r>
        <w:t xml:space="preserve">Digital transformation in enterprises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Growing developer and API-first adoption</w:t>
      </w:r>
    </w:p>
    <w:p>
      <w:pPr>
        <w:pStyle w:val="Heading2"/>
      </w:pPr>
      <w:r>
        <w:t xml:space="preserve">Competitive Positioning</w:t>
      </w:r>
    </w:p>
    <w:p>
      <w:pPr>
        <w:spacing w:after="120"/>
      </w:pPr>
      <w:r>
        <w:t xml:space="preserve">While DocuSign dominates with 55-77% market share, the space is ripe for disruption:</w:t>
      </w:r>
    </w:p>
    <w:p>
      <w:pPr>
        <w:pStyle w:val="ListParagraph"/>
        <w:numPr>
          <w:ilvl w:val="0"/>
          <w:numId w:val="2"/>
        </w:numPr>
      </w:pPr>
      <w:r>
        <w:t xml:space="preserve">High pricing creates opportunity for value-focused alternatives</w:t>
      </w:r>
    </w:p>
    <w:p>
      <w:pPr>
        <w:pStyle w:val="ListParagraph"/>
        <w:numPr>
          <w:ilvl w:val="0"/>
          <w:numId w:val="2"/>
        </w:numPr>
      </w:pPr>
      <w:r>
        <w:t xml:space="preserve">Poor developer experience opens door for API-first players</w:t>
      </w:r>
    </w:p>
    <w:p>
      <w:pPr>
        <w:pStyle w:val="ListParagraph"/>
        <w:numPr>
          <w:ilvl w:val="0"/>
          <w:numId w:val="2"/>
        </w:numPr>
      </w:pPr>
      <w:r>
        <w:t xml:space="preserve">Limited cryptographic verification creates security differentiation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Complex enterprise-focused products ignore SMB needs</w:t>
      </w:r>
    </w:p>
    <w:p>
      <w:pPr>
        <w:pStyle w:val="Heading2"/>
      </w:pPr>
      <w:r>
        <w:t xml:space="preserve">Our Solution</w:t>
      </w:r>
    </w:p>
    <w:p>
      <w:pPr>
        <w:spacing w:after="120"/>
      </w:pPr>
      <w:r>
        <w:t xml:space="preserve">A neo-brutalist, modern e-signature platform built on three pillars:</w:t>
      </w:r>
    </w:p>
    <w:p>
      <w:pPr>
        <w:pStyle w:val="Heading3"/>
      </w:pPr>
      <w:r>
        <w:t xml:space="preserve">1. Cryptographic Verification</w:t>
      </w:r>
    </w:p>
    <w:p>
      <w:pPr>
        <w:spacing w:after="240"/>
      </w:pPr>
      <w:r>
        <w:t xml:space="preserve">Every document is hashed and optionally anchored to public blockchain. This creates independently verifiable, tamper-proof contracts that hold up in court.</w:t>
      </w:r>
    </w:p>
    <w:p>
      <w:pPr>
        <w:pStyle w:val="Heading3"/>
      </w:pPr>
      <w:r>
        <w:t xml:space="preserve">2. Developer-First API</w:t>
      </w:r>
    </w:p>
    <w:p>
      <w:pPr>
        <w:spacing w:after="240"/>
      </w:pPr>
      <w:r>
        <w:t xml:space="preserve">Clean REST API, comprehensive webhooks, and modern SDKs make integration simple. No enterprise theater, just working code.</w:t>
      </w:r>
    </w:p>
    <w:p>
      <w:pPr>
        <w:pStyle w:val="Heading3"/>
      </w:pPr>
      <w:r>
        <w:t xml:space="preserve">3. Transparent Pricing</w:t>
      </w:r>
    </w:p>
    <w:p>
      <w:pPr>
        <w:spacing w:after="240"/>
      </w:pPr>
      <w:r>
        <w:t xml:space="preserve">Simple, fair pricing starting at $12/month for individuals and usage-based API pricing for developers. No hidden fees, no per-user gouging.</w:t>
      </w:r>
    </w:p>
    <w:p>
      <w:r>
        <w:br w:type="page"/>
      </w:r>
    </w:p>
    <w:p>
      <w:pPr>
        <w:pStyle w:val="Heading1"/>
      </w:pPr>
      <w:r>
        <w:t xml:space="preserve">Revenue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34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Price/Month</w:t>
            </w:r>
          </w:p>
        </w:tc>
        <w:tc>
          <w:tcPr>
            <w:tcW w:type="dxa" w:w="468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Target Segment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Viral growth, 3 docs/month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Starter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$12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Freelancers, unlimited signing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$25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SMBs, teams, automation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Proof + Vault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$99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Legal, finance, compliance</w:t>
            </w:r>
          </w:p>
        </w:tc>
      </w:tr>
      <w:t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Custom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SSO, SLA, custom integration</w:t>
            </w:r>
          </w:p>
        </w:tc>
      </w:tr>
    </w:tbl>
    <w:p>
      <w:pPr>
        <w:spacing w:before="360"/>
      </w:pPr>
      <w:r>
        <w:t xml:space="preserve"/>
      </w:r>
    </w:p>
    <w:p>
      <w:pPr>
        <w:pStyle w:val="Heading2"/>
      </w:pPr>
      <w:r>
        <w:t xml:space="preserve">Three-Year Revenue Projections</w:t>
      </w:r>
    </w:p>
    <w:p>
      <w:pPr>
        <w:pStyle w:val="Heading3"/>
      </w:pPr>
      <w:r>
        <w:t xml:space="preserve">Year 1</w:t>
      </w:r>
    </w:p>
    <w:p>
      <w:pPr>
        <w:pStyle w:val="ListParagraph"/>
        <w:numPr>
          <w:ilvl w:val="0"/>
          <w:numId w:val="2"/>
        </w:numPr>
      </w:pPr>
      <w:r>
        <w:t xml:space="preserve">Free users: 15,000</w:t>
      </w:r>
    </w:p>
    <w:p>
      <w:pPr>
        <w:pStyle w:val="ListParagraph"/>
        <w:numPr>
          <w:ilvl w:val="0"/>
          <w:numId w:val="2"/>
        </w:numPr>
      </w:pPr>
      <w:r>
        <w:t xml:space="preserve">Paid conversion: 5% = 750 paying users</w:t>
      </w:r>
    </w:p>
    <w:p>
      <w:pPr>
        <w:pStyle w:val="ListParagraph"/>
        <w:numPr>
          <w:ilvl w:val="0"/>
          <w:numId w:val="2"/>
        </w:numPr>
      </w:pPr>
      <w:r>
        <w:t xml:space="preserve">Average revenue: $15/user/month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ARR: $135,000</w:t>
      </w:r>
    </w:p>
    <w:p>
      <w:pPr>
        <w:pStyle w:val="Heading3"/>
      </w:pPr>
      <w:r>
        <w:t xml:space="preserve">Year 2</w:t>
      </w:r>
    </w:p>
    <w:p>
      <w:pPr>
        <w:pStyle w:val="ListParagraph"/>
        <w:numPr>
          <w:ilvl w:val="0"/>
          <w:numId w:val="2"/>
        </w:numPr>
      </w:pPr>
      <w:r>
        <w:t xml:space="preserve">Free users: 40,000</w:t>
      </w:r>
    </w:p>
    <w:p>
      <w:pPr>
        <w:pStyle w:val="ListParagraph"/>
        <w:numPr>
          <w:ilvl w:val="0"/>
          <w:numId w:val="2"/>
        </w:numPr>
      </w:pPr>
      <w:r>
        <w:t xml:space="preserve">Paid conversion: 7% = 2,800 paying users</w:t>
      </w:r>
    </w:p>
    <w:p>
      <w:pPr>
        <w:pStyle w:val="ListParagraph"/>
        <w:numPr>
          <w:ilvl w:val="0"/>
          <w:numId w:val="2"/>
        </w:numPr>
      </w:pPr>
      <w:r>
        <w:t xml:space="preserve">Average revenue: $15/user/month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ARR: $504,000</w:t>
      </w:r>
    </w:p>
    <w:p>
      <w:pPr>
        <w:pStyle w:val="Heading3"/>
      </w:pPr>
      <w:r>
        <w:t xml:space="preserve">Year 3</w:t>
      </w:r>
    </w:p>
    <w:p>
      <w:pPr>
        <w:pStyle w:val="ListParagraph"/>
        <w:numPr>
          <w:ilvl w:val="0"/>
          <w:numId w:val="2"/>
        </w:numPr>
      </w:pPr>
      <w:r>
        <w:t xml:space="preserve">Free users: 85,000</w:t>
      </w:r>
    </w:p>
    <w:p>
      <w:pPr>
        <w:pStyle w:val="ListParagraph"/>
        <w:numPr>
          <w:ilvl w:val="0"/>
          <w:numId w:val="2"/>
        </w:numPr>
      </w:pPr>
      <w:r>
        <w:t xml:space="preserve">Paid conversion: 8% = 6,800 paying users</w:t>
      </w:r>
    </w:p>
    <w:p>
      <w:pPr>
        <w:pStyle w:val="ListParagraph"/>
        <w:numPr>
          <w:ilvl w:val="0"/>
          <w:numId w:val="2"/>
        </w:numPr>
      </w:pPr>
      <w:r>
        <w:t xml:space="preserve">Mix: 90% at $15/mo, 10% at $50/mo</w:t>
      </w:r>
    </w:p>
    <w:p>
      <w:pPr>
        <w:pStyle w:val="ListParagraph"/>
        <w:numPr>
          <w:ilvl w:val="0"/>
          <w:numId w:val="2"/>
        </w:numPr>
      </w:pPr>
      <w:r>
        <w:t xml:space="preserve">Enterprise deals: 5 × $30k = $150k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ARR: ~$1.5M</w:t>
      </w:r>
    </w:p>
    <w:p>
      <w:r>
        <w:br w:type="page"/>
      </w:r>
    </w:p>
    <w:p>
      <w:pPr>
        <w:pStyle w:val="Heading1"/>
      </w:pPr>
      <w:r>
        <w:t xml:space="preserve">Go-to-Market Strategy</w:t>
      </w:r>
    </w:p>
    <w:p>
      <w:pPr>
        <w:pStyle w:val="Heading2"/>
      </w:pPr>
      <w:r>
        <w:t xml:space="preserve">Target Segments</w:t>
      </w:r>
    </w:p>
    <w:p>
      <w:pPr>
        <w:pStyle w:val="Heading3"/>
      </w:pPr>
      <w:r>
        <w:t xml:space="preserve">Primary: Developers &amp; SaaS</w:t>
      </w:r>
    </w:p>
    <w:p>
      <w:pPr>
        <w:spacing w:after="120"/>
      </w:pPr>
      <w:r>
        <w:t xml:space="preserve">Position as 'The Stripe of e-signatures' with focus on:</w:t>
      </w:r>
    </w:p>
    <w:p>
      <w:pPr>
        <w:pStyle w:val="ListParagraph"/>
        <w:numPr>
          <w:ilvl w:val="0"/>
          <w:numId w:val="2"/>
        </w:numPr>
      </w:pPr>
      <w:r>
        <w:t xml:space="preserve">Clean API documentation</w:t>
      </w:r>
    </w:p>
    <w:p>
      <w:pPr>
        <w:pStyle w:val="ListParagraph"/>
        <w:numPr>
          <w:ilvl w:val="0"/>
          <w:numId w:val="2"/>
        </w:numPr>
      </w:pPr>
      <w:r>
        <w:t xml:space="preserve">Modern SDKs (Node, Python, Ruby, Go)</w:t>
      </w:r>
    </w:p>
    <w:p>
      <w:pPr>
        <w:pStyle w:val="ListParagraph"/>
        <w:numPr>
          <w:ilvl w:val="0"/>
          <w:numId w:val="2"/>
        </w:numPr>
      </w:pPr>
      <w:r>
        <w:t xml:space="preserve">Usage-based pricing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Developer community engagement</w:t>
      </w:r>
    </w:p>
    <w:p>
      <w:pPr>
        <w:pStyle w:val="Heading3"/>
      </w:pPr>
      <w:r>
        <w:t xml:space="preserve">Secondary: SMBs</w:t>
      </w:r>
    </w:p>
    <w:p>
      <w:pPr>
        <w:spacing w:after="120"/>
      </w:pPr>
      <w:r>
        <w:t xml:space="preserve">Target freelancers, agencies, consultants, real estate brokers who:</w:t>
      </w:r>
    </w:p>
    <w:p>
      <w:pPr>
        <w:pStyle w:val="ListParagraph"/>
        <w:numPr>
          <w:ilvl w:val="0"/>
          <w:numId w:val="2"/>
        </w:numPr>
      </w:pPr>
      <w:r>
        <w:t xml:space="preserve">Hate DocuSign pricing</w:t>
      </w:r>
    </w:p>
    <w:p>
      <w:pPr>
        <w:pStyle w:val="ListParagraph"/>
        <w:numPr>
          <w:ilvl w:val="0"/>
          <w:numId w:val="2"/>
        </w:numPr>
      </w:pPr>
      <w:r>
        <w:t xml:space="preserve">Need simple, fast signing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Value transparent costs</w:t>
      </w:r>
    </w:p>
    <w:p>
      <w:pPr>
        <w:pStyle w:val="Heading3"/>
      </w:pPr>
      <w:r>
        <w:t xml:space="preserve">Tertiary: Compliance-Heavy Niches</w:t>
      </w:r>
    </w:p>
    <w:p>
      <w:pPr>
        <w:spacing w:after="120"/>
      </w:pPr>
      <w:r>
        <w:t xml:space="preserve">Later stage focus on law firms, healthcare, finance via:</w:t>
      </w:r>
    </w:p>
    <w:p>
      <w:pPr>
        <w:pStyle w:val="ListParagraph"/>
        <w:numPr>
          <w:ilvl w:val="0"/>
          <w:numId w:val="2"/>
        </w:numPr>
      </w:pPr>
      <w:r>
        <w:t xml:space="preserve">Proof Mode marketing</w:t>
      </w:r>
    </w:p>
    <w:p>
      <w:pPr>
        <w:pStyle w:val="ListParagraph"/>
        <w:numPr>
          <w:ilvl w:val="0"/>
          <w:numId w:val="2"/>
        </w:numPr>
      </w:pPr>
      <w:r>
        <w:t xml:space="preserve">Immutable Vault positioning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Compliance certifications (SOC2, ISO)</w:t>
      </w:r>
    </w:p>
    <w:p>
      <w:pPr>
        <w:pStyle w:val="Heading2"/>
      </w:pPr>
      <w:r>
        <w:t xml:space="preserve">Acquisition Channels</w:t>
      </w:r>
    </w:p>
    <w:p>
      <w:pPr>
        <w:pStyle w:val="ListParagraph"/>
        <w:numPr>
          <w:ilvl w:val="0"/>
          <w:numId w:val="2"/>
        </w:numPr>
      </w:pPr>
      <w:r>
        <w:t xml:space="preserve">Product-Led Growth: Free tier → viral loop through signers</w:t>
      </w:r>
    </w:p>
    <w:p>
      <w:pPr>
        <w:pStyle w:val="ListParagraph"/>
        <w:numPr>
          <w:ilvl w:val="0"/>
          <w:numId w:val="2"/>
        </w:numPr>
      </w:pPr>
      <w:r>
        <w:t xml:space="preserve">Developer Docs: SEO-optimized, comprehensive API documentation</w:t>
      </w:r>
    </w:p>
    <w:p>
      <w:pPr>
        <w:pStyle w:val="ListParagraph"/>
        <w:numPr>
          <w:ilvl w:val="0"/>
          <w:numId w:val="2"/>
        </w:numPr>
      </w:pPr>
      <w:r>
        <w:t xml:space="preserve">Content Marketing: 'DocuSign alternative', 'cheap e-signature API'</w:t>
      </w:r>
    </w:p>
    <w:p>
      <w:pPr>
        <w:pStyle w:val="ListParagraph"/>
        <w:numPr>
          <w:ilvl w:val="0"/>
          <w:numId w:val="2"/>
        </w:numPr>
      </w:pPr>
      <w:r>
        <w:t xml:space="preserve">Integration Marketplaces: Zapier, Notion, HubSpot, Salesforce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Industry Templates: Pre-built workflows by vertical</w:t>
      </w:r>
    </w:p>
    <w:p>
      <w:r>
        <w:br w:type="page"/>
      </w:r>
    </w:p>
    <w:p>
      <w:pPr>
        <w:pStyle w:val="Heading1"/>
      </w:pPr>
      <w:r>
        <w:t xml:space="preserve">Product Differentiation</w:t>
      </w:r>
    </w:p>
    <w:p>
      <w:pPr>
        <w:pStyle w:val="Heading2"/>
      </w:pPr>
      <w:r>
        <w:t xml:space="preserve">Core Features (Table Stakes)</w:t>
      </w:r>
    </w:p>
    <w:p>
      <w:pPr>
        <w:pStyle w:val="ListParagraph"/>
        <w:numPr>
          <w:ilvl w:val="0"/>
          <w:numId w:val="2"/>
        </w:numPr>
      </w:pPr>
      <w:r>
        <w:t xml:space="preserve">Document upload &amp; signing workflows</w:t>
      </w:r>
    </w:p>
    <w:p>
      <w:pPr>
        <w:pStyle w:val="ListParagraph"/>
        <w:numPr>
          <w:ilvl w:val="0"/>
          <w:numId w:val="2"/>
        </w:numPr>
      </w:pPr>
      <w:r>
        <w:t xml:space="preserve">Reusable templates</w:t>
      </w:r>
    </w:p>
    <w:p>
      <w:pPr>
        <w:pStyle w:val="ListParagraph"/>
        <w:numPr>
          <w:ilvl w:val="0"/>
          <w:numId w:val="2"/>
        </w:numPr>
      </w:pPr>
      <w:r>
        <w:t xml:space="preserve">AES-256 encryption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</w:t>
      </w:r>
    </w:p>
    <w:p>
      <w:pPr>
        <w:pStyle w:val="ListParagraph"/>
        <w:numPr>
          <w:ilvl w:val="0"/>
          <w:numId w:val="2"/>
        </w:numPr>
      </w:pPr>
      <w:r>
        <w:t xml:space="preserve">Audit trails with timestamps</w:t>
      </w:r>
    </w:p>
    <w:p>
      <w:pPr>
        <w:pStyle w:val="ListParagraph"/>
        <w:numPr>
          <w:ilvl w:val="0"/>
          <w:numId w:val="2"/>
        </w:numPr>
      </w:pPr>
      <w:r>
        <w:t xml:space="preserve">Mobile-optimized signing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ESIGN/UETA/eIDAS compliance</w:t>
      </w:r>
    </w:p>
    <w:p>
      <w:pPr>
        <w:pStyle w:val="Heading2"/>
      </w:pPr>
      <w:r>
        <w:t xml:space="preserve">Advanced Differentiators</w:t>
      </w:r>
    </w:p>
    <w:p>
      <w:pPr>
        <w:pStyle w:val="Heading3"/>
      </w:pPr>
      <w:r>
        <w:t xml:space="preserve">Cryptographic Integrity Layer</w:t>
      </w:r>
    </w:p>
    <w:p>
      <w:pPr>
        <w:pStyle w:val="ListParagraph"/>
        <w:numPr>
          <w:ilvl w:val="0"/>
          <w:numId w:val="2"/>
        </w:numPr>
      </w:pPr>
      <w:r>
        <w:t xml:space="preserve">SHA-256 hash of every signed document</w:t>
      </w:r>
    </w:p>
    <w:p>
      <w:pPr>
        <w:pStyle w:val="ListParagraph"/>
        <w:numPr>
          <w:ilvl w:val="0"/>
          <w:numId w:val="2"/>
        </w:numPr>
      </w:pPr>
      <w:r>
        <w:t xml:space="preserve">Optional blockchain anchoring (Polygon/Ethereum)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Exportable cryptographic proof bundle</w:t>
      </w:r>
    </w:p>
    <w:p>
      <w:pPr>
        <w:pStyle w:val="Heading3"/>
      </w:pPr>
      <w:r>
        <w:t xml:space="preserve">Proof Mode (Premium)</w:t>
      </w:r>
    </w:p>
    <w:p>
      <w:pPr>
        <w:pStyle w:val="ListParagraph"/>
        <w:numPr>
          <w:ilvl w:val="0"/>
          <w:numId w:val="2"/>
        </w:numPr>
      </w:pPr>
      <w:r>
        <w:t xml:space="preserve">PKI-based digital signatures</w:t>
      </w:r>
    </w:p>
    <w:p>
      <w:pPr>
        <w:pStyle w:val="ListParagraph"/>
        <w:numPr>
          <w:ilvl w:val="0"/>
          <w:numId w:val="2"/>
        </w:numPr>
      </w:pPr>
      <w:r>
        <w:t xml:space="preserve">Strong identity verification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Court-defensible cryptographic proof</w:t>
      </w:r>
    </w:p>
    <w:p>
      <w:pPr>
        <w:pStyle w:val="Heading3"/>
      </w:pPr>
      <w:r>
        <w:t xml:space="preserve">Immutable Contract Vault</w:t>
      </w:r>
    </w:p>
    <w:p>
      <w:pPr>
        <w:pStyle w:val="ListParagraph"/>
        <w:numPr>
          <w:ilvl w:val="0"/>
          <w:numId w:val="2"/>
        </w:numPr>
      </w:pPr>
      <w:r>
        <w:t xml:space="preserve">Encrypted cloud storage</w:t>
      </w:r>
    </w:p>
    <w:p>
      <w:pPr>
        <w:pStyle w:val="ListParagraph"/>
        <w:numPr>
          <w:ilvl w:val="0"/>
          <w:numId w:val="2"/>
        </w:numPr>
      </w:pPr>
      <w:r>
        <w:t xml:space="preserve">On-chain hash anchoring</w:t>
      </w:r>
    </w:p>
    <w:p>
      <w:pPr>
        <w:pStyle w:val="ListParagraph"/>
        <w:numPr>
          <w:ilvl w:val="0"/>
          <w:numId w:val="2"/>
        </w:numPr>
      </w:pPr>
      <w:r>
        <w:t xml:space="preserve">Optional IPFS/Arweave mirroring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Long-term verifiability without platform dependency</w:t>
      </w:r>
    </w:p>
    <w:p>
      <w:pPr>
        <w:pStyle w:val="Heading3"/>
      </w:pPr>
      <w:r>
        <w:t xml:space="preserve">Developer Experience</w:t>
      </w:r>
    </w:p>
    <w:p>
      <w:pPr>
        <w:pStyle w:val="ListParagraph"/>
        <w:numPr>
          <w:ilvl w:val="0"/>
          <w:numId w:val="2"/>
        </w:numPr>
      </w:pPr>
      <w:r>
        <w:t xml:space="preserve">REST API with comprehensive webhooks</w:t>
      </w:r>
    </w:p>
    <w:p>
      <w:pPr>
        <w:pStyle w:val="ListParagraph"/>
        <w:numPr>
          <w:ilvl w:val="0"/>
          <w:numId w:val="2"/>
        </w:numPr>
      </w:pPr>
      <w:r>
        <w:t xml:space="preserve">Modern SDKs (Node, Python, Ruby, Go)</w:t>
      </w:r>
    </w:p>
    <w:p>
      <w:pPr>
        <w:pStyle w:val="ListParagraph"/>
        <w:numPr>
          <w:ilvl w:val="0"/>
          <w:numId w:val="2"/>
        </w:numPr>
      </w:pPr>
      <w:r>
        <w:t xml:space="preserve">Embeddable signing widget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Clear documentation and examples</w:t>
      </w:r>
    </w:p>
    <w:p>
      <w:pPr>
        <w:pStyle w:val="Heading3"/>
      </w:pPr>
      <w:r>
        <w:t xml:space="preserve">Workflow Automation</w:t>
      </w:r>
    </w:p>
    <w:p>
      <w:pPr>
        <w:pStyle w:val="ListParagraph"/>
        <w:numPr>
          <w:ilvl w:val="0"/>
          <w:numId w:val="2"/>
        </w:numPr>
      </w:pPr>
      <w:r>
        <w:t xml:space="preserve">Conditional routing and approval logic</w:t>
      </w:r>
    </w:p>
    <w:p>
      <w:pPr>
        <w:pStyle w:val="ListParagraph"/>
        <w:numPr>
          <w:ilvl w:val="0"/>
          <w:numId w:val="2"/>
        </w:numPr>
      </w:pPr>
      <w:r>
        <w:t xml:space="preserve">No-code automation builder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AI-assisted field detection</w:t>
      </w:r>
    </w:p>
    <w:p>
      <w:r>
        <w:br w:type="page"/>
      </w:r>
    </w:p>
    <w:p>
      <w:pPr>
        <w:pStyle w:val="Heading1"/>
      </w:pPr>
      <w:r>
        <w:t xml:space="preserve">Competitive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87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</w:t>
            </w:r>
          </w:p>
        </w:tc>
        <w:tc>
          <w:tcPr>
            <w:tcW w:type="dxa" w:w="187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DocuSign</w:t>
            </w:r>
          </w:p>
        </w:tc>
        <w:tc>
          <w:tcPr>
            <w:tcW w:type="dxa" w:w="187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Adobe Sign</w:t>
            </w:r>
          </w:p>
        </w:tc>
        <w:tc>
          <w:tcPr>
            <w:tcW w:type="dxa" w:w="187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SignNow</w:t>
            </w:r>
          </w:p>
        </w:tc>
      </w:tr>
      <w:tr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Entry Price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$12/mo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$15-65/mo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$20-40/mo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$8-30/mo</w:t>
            </w:r>
          </w:p>
        </w:tc>
      </w:tr>
      <w:tr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Blockchain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API-First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Partial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Partial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Partial</w:t>
            </w:r>
          </w:p>
        </w:tc>
      </w:tr>
      <w:tr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Limited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1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—</w:t>
            </w:r>
          </w:p>
        </w:tc>
      </w:tr>
    </w:tbl>
    <w:p>
      <w:pPr>
        <w:spacing w:before="360" w:after="240"/>
      </w:pPr>
      <w:r>
        <w:t xml:space="preserve"/>
      </w:r>
    </w:p>
    <w:p>
      <w:pPr>
        <w:pStyle w:val="Heading2"/>
      </w:pPr>
      <w:r>
        <w:t xml:space="preserve">Key Advantages</w:t>
      </w:r>
    </w:p>
    <w:p>
      <w:pPr>
        <w:pStyle w:val="ListParagraph"/>
        <w:numPr>
          <w:ilvl w:val="0"/>
          <w:numId w:val="2"/>
        </w:numPr>
      </w:pPr>
      <w:r>
        <w:t xml:space="preserve">50-80% lower pricing than incumbents</w:t>
      </w:r>
    </w:p>
    <w:p>
      <w:pPr>
        <w:pStyle w:val="ListParagraph"/>
        <w:numPr>
          <w:ilvl w:val="0"/>
          <w:numId w:val="2"/>
        </w:numPr>
      </w:pPr>
      <w:r>
        <w:t xml:space="preserve">Only platform with cryptographic verification</w:t>
      </w:r>
    </w:p>
    <w:p>
      <w:pPr>
        <w:pStyle w:val="ListParagraph"/>
        <w:numPr>
          <w:ilvl w:val="0"/>
          <w:numId w:val="2"/>
        </w:numPr>
      </w:pPr>
      <w:r>
        <w:t xml:space="preserve">Superior developer experience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Modern, minimal design vs enterprise bloat</w:t>
      </w:r>
    </w:p>
    <w:p>
      <w:r>
        <w:br w:type="page"/>
      </w:r>
    </w:p>
    <w:p>
      <w:pPr>
        <w:pStyle w:val="Heading1"/>
      </w:pPr>
      <w:r>
        <w:t xml:space="preserve">Technology Stack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t xml:space="preserve">Node.js + TypeScript</w:t>
      </w:r>
    </w:p>
    <w:p>
      <w:pPr>
        <w:pStyle w:val="ListParagraph"/>
        <w:numPr>
          <w:ilvl w:val="0"/>
          <w:numId w:val="2"/>
        </w:numPr>
      </w:pPr>
      <w:r>
        <w:t xml:space="preserve">PostgreSQL with Prisma ORM</w:t>
      </w:r>
    </w:p>
    <w:p>
      <w:pPr>
        <w:pStyle w:val="ListParagraph"/>
        <w:numPr>
          <w:ilvl w:val="0"/>
          <w:numId w:val="2"/>
        </w:numPr>
      </w:pPr>
      <w:r>
        <w:t xml:space="preserve">S3-compatible storage (encrypted)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Redis for caching and rate limiting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</w:pPr>
      <w:r>
        <w:t xml:space="preserve">Next.js (React)</w:t>
      </w:r>
    </w:p>
    <w:p>
      <w:pPr>
        <w:pStyle w:val="ListParagraph"/>
        <w:numPr>
          <w:ilvl w:val="0"/>
          <w:numId w:val="2"/>
        </w:numPr>
      </w:pPr>
      <w:r>
        <w:t xml:space="preserve">Tailwind CSS for neo-brutalist design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PDF.js for document rendering</w:t>
      </w:r>
    </w:p>
    <w:p>
      <w:pPr>
        <w:pStyle w:val="Heading2"/>
      </w:pPr>
      <w:r>
        <w:t xml:space="preserve">Crypto Infrastructure</w:t>
      </w:r>
    </w:p>
    <w:p>
      <w:pPr>
        <w:pStyle w:val="ListParagraph"/>
        <w:numPr>
          <w:ilvl w:val="0"/>
          <w:numId w:val="2"/>
        </w:numPr>
      </w:pPr>
      <w:r>
        <w:t xml:space="preserve">Web3.js for blockchain interaction</w:t>
      </w:r>
    </w:p>
    <w:p>
      <w:pPr>
        <w:pStyle w:val="ListParagraph"/>
        <w:numPr>
          <w:ilvl w:val="0"/>
          <w:numId w:val="2"/>
        </w:numPr>
      </w:pPr>
      <w:r>
        <w:t xml:space="preserve">Polygon for cost-effective anchoring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Optional Arweave/IPFS for permanent storage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AES-256 encryption at rest</w:t>
      </w:r>
    </w:p>
    <w:p>
      <w:pPr>
        <w:pStyle w:val="ListParagraph"/>
        <w:numPr>
          <w:ilvl w:val="0"/>
          <w:numId w:val="2"/>
        </w:numPr>
      </w:pPr>
      <w:r>
        <w:t xml:space="preserve">TLS 1.3 for data in transit</w:t>
      </w:r>
    </w:p>
    <w:p>
      <w:pPr>
        <w:pStyle w:val="ListParagraph"/>
        <w:numPr>
          <w:ilvl w:val="0"/>
          <w:numId w:val="2"/>
        </w:numPr>
      </w:pPr>
      <w:r>
        <w:t xml:space="preserve">OAuth 2.0 / OpenID Connect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SOC2 Type II compliance path</w:t>
      </w:r>
    </w:p>
    <w:p>
      <w:r>
        <w:br w:type="page"/>
      </w:r>
    </w:p>
    <w:p>
      <w:pPr>
        <w:pStyle w:val="Heading1"/>
      </w:pPr>
      <w:r>
        <w:t xml:space="preserve">Funding Requirements</w:t>
      </w:r>
    </w:p>
    <w:p>
      <w:pPr>
        <w:spacing w:after="240"/>
      </w:pPr>
      <w:r>
        <w:rPr>
          <w:b/>
          <w:bCs/>
        </w:rPr>
        <w:t xml:space="preserve">Seeking: </w:t>
      </w:r>
      <w:r>
        <w:t xml:space="preserve">$250,000 seed capital</w:t>
      </w:r>
    </w:p>
    <w:p>
      <w:pPr>
        <w:pStyle w:val="Heading2"/>
      </w:pPr>
      <w:r>
        <w:t xml:space="preserve">Use of Funds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0"/>
        <w:gridCol w:w="1170"/>
        <w:gridCol w:w="2340"/>
      </w:tblGrid>
      <w:tr>
        <w:tc>
          <w:tcPr>
            <w:tcW w:type="dxa" w:w="585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17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%</w:t>
            </w:r>
          </w:p>
        </w:tc>
        <w:tc>
          <w:tcPr>
            <w:tcW w:type="dxa" w:w="234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Engineering (2 full-stack, 1 security)</w:t>
            </w:r>
          </w:p>
        </w:tc>
        <w:tc>
          <w:tcPr>
            <w:tcW w:type="dxa" w:w="1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$125,000</w:t>
            </w:r>
          </w:p>
        </w:tc>
      </w:tr>
      <w:tr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Marketing &amp; Growth</w:t>
            </w:r>
          </w:p>
        </w:tc>
        <w:tc>
          <w:tcPr>
            <w:tcW w:type="dxa" w:w="1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$50,000</w:t>
            </w:r>
          </w:p>
        </w:tc>
      </w:tr>
      <w:tr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Infrastructure &amp; Tools</w:t>
            </w:r>
          </w:p>
        </w:tc>
        <w:tc>
          <w:tcPr>
            <w:tcW w:type="dxa" w:w="1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15%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$37,500</w:t>
            </w:r>
          </w:p>
        </w:tc>
      </w:tr>
      <w:tr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Legal &amp; Compliance</w:t>
            </w:r>
          </w:p>
        </w:tc>
        <w:tc>
          <w:tcPr>
            <w:tcW w:type="dxa" w:w="1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10%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$25,000</w:t>
            </w:r>
          </w:p>
        </w:tc>
      </w:tr>
      <w:tr>
        <w:tc>
          <w:tcPr>
            <w:tcW w:type="dxa" w:w="58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Reserve &amp; Operations</w:t>
            </w:r>
          </w:p>
        </w:tc>
        <w:tc>
          <w:tcPr>
            <w:tcW w:type="dxa" w:w="11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5%</w:t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$12,500</w:t>
            </w:r>
          </w:p>
        </w:tc>
      </w:tr>
    </w:tbl>
    <w:p>
      <w:pPr>
        <w:spacing w:before="360" w:after="240"/>
      </w:pPr>
      <w:r>
        <w:t xml:space="preserve"/>
      </w:r>
    </w:p>
    <w:p>
      <w:pPr>
        <w:pStyle w:val="Heading2"/>
      </w:pPr>
      <w:r>
        <w:t xml:space="preserve">Milestones</w:t>
      </w:r>
    </w:p>
    <w:p>
      <w:pPr>
        <w:pStyle w:val="Heading3"/>
      </w:pPr>
      <w:r>
        <w:t xml:space="preserve">Month 3: MVP Launch</w:t>
      </w:r>
    </w:p>
    <w:p>
      <w:pPr>
        <w:pStyle w:val="ListParagraph"/>
        <w:numPr>
          <w:ilvl w:val="0"/>
          <w:numId w:val="2"/>
        </w:numPr>
      </w:pPr>
      <w:r>
        <w:t xml:space="preserve">Core signing workflow</w:t>
      </w:r>
    </w:p>
    <w:p>
      <w:pPr>
        <w:pStyle w:val="ListParagraph"/>
        <w:numPr>
          <w:ilvl w:val="0"/>
          <w:numId w:val="2"/>
        </w:numPr>
      </w:pPr>
      <w:r>
        <w:t xml:space="preserve">Basic API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Cryptographic hashing</w:t>
      </w:r>
    </w:p>
    <w:p>
      <w:pPr>
        <w:pStyle w:val="Heading3"/>
      </w:pPr>
      <w:r>
        <w:t xml:space="preserve">Month 6: Public Beta</w:t>
      </w:r>
    </w:p>
    <w:p>
      <w:pPr>
        <w:pStyle w:val="ListParagraph"/>
        <w:numPr>
          <w:ilvl w:val="0"/>
          <w:numId w:val="2"/>
        </w:numPr>
      </w:pPr>
      <w:r>
        <w:t xml:space="preserve">Blockchain anchoring live</w:t>
      </w:r>
    </w:p>
    <w:p>
      <w:pPr>
        <w:pStyle w:val="ListParagraph"/>
        <w:numPr>
          <w:ilvl w:val="0"/>
          <w:numId w:val="2"/>
        </w:numPr>
      </w:pPr>
      <w:r>
        <w:t xml:space="preserve">Comprehensive API + SDKs</w:t>
      </w:r>
    </w:p>
    <w:p>
      <w:pPr>
        <w:pStyle w:val="ListParagraph"/>
        <w:numPr>
          <w:ilvl w:val="0"/>
          <w:numId w:val="2"/>
        </w:numPr>
      </w:pPr>
      <w:r>
        <w:t xml:space="preserve">1,000 free users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50 paying customers</w:t>
      </w:r>
    </w:p>
    <w:p>
      <w:pPr>
        <w:pStyle w:val="Heading3"/>
      </w:pPr>
      <w:r>
        <w:t xml:space="preserve">Month 12: Growth Phase</w:t>
      </w:r>
    </w:p>
    <w:p>
      <w:pPr>
        <w:pStyle w:val="ListParagraph"/>
        <w:numPr>
          <w:ilvl w:val="0"/>
          <w:numId w:val="2"/>
        </w:numPr>
      </w:pPr>
      <w:r>
        <w:t xml:space="preserve">Proof Mode + Immutable Vault</w:t>
      </w:r>
    </w:p>
    <w:p>
      <w:pPr>
        <w:pStyle w:val="ListParagraph"/>
        <w:numPr>
          <w:ilvl w:val="0"/>
          <w:numId w:val="2"/>
        </w:numPr>
      </w:pPr>
      <w:r>
        <w:t xml:space="preserve">15,000 free users</w:t>
      </w:r>
    </w:p>
    <w:p>
      <w:pPr>
        <w:pStyle w:val="ListParagraph"/>
        <w:numPr>
          <w:ilvl w:val="0"/>
          <w:numId w:val="2"/>
        </w:numPr>
      </w:pPr>
      <w:r>
        <w:t xml:space="preserve">750 paying customers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$135K ARR</w:t>
      </w:r>
    </w:p>
    <w:p>
      <w:r>
        <w:br w:type="page"/>
      </w:r>
    </w:p>
    <w:p>
      <w:pPr>
        <w:pStyle w:val="Heading1"/>
      </w:pPr>
      <w:r>
        <w:t xml:space="preserve">Why We'll Win</w:t>
      </w:r>
    </w:p>
    <w:p>
      <w:pPr>
        <w:spacing w:after="240"/>
      </w:pPr>
      <w:r>
        <w:t xml:space="preserve">The e-signature market is growing at 40% annually, but incumbents are complacent. DocuSign is expensive. Adobe Sign is bloated. None offer cryptographic verification.</w:t>
      </w:r>
    </w:p>
    <w:p>
      <w:pPr>
        <w:spacing w:after="240"/>
      </w:pPr>
      <w:r>
        <w:t xml:space="preserve">We're building the platform developers want and SMBs can afford, with security features that actually matter. Clean API. Fair pricing. Real proof.</w:t>
      </w:r>
    </w:p>
    <w:p>
      <w:pPr>
        <w:spacing w:after="240"/>
      </w:pPr>
      <w:r>
        <w:t xml:space="preserve">Not just signed.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2026-01-30T20:59:14.522Z</dcterms:created>
  <dcterms:modified xsi:type="dcterms:W3CDTF">2026-01-30T20:59:14.523Z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