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743B" w14:textId="77777777" w:rsidR="008F7244" w:rsidRDefault="00000000">
      <w:pPr>
        <w:spacing w:before="2200" w:after="100"/>
        <w:jc w:val="center"/>
      </w:pPr>
      <w:r>
        <w:rPr>
          <w:b/>
          <w:bCs/>
          <w:color w:val="1F3B57"/>
          <w:sz w:val="56"/>
          <w:szCs w:val="56"/>
        </w:rPr>
        <w:t>KUWENTA</w:t>
      </w:r>
    </w:p>
    <w:p w14:paraId="532FDCD7" w14:textId="77777777" w:rsidR="008F7244" w:rsidRDefault="00000000">
      <w:pPr>
        <w:spacing w:after="400"/>
        <w:jc w:val="center"/>
      </w:pPr>
      <w:r>
        <w:rPr>
          <w:b/>
          <w:bCs/>
          <w:color w:val="0E7C7B"/>
          <w:sz w:val="28"/>
          <w:szCs w:val="28"/>
        </w:rPr>
        <w:t>8% FLAT RATE — QUICK REFERENCE STUDY GUIDE</w:t>
      </w:r>
    </w:p>
    <w:p w14:paraId="6E38030A" w14:textId="77777777" w:rsidR="008F7244" w:rsidRDefault="00000000"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>How to Fill Out BIR Form 1701Q and BIR Form 1701A</w:t>
      </w:r>
    </w:p>
    <w:p w14:paraId="75D975CA" w14:textId="77777777" w:rsidR="008F7244" w:rsidRDefault="00000000">
      <w:pPr>
        <w:spacing w:after="1600"/>
        <w:jc w:val="center"/>
      </w:pPr>
      <w:r>
        <w:rPr>
          <w:color w:val="666666"/>
        </w:rPr>
        <w:t>For individuals and self-employed professionals filing under the 8% income tax option (TRAIN Law, RA 10963)</w:t>
      </w:r>
    </w:p>
    <w:p w14:paraId="3288BA99" w14:textId="77777777" w:rsidR="008F7244" w:rsidRDefault="008F7244">
      <w:pPr>
        <w:pBdr>
          <w:top w:val="single" w:sz="6" w:space="0" w:color="CCCCCC"/>
        </w:pBdr>
        <w:spacing w:after="60"/>
        <w:jc w:val="center"/>
      </w:pPr>
    </w:p>
    <w:p w14:paraId="426B4EEE" w14:textId="77777777" w:rsidR="008F7244" w:rsidRDefault="00000000">
      <w:pPr>
        <w:spacing w:before="200"/>
        <w:jc w:val="center"/>
      </w:pPr>
      <w:r>
        <w:rPr>
          <w:color w:val="666666"/>
          <w:sz w:val="16"/>
          <w:szCs w:val="16"/>
        </w:rPr>
        <w:t>Reference build based on BIR Form 1701Q (Jan. 2018 ENCS) and BIR Form 1701A (Jan. 2018)</w:t>
      </w:r>
    </w:p>
    <w:p w14:paraId="29BFE803" w14:textId="77777777" w:rsidR="008F7244" w:rsidRDefault="00000000">
      <w:r>
        <w:br w:type="page"/>
      </w:r>
    </w:p>
    <w:p w14:paraId="423495FA" w14:textId="77777777" w:rsidR="008F7244" w:rsidRDefault="00000000">
      <w:pPr>
        <w:pStyle w:val="Heading1"/>
        <w:pBdr>
          <w:bottom w:val="single" w:sz="6" w:space="4" w:color="0E7C7B"/>
        </w:pBdr>
        <w:spacing w:before="400" w:after="200"/>
      </w:pPr>
      <w:r>
        <w:rPr>
          <w:b/>
          <w:bCs/>
          <w:color w:val="1F3B57"/>
          <w:sz w:val="30"/>
          <w:szCs w:val="30"/>
        </w:rPr>
        <w:lastRenderedPageBreak/>
        <w:t>Part 1 — The Big Picture Before You Touch Either Form</w:t>
      </w:r>
    </w:p>
    <w:p w14:paraId="766A7E52" w14:textId="77777777" w:rsidR="008F7244" w:rsidRDefault="00000000">
      <w:pPr>
        <w:spacing w:after="140"/>
      </w:pPr>
      <w:r>
        <w:rPr>
          <w:sz w:val="21"/>
          <w:szCs w:val="21"/>
        </w:rPr>
        <w:t>Get these three facts straight before filling out anything:</w:t>
      </w:r>
    </w:p>
    <w:p w14:paraId="6E7CFC35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1701Q is filed three times a year — Q1, Q2, Q3. </w:t>
      </w:r>
      <w:r>
        <w:rPr>
          <w:sz w:val="21"/>
          <w:szCs w:val="21"/>
        </w:rPr>
        <w:t>There is no Q4 1701Q. Whatever income you earned in Q4 gets swept into the annual return instead.</w:t>
      </w:r>
    </w:p>
    <w:p w14:paraId="4BE47729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1701Q is cumulative, not per-quarter. </w:t>
      </w:r>
      <w:r>
        <w:rPr>
          <w:sz w:val="21"/>
          <w:szCs w:val="21"/>
        </w:rPr>
        <w:t>Q2's numbers include Q1. Q3's numbers include Q1 + Q2. You are always reporting “everything so far this year,” not just the current quarter.</w:t>
      </w:r>
    </w:p>
    <w:p w14:paraId="16BC4E1E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The ₱250,000 deduction is applied every quarter against the cumulative total, </w:t>
      </w:r>
      <w:r>
        <w:rPr>
          <w:sz w:val="21"/>
          <w:szCs w:val="21"/>
        </w:rPr>
        <w:t>not once per quarter's income. It effectively “washes out” once cumulative income passes it.</w:t>
      </w:r>
    </w:p>
    <w:p w14:paraId="510D8FCB" w14:textId="77777777" w:rsidR="008F7244" w:rsidRDefault="00000000">
      <w:pPr>
        <w:pStyle w:val="Heading1"/>
        <w:pBdr>
          <w:bottom w:val="single" w:sz="6" w:space="4" w:color="0E7C7B"/>
        </w:pBdr>
        <w:spacing w:before="400" w:after="200"/>
      </w:pPr>
      <w:r>
        <w:rPr>
          <w:b/>
          <w:bCs/>
          <w:color w:val="1F3B57"/>
          <w:sz w:val="30"/>
          <w:szCs w:val="30"/>
        </w:rPr>
        <w:t>Part 2 — Filling Out Form 1701Q, Step by Step</w:t>
      </w:r>
    </w:p>
    <w:p w14:paraId="10522FBF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Page 1 — Background Information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F7244" w14:paraId="0A728E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E736D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1 — For the Year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E98D" w14:textId="77777777" w:rsidR="008F7244" w:rsidRDefault="00000000">
            <w:r>
              <w:rPr>
                <w:sz w:val="19"/>
                <w:szCs w:val="19"/>
              </w:rPr>
              <w:t>The taxable year, e.g. “2026”</w:t>
            </w:r>
          </w:p>
        </w:tc>
      </w:tr>
      <w:tr w:rsidR="008F7244" w14:paraId="4431D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5959D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2 — Quarter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9A8EA" w14:textId="77777777" w:rsidR="008F7244" w:rsidRDefault="00000000">
            <w:r>
              <w:rPr>
                <w:sz w:val="19"/>
                <w:szCs w:val="19"/>
              </w:rPr>
              <w:t>Check First, Second, or Third — never Q4, it doesn't exist on this form</w:t>
            </w:r>
          </w:p>
        </w:tc>
      </w:tr>
      <w:tr w:rsidR="008F7244" w14:paraId="357EC5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B66C9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3 — Amended Return?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2FE9E" w14:textId="77777777" w:rsidR="008F7244" w:rsidRDefault="00000000">
            <w:r>
              <w:rPr>
                <w:sz w:val="19"/>
                <w:szCs w:val="19"/>
              </w:rPr>
              <w:t>“No” unless correcting a previously filed return</w:t>
            </w:r>
          </w:p>
        </w:tc>
      </w:tr>
      <w:tr w:rsidR="008F7244" w14:paraId="30C2E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DBA2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5 — TIN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C798" w14:textId="77777777" w:rsidR="008F7244" w:rsidRDefault="00000000">
            <w:r>
              <w:rPr>
                <w:sz w:val="19"/>
                <w:szCs w:val="19"/>
              </w:rPr>
              <w:t>9-digit TIN + branch code (usually 00000 for individuals)</w:t>
            </w:r>
          </w:p>
        </w:tc>
      </w:tr>
      <w:tr w:rsidR="008F7244" w14:paraId="0FA153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A1EF8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6 — RDO Code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2E2BC" w14:textId="77777777" w:rsidR="008F7244" w:rsidRDefault="00000000">
            <w:r>
              <w:rPr>
                <w:sz w:val="19"/>
                <w:szCs w:val="19"/>
              </w:rPr>
              <w:t>Your Revenue District Office code, from your COR</w:t>
            </w:r>
          </w:p>
        </w:tc>
      </w:tr>
      <w:tr w:rsidR="008F7244" w14:paraId="69D084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CF72C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7 — Taxpayer/Filer Type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318B" w14:textId="77777777" w:rsidR="008F7244" w:rsidRDefault="00000000">
            <w:r>
              <w:rPr>
                <w:sz w:val="19"/>
                <w:szCs w:val="19"/>
              </w:rPr>
              <w:t>Single Proprietor or Professional — match your COR</w:t>
            </w:r>
          </w:p>
        </w:tc>
      </w:tr>
      <w:tr w:rsidR="008F7244" w14:paraId="7CA9CC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94A6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8 — ATC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2B07E" w14:textId="77777777" w:rsidR="008F7244" w:rsidRDefault="00000000">
            <w:r>
              <w:rPr>
                <w:sz w:val="19"/>
                <w:szCs w:val="19"/>
              </w:rPr>
              <w:t>II015 (Business Income – 8%) or II017 (Income from Profession – 8%). Never II012/II014 (Graduated) if you elected 8%.</w:t>
            </w:r>
          </w:p>
        </w:tc>
      </w:tr>
      <w:tr w:rsidR="008F7244" w14:paraId="3FF59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BF53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Items 9–15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E8C9F" w14:textId="77777777" w:rsidR="008F7244" w:rsidRDefault="00000000">
            <w:r>
              <w:rPr>
                <w:sz w:val="19"/>
                <w:szCs w:val="19"/>
              </w:rPr>
              <w:t>Name, address, birthdate, email, citizenship</w:t>
            </w:r>
          </w:p>
        </w:tc>
      </w:tr>
      <w:tr w:rsidR="008F7244" w14:paraId="24FE4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13589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16 — Tax Rate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B4F8" w14:textId="77777777" w:rsidR="008F7244" w:rsidRDefault="00000000">
            <w:r>
              <w:rPr>
                <w:sz w:val="19"/>
                <w:szCs w:val="19"/>
              </w:rPr>
              <w:t>Check the 8% box, not “Graduated Rates”</w:t>
            </w:r>
          </w:p>
        </w:tc>
      </w:tr>
      <w:tr w:rsidR="008F7244" w14:paraId="7DD2F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FBC92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16A — Method of Deduction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20A54" w14:textId="77777777" w:rsidR="008F7244" w:rsidRDefault="00000000">
            <w:r>
              <w:rPr>
                <w:sz w:val="19"/>
                <w:szCs w:val="19"/>
              </w:rPr>
              <w:t>Leave untouched under 8% — Itemized/OSD only applies to the graduated path</w:t>
            </w:r>
          </w:p>
        </w:tc>
      </w:tr>
    </w:tbl>
    <w:p w14:paraId="20861782" w14:textId="4D0E3B3E" w:rsidR="008F7244" w:rsidRDefault="00000000" w:rsidP="000D4BD6">
      <w:pPr>
        <w:pBdr>
          <w:top w:val="none" w:sz="0" w:space="0" w:color="FFFFFF"/>
          <w:left w:val="single" w:sz="18" w:space="8" w:color="C97A1E"/>
          <w:bottom w:val="none" w:sz="0" w:space="0" w:color="FFFFFF"/>
          <w:right w:val="none" w:sz="0" w:space="0" w:color="FFFFFF"/>
        </w:pBdr>
        <w:shd w:val="clear" w:color="auto" w:fill="FFF4E5"/>
        <w:spacing w:before="100" w:after="200"/>
        <w:ind w:left="100" w:right="684"/>
      </w:pPr>
      <w:r>
        <w:rPr>
          <w:i/>
          <w:iCs/>
          <w:color w:val="4A3A20"/>
        </w:rPr>
        <w:t>Item 16 on the Q1 return reflects your 8% election operationally, but the legal election happens once — on Q1's 2551Q — and carries through automatically. You are not re-electing every quarter by checking this box.</w:t>
      </w:r>
    </w:p>
    <w:p w14:paraId="53408F65" w14:textId="77777777" w:rsidR="008F7244" w:rsidRDefault="00000000">
      <w:pPr>
        <w:spacing w:after="140"/>
      </w:pPr>
      <w:r>
        <w:rPr>
          <w:i/>
          <w:iCs/>
          <w:color w:val="666666"/>
          <w:sz w:val="21"/>
          <w:szCs w:val="21"/>
        </w:rPr>
        <w:t>Skip Part II (Spouse) unless filing jointly with a spouse who also has business or professional income.</w:t>
      </w:r>
    </w:p>
    <w:p w14:paraId="6ECA063B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Page 2 — Schedule II: For 8% IT Rate (Items 47–54)</w:t>
      </w:r>
    </w:p>
    <w:p w14:paraId="575DFEE4" w14:textId="77777777" w:rsidR="008F7244" w:rsidRDefault="00000000">
      <w:pPr>
        <w:spacing w:after="140"/>
      </w:pPr>
      <w:r>
        <w:rPr>
          <w:sz w:val="21"/>
          <w:szCs w:val="21"/>
        </w:rPr>
        <w:t>Ignore Schedule I entirely — that's the graduated-rate path. Go straight to Schedule II.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4585"/>
      </w:tblGrid>
      <w:tr w:rsidR="008F7244" w14:paraId="44FC16D7" w14:textId="77777777" w:rsidTr="00AF67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85B9A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EF690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 Description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5E76E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Formula</w:t>
            </w:r>
          </w:p>
        </w:tc>
      </w:tr>
      <w:tr w:rsidR="008F7244" w14:paraId="28A0926D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51292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47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240F" w14:textId="77777777" w:rsidR="008F7244" w:rsidRDefault="00000000">
            <w:r>
              <w:rPr>
                <w:sz w:val="18"/>
                <w:szCs w:val="18"/>
              </w:rPr>
              <w:t>Sales/Revenues/Receipts/Fees — this quarter only (not cumulative yet)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2360F" w14:textId="77777777" w:rsidR="008F7244" w:rsidRDefault="00000000">
            <w:r>
              <w:rPr>
                <w:sz w:val="18"/>
                <w:szCs w:val="18"/>
              </w:rPr>
              <w:t>Gross receipts, Q only</w:t>
            </w:r>
          </w:p>
        </w:tc>
      </w:tr>
      <w:tr w:rsidR="008F7244" w14:paraId="366ACE91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E232F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48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895C5" w14:textId="77777777" w:rsidR="008F7244" w:rsidRDefault="00000000">
            <w:r>
              <w:rPr>
                <w:sz w:val="18"/>
                <w:szCs w:val="18"/>
              </w:rPr>
              <w:t>Non-Operating Income — this quarter only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7C48" w14:textId="77777777" w:rsidR="008F7244" w:rsidRDefault="00000000">
            <w:r>
              <w:rPr>
                <w:sz w:val="18"/>
                <w:szCs w:val="18"/>
              </w:rPr>
              <w:t>Other income, Q only</w:t>
            </w:r>
          </w:p>
        </w:tc>
      </w:tr>
      <w:tr w:rsidR="008F7244" w14:paraId="71F4D56E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3668B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49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1C27A" w14:textId="77777777" w:rsidR="008F7244" w:rsidRDefault="00000000">
            <w:r>
              <w:rPr>
                <w:sz w:val="18"/>
                <w:szCs w:val="18"/>
              </w:rPr>
              <w:t>Total Income for the quarter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EB650" w14:textId="77777777" w:rsidR="008F7244" w:rsidRDefault="00000000">
            <w:r>
              <w:rPr>
                <w:sz w:val="18"/>
                <w:szCs w:val="18"/>
              </w:rPr>
              <w:t>= Item 47 + 48</w:t>
            </w:r>
          </w:p>
        </w:tc>
      </w:tr>
      <w:tr w:rsidR="008F7244" w14:paraId="6CE4AD3D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CC9E8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50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AA750" w14:textId="77777777" w:rsidR="008F7244" w:rsidRDefault="00000000">
            <w:r>
              <w:rPr>
                <w:sz w:val="18"/>
                <w:szCs w:val="18"/>
              </w:rPr>
              <w:t>Total Taxable Income Previous Quarter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1A6B1" w14:textId="77777777" w:rsidR="008F7244" w:rsidRDefault="00000000">
            <w:r>
              <w:rPr>
                <w:sz w:val="18"/>
                <w:szCs w:val="18"/>
              </w:rPr>
              <w:t>= copy Item 51 from the prior quarter's return (₱0 on Q1)</w:t>
            </w:r>
          </w:p>
        </w:tc>
      </w:tr>
      <w:tr w:rsidR="008F7244" w14:paraId="4C99B171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6EE4E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51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E49B" w14:textId="77777777" w:rsidR="008F7244" w:rsidRDefault="00000000">
            <w:r>
              <w:rPr>
                <w:sz w:val="18"/>
                <w:szCs w:val="18"/>
              </w:rPr>
              <w:t>Cumulative Taxable Income as of This Quarter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EBF9D" w14:textId="77777777" w:rsidR="008F7244" w:rsidRDefault="00000000">
            <w:r>
              <w:rPr>
                <w:b/>
                <w:bCs/>
                <w:sz w:val="18"/>
                <w:szCs w:val="18"/>
              </w:rPr>
              <w:t>= Item 49 + 50</w:t>
            </w:r>
          </w:p>
        </w:tc>
      </w:tr>
      <w:tr w:rsidR="008F7244" w14:paraId="151D63CE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919DD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52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1F6A6" w14:textId="77777777" w:rsidR="008F7244" w:rsidRDefault="00000000">
            <w:r>
              <w:rPr>
                <w:sz w:val="18"/>
                <w:szCs w:val="18"/>
              </w:rPr>
              <w:t>Less: ₱250,000 allowable reduction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FFD18" w14:textId="77777777" w:rsidR="008F7244" w:rsidRDefault="00000000">
            <w:r>
              <w:rPr>
                <w:sz w:val="18"/>
                <w:szCs w:val="18"/>
              </w:rPr>
              <w:t>Applied every quarter against the cumulative total</w:t>
            </w:r>
          </w:p>
        </w:tc>
      </w:tr>
      <w:tr w:rsidR="008F7244" w14:paraId="279F2209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A8066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53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C8321" w14:textId="77777777" w:rsidR="008F7244" w:rsidRDefault="00000000">
            <w:r>
              <w:rPr>
                <w:sz w:val="18"/>
                <w:szCs w:val="18"/>
              </w:rPr>
              <w:t>Taxable Income to Date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F33B3" w14:textId="77777777" w:rsidR="008F7244" w:rsidRDefault="00000000">
            <w:r>
              <w:rPr>
                <w:sz w:val="18"/>
                <w:szCs w:val="18"/>
              </w:rPr>
              <w:t>= Item 51 − 52 (floor at ₱0)</w:t>
            </w:r>
          </w:p>
        </w:tc>
      </w:tr>
      <w:tr w:rsidR="008F7244" w14:paraId="1863BF46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97C1A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54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ABA32" w14:textId="77777777" w:rsidR="008F7244" w:rsidRDefault="00000000">
            <w:r>
              <w:rPr>
                <w:sz w:val="18"/>
                <w:szCs w:val="18"/>
              </w:rPr>
              <w:t>TAX DUE</w:t>
            </w:r>
          </w:p>
        </w:tc>
        <w:tc>
          <w:tcPr>
            <w:tcW w:w="45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1EAE" w14:textId="77777777" w:rsidR="008F7244" w:rsidRDefault="00000000">
            <w:r>
              <w:rPr>
                <w:b/>
                <w:bCs/>
                <w:sz w:val="18"/>
                <w:szCs w:val="18"/>
              </w:rPr>
              <w:t>= Item 53 × 8% — cumulative liability for the year so far</w:t>
            </w:r>
          </w:p>
        </w:tc>
      </w:tr>
    </w:tbl>
    <w:p w14:paraId="45AD8D89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lastRenderedPageBreak/>
        <w:t>Schedule III — Tax Credits/Payments (Items 55–62)</w:t>
      </w:r>
    </w:p>
    <w:p w14:paraId="2E1BA7F2" w14:textId="77777777" w:rsidR="008F7244" w:rsidRDefault="00000000">
      <w:pPr>
        <w:spacing w:after="140"/>
      </w:pPr>
      <w:r>
        <w:rPr>
          <w:sz w:val="21"/>
          <w:szCs w:val="21"/>
        </w:rPr>
        <w:t>This is where the cumulative design pays off — it prevents double-paying on income already taxed in a prior quarter.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57"/>
        <w:gridCol w:w="4443"/>
      </w:tblGrid>
      <w:tr w:rsidR="008F7244" w14:paraId="3D6AEBAF" w14:textId="77777777" w:rsidTr="00AF67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6CD52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FBDE5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 Description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4E4D0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Formula</w:t>
            </w:r>
          </w:p>
        </w:tc>
      </w:tr>
      <w:tr w:rsidR="008F7244" w14:paraId="1BB582D3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0768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56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03711" w14:textId="77777777" w:rsidR="008F7244" w:rsidRDefault="00000000">
            <w:r>
              <w:rPr>
                <w:sz w:val="18"/>
                <w:szCs w:val="18"/>
              </w:rPr>
              <w:t>Tax Payment/s for the Previous Quarter/s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D6417" w14:textId="77777777" w:rsidR="008F7244" w:rsidRDefault="00000000">
            <w:r>
              <w:rPr>
                <w:sz w:val="18"/>
                <w:szCs w:val="18"/>
              </w:rPr>
              <w:t>What you already paid in prior quarter(s)</w:t>
            </w:r>
          </w:p>
        </w:tc>
      </w:tr>
      <w:tr w:rsidR="008F7244" w14:paraId="7C066CDE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8A28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57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018FE" w14:textId="77777777" w:rsidR="008F7244" w:rsidRDefault="00000000">
            <w:r>
              <w:rPr>
                <w:sz w:val="18"/>
                <w:szCs w:val="18"/>
              </w:rPr>
              <w:t>Creditable Tax Withheld for Previous Quarters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B9D18" w14:textId="77777777" w:rsidR="008F7244" w:rsidRDefault="00000000">
            <w:r>
              <w:rPr>
                <w:sz w:val="18"/>
                <w:szCs w:val="18"/>
              </w:rPr>
              <w:t>CWT already claimed in prior quarters</w:t>
            </w:r>
          </w:p>
        </w:tc>
      </w:tr>
      <w:tr w:rsidR="008F7244" w14:paraId="681DA6E6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B87F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58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C10BC" w14:textId="77777777" w:rsidR="008F7244" w:rsidRDefault="00000000">
            <w:r>
              <w:rPr>
                <w:sz w:val="18"/>
                <w:szCs w:val="18"/>
              </w:rPr>
              <w:t>Creditable Tax Withheld per 2307 for This Quarter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AB564" w14:textId="77777777" w:rsidR="008F7244" w:rsidRDefault="00000000">
            <w:r>
              <w:rPr>
                <w:sz w:val="18"/>
                <w:szCs w:val="18"/>
              </w:rPr>
              <w:t>New CWT certificates, this quarter</w:t>
            </w:r>
          </w:p>
        </w:tc>
      </w:tr>
      <w:tr w:rsidR="008F7244" w14:paraId="7B1FB14A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8C322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62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2D9AE" w14:textId="77777777" w:rsidR="008F7244" w:rsidRDefault="00000000">
            <w:r>
              <w:rPr>
                <w:sz w:val="18"/>
                <w:szCs w:val="18"/>
              </w:rPr>
              <w:t>Total Tax Credits/Payments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9205" w14:textId="77777777" w:rsidR="008F7244" w:rsidRDefault="00000000">
            <w:r>
              <w:rPr>
                <w:sz w:val="18"/>
                <w:szCs w:val="18"/>
              </w:rPr>
              <w:t>= Sum of Items 55–61</w:t>
            </w:r>
          </w:p>
        </w:tc>
      </w:tr>
      <w:tr w:rsidR="008F7244" w14:paraId="1F5AA003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15E2B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63</w:t>
            </w:r>
          </w:p>
        </w:tc>
        <w:tc>
          <w:tcPr>
            <w:tcW w:w="40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65BE2" w14:textId="77777777" w:rsidR="008F7244" w:rsidRDefault="00000000">
            <w:r>
              <w:rPr>
                <w:sz w:val="18"/>
                <w:szCs w:val="18"/>
              </w:rPr>
              <w:t>TAX PAYABLE / (OVERPAYMENT)</w:t>
            </w:r>
          </w:p>
        </w:tc>
        <w:tc>
          <w:tcPr>
            <w:tcW w:w="44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FB2CA" w14:textId="77777777" w:rsidR="008F7244" w:rsidRDefault="00000000">
            <w:r>
              <w:rPr>
                <w:b/>
                <w:bCs/>
                <w:sz w:val="18"/>
                <w:szCs w:val="18"/>
              </w:rPr>
              <w:t>= Item 54 − Item 62 — the actual amount due this quarter</w:t>
            </w:r>
          </w:p>
        </w:tc>
      </w:tr>
    </w:tbl>
    <w:p w14:paraId="72B96881" w14:textId="2F0EF536" w:rsidR="008F7244" w:rsidRDefault="00000000" w:rsidP="000D4BD6">
      <w:pPr>
        <w:pBdr>
          <w:top w:val="none" w:sz="0" w:space="0" w:color="FFFFFF"/>
          <w:left w:val="single" w:sz="18" w:space="8" w:color="C97A1E"/>
          <w:bottom w:val="none" w:sz="0" w:space="0" w:color="FFFFFF"/>
          <w:right w:val="none" w:sz="0" w:space="0" w:color="FFFFFF"/>
        </w:pBdr>
        <w:shd w:val="clear" w:color="auto" w:fill="FFF4E5"/>
        <w:spacing w:before="100" w:after="200"/>
        <w:ind w:left="100" w:right="684"/>
      </w:pPr>
      <w:r>
        <w:rPr>
          <w:i/>
          <w:iCs/>
          <w:color w:val="4A3A20"/>
        </w:rPr>
        <w:t>Item 54 looks like a huge number by Q3 — it's not what's owed, it's the cumulative liability for the whole year so far. Item 63, after subtracting what was already paid, is the real (much smaller) amount due.</w:t>
      </w:r>
    </w:p>
    <w:p w14:paraId="4DEB1FC3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Worked Example — 1701Q</w:t>
      </w:r>
    </w:p>
    <w:p w14:paraId="502E6244" w14:textId="77777777" w:rsidR="008F7244" w:rsidRDefault="00000000">
      <w:pPr>
        <w:spacing w:after="140"/>
      </w:pPr>
      <w:r>
        <w:rPr>
          <w:i/>
          <w:iCs/>
          <w:color w:val="666666"/>
          <w:sz w:val="21"/>
          <w:szCs w:val="21"/>
        </w:rPr>
        <w:t>Freelance graphic designer, no prior-year credits, 8% elected.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2144"/>
        <w:gridCol w:w="2000"/>
        <w:gridCol w:w="2000"/>
      </w:tblGrid>
      <w:tr w:rsidR="008F7244" w14:paraId="0C8CF760" w14:textId="77777777" w:rsidTr="001656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C7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CB02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C7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EC620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C7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37A1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E7C7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E99BE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</w:tr>
      <w:tr w:rsidR="008F7244" w14:paraId="433CB0F9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AE057" w14:textId="77777777" w:rsidR="008F7244" w:rsidRDefault="00000000">
            <w:r>
              <w:rPr>
                <w:b/>
                <w:bCs/>
                <w:sz w:val="18"/>
                <w:szCs w:val="18"/>
              </w:rPr>
              <w:t>Gross receipts this quarter (47)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2181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B18AC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₱300,000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4AEA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₱250,000</w:t>
            </w:r>
          </w:p>
        </w:tc>
      </w:tr>
      <w:tr w:rsidR="008F7244" w14:paraId="62F9BCB4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E229E" w14:textId="77777777" w:rsidR="008F7244" w:rsidRDefault="00000000">
            <w:r>
              <w:rPr>
                <w:b/>
                <w:bCs/>
                <w:sz w:val="18"/>
                <w:szCs w:val="18"/>
              </w:rPr>
              <w:t>Item 50 (prior cumulative)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2B8ED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D3868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9E598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₱500,000</w:t>
            </w:r>
          </w:p>
        </w:tc>
      </w:tr>
      <w:tr w:rsidR="008F7244" w14:paraId="703FF48E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1FFB" w14:textId="77777777" w:rsidR="008F7244" w:rsidRDefault="00000000">
            <w:r>
              <w:rPr>
                <w:b/>
                <w:bCs/>
                <w:sz w:val="18"/>
                <w:szCs w:val="18"/>
              </w:rPr>
              <w:t>Item 51 (cumulative)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CAAD0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1C41B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₱500,000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D11C8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₱750,000</w:t>
            </w:r>
          </w:p>
        </w:tc>
      </w:tr>
      <w:tr w:rsidR="008F7244" w14:paraId="654258FA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5CFB0" w14:textId="77777777" w:rsidR="008F7244" w:rsidRDefault="00000000">
            <w:r>
              <w:rPr>
                <w:b/>
                <w:bCs/>
                <w:sz w:val="18"/>
                <w:szCs w:val="18"/>
              </w:rPr>
              <w:t>Item 52 (₱250,000 deduction)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D868D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₱200,000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FB37A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₱250,000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52AA8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₱250,000</w:t>
            </w:r>
          </w:p>
        </w:tc>
      </w:tr>
      <w:tr w:rsidR="008F7244" w14:paraId="3DB16057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C68E1" w14:textId="77777777" w:rsidR="008F7244" w:rsidRDefault="00000000">
            <w:r>
              <w:rPr>
                <w:b/>
                <w:bCs/>
                <w:sz w:val="18"/>
                <w:szCs w:val="18"/>
              </w:rPr>
              <w:t>Item 53 (taxable income to date)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05575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B3B8C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₱250,000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86616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₱500,000</w:t>
            </w:r>
          </w:p>
        </w:tc>
      </w:tr>
      <w:tr w:rsidR="008F7244" w14:paraId="702772FD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9B74E" w14:textId="77777777" w:rsidR="008F7244" w:rsidRDefault="00000000">
            <w:r>
              <w:rPr>
                <w:b/>
                <w:bCs/>
                <w:sz w:val="18"/>
                <w:szCs w:val="18"/>
              </w:rPr>
              <w:t>Item 54 (tax due, cumulative)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A1309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92918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₱20,000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A5BFB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₱40,000</w:t>
            </w:r>
          </w:p>
        </w:tc>
      </w:tr>
      <w:tr w:rsidR="008F7244" w14:paraId="00FD0E54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46B4" w14:textId="77777777" w:rsidR="008F7244" w:rsidRDefault="00000000">
            <w:r>
              <w:rPr>
                <w:b/>
                <w:bCs/>
                <w:sz w:val="18"/>
                <w:szCs w:val="18"/>
              </w:rPr>
              <w:t>Item 56 (already paid)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C255B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1F637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F73DF" w14:textId="77777777" w:rsidR="008F7244" w:rsidRDefault="00000000">
            <w:pPr>
              <w:jc w:val="right"/>
            </w:pPr>
            <w:r>
              <w:rPr>
                <w:sz w:val="18"/>
                <w:szCs w:val="18"/>
              </w:rPr>
              <w:t>₱20,000</w:t>
            </w:r>
          </w:p>
        </w:tc>
      </w:tr>
      <w:tr w:rsidR="008F7244" w14:paraId="78E893E3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B579A" w14:textId="77777777" w:rsidR="008F7244" w:rsidRDefault="00000000">
            <w:r>
              <w:rPr>
                <w:b/>
                <w:bCs/>
                <w:sz w:val="18"/>
                <w:szCs w:val="18"/>
              </w:rPr>
              <w:t>Item 63 (payable this quarter)</w:t>
            </w:r>
          </w:p>
        </w:tc>
        <w:tc>
          <w:tcPr>
            <w:tcW w:w="2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C736E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5290C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₱20,000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4B109" w14:textId="77777777" w:rsidR="008F724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₱20,000</w:t>
            </w:r>
          </w:p>
        </w:tc>
      </w:tr>
    </w:tbl>
    <w:p w14:paraId="0D7E61C8" w14:textId="77777777" w:rsidR="008F7244" w:rsidRDefault="00000000">
      <w:pPr>
        <w:spacing w:after="140"/>
      </w:pPr>
      <w:r>
        <w:rPr>
          <w:i/>
          <w:iCs/>
          <w:sz w:val="21"/>
          <w:szCs w:val="21"/>
        </w:rPr>
        <w:t>Each quarter only asks for the incremental tax on the newly added cumulative income — that's the whole design.</w:t>
      </w:r>
    </w:p>
    <w:p w14:paraId="4479E1F0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Deadlines — 1701Q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F7244" w14:paraId="6D194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D9B71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Q1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0FD10" w14:textId="77777777" w:rsidR="008F7244" w:rsidRDefault="00000000">
            <w:r>
              <w:rPr>
                <w:sz w:val="19"/>
                <w:szCs w:val="19"/>
              </w:rPr>
              <w:t>On or before May 15</w:t>
            </w:r>
          </w:p>
        </w:tc>
      </w:tr>
      <w:tr w:rsidR="008F7244" w14:paraId="780B3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78E07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Q2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AA8A" w14:textId="77777777" w:rsidR="008F7244" w:rsidRDefault="00000000">
            <w:r>
              <w:rPr>
                <w:sz w:val="19"/>
                <w:szCs w:val="19"/>
              </w:rPr>
              <w:t>On or before August 15</w:t>
            </w:r>
          </w:p>
        </w:tc>
      </w:tr>
      <w:tr w:rsidR="008F7244" w14:paraId="078D93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A3C56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Q3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A075" w14:textId="77777777" w:rsidR="008F7244" w:rsidRDefault="00000000">
            <w:r>
              <w:rPr>
                <w:sz w:val="19"/>
                <w:szCs w:val="19"/>
              </w:rPr>
              <w:t>On or before November 15</w:t>
            </w:r>
          </w:p>
        </w:tc>
      </w:tr>
    </w:tbl>
    <w:p w14:paraId="5D71BD3F" w14:textId="77777777" w:rsidR="008F7244" w:rsidRDefault="00000000">
      <w:r>
        <w:br w:type="page"/>
      </w:r>
    </w:p>
    <w:p w14:paraId="6F761045" w14:textId="77777777" w:rsidR="008F7244" w:rsidRDefault="00000000">
      <w:pPr>
        <w:pStyle w:val="Heading1"/>
        <w:pBdr>
          <w:bottom w:val="single" w:sz="6" w:space="4" w:color="0E7C7B"/>
        </w:pBdr>
        <w:spacing w:before="400" w:after="200"/>
      </w:pPr>
      <w:r>
        <w:rPr>
          <w:b/>
          <w:bCs/>
          <w:color w:val="1F3B57"/>
          <w:sz w:val="30"/>
          <w:szCs w:val="30"/>
        </w:rPr>
        <w:lastRenderedPageBreak/>
        <w:t>Part 3 — Filling Out Form 1701A (The Annual Return)</w:t>
      </w:r>
    </w:p>
    <w:p w14:paraId="1F5B26F9" w14:textId="77777777" w:rsidR="008F7244" w:rsidRDefault="00000000">
      <w:pPr>
        <w:spacing w:after="140"/>
      </w:pPr>
      <w:r>
        <w:rPr>
          <w:sz w:val="21"/>
          <w:szCs w:val="21"/>
        </w:rPr>
        <w:t>This is where the full year gets reconciled — including Q4, which never got its own quarterly return.</w:t>
      </w:r>
    </w:p>
    <w:p w14:paraId="06F2D456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Page 1 — Background Information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420"/>
      </w:tblGrid>
      <w:tr w:rsidR="008F7244" w14:paraId="527513C1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8B5C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7 — ATC</w:t>
            </w:r>
          </w:p>
        </w:tc>
        <w:tc>
          <w:tcPr>
            <w:tcW w:w="7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71108" w14:textId="77777777" w:rsidR="008F7244" w:rsidRDefault="00000000">
            <w:r>
              <w:rPr>
                <w:sz w:val="19"/>
                <w:szCs w:val="19"/>
              </w:rPr>
              <w:t>II015 or II017 for 8% — must be consistent with what was declared across the year's 1701Q filings</w:t>
            </w:r>
          </w:p>
        </w:tc>
      </w:tr>
      <w:tr w:rsidR="008F7244" w14:paraId="0BDEBDAE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3C7A0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Item 19 — Tax Rate</w:t>
            </w:r>
          </w:p>
        </w:tc>
        <w:tc>
          <w:tcPr>
            <w:tcW w:w="7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3047" w14:textId="77777777" w:rsidR="008F7244" w:rsidRDefault="00000000">
            <w:r>
              <w:rPr>
                <w:sz w:val="19"/>
                <w:szCs w:val="19"/>
              </w:rPr>
              <w:t>Check the 8% box</w:t>
            </w:r>
          </w:p>
        </w:tc>
      </w:tr>
    </w:tbl>
    <w:p w14:paraId="7B1F844A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Page 2 — Part IV.B: For 8% Income Tax Rate (Items 47–56)</w:t>
      </w:r>
    </w:p>
    <w:p w14:paraId="0323010C" w14:textId="77777777" w:rsidR="008F7244" w:rsidRDefault="00000000">
      <w:pPr>
        <w:spacing w:after="140"/>
      </w:pPr>
      <w:r>
        <w:rPr>
          <w:sz w:val="21"/>
          <w:szCs w:val="21"/>
        </w:rPr>
        <w:t>This mirrors Schedule II of the 1701Q, but now covers the full year — not a running cumulative build.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31"/>
        <w:gridCol w:w="4869"/>
      </w:tblGrid>
      <w:tr w:rsidR="008F7244" w14:paraId="55B72295" w14:textId="77777777" w:rsidTr="00AF67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BEE1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8F1AC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Line Description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C28D4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Value / Formula</w:t>
            </w:r>
          </w:p>
        </w:tc>
      </w:tr>
      <w:tr w:rsidR="008F7244" w14:paraId="228D3076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6989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47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92A0F" w14:textId="77777777" w:rsidR="008F7244" w:rsidRDefault="00000000">
            <w:r>
              <w:rPr>
                <w:sz w:val="18"/>
                <w:szCs w:val="18"/>
              </w:rPr>
              <w:t>Sales/Revenues/Receipts/Fees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3A52" w14:textId="77777777" w:rsidR="008F7244" w:rsidRDefault="00000000">
            <w:r>
              <w:rPr>
                <w:sz w:val="18"/>
                <w:szCs w:val="18"/>
              </w:rPr>
              <w:t>Entire year's gross receipts (Q1–Q4 combined), not just Q4</w:t>
            </w:r>
          </w:p>
        </w:tc>
      </w:tr>
      <w:tr w:rsidR="008F7244" w14:paraId="7976D1AD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8DC16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48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FFAD5" w14:textId="77777777" w:rsidR="008F7244" w:rsidRDefault="00000000">
            <w:r>
              <w:rPr>
                <w:sz w:val="18"/>
                <w:szCs w:val="18"/>
              </w:rPr>
              <w:t>Less: Sales Returns, Allowances, Discounts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671C1" w14:textId="77777777" w:rsidR="008F7244" w:rsidRDefault="00000000">
            <w:r>
              <w:rPr>
                <w:sz w:val="18"/>
                <w:szCs w:val="18"/>
              </w:rPr>
              <w:t>Deduct if applicable</w:t>
            </w:r>
          </w:p>
        </w:tc>
      </w:tr>
      <w:tr w:rsidR="008F7244" w14:paraId="4F4ED085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6CE82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49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D4A63" w14:textId="77777777" w:rsidR="008F7244" w:rsidRDefault="00000000">
            <w:r>
              <w:rPr>
                <w:sz w:val="18"/>
                <w:szCs w:val="18"/>
              </w:rPr>
              <w:t>Net Sales/Revenues/Receipts/Fees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B86CB" w14:textId="77777777" w:rsidR="008F7244" w:rsidRDefault="00000000">
            <w:r>
              <w:rPr>
                <w:sz w:val="18"/>
                <w:szCs w:val="18"/>
              </w:rPr>
              <w:t>= Item 47 − 48</w:t>
            </w:r>
          </w:p>
        </w:tc>
      </w:tr>
      <w:tr w:rsidR="008F7244" w14:paraId="5380CD78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4FB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50–52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7F6D0" w14:textId="77777777" w:rsidR="008F7244" w:rsidRDefault="00000000">
            <w:r>
              <w:rPr>
                <w:sz w:val="18"/>
                <w:szCs w:val="18"/>
              </w:rPr>
              <w:t>Other Non-Operating Income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48EA2" w14:textId="77777777" w:rsidR="008F7244" w:rsidRDefault="00000000">
            <w:r>
              <w:rPr>
                <w:sz w:val="18"/>
                <w:szCs w:val="18"/>
              </w:rPr>
              <w:t>Full-year total</w:t>
            </w:r>
          </w:p>
        </w:tc>
      </w:tr>
      <w:tr w:rsidR="008F7244" w14:paraId="3B8A6C61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74EA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53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1699C" w14:textId="77777777" w:rsidR="008F7244" w:rsidRDefault="00000000">
            <w:r>
              <w:rPr>
                <w:sz w:val="18"/>
                <w:szCs w:val="18"/>
              </w:rPr>
              <w:t>Total Taxable Income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52B3" w14:textId="77777777" w:rsidR="008F7244" w:rsidRDefault="00000000">
            <w:r>
              <w:rPr>
                <w:sz w:val="18"/>
                <w:szCs w:val="18"/>
              </w:rPr>
              <w:t>= Item 49 + 52</w:t>
            </w:r>
          </w:p>
        </w:tc>
      </w:tr>
      <w:tr w:rsidR="008F7244" w14:paraId="6CFCE447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C866D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54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DDE7D" w14:textId="77777777" w:rsidR="008F7244" w:rsidRDefault="00000000">
            <w:r>
              <w:rPr>
                <w:sz w:val="18"/>
                <w:szCs w:val="18"/>
              </w:rPr>
              <w:t>Less: ₱250,000 allowable reduction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D218D" w14:textId="77777777" w:rsidR="008F7244" w:rsidRDefault="00000000">
            <w:r>
              <w:rPr>
                <w:sz w:val="18"/>
                <w:szCs w:val="18"/>
              </w:rPr>
              <w:t>Applied once, for the full year</w:t>
            </w:r>
          </w:p>
        </w:tc>
      </w:tr>
      <w:tr w:rsidR="008F7244" w14:paraId="7357FE20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E71A0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55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EE73" w14:textId="77777777" w:rsidR="008F7244" w:rsidRDefault="00000000">
            <w:r>
              <w:rPr>
                <w:sz w:val="18"/>
                <w:szCs w:val="18"/>
              </w:rPr>
              <w:t>Taxable Income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D9E1F" w14:textId="77777777" w:rsidR="008F7244" w:rsidRDefault="00000000">
            <w:r>
              <w:rPr>
                <w:sz w:val="18"/>
                <w:szCs w:val="18"/>
              </w:rPr>
              <w:t>= Item 53 − 54</w:t>
            </w:r>
          </w:p>
        </w:tc>
      </w:tr>
      <w:tr w:rsidR="008F7244" w14:paraId="6E5CCC2B" w14:textId="77777777" w:rsidTr="00AF67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CFCED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56</w:t>
            </w:r>
          </w:p>
        </w:tc>
        <w:tc>
          <w:tcPr>
            <w:tcW w:w="3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FC7C6" w14:textId="77777777" w:rsidR="008F7244" w:rsidRDefault="00000000">
            <w:r>
              <w:rPr>
                <w:sz w:val="18"/>
                <w:szCs w:val="18"/>
              </w:rPr>
              <w:t>TAX DUE</w:t>
            </w:r>
          </w:p>
        </w:tc>
        <w:tc>
          <w:tcPr>
            <w:tcW w:w="4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FA8D6" w14:textId="77777777" w:rsidR="008F7244" w:rsidRDefault="00000000">
            <w:r>
              <w:rPr>
                <w:b/>
                <w:bCs/>
                <w:sz w:val="18"/>
                <w:szCs w:val="18"/>
              </w:rPr>
              <w:t>= Item 55 × 8% — total liability for the entire year</w:t>
            </w:r>
          </w:p>
        </w:tc>
      </w:tr>
    </w:tbl>
    <w:p w14:paraId="791170D3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Part IV.C — Tax Credits/Payments (Items 57–65)</w:t>
      </w:r>
    </w:p>
    <w:p w14:paraId="2D223B60" w14:textId="77777777" w:rsidR="008F7244" w:rsidRDefault="00000000">
      <w:pPr>
        <w:spacing w:after="140"/>
      </w:pPr>
      <w:r>
        <w:rPr>
          <w:sz w:val="21"/>
          <w:szCs w:val="21"/>
        </w:rPr>
        <w:t>Reconciled in the BIR-prescribed sequence: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90"/>
        <w:gridCol w:w="5010"/>
      </w:tblGrid>
      <w:tr w:rsidR="008F7244" w14:paraId="5FE260C1" w14:textId="77777777" w:rsidTr="001656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C9AEF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07A1F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Line Description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9D30C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Value / Formula</w:t>
            </w:r>
          </w:p>
        </w:tc>
      </w:tr>
      <w:tr w:rsidR="008F7244" w14:paraId="3F006DA5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6AD73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57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8C661" w14:textId="77777777" w:rsidR="008F7244" w:rsidRDefault="00000000">
            <w:r>
              <w:rPr>
                <w:sz w:val="18"/>
                <w:szCs w:val="18"/>
              </w:rPr>
              <w:t>Prior Year's Excess Credits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F5A84" w14:textId="77777777" w:rsidR="008F7244" w:rsidRDefault="00000000">
            <w:r>
              <w:rPr>
                <w:sz w:val="18"/>
                <w:szCs w:val="18"/>
              </w:rPr>
              <w:t>Any carry-over credit from last year's overpayment</w:t>
            </w:r>
          </w:p>
        </w:tc>
      </w:tr>
      <w:tr w:rsidR="008F7244" w14:paraId="06F1A2BC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B17CE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58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CEA8B" w14:textId="77777777" w:rsidR="008F7244" w:rsidRDefault="00000000">
            <w:r>
              <w:rPr>
                <w:sz w:val="18"/>
                <w:szCs w:val="18"/>
              </w:rPr>
              <w:t>Tax Payments for the First 3 Quarters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E8C85" w14:textId="77777777" w:rsidR="008F7244" w:rsidRDefault="00000000">
            <w:r>
              <w:rPr>
                <w:sz w:val="18"/>
                <w:szCs w:val="18"/>
              </w:rPr>
              <w:t>The Item 63 figures paid in Q1, Q2, Q3</w:t>
            </w:r>
          </w:p>
        </w:tc>
      </w:tr>
      <w:tr w:rsidR="008F7244" w14:paraId="5FBD2F15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CC6A8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59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E1C5C" w14:textId="77777777" w:rsidR="008F7244" w:rsidRDefault="00000000">
            <w:r>
              <w:rPr>
                <w:sz w:val="18"/>
                <w:szCs w:val="18"/>
              </w:rPr>
              <w:t xml:space="preserve">Creditable Tax Withheld, </w:t>
            </w:r>
            <w:proofErr w:type="gramStart"/>
            <w:r>
              <w:rPr>
                <w:sz w:val="18"/>
                <w:szCs w:val="18"/>
              </w:rPr>
              <w:t>First</w:t>
            </w:r>
            <w:proofErr w:type="gramEnd"/>
            <w:r>
              <w:rPr>
                <w:sz w:val="18"/>
                <w:szCs w:val="18"/>
              </w:rPr>
              <w:t xml:space="preserve"> 3 Quarters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2BCAE" w14:textId="77777777" w:rsidR="008F7244" w:rsidRDefault="00000000">
            <w:r>
              <w:rPr>
                <w:sz w:val="18"/>
                <w:szCs w:val="18"/>
              </w:rPr>
              <w:t>CWT already claimed in Q1–Q3</w:t>
            </w:r>
          </w:p>
        </w:tc>
      </w:tr>
      <w:tr w:rsidR="008F7244" w14:paraId="5A54393C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2A97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60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EDA0" w14:textId="77777777" w:rsidR="008F7244" w:rsidRDefault="00000000">
            <w:r>
              <w:rPr>
                <w:sz w:val="18"/>
                <w:szCs w:val="18"/>
              </w:rPr>
              <w:t>Creditable Tax Withheld per 2307 for Q4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2D5E2" w14:textId="77777777" w:rsidR="008F7244" w:rsidRDefault="00000000">
            <w:r>
              <w:rPr>
                <w:sz w:val="18"/>
                <w:szCs w:val="18"/>
              </w:rPr>
              <w:t>New CWT from Q4 only — first time Q4 withholding appears anywhere</w:t>
            </w:r>
          </w:p>
        </w:tc>
      </w:tr>
      <w:tr w:rsidR="008F7244" w14:paraId="130E9AA4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48FA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64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715B7" w14:textId="77777777" w:rsidR="008F7244" w:rsidRDefault="00000000">
            <w:r>
              <w:rPr>
                <w:sz w:val="18"/>
                <w:szCs w:val="18"/>
              </w:rPr>
              <w:t>Total Tax Credits/Payments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8DBA2" w14:textId="77777777" w:rsidR="008F7244" w:rsidRDefault="00000000">
            <w:r>
              <w:rPr>
                <w:sz w:val="18"/>
                <w:szCs w:val="18"/>
              </w:rPr>
              <w:t>= Sum of Items 57–63</w:t>
            </w:r>
          </w:p>
        </w:tc>
      </w:tr>
      <w:tr w:rsidR="008F7244" w14:paraId="38158E84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F2F50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65</w:t>
            </w:r>
          </w:p>
        </w:tc>
        <w:tc>
          <w:tcPr>
            <w:tcW w:w="34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6F092" w14:textId="77777777" w:rsidR="008F7244" w:rsidRDefault="00000000">
            <w:r>
              <w:rPr>
                <w:sz w:val="18"/>
                <w:szCs w:val="18"/>
              </w:rPr>
              <w:t>NET TAX PAYABLE / (OVERPAYMENT)</w:t>
            </w:r>
          </w:p>
        </w:tc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7E915" w14:textId="77777777" w:rsidR="008F7244" w:rsidRDefault="00000000">
            <w:r>
              <w:rPr>
                <w:b/>
                <w:bCs/>
                <w:sz w:val="18"/>
                <w:szCs w:val="18"/>
              </w:rPr>
              <w:t>= Item 56 − Item 64</w:t>
            </w:r>
          </w:p>
        </w:tc>
      </w:tr>
    </w:tbl>
    <w:p w14:paraId="2E092729" w14:textId="7777777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The Overpayment Decision</w:t>
      </w:r>
    </w:p>
    <w:p w14:paraId="30301521" w14:textId="77777777" w:rsidR="008F7244" w:rsidRDefault="00000000">
      <w:pPr>
        <w:spacing w:after="140"/>
      </w:pPr>
      <w:r>
        <w:rPr>
          <w:sz w:val="21"/>
          <w:szCs w:val="21"/>
        </w:rPr>
        <w:t>If Item 65 is negative, check exactly one box in Part II:</w:t>
      </w:r>
    </w:p>
    <w:p w14:paraId="3FA76689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To be refunded</w:t>
      </w:r>
    </w:p>
    <w:p w14:paraId="14155D8E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To be issued a Tax Credit Certificate (TCC)</w:t>
      </w:r>
    </w:p>
    <w:p w14:paraId="12B2C484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To be carried over as a tax credit for next year/quarter</w:t>
      </w:r>
    </w:p>
    <w:p w14:paraId="58F1B8EF" w14:textId="4C50989E" w:rsidR="00AF67D5" w:rsidRPr="00AF67D5" w:rsidRDefault="00000000" w:rsidP="000D4BD6">
      <w:pPr>
        <w:pBdr>
          <w:top w:val="none" w:sz="0" w:space="0" w:color="FFFFFF"/>
          <w:left w:val="single" w:sz="18" w:space="8" w:color="C97A1E"/>
          <w:bottom w:val="none" w:sz="0" w:space="0" w:color="FFFFFF"/>
          <w:right w:val="none" w:sz="0" w:space="0" w:color="FFFFFF"/>
        </w:pBdr>
        <w:shd w:val="clear" w:color="auto" w:fill="FFF4E5"/>
        <w:spacing w:before="100" w:after="200"/>
        <w:ind w:left="100" w:right="684"/>
        <w:rPr>
          <w:i/>
          <w:iCs/>
          <w:color w:val="4A3A20"/>
        </w:rPr>
      </w:pPr>
      <w:r>
        <w:rPr>
          <w:i/>
          <w:iCs/>
          <w:color w:val="4A3A20"/>
        </w:rPr>
        <w:t>The form itself states the choice is irrevocable once made. Carry Over auto-populates next year's Item 57. Refund or TCC forfeits that path permanently.</w:t>
      </w:r>
    </w:p>
    <w:p w14:paraId="7A014A81" w14:textId="77777777" w:rsidR="00AF67D5" w:rsidRDefault="00AF67D5">
      <w:pPr>
        <w:pStyle w:val="Heading2"/>
        <w:spacing w:before="300" w:after="120"/>
        <w:rPr>
          <w:b/>
          <w:bCs/>
          <w:color w:val="0E7C7B"/>
          <w:sz w:val="24"/>
          <w:szCs w:val="24"/>
        </w:rPr>
      </w:pPr>
    </w:p>
    <w:p w14:paraId="2C86C8C8" w14:textId="03A2075E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lastRenderedPageBreak/>
        <w:t>Worked Example — 1701A</w:t>
      </w:r>
    </w:p>
    <w:p w14:paraId="49D17134" w14:textId="77777777" w:rsidR="008F7244" w:rsidRDefault="00000000">
      <w:pPr>
        <w:spacing w:after="140"/>
      </w:pPr>
      <w:r>
        <w:rPr>
          <w:i/>
          <w:iCs/>
          <w:color w:val="666666"/>
          <w:sz w:val="21"/>
          <w:szCs w:val="21"/>
        </w:rPr>
        <w:t>Continuing the example: full-year gross receipts ₱1,000,000; total CWT withheld across all four quarters ₱100,000; Q1–Q3 payments already made totaled ₱40,000.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56"/>
        <w:gridCol w:w="6144"/>
      </w:tblGrid>
      <w:tr w:rsidR="008F7244" w14:paraId="6E1A2EA0" w14:textId="77777777" w:rsidTr="001656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0BBD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33325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Line Description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B5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DFEF1" w14:textId="77777777" w:rsidR="008F7244" w:rsidRDefault="00000000">
            <w:r>
              <w:rPr>
                <w:b/>
                <w:bCs/>
                <w:color w:val="FFFFFF"/>
                <w:sz w:val="18"/>
                <w:szCs w:val="18"/>
              </w:rPr>
              <w:t>Value / Formula</w:t>
            </w:r>
          </w:p>
        </w:tc>
      </w:tr>
      <w:tr w:rsidR="008F7244" w14:paraId="25773769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BB07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47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E1802" w14:textId="77777777" w:rsidR="008F7244" w:rsidRDefault="00000000">
            <w:r>
              <w:rPr>
                <w:sz w:val="18"/>
                <w:szCs w:val="18"/>
              </w:rPr>
              <w:t>Full-year gross receipts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BB68E" w14:textId="77777777" w:rsidR="008F7244" w:rsidRDefault="00000000">
            <w:r>
              <w:rPr>
                <w:sz w:val="18"/>
                <w:szCs w:val="18"/>
              </w:rPr>
              <w:t>₱1,000,000</w:t>
            </w:r>
          </w:p>
        </w:tc>
      </w:tr>
      <w:tr w:rsidR="008F7244" w14:paraId="4819ED34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781B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53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D9028" w14:textId="77777777" w:rsidR="008F7244" w:rsidRDefault="00000000">
            <w:r>
              <w:rPr>
                <w:sz w:val="18"/>
                <w:szCs w:val="18"/>
              </w:rPr>
              <w:t>Total Taxable Income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01B09" w14:textId="77777777" w:rsidR="008F7244" w:rsidRDefault="00000000">
            <w:r>
              <w:rPr>
                <w:sz w:val="18"/>
                <w:szCs w:val="18"/>
              </w:rPr>
              <w:t>₱1,000,000</w:t>
            </w:r>
          </w:p>
        </w:tc>
      </w:tr>
      <w:tr w:rsidR="008F7244" w14:paraId="2C9E939C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DC1ED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54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5795E" w14:textId="77777777" w:rsidR="008F7244" w:rsidRDefault="00000000">
            <w:r>
              <w:rPr>
                <w:sz w:val="18"/>
                <w:szCs w:val="18"/>
              </w:rPr>
              <w:t>Less: ₱250,000 deduction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DBD94" w14:textId="77777777" w:rsidR="008F7244" w:rsidRDefault="00000000">
            <w:r>
              <w:rPr>
                <w:sz w:val="18"/>
                <w:szCs w:val="18"/>
              </w:rPr>
              <w:t>₱250,000</w:t>
            </w:r>
          </w:p>
        </w:tc>
      </w:tr>
      <w:tr w:rsidR="008F7244" w14:paraId="4AAB4670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18E07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55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291E4" w14:textId="77777777" w:rsidR="008F7244" w:rsidRDefault="00000000">
            <w:r>
              <w:rPr>
                <w:sz w:val="18"/>
                <w:szCs w:val="18"/>
              </w:rPr>
              <w:t>Taxable Income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38829" w14:textId="77777777" w:rsidR="008F7244" w:rsidRDefault="00000000">
            <w:r>
              <w:rPr>
                <w:sz w:val="18"/>
                <w:szCs w:val="18"/>
              </w:rPr>
              <w:t>₱750,000</w:t>
            </w:r>
          </w:p>
        </w:tc>
      </w:tr>
      <w:tr w:rsidR="008F7244" w14:paraId="394E3A25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A23B6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56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8BB9C" w14:textId="77777777" w:rsidR="008F7244" w:rsidRDefault="00000000">
            <w:r>
              <w:rPr>
                <w:sz w:val="18"/>
                <w:szCs w:val="18"/>
              </w:rPr>
              <w:t>TAX DUE (× 8%)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215E2" w14:textId="77777777" w:rsidR="008F7244" w:rsidRDefault="00000000">
            <w:r>
              <w:rPr>
                <w:b/>
                <w:bCs/>
                <w:sz w:val="18"/>
                <w:szCs w:val="18"/>
              </w:rPr>
              <w:t>₱60,000</w:t>
            </w:r>
          </w:p>
        </w:tc>
      </w:tr>
      <w:tr w:rsidR="008F7244" w14:paraId="797A1DCB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97C6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58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54E09" w14:textId="77777777" w:rsidR="008F7244" w:rsidRDefault="00000000">
            <w:r>
              <w:rPr>
                <w:sz w:val="18"/>
                <w:szCs w:val="18"/>
              </w:rPr>
              <w:t>Q1+Q2+Q3 payments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F7CF8" w14:textId="77777777" w:rsidR="008F7244" w:rsidRDefault="00000000">
            <w:r>
              <w:rPr>
                <w:sz w:val="18"/>
                <w:szCs w:val="18"/>
              </w:rPr>
              <w:t>₱0 + ₱20,000 + ₱20,000 = ₱40,000</w:t>
            </w:r>
          </w:p>
        </w:tc>
      </w:tr>
      <w:tr w:rsidR="008F7244" w14:paraId="7F4686F8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5DD92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59+60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20860" w14:textId="77777777" w:rsidR="008F7244" w:rsidRDefault="00000000">
            <w:r>
              <w:rPr>
                <w:sz w:val="18"/>
                <w:szCs w:val="18"/>
              </w:rPr>
              <w:t>CWT, full year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818A6" w14:textId="77777777" w:rsidR="008F7244" w:rsidRDefault="00000000">
            <w:r>
              <w:rPr>
                <w:sz w:val="18"/>
                <w:szCs w:val="18"/>
              </w:rPr>
              <w:t>₱100,000</w:t>
            </w:r>
          </w:p>
        </w:tc>
      </w:tr>
      <w:tr w:rsidR="008F7244" w14:paraId="628E427C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4E329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64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B7A87" w14:textId="77777777" w:rsidR="008F7244" w:rsidRDefault="00000000">
            <w:r>
              <w:rPr>
                <w:sz w:val="18"/>
                <w:szCs w:val="18"/>
              </w:rPr>
              <w:t>Total Tax Credits/Payments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9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876B1" w14:textId="77777777" w:rsidR="008F7244" w:rsidRDefault="00000000">
            <w:r>
              <w:rPr>
                <w:sz w:val="18"/>
                <w:szCs w:val="18"/>
              </w:rPr>
              <w:t>₱140,000</w:t>
            </w:r>
          </w:p>
        </w:tc>
      </w:tr>
      <w:tr w:rsidR="008F7244" w14:paraId="0866517E" w14:textId="77777777" w:rsidTr="001656B1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97541" w14:textId="77777777" w:rsidR="008F7244" w:rsidRDefault="00000000" w:rsidP="00AF67D5"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>65</w:t>
            </w:r>
          </w:p>
        </w:tc>
        <w:tc>
          <w:tcPr>
            <w:tcW w:w="23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3E8CC" w14:textId="77777777" w:rsidR="008F7244" w:rsidRDefault="00000000">
            <w:r>
              <w:rPr>
                <w:sz w:val="18"/>
                <w:szCs w:val="18"/>
              </w:rPr>
              <w:t>NET RESULT</w:t>
            </w:r>
          </w:p>
        </w:tc>
        <w:tc>
          <w:tcPr>
            <w:tcW w:w="6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6BE11" w14:textId="77777777" w:rsidR="008F7244" w:rsidRDefault="00000000">
            <w:r>
              <w:rPr>
                <w:b/>
                <w:bCs/>
                <w:sz w:val="18"/>
                <w:szCs w:val="18"/>
              </w:rPr>
              <w:t>₱60,000 − ₱140,000 = (₱80,000) OVERPAYMENT</w:t>
            </w:r>
          </w:p>
        </w:tc>
      </w:tr>
    </w:tbl>
    <w:p w14:paraId="585114E8" w14:textId="77777777" w:rsidR="008F7244" w:rsidRDefault="00000000">
      <w:pPr>
        <w:spacing w:after="140"/>
      </w:pPr>
      <w:r>
        <w:rPr>
          <w:i/>
          <w:iCs/>
          <w:sz w:val="21"/>
          <w:szCs w:val="21"/>
        </w:rPr>
        <w:t>Carry Over keeps this working for next year automatically, without any refund-processing delay.</w:t>
      </w:r>
    </w:p>
    <w:p w14:paraId="38984756" w14:textId="77777777" w:rsidR="00AF67D5" w:rsidRDefault="00AF67D5">
      <w:pPr>
        <w:pStyle w:val="Heading2"/>
        <w:spacing w:before="300" w:after="120"/>
        <w:rPr>
          <w:b/>
          <w:bCs/>
          <w:color w:val="0E7C7B"/>
          <w:sz w:val="24"/>
          <w:szCs w:val="24"/>
        </w:rPr>
      </w:pPr>
    </w:p>
    <w:p w14:paraId="399BE2B8" w14:textId="44DBD4F7" w:rsidR="008F7244" w:rsidRDefault="00000000">
      <w:pPr>
        <w:pStyle w:val="Heading2"/>
        <w:spacing w:before="300" w:after="120"/>
      </w:pPr>
      <w:r>
        <w:rPr>
          <w:b/>
          <w:bCs/>
          <w:color w:val="0E7C7B"/>
          <w:sz w:val="24"/>
          <w:szCs w:val="24"/>
        </w:rPr>
        <w:t>Deadline — 1701A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8F7244" w14:paraId="2CD05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8FE7" w14:textId="77777777" w:rsidR="008F7244" w:rsidRDefault="00000000">
            <w:r>
              <w:rPr>
                <w:b/>
                <w:bCs/>
                <w:color w:val="1F3B57"/>
                <w:sz w:val="19"/>
                <w:szCs w:val="19"/>
              </w:rPr>
              <w:t>Annual filing</w:t>
            </w:r>
          </w:p>
        </w:tc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E4956" w14:textId="77777777" w:rsidR="008F7244" w:rsidRDefault="00000000">
            <w:r>
              <w:rPr>
                <w:sz w:val="19"/>
                <w:szCs w:val="19"/>
              </w:rPr>
              <w:t>April 15 of the following year — fixed, no quarterly-style rolling deadline</w:t>
            </w:r>
          </w:p>
        </w:tc>
      </w:tr>
    </w:tbl>
    <w:p w14:paraId="50F91DF5" w14:textId="684B90D1" w:rsidR="008F7244" w:rsidRDefault="008F7244"/>
    <w:p w14:paraId="7FFF26F4" w14:textId="77777777" w:rsidR="008F7244" w:rsidRDefault="00000000">
      <w:pPr>
        <w:pStyle w:val="Heading1"/>
        <w:pBdr>
          <w:bottom w:val="single" w:sz="6" w:space="4" w:color="0E7C7B"/>
        </w:pBdr>
        <w:spacing w:before="400" w:after="200"/>
      </w:pPr>
      <w:r>
        <w:rPr>
          <w:b/>
          <w:bCs/>
          <w:color w:val="1F3B57"/>
          <w:sz w:val="30"/>
          <w:szCs w:val="30"/>
        </w:rPr>
        <w:t>Part 4 — Three Mistakes to Flag Every Time</w:t>
      </w:r>
    </w:p>
    <w:p w14:paraId="7A864E81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Treating each 1701Q as a standalone quarter. </w:t>
      </w:r>
      <w:r>
        <w:rPr>
          <w:sz w:val="21"/>
          <w:szCs w:val="21"/>
        </w:rPr>
        <w:t>It isn't — always carry Item 51 forward as next quarter's Item 50.</w:t>
      </w:r>
    </w:p>
    <w:p w14:paraId="0D7EB269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Picking the wrong ATC. </w:t>
      </w:r>
      <w:r>
        <w:rPr>
          <w:sz w:val="21"/>
          <w:szCs w:val="21"/>
        </w:rPr>
        <w:t>II012/II014 (graduated) vs. II015/II017 (8%) — mixing these up on any one return breaks the whole year's consistency.</w:t>
      </w:r>
    </w:p>
    <w:p w14:paraId="508F303F" w14:textId="77777777" w:rsidR="008F724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Filing anything before Q1's 2551Q carries the 8% election. </w:t>
      </w:r>
      <w:r>
        <w:rPr>
          <w:sz w:val="21"/>
          <w:szCs w:val="21"/>
        </w:rPr>
        <w:t>The 1701Q and 1701A only make sense downstream of that election — file out of order and the 8% treatment itself can be challenged.</w:t>
      </w:r>
    </w:p>
    <w:p w14:paraId="203AD361" w14:textId="77777777" w:rsidR="008F7244" w:rsidRDefault="00000000">
      <w:pPr>
        <w:pBdr>
          <w:top w:val="single" w:sz="4" w:space="8" w:color="CCCCCC"/>
        </w:pBdr>
        <w:spacing w:before="500"/>
      </w:pPr>
      <w:r>
        <w:rPr>
          <w:i/>
          <w:iCs/>
          <w:color w:val="666666"/>
          <w:sz w:val="16"/>
          <w:szCs w:val="16"/>
        </w:rPr>
        <w:t xml:space="preserve">Source: BIR Form 1701Q (January 2018 ENCS) and BIR Form 1701A (January 2018), Bureau of Internal Revenue, Republic of the Philippines. Prepared as a </w:t>
      </w:r>
      <w:proofErr w:type="spellStart"/>
      <w:r>
        <w:rPr>
          <w:i/>
          <w:iCs/>
          <w:color w:val="666666"/>
          <w:sz w:val="16"/>
          <w:szCs w:val="16"/>
        </w:rPr>
        <w:t>Kuwenta</w:t>
      </w:r>
      <w:proofErr w:type="spellEnd"/>
      <w:r>
        <w:rPr>
          <w:i/>
          <w:iCs/>
          <w:color w:val="666666"/>
          <w:sz w:val="16"/>
          <w:szCs w:val="16"/>
        </w:rPr>
        <w:t xml:space="preserve"> reference guide.</w:t>
      </w:r>
    </w:p>
    <w:sectPr w:rsidR="008F724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B6FBD"/>
    <w:multiLevelType w:val="hybridMultilevel"/>
    <w:tmpl w:val="F8429BA8"/>
    <w:lvl w:ilvl="0" w:tplc="11ECDC44">
      <w:start w:val="1"/>
      <w:numFmt w:val="bullet"/>
      <w:lvlText w:val="●"/>
      <w:lvlJc w:val="left"/>
      <w:pPr>
        <w:ind w:left="720" w:hanging="360"/>
      </w:pPr>
    </w:lvl>
    <w:lvl w:ilvl="1" w:tplc="A4ACD7AA">
      <w:start w:val="1"/>
      <w:numFmt w:val="bullet"/>
      <w:lvlText w:val="○"/>
      <w:lvlJc w:val="left"/>
      <w:pPr>
        <w:ind w:left="1440" w:hanging="360"/>
      </w:pPr>
    </w:lvl>
    <w:lvl w:ilvl="2" w:tplc="427AA3E2">
      <w:start w:val="1"/>
      <w:numFmt w:val="bullet"/>
      <w:lvlText w:val="■"/>
      <w:lvlJc w:val="left"/>
      <w:pPr>
        <w:ind w:left="2160" w:hanging="360"/>
      </w:pPr>
    </w:lvl>
    <w:lvl w:ilvl="3" w:tplc="AE9C2620">
      <w:start w:val="1"/>
      <w:numFmt w:val="bullet"/>
      <w:lvlText w:val="●"/>
      <w:lvlJc w:val="left"/>
      <w:pPr>
        <w:ind w:left="2880" w:hanging="360"/>
      </w:pPr>
    </w:lvl>
    <w:lvl w:ilvl="4" w:tplc="DC426F5E">
      <w:start w:val="1"/>
      <w:numFmt w:val="bullet"/>
      <w:lvlText w:val="○"/>
      <w:lvlJc w:val="left"/>
      <w:pPr>
        <w:ind w:left="3600" w:hanging="360"/>
      </w:pPr>
    </w:lvl>
    <w:lvl w:ilvl="5" w:tplc="CF06B2F8">
      <w:start w:val="1"/>
      <w:numFmt w:val="bullet"/>
      <w:lvlText w:val="■"/>
      <w:lvlJc w:val="left"/>
      <w:pPr>
        <w:ind w:left="4320" w:hanging="360"/>
      </w:pPr>
    </w:lvl>
    <w:lvl w:ilvl="6" w:tplc="76480CC2">
      <w:start w:val="1"/>
      <w:numFmt w:val="bullet"/>
      <w:lvlText w:val="●"/>
      <w:lvlJc w:val="left"/>
      <w:pPr>
        <w:ind w:left="5040" w:hanging="360"/>
      </w:pPr>
    </w:lvl>
    <w:lvl w:ilvl="7" w:tplc="D818A33E">
      <w:start w:val="1"/>
      <w:numFmt w:val="bullet"/>
      <w:lvlText w:val="●"/>
      <w:lvlJc w:val="left"/>
      <w:pPr>
        <w:ind w:left="5760" w:hanging="360"/>
      </w:pPr>
    </w:lvl>
    <w:lvl w:ilvl="8" w:tplc="1CF07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10620"/>
    <w:multiLevelType w:val="hybridMultilevel"/>
    <w:tmpl w:val="3490C4FA"/>
    <w:lvl w:ilvl="0" w:tplc="44CEE136">
      <w:start w:val="1"/>
      <w:numFmt w:val="bullet"/>
      <w:lvlText w:val="•"/>
      <w:lvlJc w:val="left"/>
      <w:pPr>
        <w:ind w:left="504" w:hanging="288"/>
      </w:pPr>
    </w:lvl>
    <w:lvl w:ilvl="1" w:tplc="54E07D82">
      <w:numFmt w:val="decimal"/>
      <w:lvlText w:val=""/>
      <w:lvlJc w:val="left"/>
    </w:lvl>
    <w:lvl w:ilvl="2" w:tplc="5AC6D83C">
      <w:numFmt w:val="decimal"/>
      <w:lvlText w:val=""/>
      <w:lvlJc w:val="left"/>
    </w:lvl>
    <w:lvl w:ilvl="3" w:tplc="F62A65D8">
      <w:numFmt w:val="decimal"/>
      <w:lvlText w:val=""/>
      <w:lvlJc w:val="left"/>
    </w:lvl>
    <w:lvl w:ilvl="4" w:tplc="77846F3A">
      <w:numFmt w:val="decimal"/>
      <w:lvlText w:val=""/>
      <w:lvlJc w:val="left"/>
    </w:lvl>
    <w:lvl w:ilvl="5" w:tplc="8F067148">
      <w:numFmt w:val="decimal"/>
      <w:lvlText w:val=""/>
      <w:lvlJc w:val="left"/>
    </w:lvl>
    <w:lvl w:ilvl="6" w:tplc="636A68F0">
      <w:numFmt w:val="decimal"/>
      <w:lvlText w:val=""/>
      <w:lvlJc w:val="left"/>
    </w:lvl>
    <w:lvl w:ilvl="7" w:tplc="34BC5BE4">
      <w:numFmt w:val="decimal"/>
      <w:lvlText w:val=""/>
      <w:lvlJc w:val="left"/>
    </w:lvl>
    <w:lvl w:ilvl="8" w:tplc="9BC2FA70">
      <w:numFmt w:val="decimal"/>
      <w:lvlText w:val=""/>
      <w:lvlJc w:val="left"/>
    </w:lvl>
  </w:abstractNum>
  <w:num w:numId="1" w16cid:durableId="2053311209">
    <w:abstractNumId w:val="0"/>
    <w:lvlOverride w:ilvl="0">
      <w:startOverride w:val="1"/>
    </w:lvlOverride>
  </w:num>
  <w:num w:numId="2" w16cid:durableId="485320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44"/>
    <w:rsid w:val="000D4BD6"/>
    <w:rsid w:val="001656B1"/>
    <w:rsid w:val="003538DD"/>
    <w:rsid w:val="008F7244"/>
    <w:rsid w:val="00AF67D5"/>
    <w:rsid w:val="00FA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5EF3"/>
  <w15:docId w15:val="{A0B87E03-8733-45F0-B369-B6F3DECC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Arjonillo EChan</dc:creator>
  <cp:lastModifiedBy>Emily Grace Arjonillo</cp:lastModifiedBy>
  <cp:revision>3</cp:revision>
  <dcterms:created xsi:type="dcterms:W3CDTF">2026-07-01T15:01:00Z</dcterms:created>
  <dcterms:modified xsi:type="dcterms:W3CDTF">2026-07-01T15:10:00Z</dcterms:modified>
</cp:coreProperties>
</file>