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7B7AB">
      <w:pPr>
        <w:jc w:val="center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前端交互层</w:t>
      </w:r>
    </w:p>
    <w:p w14:paraId="33F0D10A">
      <w:pPr>
        <w:rPr>
          <w:rFonts w:ascii="宋体" w:hAnsi="宋体" w:eastAsia="宋体" w:cs="宋体"/>
          <w:sz w:val="24"/>
          <w:szCs w:val="24"/>
        </w:rPr>
      </w:pPr>
    </w:p>
    <w:p w14:paraId="11B72EF4">
      <w:pPr>
        <w:ind w:firstLine="2640" w:firstLineChars="11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「让钱能存进去，让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树</w:t>
      </w:r>
      <w:r>
        <w:rPr>
          <w:rFonts w:ascii="宋体" w:hAnsi="宋体" w:eastAsia="宋体" w:cs="宋体"/>
          <w:sz w:val="24"/>
          <w:szCs w:val="24"/>
        </w:rPr>
        <w:t>能变色」</w:t>
      </w:r>
    </w:p>
    <w:p w14:paraId="34972EA9">
      <w:pPr>
        <w:rPr>
          <w:rFonts w:hint="eastAsia"/>
          <w:lang w:val="en-US" w:eastAsia="zh-CN"/>
        </w:rPr>
      </w:pPr>
    </w:p>
    <w:p w14:paraId="57DC0759">
      <w:pPr>
        <w:rPr>
          <w:rFonts w:hint="default"/>
          <w:lang w:val="en-US" w:eastAsia="zh-CN"/>
        </w:rPr>
      </w:pPr>
    </w:p>
    <w:p w14:paraId="3D5B5C3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highlight w:val="yellow"/>
          <w:lang w:val="en-US" w:eastAsia="zh-CN"/>
        </w:rPr>
        <w:t>三种灾难模式</w:t>
      </w:r>
      <w:r>
        <w:rPr>
          <w:rFonts w:hint="eastAsia"/>
          <w:sz w:val="36"/>
          <w:szCs w:val="36"/>
          <w:lang w:val="en-US" w:eastAsia="zh-CN"/>
        </w:rPr>
        <w:t>：</w:t>
      </w:r>
    </w:p>
    <w:p w14:paraId="5FA19390">
      <w:pPr>
        <w:pStyle w:val="7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u w:val="single"/>
        </w:rPr>
        <w:t xml:space="preserve"> </w:t>
      </w:r>
      <w:r>
        <w:rPr>
          <w:b/>
          <w:bCs/>
          <w:u w:val="single"/>
        </w:rPr>
        <w:t>琥珀色 (干旱)</w:t>
      </w:r>
      <w:r>
        <w:rPr>
          <w:b/>
          <w:bCs/>
        </w:rPr>
        <w:t>：</w:t>
      </w:r>
      <w:r>
        <w:t xml:space="preserve"> 树木蒸腾受阻，光流变缓。</w:t>
      </w:r>
    </w:p>
    <w:p w14:paraId="0C6AC8FA">
      <w:pPr>
        <w:pStyle w:val="7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转化冥想呼吸模式：</w:t>
      </w:r>
      <w:r>
        <w:rPr>
          <w:rFonts w:ascii="宋体" w:hAnsi="宋体" w:eastAsia="宋体" w:cs="宋体"/>
          <w:b/>
          <w:bCs/>
          <w:sz w:val="24"/>
          <w:szCs w:val="24"/>
        </w:rPr>
        <w:t>深长吸气 - 屏息 - 慢呼</w:t>
      </w:r>
    </w:p>
    <w:p w14:paraId="6318780F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 </w:t>
      </w:r>
      <w:r>
        <w:rPr>
          <w:b/>
          <w:bCs/>
          <w:u w:val="single"/>
        </w:rPr>
        <w:t>深海蓝 (洪涝)</w:t>
      </w:r>
      <w:r>
        <w:rPr>
          <w:b/>
          <w:bCs/>
        </w:rPr>
        <w:t>：</w:t>
      </w:r>
      <w:r>
        <w:t xml:space="preserve"> 根部窒息，生命体征沉闷。</w:t>
      </w:r>
    </w:p>
    <w:p w14:paraId="10AA3451">
      <w:pPr>
        <w:pStyle w:val="7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转化冥想呼吸模式：</w:t>
      </w:r>
      <w:r>
        <w:rPr>
          <w:rFonts w:ascii="宋体" w:hAnsi="宋体" w:eastAsia="宋体" w:cs="宋体"/>
          <w:sz w:val="24"/>
          <w:szCs w:val="24"/>
        </w:rPr>
        <w:t>短促吸气 - 快速有力呼气</w:t>
      </w:r>
    </w:p>
    <w:p w14:paraId="11F35B49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  <w:u w:val="single"/>
        </w:rPr>
        <w:t>鲜红色 (热浪)：</w:t>
      </w:r>
      <w:r>
        <w:t xml:space="preserve"> 气孔关闭，进入极端高压。</w:t>
      </w:r>
    </w:p>
    <w:p w14:paraId="67EF063E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转化呼吸模式：</w:t>
      </w:r>
      <w:r>
        <w:rPr>
          <w:rFonts w:ascii="宋体" w:hAnsi="宋体" w:eastAsia="宋体" w:cs="宋体"/>
          <w:sz w:val="24"/>
          <w:szCs w:val="24"/>
        </w:rPr>
        <w:t>极轻柔的微弱呼吸</w:t>
      </w:r>
    </w:p>
    <w:p w14:paraId="5FD3CF6F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152EC4AB">
      <w:pPr>
        <w:pStyle w:val="7"/>
        <w:keepNext w:val="0"/>
        <w:keepLines w:val="0"/>
        <w:widowControl/>
        <w:suppressLineNumbers w:val="0"/>
        <w:rPr>
          <w:rFonts w:hint="eastAsia" w:ascii="宋体" w:hAnsi="宋体" w:cs="宋体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highlight w:val="yellow"/>
          <w:lang w:val="en-US" w:eastAsia="zh-CN"/>
        </w:rPr>
        <w:t>视觉动画效果</w:t>
      </w:r>
    </w:p>
    <w:p w14:paraId="042BA92B">
      <w:pPr>
        <w:pStyle w:val="7"/>
        <w:keepNext w:val="0"/>
        <w:keepLines w:val="0"/>
        <w:widowControl/>
        <w:suppressLineNumbers w:val="0"/>
        <w:rPr>
          <w:rFonts w:hint="eastAsia" w:ascii="宋体" w:hAnsi="宋体" w:cs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6"/>
          <w:szCs w:val="36"/>
          <w:u w:val="single"/>
          <w:lang w:val="en-US" w:eastAsia="zh-CN"/>
        </w:rPr>
        <w:t>冥想警报按钮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>：</w:t>
      </w:r>
    </w:p>
    <w:p w14:paraId="0642A4A0">
      <w:pPr>
        <w:pStyle w:val="7"/>
        <w:keepNext w:val="0"/>
        <w:keepLines w:val="0"/>
        <w:widowControl/>
        <w:suppressLineNumbers w:val="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（冥想警报按钮，当大树发出不同颜色的预警，冥想按钮会产生相同颜色的震动，用户需要按下按钮，冥想根据不同的警告颜色完成不同形式的呼吸引导）</w:t>
      </w:r>
    </w:p>
    <w:p w14:paraId="470BAB2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第一步：触发 (The Alert)。</w:t>
      </w:r>
      <w:r>
        <w:t xml:space="preserve"> 接收后端/模拟器的灾难信号，按钮开始相应颜色的震动。</w:t>
      </w:r>
    </w:p>
    <w:p w14:paraId="4DBE387E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第二步：确认 (The Interaction)。</w:t>
      </w:r>
      <w:r>
        <w:t xml:space="preserve"> 用户点击并按下按钮（同时调起钱包完成 </w:t>
      </w:r>
      <w:r>
        <w:rPr>
          <w:rStyle w:val="6"/>
        </w:rPr>
        <w:t>stake</w:t>
      </w:r>
      <w:r>
        <w:t>）。</w:t>
      </w:r>
    </w:p>
    <w:p w14:paraId="41D85E96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第三步：引导 (The Guidance)。</w:t>
      </w:r>
      <w:r>
        <w:t xml:space="preserve"> 按钮中心出现倒计时，并根据颜色变换</w:t>
      </w:r>
      <w:r>
        <w:rPr>
          <w:b/>
          <w:bCs/>
        </w:rPr>
        <w:t>呼吸引导词</w:t>
      </w:r>
      <w:r>
        <w:t>。</w:t>
      </w:r>
    </w:p>
    <w:p w14:paraId="50123ED6">
      <w:pPr>
        <w:pStyle w:val="7"/>
        <w:keepNext w:val="0"/>
        <w:keepLines w:val="0"/>
        <w:widowControl/>
        <w:suppressLineNumbers w:val="0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019A5374">
      <w:pPr>
        <w:pStyle w:val="7"/>
        <w:keepNext w:val="0"/>
        <w:keepLines w:val="0"/>
        <w:widowControl/>
        <w:suppressLineNumbers w:val="0"/>
        <w:rPr>
          <w:rFonts w:hint="default" w:ascii="宋体" w:hAnsi="宋体" w:cs="宋体"/>
          <w:b/>
          <w:bCs/>
          <w:sz w:val="36"/>
          <w:szCs w:val="36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6"/>
          <w:szCs w:val="36"/>
          <w:u w:val="single"/>
          <w:lang w:val="en-US" w:eastAsia="zh-CN"/>
        </w:rPr>
        <w:t>双树共生效果生长：警报树与心灵冥想树</w:t>
      </w:r>
    </w:p>
    <w:p w14:paraId="428C9FD7">
      <w:pPr>
        <w:pStyle w:val="7"/>
        <w:keepNext w:val="0"/>
        <w:keepLines w:val="0"/>
        <w:widowControl/>
        <w:suppressLineNumbers w:val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（</w:t>
      </w:r>
      <w:r>
        <w:rPr>
          <w:rFonts w:hint="default" w:ascii="宋体" w:hAnsi="宋体"/>
          <w:sz w:val="24"/>
          <w:szCs w:val="24"/>
          <w:lang w:val="en-US" w:eastAsia="zh-CN"/>
        </w:rPr>
        <w:t>心灵树的成长与冥想时长连接，当完成冥想按钮的时长指导呼吸时，冥想时长越长，心灵树成长大小越接近虚拟大树，颜色变得一致</w:t>
      </w:r>
      <w:r>
        <w:rPr>
          <w:rFonts w:hint="eastAsia" w:ascii="宋体" w:hAnsi="宋体"/>
          <w:sz w:val="24"/>
          <w:szCs w:val="24"/>
          <w:lang w:val="en-US" w:eastAsia="zh-CN"/>
        </w:rPr>
        <w:t>）</w:t>
      </w:r>
    </w:p>
    <w:p w14:paraId="2E6F3525">
      <w:pPr>
        <w:pStyle w:val="7"/>
        <w:keepNext w:val="0"/>
        <w:keepLines w:val="0"/>
        <w:widowControl/>
        <w:suppressLineNumbers w:val="0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1EF6F22B">
      <w:pPr>
        <w:pStyle w:val="7"/>
        <w:keepNext w:val="0"/>
        <w:keepLines w:val="0"/>
        <w:widowControl/>
        <w:suppressLineNumbers w:val="0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12380D2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构建「虚拟大树(Virtual Tree)」组件：</w:t>
      </w:r>
    </w:p>
    <w:p w14:paraId="183A2F1E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这是一个</w:t>
      </w:r>
      <w:r>
        <w:rPr>
          <w:rFonts w:hint="default" w:ascii="sans-serif" w:hAnsi="sans-serif" w:eastAsia="sans-serif" w:cs="sans-serif"/>
          <w:b/>
          <w:bCs/>
        </w:rPr>
        <w:t>线条感、发光</w:t>
      </w:r>
      <w:r>
        <w:rPr>
          <w:rFonts w:hint="default" w:ascii="sans-serif" w:hAnsi="sans-serif" w:eastAsia="sans-serif" w:cs="sans-serif"/>
        </w:rPr>
        <w:t>的大树底图。</w:t>
      </w:r>
    </w:p>
    <w:p w14:paraId="1AEBDC3A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关键逻辑：</w:t>
      </w:r>
      <w:r>
        <w:rPr>
          <w:rFonts w:hint="eastAsia" w:ascii="sans-serif" w:hAnsi="sans-serif" w:cs="sans-serif"/>
          <w:b/>
          <w:bCs/>
          <w:lang w:val="en-US" w:eastAsia="zh-CN"/>
        </w:rPr>
        <w:t>模拟</w:t>
      </w:r>
      <w:r>
        <w:rPr>
          <w:rFonts w:hint="default" w:ascii="sans-serif" w:hAnsi="sans-serif" w:eastAsia="sans-serif" w:cs="sans-serif"/>
        </w:rPr>
        <w:t>接收的灾难状态码。</w:t>
      </w:r>
    </w:p>
    <w:p w14:paraId="172B6761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default" w:ascii="sans-serif" w:hAnsi="sans-serif" w:eastAsia="sans-serif" w:cs="sans-serif"/>
          <w:b/>
          <w:bCs/>
        </w:rPr>
        <w:t>效果：</w:t>
      </w:r>
      <w:r>
        <w:rPr>
          <w:rFonts w:hint="default" w:ascii="sans-serif" w:hAnsi="sans-serif" w:eastAsia="sans-serif" w:cs="sans-serif"/>
        </w:rPr>
        <w:t>比如干旱时，这棵线条树整体透出</w:t>
      </w:r>
      <w:r>
        <w:rPr>
          <w:rFonts w:hint="default" w:ascii="sans-serif" w:hAnsi="sans-serif" w:eastAsia="sans-serif" w:cs="sans-serif"/>
          <w:b/>
          <w:bCs/>
        </w:rPr>
        <w:t>琥珀色</w:t>
      </w:r>
      <w:r>
        <w:rPr>
          <w:rFonts w:hint="eastAsia" w:ascii="sans-serif" w:hAnsi="sans-serif" w:cs="sans-serif"/>
          <w:b/>
          <w:bCs/>
          <w:lang w:eastAsia="zh-CN"/>
        </w:rPr>
        <w:t>。</w:t>
      </w:r>
      <w:r>
        <w:rPr>
          <w:rFonts w:hint="eastAsia" w:ascii="sans-serif" w:hAnsi="sans-serif" w:cs="sans-serif"/>
          <w:b/>
          <w:bCs/>
          <w:lang w:val="en-US" w:eastAsia="zh-CN"/>
        </w:rPr>
        <w:t>洪涝时为深蓝色。。。</w:t>
      </w:r>
    </w:p>
    <w:p w14:paraId="015A26F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构建「生长的内树(In-Tree)」组件：</w:t>
      </w:r>
    </w:p>
    <w:p w14:paraId="11330D5D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这是一个位于虚拟大树内部、</w:t>
      </w:r>
      <w:r>
        <w:rPr>
          <w:rFonts w:hint="default" w:ascii="sans-serif" w:hAnsi="sans-serif" w:eastAsia="sans-serif" w:cs="sans-serif"/>
          <w:b/>
          <w:bCs/>
        </w:rPr>
        <w:t>颜色不同</w:t>
      </w:r>
      <w:r>
        <w:rPr>
          <w:rFonts w:hint="default" w:ascii="sans-serif" w:hAnsi="sans-serif" w:eastAsia="sans-serif" w:cs="sans-serif"/>
        </w:rPr>
        <w:t>（如健康的绿色）的树。</w:t>
      </w:r>
    </w:p>
    <w:p w14:paraId="5C4E742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生长逻辑：</w:t>
      </w:r>
      <w:r>
        <w:rPr>
          <w:rFonts w:hint="default" w:ascii="sans-serif" w:hAnsi="sans-serif" w:eastAsia="sans-serif" w:cs="sans-serif"/>
        </w:rPr>
        <w:t>初始高度为0。</w:t>
      </w:r>
    </w:p>
    <w:p w14:paraId="46A9886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重合逻辑：</w:t>
      </w:r>
      <w:r>
        <w:rPr>
          <w:rFonts w:hint="default" w:ascii="sans-serif" w:hAnsi="sans-serif" w:eastAsia="sans-serif" w:cs="sans-serif"/>
        </w:rPr>
        <w:t>接收一个</w:t>
      </w:r>
      <w:r>
        <w:rPr>
          <w:rStyle w:val="6"/>
          <w:rFonts w:hint="default" w:ascii="sans-serif" w:hAnsi="sans-serif" w:eastAsia="sans-serif" w:cs="sans-serif"/>
        </w:rPr>
        <w:t>meditationProgress</w:t>
      </w:r>
      <w:r>
        <w:rPr>
          <w:rFonts w:hint="default" w:ascii="sans-serif" w:hAnsi="sans-serif" w:eastAsia="sans-serif" w:cs="sans-serif"/>
        </w:rPr>
        <w:t>(0-100%) 参数。随着用户冥想时间增加，这棵内树慢慢向上生长，并逐渐扩散，最终</w:t>
      </w:r>
      <w:r>
        <w:rPr>
          <w:rFonts w:hint="default" w:ascii="sans-serif" w:hAnsi="sans-serif" w:eastAsia="sans-serif" w:cs="sans-serif"/>
          <w:b/>
          <w:bCs/>
        </w:rPr>
        <w:t>完全覆盖</w:t>
      </w:r>
      <w:r>
        <w:rPr>
          <w:rFonts w:hint="default" w:ascii="sans-serif" w:hAnsi="sans-serif" w:eastAsia="sans-serif" w:cs="sans-serif"/>
        </w:rPr>
        <w:t>外层的虚拟大树，使整棵树变成健康的绿色。</w:t>
      </w:r>
    </w:p>
    <w:p w14:paraId="0649224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2528C21E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调用合约</w:t>
      </w:r>
      <w:r>
        <w:rPr>
          <w:rStyle w:val="6"/>
          <w:rFonts w:hint="default" w:ascii="sans-serif" w:hAnsi="sans-serif" w:eastAsia="sans-serif" w:cs="sans-serif"/>
          <w:b/>
          <w:bCs/>
        </w:rPr>
        <w:t>stake</w:t>
      </w:r>
      <w:r>
        <w:rPr>
          <w:rFonts w:hint="default" w:ascii="sans-serif" w:hAnsi="sans-serif" w:eastAsia="sans-serif" w:cs="sans-serif"/>
          <w:b/>
          <w:bCs/>
        </w:rPr>
        <w:t>：</w:t>
      </w:r>
    </w:p>
    <w:p w14:paraId="5E1D68C1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点击“开始共生挑战”，调起MetaMask 支付$0.01\ ETH$。</w:t>
      </w:r>
    </w:p>
    <w:p w14:paraId="355AB19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4C9A81EE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BFED8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  <w:b/>
          <w:bCs/>
          <w:sz w:val="36"/>
          <w:szCs w:val="36"/>
        </w:rPr>
      </w:pPr>
      <w:r>
        <w:rPr>
          <w:rFonts w:hint="default" w:ascii="sans-serif" w:hAnsi="sans-serif" w:eastAsia="sans-serif" w:cs="sans-serif"/>
          <w:b/>
          <w:bCs/>
          <w:sz w:val="36"/>
          <w:szCs w:val="36"/>
        </w:rPr>
        <w:t xml:space="preserve">📜 </w:t>
      </w:r>
      <w:r>
        <w:rPr>
          <w:rFonts w:hint="default" w:ascii="sans-serif" w:hAnsi="sans-serif" w:eastAsia="sans-serif" w:cs="sans-serif"/>
          <w:b/>
          <w:bCs/>
          <w:sz w:val="36"/>
          <w:szCs w:val="36"/>
          <w:u w:val="single"/>
        </w:rPr>
        <w:t>合约同学(Smart Contract) 任务</w:t>
      </w:r>
      <w:bookmarkStart w:id="0" w:name="_GoBack"/>
      <w:bookmarkEnd w:id="0"/>
    </w:p>
    <w:p w14:paraId="1CAD44A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部署在 </w:t>
      </w:r>
      <w:r>
        <w:rPr>
          <w:rFonts w:hint="eastAsia" w:ascii="sans-serif" w:hAnsi="sans-serif" w:eastAsia="宋体" w:cs="sans-serif"/>
          <w:lang w:val="en-US" w:eastAsia="zh-CN"/>
        </w:rPr>
        <w:t>链上</w:t>
      </w:r>
      <w:r>
        <w:rPr>
          <w:rFonts w:hint="default" w:ascii="sans-serif" w:hAnsi="sans-serif" w:eastAsia="sans-serif" w:cs="sans-serif"/>
        </w:rPr>
        <w:t>上的核心逻辑。</w:t>
      </w:r>
    </w:p>
    <w:p w14:paraId="26ED2897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Stake Manager (质押管理)：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eastAsia" w:ascii="sans-serif" w:hAnsi="sans-serif" w:cs="sans-serif"/>
          <w:lang w:val="en-US" w:eastAsia="zh-CN"/>
        </w:rPr>
        <w:t>如</w:t>
      </w:r>
      <w:r>
        <w:rPr>
          <w:rFonts w:hint="default" w:ascii="sans-serif" w:hAnsi="sans-serif" w:eastAsia="sans-serif" w:cs="sans-serif"/>
        </w:rPr>
        <w:t>用户存入 $0.01\ ETH$ 锁定挑战。</w:t>
      </w:r>
    </w:p>
    <w:p w14:paraId="4DDD8E2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Challenge Logic (挑战逻辑)：</w:t>
      </w:r>
      <w:r>
        <w:rPr>
          <w:rFonts w:hint="default" w:ascii="sans-serif" w:hAnsi="sans-serif" w:eastAsia="sans-serif" w:cs="sans-serif"/>
        </w:rPr>
        <w:t xml:space="preserve"> 记录用户的打卡状态（</w:t>
      </w:r>
      <w:r>
        <w:rPr>
          <w:rFonts w:hint="eastAsia" w:ascii="sans-serif" w:hAnsi="sans-serif" w:cs="sans-serif"/>
          <w:lang w:val="en-US" w:eastAsia="zh-CN"/>
        </w:rPr>
        <w:t>7</w:t>
      </w:r>
      <w:r>
        <w:rPr>
          <w:rFonts w:hint="default" w:ascii="sans-serif" w:hAnsi="sans-serif" w:eastAsia="sans-serif" w:cs="sans-serif"/>
        </w:rPr>
        <w:t>天挑战）。</w:t>
      </w:r>
    </w:p>
    <w:p w14:paraId="4963F6C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Auto-Donate (自动捐赠)：</w:t>
      </w:r>
      <w:r>
        <w:rPr>
          <w:rFonts w:hint="default" w:ascii="sans-serif" w:hAnsi="sans-serif" w:eastAsia="sans-serif" w:cs="sans-serif"/>
        </w:rPr>
        <w:t xml:space="preserve"> * </w:t>
      </w:r>
      <w:r>
        <w:rPr>
          <w:rStyle w:val="6"/>
          <w:rFonts w:hint="default" w:ascii="sans-serif" w:hAnsi="sans-serif" w:eastAsia="sans-serif" w:cs="sans-serif"/>
        </w:rPr>
        <w:t>success()</w:t>
      </w:r>
      <w:r>
        <w:rPr>
          <w:rFonts w:hint="default" w:ascii="sans-serif" w:hAnsi="sans-serif" w:eastAsia="sans-serif" w:cs="sans-serif"/>
        </w:rPr>
        <w:t>: 退回本金 + 铸造 NFT。</w:t>
      </w:r>
    </w:p>
    <w:p w14:paraId="536F4E1B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Style w:val="6"/>
          <w:rFonts w:hint="default" w:ascii="sans-serif" w:hAnsi="sans-serif" w:eastAsia="sans-serif" w:cs="sans-serif"/>
        </w:rPr>
        <w:t>fail()</w:t>
      </w:r>
      <w:r>
        <w:rPr>
          <w:rFonts w:hint="default" w:ascii="sans-serif" w:hAnsi="sans-serif" w:eastAsia="sans-serif" w:cs="sans-serif"/>
        </w:rPr>
        <w:t>: 将质押金发送至预设的环保机构地址（如：</w:t>
      </w:r>
      <w:r>
        <w:rPr>
          <w:rStyle w:val="6"/>
          <w:rFonts w:hint="default" w:ascii="sans-serif" w:hAnsi="sans-serif" w:eastAsia="sans-serif" w:cs="sans-serif"/>
        </w:rPr>
        <w:t>0xGreenPeace...</w:t>
      </w:r>
      <w:r>
        <w:rPr>
          <w:rFonts w:hint="default" w:ascii="sans-serif" w:hAnsi="sans-serif" w:eastAsia="sans-serif" w:cs="sans-serif"/>
        </w:rPr>
        <w:t>）。</w:t>
      </w:r>
    </w:p>
    <w:p w14:paraId="2F1FE20E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SBT Mint (徽章铸造)：</w:t>
      </w:r>
      <w:r>
        <w:rPr>
          <w:rFonts w:hint="default" w:ascii="sans-serif" w:hAnsi="sans-serif" w:eastAsia="sans-serif" w:cs="sans-serif"/>
        </w:rPr>
        <w:t xml:space="preserve"> 挑战成功后分发不可转让的“碳循环勋章”。</w:t>
      </w:r>
    </w:p>
    <w:p w14:paraId="196C117D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部署与验证：</w:t>
      </w:r>
      <w:r>
        <w:rPr>
          <w:rFonts w:hint="default" w:ascii="sans-serif" w:hAnsi="sans-serif" w:eastAsia="sans-serif" w:cs="sans-serif"/>
        </w:rPr>
        <w:t>提供合约地址和ABI。</w:t>
      </w:r>
    </w:p>
    <w:p w14:paraId="77899000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324AD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  <w:sz w:val="40"/>
          <w:szCs w:val="40"/>
        </w:rPr>
      </w:pPr>
      <w:r>
        <w:rPr>
          <w:rFonts w:hint="default" w:ascii="sans-serif" w:hAnsi="sans-serif" w:eastAsia="sans-serif" w:cs="sans-serif"/>
          <w:sz w:val="40"/>
          <w:szCs w:val="40"/>
        </w:rPr>
        <w:t xml:space="preserve">🖌️ </w:t>
      </w:r>
      <w:r>
        <w:rPr>
          <w:rFonts w:hint="default" w:ascii="sans-serif" w:hAnsi="sans-serif" w:eastAsia="sans-serif" w:cs="sans-serif"/>
          <w:sz w:val="40"/>
          <w:szCs w:val="40"/>
          <w:u w:val="single"/>
        </w:rPr>
        <w:t>设计同学(Design) 任务</w:t>
      </w:r>
    </w:p>
    <w:p w14:paraId="01F4D0F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新目标：为前端提供可运行的“双树”素材。</w:t>
      </w:r>
    </w:p>
    <w:p w14:paraId="4D57A8E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前端同学写代码需要素材，你必须立刻输出：</w:t>
      </w:r>
    </w:p>
    <w:p w14:paraId="4AF0780A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大树线条图(SVG 格式)：</w:t>
      </w:r>
      <w:r>
        <w:rPr>
          <w:rFonts w:hint="default" w:ascii="sans-serif" w:hAnsi="sans-serif" w:eastAsia="sans-serif" w:cs="sans-serif"/>
        </w:rPr>
        <w:t>必须是矢量图，方便前端控制颜色和描边动画。</w:t>
      </w:r>
    </w:p>
    <w:p w14:paraId="7C8BB0B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输出1：外层虚幻的“线条树”。</w:t>
      </w:r>
    </w:p>
    <w:p w14:paraId="2E818B8D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输出2：内层实心的“生长树”。</w:t>
      </w:r>
    </w:p>
    <w:p w14:paraId="49CD1EF5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光谱配色方案：</w:t>
      </w:r>
    </w:p>
    <w:p w14:paraId="187A93CA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琥珀色（干旱）、深蓝色（洪涝）、鲜红色（热浪）、健康绿（共生完成）。</w:t>
      </w:r>
    </w:p>
    <w:p w14:paraId="4CCC926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动态勋章(SBT) 概念图：</w:t>
      </w:r>
      <w:r>
        <w:rPr>
          <w:rFonts w:hint="default" w:ascii="sans-serif" w:hAnsi="sans-serif" w:eastAsia="sans-serif" w:cs="sans-serif"/>
        </w:rPr>
        <w:t>挑战成功后的奖励。</w:t>
      </w:r>
    </w:p>
    <w:p w14:paraId="672B9A46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CFFCA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  <w:sz w:val="32"/>
          <w:szCs w:val="32"/>
          <w:u w:val="single"/>
        </w:rPr>
      </w:pPr>
      <w:r>
        <w:rPr>
          <w:rFonts w:hint="default" w:ascii="sans-serif" w:hAnsi="sans-serif" w:eastAsia="sans-serif" w:cs="sans-serif"/>
          <w:sz w:val="32"/>
          <w:szCs w:val="32"/>
        </w:rPr>
        <w:t>📋</w:t>
      </w:r>
      <w:r>
        <w:rPr>
          <w:rFonts w:hint="default" w:ascii="sans-serif" w:hAnsi="sans-serif" w:eastAsia="sans-serif" w:cs="sans-serif"/>
          <w:sz w:val="32"/>
          <w:szCs w:val="32"/>
          <w:u w:val="single"/>
        </w:rPr>
        <w:t xml:space="preserve"> </w:t>
      </w:r>
      <w:r>
        <w:rPr>
          <w:rFonts w:hint="eastAsia" w:ascii="sans-serif" w:hAnsi="sans-serif" w:cs="sans-serif"/>
          <w:sz w:val="32"/>
          <w:szCs w:val="32"/>
          <w:u w:val="single"/>
          <w:lang w:val="en-US" w:eastAsia="zh-CN"/>
        </w:rPr>
        <w:t>最后</w:t>
      </w:r>
      <w:r>
        <w:rPr>
          <w:rFonts w:hint="default" w:ascii="sans-serif" w:hAnsi="sans-serif" w:eastAsia="sans-serif" w:cs="sans-serif"/>
          <w:sz w:val="32"/>
          <w:szCs w:val="32"/>
          <w:u w:val="single"/>
        </w:rPr>
        <w:t>同步协调任务</w:t>
      </w:r>
    </w:p>
    <w:p w14:paraId="7B5BD2F6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统筹“双树”逻辑：</w:t>
      </w:r>
    </w:p>
    <w:p w14:paraId="7FE0B24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明确告诉前端：外层树的颜色由</w:t>
      </w:r>
      <w:r>
        <w:rPr>
          <w:rStyle w:val="6"/>
          <w:rFonts w:hint="default" w:ascii="sans-serif" w:hAnsi="sans-serif" w:eastAsia="sans-serif" w:cs="sans-serif"/>
        </w:rPr>
        <w:t>disasterType</w:t>
      </w:r>
      <w:r>
        <w:rPr>
          <w:rFonts w:hint="default" w:ascii="sans-serif" w:hAnsi="sans-serif" w:eastAsia="sans-serif" w:cs="sans-serif"/>
        </w:rPr>
        <w:t>决定；内层树的生长高度由</w:t>
      </w:r>
      <w:r>
        <w:rPr>
          <w:rStyle w:val="6"/>
          <w:rFonts w:hint="default" w:ascii="sans-serif" w:hAnsi="sans-serif" w:eastAsia="sans-serif" w:cs="sans-serif"/>
        </w:rPr>
        <w:t>currentTime / totalTime</w:t>
      </w:r>
      <w:r>
        <w:rPr>
          <w:rFonts w:hint="default" w:ascii="sans-serif" w:hAnsi="sans-serif" w:eastAsia="sans-serif" w:cs="sans-serif"/>
        </w:rPr>
        <w:t>决定。</w:t>
      </w:r>
    </w:p>
    <w:p w14:paraId="690DDBB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确认总时长：</w:t>
      </w:r>
    </w:p>
    <w:p w14:paraId="088B9D5A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Demo 演示时，把冥想挑战的总时长（</w:t>
      </w:r>
      <w:r>
        <w:rPr>
          <w:rStyle w:val="6"/>
          <w:rFonts w:hint="default" w:ascii="sans-serif" w:hAnsi="sans-serif" w:eastAsia="sans-serif" w:cs="sans-serif"/>
        </w:rPr>
        <w:t>totalTime</w:t>
      </w:r>
      <w:r>
        <w:rPr>
          <w:rFonts w:hint="default" w:ascii="sans-serif" w:hAnsi="sans-serif" w:eastAsia="sans-serif" w:cs="sans-serif"/>
        </w:rPr>
        <w:t>）设为</w:t>
      </w:r>
      <w:r>
        <w:rPr>
          <w:rFonts w:hint="default" w:ascii="sans-serif" w:hAnsi="sans-serif" w:eastAsia="sans-serif" w:cs="sans-serif"/>
          <w:b/>
          <w:bCs/>
        </w:rPr>
        <w:t>30 秒</w:t>
      </w:r>
      <w:r>
        <w:rPr>
          <w:rFonts w:hint="default" w:ascii="sans-serif" w:hAnsi="sans-serif" w:eastAsia="sans-serif" w:cs="sans-serif"/>
        </w:rPr>
        <w:t>或</w:t>
      </w:r>
      <w:r>
        <w:rPr>
          <w:rFonts w:hint="default" w:ascii="sans-serif" w:hAnsi="sans-serif" w:eastAsia="sans-serif" w:cs="sans-serif"/>
          <w:b/>
          <w:bCs/>
        </w:rPr>
        <w:t>1 分钟</w:t>
      </w:r>
      <w:r>
        <w:rPr>
          <w:rFonts w:hint="default" w:ascii="sans-serif" w:hAnsi="sans-serif" w:eastAsia="sans-serif" w:cs="sans-serif"/>
        </w:rPr>
        <w:t>。这样评委才能在短时间内看到两棵树慢慢重合的全过程。</w:t>
      </w:r>
    </w:p>
    <w:p w14:paraId="2D7C34F8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3AF2C9FF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647B184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5EE705"/>
    <w:multiLevelType w:val="multilevel"/>
    <w:tmpl w:val="225EE7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A8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2026-04-01T02:16:40Z</dcterms:created>
  <dc:creator>ASUS</dc:creator>
  <cp:lastModifiedBy>X Lauren</cp:lastModifiedBy>
  <dcterms:modified xsi:type="dcterms:W3CDTF">2026-04-01T03:25:34Z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876ED2C6D6F24F1982EC803F38F1F379_12</vt:lpwstr>
  </property>
</Properties>
</file>