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Seedance 2.0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(developed by ByteDance and available on platforms like Higgsfield AI) represents a massive leap in AI video generation because it is the first model to support simultaneous "quad-modal" input—meaning you can combine text, images, video, and audio into a single prompt.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Because of this, writing a prompt for Seedance 2.0 feels less like creative writing and more like directing a movie. Here is a breakdown of how standard prompts are structured, followed by the specific techniques pro users rely on to get cinematic, controllable results.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16"/>
          <w:szCs w:val="16"/>
          <w:rtl w:val="0"/>
        </w:rPr>
        <w:t xml:space="preserve">The Basic Seedance 2.0 Prompt Framework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A well-structured text prompt for Seedance 2.0 usually follows a strict, four-part formula. This keeps the AI from getting confused and mutating your subject or losing the camera focus.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Who or what the scene is about. Keep it singular and specific.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A clear, physical verb in the present tense explaining what the subject is doing.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Camera: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How the scene is framed and how the lens moves.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Style / 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The visual look, lighting, mood, and things you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do 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want (negative constraints).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Basic Example: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[Subject]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A young woman in a yellow raincoat.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[Action]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She holds a steaming cup of coffee and looks out a rainy window.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[Camera]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Medium close-up, slow dolly-in.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[Style]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Moody cinematic lighting, muted colors, photorealistic.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16"/>
          <w:szCs w:val="16"/>
          <w:rtl w:val="0"/>
        </w:rPr>
        <w:t xml:space="preserve">How "Pro" Users Are Writing Prompts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Pro creators know that the AI struggles if you just throw a giant paragraph of adjectives at it. Instead, they use a few highly specific strategies to gain absolute control over the output.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1. They Think in Timelines, Not Paragraphs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Pros don't write stories; they write shot lists. They break actions down into specific visual beats so the AI understands exactly what happens second by second.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Amateur: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"A skateboarder does a cool trick in a bowl and the camera looks awesome."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Pro: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"Beat 1: Skateboarder drops into bowl. Beat 2: Camera follows from low angle. Beat 3: Skateboarder launches into the air. Beat 4: Board spins once. Beat 5: Skateboarder lands."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2. They Use Cinematic Vocabulary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Amateurs use vague emotion words to describe the video (e.g., "dynamic," "epic," "cool"). Pros know that a camera lens doesn't understand "dynamic." They use literal filming rig terminology.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Shot Sizes: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Wide, medium, close-up, extreme close-up.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Camera Movement: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Pan, tilt, crane, dolly-in, track, orbit.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Rig Metaphors: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"Gimbal" (for smooth tracking), "Handheld" (for natural micro-wobbles and realism), "Locked-off" (for no movement).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3. They Give Every Input Asset a "Job"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Because Seedance 2.0 is multimodal, pros rarely rely on text alone. They stack inputs and assign a specific role to each so the AI doesn't have to guess: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Images (up to 9):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Used strictly to lock in the content—character consistency, costume details, or product silhouettes.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Video (up to 3):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Used for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rhythm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camera language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. A reference video communicates a complex orbit shot much better than a text description.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Audio (up to 3):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Used for pacing. Seedance natively syncs audio, so pros upload voice tone, beat timing, or ambient sound to shape the generation's emotional intensity from the start.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Text: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Used for shot-by-shot direction and physical constraints.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4. They Use Physical Verbs, Not Soft Transformations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AI models easily mess up if the action is vague. Pro prompts feature hard, physical actions. Instead of "they start fighting," a pro will write: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"she dodges swiftly, counters with an elbow strike to the mask, and lands a heavy knee to the stomach."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5. They Understand When to Re-Prompt vs. Change Assets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When a generation fails, pros don't just randomly rewrite the whole prompt: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If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is right but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framing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is wrong, they tighten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Camera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keywords.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If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motion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is too wobbly, they swap the camera word from "handheld" to "gimbal."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>
          <w:sz w:val="10"/>
          <w:szCs w:val="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If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0"/>
          <w:szCs w:val="10"/>
          <w:rtl w:val="0"/>
        </w:rPr>
        <w:t xml:space="preserve">subject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keeps mutating, they simplify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0"/>
          <w:szCs w:val="10"/>
          <w:rtl w:val="0"/>
        </w:rPr>
        <w:t xml:space="preserve">Subject</w:t>
      </w:r>
      <w:r w:rsidDel="00000000" w:rsidR="00000000" w:rsidRPr="00000000">
        <w:rPr>
          <w:rFonts w:ascii="Google Sans" w:cs="Google Sans" w:eastAsia="Google Sans" w:hAnsi="Google Sans"/>
          <w:color w:val="1f1f1f"/>
          <w:sz w:val="10"/>
          <w:szCs w:val="10"/>
          <w:rtl w:val="0"/>
        </w:rPr>
        <w:t xml:space="preserve"> description or upload a stronger reference image.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