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4DC" w:rsidRPr="000764DC" w:rsidRDefault="000764DC" w:rsidP="000764DC">
      <w:pPr>
        <w:widowControl/>
        <w:shd w:val="clear" w:color="auto" w:fill="FFFFFF"/>
        <w:spacing w:line="360" w:lineRule="auto"/>
        <w:ind w:firstLine="42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为做好2017年我校推荐免试攻读硕士学位研究生接收工作，选拔具有培养潜质的优秀人才，特制定本办法。</w:t>
      </w:r>
    </w:p>
    <w:p w:rsidR="000764DC" w:rsidRPr="000764DC" w:rsidRDefault="000764DC" w:rsidP="000764DC">
      <w:pPr>
        <w:widowControl/>
        <w:shd w:val="clear" w:color="auto" w:fill="FFFFFF"/>
        <w:spacing w:line="360" w:lineRule="auto"/>
        <w:ind w:firstLine="42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一、接收条件</w:t>
      </w:r>
    </w:p>
    <w:p w:rsidR="000764DC" w:rsidRPr="000764DC" w:rsidRDefault="000764DC" w:rsidP="000764DC">
      <w:pPr>
        <w:widowControl/>
        <w:shd w:val="clear" w:color="auto" w:fill="FFFFFF"/>
        <w:spacing w:line="360" w:lineRule="auto"/>
        <w:ind w:firstLine="42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1．拥护党的领导，愿为社会主义现代化建设服务，道德品质良好，遵纪守法，有理想，有抱负，刻苦学习，勤于思考，有创新意识，有科研潜力。在校期间没有受过任何纪律处分。</w:t>
      </w:r>
    </w:p>
    <w:p w:rsidR="000764DC" w:rsidRPr="000764DC" w:rsidRDefault="000764DC" w:rsidP="000764DC">
      <w:pPr>
        <w:widowControl/>
        <w:shd w:val="clear" w:color="auto" w:fill="FFFFFF"/>
        <w:spacing w:line="360" w:lineRule="auto"/>
        <w:ind w:firstLine="42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2．具有推荐免试资格的优秀应届本科毕业生（综合排名位于前列）。</w:t>
      </w:r>
    </w:p>
    <w:p w:rsidR="000764DC" w:rsidRPr="000764DC" w:rsidRDefault="000764DC" w:rsidP="000764DC">
      <w:pPr>
        <w:widowControl/>
        <w:shd w:val="clear" w:color="auto" w:fill="FFFFFF"/>
        <w:spacing w:line="360" w:lineRule="auto"/>
        <w:ind w:firstLine="42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3．申请攻读学术型硕士学位非艺术类专业研究生，英语须通过国家六级水平考试（425分以上[含425分]）(或其他语种相应等级)，艺术类专业可适当降低要求。</w:t>
      </w:r>
    </w:p>
    <w:p w:rsidR="000764DC" w:rsidRPr="000764DC" w:rsidRDefault="000764DC" w:rsidP="000764DC">
      <w:pPr>
        <w:widowControl/>
        <w:shd w:val="clear" w:color="auto" w:fill="FFFFFF"/>
        <w:spacing w:line="360" w:lineRule="auto"/>
        <w:ind w:firstLineChars="300" w:firstLine="54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申请攻读专业学位：汉语国际教育硕士（045300）、法律硕士（法学035102）、翻译硕士（0551）的研究生英语须通过国家六级水平考试(或其他语种相应等级)。</w:t>
      </w:r>
    </w:p>
    <w:p w:rsidR="000764DC" w:rsidRPr="000764DC" w:rsidRDefault="000764DC" w:rsidP="000764DC">
      <w:pPr>
        <w:widowControl/>
        <w:shd w:val="clear" w:color="auto" w:fill="FFFFFF"/>
        <w:spacing w:line="360" w:lineRule="auto"/>
        <w:ind w:firstLineChars="300" w:firstLine="54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申请攻读专业学位非艺术类领域硕士研究生（汉语国际教育硕士（045300）、法律硕士（法学035102）、翻译硕士（0551）除外），英语须通过国家四级水平考试（425分以上[含425分]）(或其他语种相应等级)，艺术类专业可适当降低要求。</w:t>
      </w:r>
    </w:p>
    <w:p w:rsidR="000764DC" w:rsidRPr="000764DC" w:rsidRDefault="000764DC" w:rsidP="000764DC">
      <w:pPr>
        <w:widowControl/>
        <w:spacing w:before="90" w:after="90" w:line="360" w:lineRule="auto"/>
        <w:ind w:firstLineChars="100" w:firstLine="240"/>
        <w:jc w:val="left"/>
        <w:rPr>
          <w:rFonts w:ascii="Tahoma" w:eastAsia="宋体" w:hAnsi="Tahoma" w:cs="Tahoma"/>
          <w:color w:val="596480"/>
          <w:kern w:val="0"/>
          <w:sz w:val="18"/>
          <w:szCs w:val="18"/>
        </w:rPr>
      </w:pPr>
      <w:r w:rsidRPr="000764DC">
        <w:rPr>
          <w:rFonts w:ascii="仿宋_GB2312" w:eastAsia="仿宋_GB2312" w:hAnsi="宋体" w:cs="Tahoma" w:hint="eastAsia"/>
          <w:color w:val="596480"/>
          <w:kern w:val="0"/>
          <w:sz w:val="24"/>
          <w:szCs w:val="24"/>
        </w:rPr>
        <w:t xml:space="preserve">   </w:t>
      </w:r>
      <w:r w:rsidRPr="000764DC">
        <w:rPr>
          <w:rFonts w:ascii="仿宋_GB2312" w:eastAsia="仿宋_GB2312" w:hAnsi="宋体" w:cs="Tahoma" w:hint="eastAsia"/>
          <w:b/>
          <w:color w:val="596480"/>
          <w:kern w:val="0"/>
          <w:sz w:val="24"/>
          <w:szCs w:val="24"/>
        </w:rPr>
        <w:t>我校国际新闻学专业05国际新闻传播方向只接收推免生。具体选拔条件参见《关于从2017级推免生中选拔国际新闻传播硕士研究生班生源的通知》。</w:t>
      </w:r>
    </w:p>
    <w:p w:rsidR="000764DC" w:rsidRPr="000764DC" w:rsidRDefault="000764DC" w:rsidP="000764DC">
      <w:pPr>
        <w:widowControl/>
        <w:shd w:val="clear" w:color="auto" w:fill="FFFFFF"/>
        <w:spacing w:line="360" w:lineRule="auto"/>
        <w:ind w:firstLine="42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4．申请攻读学术型硕士学位研究生，有公开发表的科研论文、著作，且科研成果达到较高水平的，可适当放宽要求。</w:t>
      </w:r>
    </w:p>
    <w:p w:rsidR="000764DC" w:rsidRPr="000764DC" w:rsidRDefault="000764DC" w:rsidP="000764DC">
      <w:pPr>
        <w:widowControl/>
        <w:shd w:val="clear" w:color="auto" w:fill="FFFFFF"/>
        <w:spacing w:line="360" w:lineRule="auto"/>
        <w:ind w:firstLineChars="300" w:firstLine="54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申请攻读专业学位硕士研究生，专业应用能力较强，获得过相关奖励的，可适当放宽要求。</w:t>
      </w:r>
    </w:p>
    <w:p w:rsidR="000764DC" w:rsidRPr="000764DC" w:rsidRDefault="000764DC" w:rsidP="000764DC">
      <w:pPr>
        <w:widowControl/>
        <w:shd w:val="clear" w:color="auto" w:fill="FFFFFF"/>
        <w:spacing w:line="360" w:lineRule="auto"/>
        <w:ind w:firstLine="42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5. 申请人报名时填报免试攻读的硕士学位专业（领域），应为申请人本科所学专业或相关专业。</w:t>
      </w:r>
    </w:p>
    <w:p w:rsidR="000764DC" w:rsidRPr="000764DC" w:rsidRDefault="000764DC" w:rsidP="000764DC">
      <w:pPr>
        <w:widowControl/>
        <w:shd w:val="clear" w:color="auto" w:fill="FFFFFF"/>
        <w:spacing w:line="360" w:lineRule="auto"/>
        <w:ind w:firstLineChars="300" w:firstLine="54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 xml:space="preserve"> 跨专业申请者应具备所申请专业大学本科阶段应达到的知识能力和水平，须提供相关证明材料。</w:t>
      </w:r>
    </w:p>
    <w:p w:rsidR="000764DC" w:rsidRPr="000764DC" w:rsidRDefault="000764DC" w:rsidP="000764DC">
      <w:pPr>
        <w:widowControl/>
        <w:shd w:val="clear" w:color="auto" w:fill="FFFFFF"/>
        <w:spacing w:line="360" w:lineRule="auto"/>
        <w:ind w:firstLine="42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二、接收程序</w:t>
      </w:r>
    </w:p>
    <w:p w:rsidR="000764DC" w:rsidRPr="000764DC" w:rsidRDefault="000764DC" w:rsidP="000764DC">
      <w:pPr>
        <w:widowControl/>
        <w:shd w:val="clear" w:color="auto" w:fill="FFFFFF"/>
        <w:spacing w:line="360" w:lineRule="auto"/>
        <w:ind w:firstLineChars="225" w:firstLine="405"/>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我校将根据教育部通知在我校招生信息网(网址：http://yz.cuc.edu.cn)发布《2017年接收推免生时间安排》，请各位考生留意。</w:t>
      </w:r>
    </w:p>
    <w:p w:rsidR="000764DC" w:rsidRPr="000764DC" w:rsidRDefault="000764DC" w:rsidP="000764DC">
      <w:pPr>
        <w:widowControl/>
        <w:shd w:val="clear" w:color="auto" w:fill="FFFFFF"/>
        <w:spacing w:line="360" w:lineRule="auto"/>
        <w:ind w:firstLine="42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（一）接收专业（领域）</w:t>
      </w:r>
    </w:p>
    <w:p w:rsidR="000764DC" w:rsidRPr="000764DC" w:rsidRDefault="000764DC" w:rsidP="000764DC">
      <w:pPr>
        <w:widowControl/>
        <w:shd w:val="clear" w:color="auto" w:fill="FFFFFF"/>
        <w:spacing w:line="360" w:lineRule="auto"/>
        <w:ind w:firstLineChars="150" w:firstLine="27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我校接收推免生的专业（领域）及拟接收人数参见《中国传媒大学2017年攻读硕士学位研究生专业目录》（拟招收推免生人数以最后确认录取人数为准）。</w:t>
      </w:r>
    </w:p>
    <w:p w:rsidR="000764DC" w:rsidRPr="000764DC" w:rsidRDefault="000764DC" w:rsidP="000764DC">
      <w:pPr>
        <w:widowControl/>
        <w:shd w:val="clear" w:color="auto" w:fill="FFFFFF"/>
        <w:spacing w:line="360" w:lineRule="auto"/>
        <w:ind w:firstLineChars="100" w:firstLine="18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 xml:space="preserve"> 考生在申报中国传媒大学前，应认真阅读我校专业目录，了解专业（领域）等情况。</w:t>
      </w:r>
    </w:p>
    <w:p w:rsidR="000764DC" w:rsidRPr="000764DC" w:rsidRDefault="000764DC" w:rsidP="000764DC">
      <w:pPr>
        <w:widowControl/>
        <w:shd w:val="clear" w:color="auto" w:fill="FFFFFF"/>
        <w:spacing w:line="360" w:lineRule="auto"/>
        <w:ind w:firstLineChars="100" w:firstLine="18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（二）申请</w:t>
      </w:r>
    </w:p>
    <w:p w:rsidR="000764DC" w:rsidRPr="000764DC" w:rsidRDefault="000764DC" w:rsidP="000764DC">
      <w:pPr>
        <w:widowControl/>
        <w:shd w:val="clear" w:color="auto" w:fill="FFFFFF"/>
        <w:spacing w:line="360" w:lineRule="auto"/>
        <w:ind w:firstLineChars="100" w:firstLine="18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lastRenderedPageBreak/>
        <w:t xml:space="preserve">  获得推免生资格的应届本科毕业生确定拟申请的专业后，登录教育部“全国推荐优秀应届本科毕业生免试攻读研究生信息公开暨管理服务系统”（以下简称教育部“推免服务系统”，网址：http://yz.chsi.com.cn)完成网上志愿申报。</w:t>
      </w:r>
    </w:p>
    <w:p w:rsidR="000764DC" w:rsidRPr="000764DC" w:rsidRDefault="000764DC" w:rsidP="000764DC">
      <w:pPr>
        <w:widowControl/>
        <w:shd w:val="clear" w:color="auto" w:fill="FFFFFF"/>
        <w:spacing w:line="360" w:lineRule="auto"/>
        <w:ind w:firstLineChars="100" w:firstLine="18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 xml:space="preserve">  同时登录“中国传媒大学2017年推免生报名补充信息填写系统”（http://yz.cuc.edu.cn，具体开通时间另行通知）填写推免生志愿申报补充信息并打印《中国传媒大学2017年推免生报名补充信息登记表》。</w:t>
      </w:r>
    </w:p>
    <w:p w:rsidR="000764DC" w:rsidRPr="000764DC" w:rsidRDefault="000764DC" w:rsidP="000764DC">
      <w:pPr>
        <w:widowControl/>
        <w:shd w:val="clear" w:color="auto" w:fill="FFFFFF"/>
        <w:spacing w:line="360" w:lineRule="auto"/>
        <w:ind w:firstLineChars="100" w:firstLine="18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 xml:space="preserve">  每个考生通过教育部“全国推荐优秀应届本科毕业生免试攻读研究生信息公开暨管理服务系统”只能填报我校一个专业方向,重复填报各志愿均作废。</w:t>
      </w:r>
    </w:p>
    <w:p w:rsidR="000764DC" w:rsidRPr="000764DC" w:rsidRDefault="000764DC" w:rsidP="000764DC">
      <w:pPr>
        <w:widowControl/>
        <w:shd w:val="clear" w:color="auto" w:fill="FFFFFF"/>
        <w:spacing w:line="360" w:lineRule="auto"/>
        <w:ind w:firstLineChars="100" w:firstLine="18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（三）审核</w:t>
      </w:r>
    </w:p>
    <w:p w:rsidR="000764DC" w:rsidRPr="000764DC" w:rsidRDefault="000764DC" w:rsidP="000764DC">
      <w:pPr>
        <w:widowControl/>
        <w:shd w:val="clear" w:color="auto" w:fill="FFFFFF"/>
        <w:spacing w:line="360" w:lineRule="auto"/>
        <w:ind w:firstLineChars="150" w:firstLine="27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 xml:space="preserve">我校对申请人网上填报的信息进行审核并在教育部“推免服务系统”中确定复试名单。 </w:t>
      </w:r>
    </w:p>
    <w:p w:rsidR="000764DC" w:rsidRPr="000764DC" w:rsidRDefault="000764DC" w:rsidP="000764DC">
      <w:pPr>
        <w:widowControl/>
        <w:shd w:val="clear" w:color="auto" w:fill="FFFFFF"/>
        <w:spacing w:line="360" w:lineRule="auto"/>
        <w:ind w:firstLineChars="100" w:firstLine="18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（四）复试</w:t>
      </w:r>
    </w:p>
    <w:p w:rsidR="000764DC" w:rsidRPr="000764DC" w:rsidRDefault="000764DC" w:rsidP="000764DC">
      <w:pPr>
        <w:widowControl/>
        <w:shd w:val="clear" w:color="auto" w:fill="FFFFFF"/>
        <w:spacing w:line="360" w:lineRule="auto"/>
        <w:ind w:firstLine="42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1．初审合格的考生到我校参加复试，复试时间暂定于10月上旬。具体复试、录取办法在中国传媒大学研究生招生网公布。</w:t>
      </w:r>
    </w:p>
    <w:p w:rsidR="000764DC" w:rsidRPr="000764DC" w:rsidRDefault="000764DC" w:rsidP="000764DC">
      <w:pPr>
        <w:widowControl/>
        <w:shd w:val="clear" w:color="auto" w:fill="FFFFFF"/>
        <w:spacing w:line="360" w:lineRule="auto"/>
        <w:ind w:firstLine="42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2．申请人复试时请携带以下材料：</w:t>
      </w:r>
    </w:p>
    <w:p w:rsidR="000764DC" w:rsidRPr="000764DC" w:rsidRDefault="000764DC" w:rsidP="000764DC">
      <w:pPr>
        <w:widowControl/>
        <w:shd w:val="clear" w:color="auto" w:fill="FFFFFF"/>
        <w:spacing w:line="360" w:lineRule="auto"/>
        <w:ind w:firstLine="42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①学生证、有效居民身份证（原件及复印件）;</w:t>
      </w:r>
    </w:p>
    <w:p w:rsidR="000764DC" w:rsidRPr="000764DC" w:rsidRDefault="000764DC" w:rsidP="000764DC">
      <w:pPr>
        <w:widowControl/>
        <w:shd w:val="clear" w:color="auto" w:fill="FFFFFF"/>
        <w:spacing w:line="360" w:lineRule="auto"/>
        <w:ind w:firstLine="42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②本科三学年成绩单（原件）；</w:t>
      </w:r>
    </w:p>
    <w:p w:rsidR="000764DC" w:rsidRPr="000764DC" w:rsidRDefault="000764DC" w:rsidP="000764DC">
      <w:pPr>
        <w:widowControl/>
        <w:shd w:val="clear" w:color="auto" w:fill="FFFFFF"/>
        <w:spacing w:line="360" w:lineRule="auto"/>
        <w:ind w:firstLine="42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要求：加盖教务处公章，本校推免生可只加盖学院公章</w:t>
      </w:r>
    </w:p>
    <w:p w:rsidR="000764DC" w:rsidRPr="000764DC" w:rsidRDefault="000764DC" w:rsidP="000764DC">
      <w:pPr>
        <w:widowControl/>
        <w:shd w:val="clear" w:color="auto" w:fill="FFFFFF"/>
        <w:spacing w:line="360" w:lineRule="auto"/>
        <w:ind w:firstLine="42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 xml:space="preserve">③国家英语等级考试成绩证明（原件及复印件）； </w:t>
      </w:r>
    </w:p>
    <w:p w:rsidR="000764DC" w:rsidRPr="000764DC" w:rsidRDefault="000764DC" w:rsidP="000764DC">
      <w:pPr>
        <w:widowControl/>
        <w:shd w:val="clear" w:color="auto" w:fill="FFFFFF"/>
        <w:spacing w:line="360" w:lineRule="auto"/>
        <w:ind w:firstLine="42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④发表的论文或科研成果证明（原件及复印件）；</w:t>
      </w:r>
    </w:p>
    <w:p w:rsidR="000764DC" w:rsidRPr="000764DC" w:rsidRDefault="000764DC" w:rsidP="000764DC">
      <w:pPr>
        <w:widowControl/>
        <w:shd w:val="clear" w:color="auto" w:fill="FFFFFF"/>
        <w:spacing w:line="360" w:lineRule="auto"/>
        <w:ind w:firstLine="42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⑤攻读研究生阶段的入学设想。</w:t>
      </w:r>
    </w:p>
    <w:p w:rsidR="000764DC" w:rsidRPr="000764DC" w:rsidRDefault="000764DC" w:rsidP="000764DC">
      <w:pPr>
        <w:widowControl/>
        <w:shd w:val="clear" w:color="auto" w:fill="FFFFFF"/>
        <w:spacing w:line="360" w:lineRule="auto"/>
        <w:ind w:firstLineChars="100" w:firstLine="18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（五）拟录取</w:t>
      </w:r>
    </w:p>
    <w:p w:rsidR="000764DC" w:rsidRPr="000764DC" w:rsidRDefault="000764DC" w:rsidP="000764DC">
      <w:pPr>
        <w:widowControl/>
        <w:shd w:val="clear" w:color="auto" w:fill="FFFFFF"/>
        <w:spacing w:line="360" w:lineRule="auto"/>
        <w:ind w:firstLineChars="100" w:firstLine="18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我校将通过教育部“推免服务系统”中对复试优秀、体检合格的申请者发出拟录取通知。被我校拟录取的推免生须在24小时内回复确认，方可完成推免接收程序。超过24小时未回复我校确认信息者将视为自动放弃，我校有权按照复试排名替补录取。</w:t>
      </w:r>
    </w:p>
    <w:p w:rsidR="000764DC" w:rsidRPr="000764DC" w:rsidRDefault="000764DC" w:rsidP="000764DC">
      <w:pPr>
        <w:widowControl/>
        <w:shd w:val="clear" w:color="auto" w:fill="FFFFFF"/>
        <w:spacing w:line="360" w:lineRule="auto"/>
        <w:ind w:firstLine="42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三、其他</w:t>
      </w:r>
    </w:p>
    <w:p w:rsidR="000764DC" w:rsidRPr="000764DC" w:rsidRDefault="000764DC" w:rsidP="000764DC">
      <w:pPr>
        <w:widowControl/>
        <w:shd w:val="clear" w:color="auto" w:fill="FFFFFF"/>
        <w:spacing w:line="360" w:lineRule="auto"/>
        <w:ind w:firstLine="42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1.已被招生单位接收的推免生，不得再报名参加全国统考并参加现场确认。</w:t>
      </w:r>
    </w:p>
    <w:p w:rsidR="000764DC" w:rsidRPr="000764DC" w:rsidRDefault="000764DC" w:rsidP="000764DC">
      <w:pPr>
        <w:widowControl/>
        <w:shd w:val="clear" w:color="auto" w:fill="FFFFFF"/>
        <w:spacing w:line="360" w:lineRule="auto"/>
        <w:ind w:firstLine="42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2.请拟录取的考生于2017年5月底登陆我校研究生招生网站，完成正式录取前相关信息确认，如：核对通知书邮寄地址、申请宿舍等。</w:t>
      </w:r>
    </w:p>
    <w:p w:rsidR="000764DC" w:rsidRPr="000764DC" w:rsidRDefault="000764DC" w:rsidP="000764DC">
      <w:pPr>
        <w:widowControl/>
        <w:shd w:val="clear" w:color="auto" w:fill="FFFFFF"/>
        <w:spacing w:line="360" w:lineRule="auto"/>
        <w:ind w:firstLine="42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3.录取通知书于入学当年6月中旬寄发。</w:t>
      </w:r>
    </w:p>
    <w:p w:rsidR="000764DC" w:rsidRPr="000764DC" w:rsidRDefault="000764DC" w:rsidP="000764DC">
      <w:pPr>
        <w:widowControl/>
        <w:shd w:val="clear" w:color="auto" w:fill="FFFFFF"/>
        <w:spacing w:line="360" w:lineRule="auto"/>
        <w:ind w:firstLine="42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4.推免生入学时还须进行入学资格审查，如有以下情况，将取消入学资格：</w:t>
      </w:r>
    </w:p>
    <w:p w:rsidR="000764DC" w:rsidRPr="000764DC" w:rsidRDefault="000764DC" w:rsidP="000764DC">
      <w:pPr>
        <w:widowControl/>
        <w:shd w:val="clear" w:color="auto" w:fill="FFFFFF"/>
        <w:spacing w:line="360" w:lineRule="auto"/>
        <w:ind w:firstLine="42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lastRenderedPageBreak/>
        <w:t>①入学时未获得学位证书或毕业证书的；</w:t>
      </w:r>
    </w:p>
    <w:p w:rsidR="000764DC" w:rsidRPr="000764DC" w:rsidRDefault="000764DC" w:rsidP="000764DC">
      <w:pPr>
        <w:widowControl/>
        <w:shd w:val="clear" w:color="auto" w:fill="FFFFFF"/>
        <w:spacing w:line="360" w:lineRule="auto"/>
        <w:ind w:firstLine="42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②受到相关处分的；</w:t>
      </w:r>
    </w:p>
    <w:p w:rsidR="000764DC" w:rsidRPr="000764DC" w:rsidRDefault="000764DC" w:rsidP="000764DC">
      <w:pPr>
        <w:widowControl/>
        <w:shd w:val="clear" w:color="auto" w:fill="FFFFFF"/>
        <w:spacing w:line="360" w:lineRule="auto"/>
        <w:ind w:firstLine="42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四、公示和监督渠道</w:t>
      </w:r>
    </w:p>
    <w:p w:rsidR="000764DC" w:rsidRPr="000764DC" w:rsidRDefault="000764DC" w:rsidP="000764DC">
      <w:pPr>
        <w:widowControl/>
        <w:shd w:val="clear" w:color="auto" w:fill="FFFFFF"/>
        <w:spacing w:line="360" w:lineRule="auto"/>
        <w:ind w:firstLine="42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我校复试录取办法、拟录取推免生名单公示均在我校研究生招生网中公布，网址为：yz.cuc.edu.cn。</w:t>
      </w:r>
    </w:p>
    <w:p w:rsidR="000764DC" w:rsidRPr="000764DC" w:rsidRDefault="000764DC" w:rsidP="000764DC">
      <w:pPr>
        <w:widowControl/>
        <w:shd w:val="clear" w:color="auto" w:fill="FFFFFF"/>
        <w:spacing w:line="360" w:lineRule="auto"/>
        <w:ind w:firstLine="42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研招办咨询电话为：010-65779227，研招办传真为：010-65768805</w:t>
      </w:r>
    </w:p>
    <w:p w:rsidR="000764DC" w:rsidRPr="000764DC" w:rsidRDefault="000764DC" w:rsidP="000764DC">
      <w:pPr>
        <w:widowControl/>
        <w:shd w:val="clear" w:color="auto" w:fill="FFFFFF"/>
        <w:spacing w:line="360" w:lineRule="auto"/>
        <w:ind w:firstLine="42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我校纪检监察部门研究生招生专用监督电话为：010-65779383</w:t>
      </w:r>
    </w:p>
    <w:p w:rsidR="000764DC" w:rsidRPr="000764DC" w:rsidRDefault="000764DC" w:rsidP="000764DC">
      <w:pPr>
        <w:widowControl/>
        <w:shd w:val="clear" w:color="auto" w:fill="FFFFFF"/>
        <w:spacing w:line="360" w:lineRule="auto"/>
        <w:ind w:firstLine="42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北京教育考试院研究生招生办公室研究生招生专用监督电话为：</w:t>
      </w:r>
      <w:r w:rsidRPr="000764DC">
        <w:rPr>
          <w:rFonts w:ascii="仿宋_GB2312" w:eastAsia="仿宋_GB2312" w:hAnsi="楷体" w:cs="Tahoma" w:hint="eastAsia"/>
          <w:color w:val="596480"/>
          <w:kern w:val="0"/>
          <w:sz w:val="18"/>
          <w:szCs w:val="18"/>
        </w:rPr>
        <w:t>010-82837456</w:t>
      </w:r>
      <w:r w:rsidRPr="000764DC">
        <w:rPr>
          <w:rFonts w:ascii="仿宋_GB2312" w:eastAsia="仿宋_GB2312" w:hAnsi="Tahoma" w:cs="Tahoma" w:hint="eastAsia"/>
          <w:color w:val="596480"/>
          <w:kern w:val="0"/>
          <w:sz w:val="18"/>
          <w:szCs w:val="18"/>
        </w:rPr>
        <w:t>。</w:t>
      </w:r>
    </w:p>
    <w:p w:rsidR="000764DC" w:rsidRPr="000764DC" w:rsidRDefault="000764DC" w:rsidP="000764DC">
      <w:pPr>
        <w:widowControl/>
        <w:shd w:val="clear" w:color="auto" w:fill="FFFFFF"/>
        <w:spacing w:line="360" w:lineRule="auto"/>
        <w:ind w:firstLine="42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五、我校研究生招生办公室联系方式</w:t>
      </w:r>
    </w:p>
    <w:p w:rsidR="000764DC" w:rsidRPr="000764DC" w:rsidRDefault="000764DC" w:rsidP="000764DC">
      <w:pPr>
        <w:widowControl/>
        <w:shd w:val="clear" w:color="auto" w:fill="FFFFFF"/>
        <w:spacing w:line="360" w:lineRule="auto"/>
        <w:ind w:firstLine="42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1.通讯地址：北京市朝阳区定福庄东街一号中国传媒大学北院44号楼五层研究生招生办公室收邮编100024</w:t>
      </w:r>
    </w:p>
    <w:p w:rsidR="000764DC" w:rsidRPr="000764DC" w:rsidRDefault="000764DC" w:rsidP="000764DC">
      <w:pPr>
        <w:widowControl/>
        <w:shd w:val="clear" w:color="auto" w:fill="FFFFFF"/>
        <w:spacing w:line="360" w:lineRule="auto"/>
        <w:ind w:firstLine="42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2.联系电话：010—65779227</w:t>
      </w:r>
    </w:p>
    <w:p w:rsidR="000764DC" w:rsidRPr="000764DC" w:rsidRDefault="000764DC" w:rsidP="000764DC">
      <w:pPr>
        <w:widowControl/>
        <w:shd w:val="clear" w:color="auto" w:fill="FFFFFF"/>
        <w:spacing w:line="360" w:lineRule="auto"/>
        <w:ind w:firstLine="42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3.我校主页：www.cuc.edu.cn</w:t>
      </w:r>
    </w:p>
    <w:p w:rsidR="000764DC" w:rsidRPr="000764DC" w:rsidRDefault="000764DC" w:rsidP="000764DC">
      <w:pPr>
        <w:widowControl/>
        <w:shd w:val="clear" w:color="auto" w:fill="FFFFFF"/>
        <w:spacing w:line="360" w:lineRule="auto"/>
        <w:ind w:firstLine="420"/>
        <w:jc w:val="left"/>
        <w:rPr>
          <w:rFonts w:ascii="Tahoma" w:eastAsia="宋体" w:hAnsi="Tahoma" w:cs="Tahoma"/>
          <w:color w:val="596480"/>
          <w:kern w:val="0"/>
          <w:sz w:val="18"/>
          <w:szCs w:val="18"/>
        </w:rPr>
      </w:pPr>
      <w:r w:rsidRPr="000764DC">
        <w:rPr>
          <w:rFonts w:ascii="仿宋_GB2312" w:eastAsia="仿宋_GB2312" w:hAnsi="Tahoma" w:cs="Tahoma" w:hint="eastAsia"/>
          <w:color w:val="596480"/>
          <w:kern w:val="0"/>
          <w:sz w:val="18"/>
          <w:szCs w:val="18"/>
        </w:rPr>
        <w:t>4.研究生招生主页：http://yz.cuc.edu.cn</w:t>
      </w:r>
    </w:p>
    <w:p w:rsidR="000764DC" w:rsidRPr="000764DC" w:rsidRDefault="000764DC" w:rsidP="000764DC">
      <w:pPr>
        <w:widowControl/>
        <w:shd w:val="clear" w:color="auto" w:fill="FFFFFF"/>
        <w:spacing w:line="360" w:lineRule="auto"/>
        <w:ind w:firstLine="420"/>
        <w:jc w:val="left"/>
        <w:rPr>
          <w:rFonts w:ascii="Tahoma" w:eastAsia="宋体" w:hAnsi="Tahoma" w:cs="Tahoma"/>
          <w:color w:val="596480"/>
          <w:kern w:val="0"/>
          <w:sz w:val="18"/>
          <w:szCs w:val="18"/>
        </w:rPr>
      </w:pPr>
      <w:r w:rsidRPr="000764DC">
        <w:rPr>
          <w:rFonts w:ascii="Tahoma" w:eastAsia="宋体" w:hAnsi="Tahoma" w:cs="Tahoma"/>
          <w:color w:val="596480"/>
          <w:kern w:val="0"/>
          <w:sz w:val="18"/>
          <w:szCs w:val="18"/>
        </w:rPr>
        <w:t> </w:t>
      </w:r>
    </w:p>
    <w:p w:rsidR="000764DC" w:rsidRPr="000764DC" w:rsidRDefault="000764DC" w:rsidP="000764DC">
      <w:pPr>
        <w:widowControl/>
        <w:spacing w:before="100" w:beforeAutospacing="1" w:after="100" w:afterAutospacing="1" w:line="360" w:lineRule="atLeast"/>
        <w:jc w:val="left"/>
        <w:rPr>
          <w:rFonts w:ascii="Tahoma" w:eastAsia="仿宋_GB2312" w:hAnsi="Tahoma" w:cs="Tahoma"/>
          <w:color w:val="596480"/>
          <w:kern w:val="0"/>
          <w:sz w:val="18"/>
          <w:szCs w:val="18"/>
        </w:rPr>
      </w:pPr>
      <w:r w:rsidRPr="000764DC">
        <w:rPr>
          <w:rFonts w:ascii="仿宋_GB2312" w:eastAsia="仿宋_GB2312" w:hAnsi="楷体" w:cs="宋体" w:hint="eastAsia"/>
          <w:color w:val="596480"/>
          <w:kern w:val="0"/>
          <w:sz w:val="24"/>
          <w:szCs w:val="24"/>
        </w:rPr>
        <w:t>附件：</w:t>
      </w:r>
      <w:bookmarkStart w:id="0" w:name="_GoBack"/>
      <w:bookmarkEnd w:id="0"/>
    </w:p>
    <w:p w:rsidR="000764DC" w:rsidRPr="000764DC" w:rsidRDefault="000764DC" w:rsidP="000764DC">
      <w:pPr>
        <w:widowControl/>
        <w:spacing w:before="100" w:beforeAutospacing="1" w:after="100" w:afterAutospacing="1" w:line="360" w:lineRule="atLeast"/>
        <w:jc w:val="left"/>
        <w:rPr>
          <w:rFonts w:ascii="Tahoma" w:eastAsia="仿宋_GB2312" w:hAnsi="Tahoma" w:cs="Tahoma" w:hint="eastAsia"/>
          <w:color w:val="C0014E"/>
          <w:kern w:val="0"/>
          <w:sz w:val="18"/>
          <w:szCs w:val="18"/>
        </w:rPr>
      </w:pPr>
      <w:hyperlink r:id="rId4" w:history="1">
        <w:r w:rsidRPr="000764DC">
          <w:rPr>
            <w:rStyle w:val="a3"/>
            <w:rFonts w:ascii="仿宋_GB2312" w:eastAsia="仿宋_GB2312" w:hAnsi="楷体" w:cs="宋体" w:hint="eastAsia"/>
            <w:kern w:val="0"/>
            <w:sz w:val="24"/>
            <w:szCs w:val="24"/>
          </w:rPr>
          <w:t>中国传媒大学</w:t>
        </w:r>
        <w:r w:rsidRPr="000764DC">
          <w:rPr>
            <w:rStyle w:val="a3"/>
            <w:rFonts w:ascii="仿宋_GB2312" w:eastAsia="仿宋_GB2312" w:hAnsi="楷体" w:cs="宋体" w:hint="eastAsia"/>
            <w:kern w:val="0"/>
            <w:sz w:val="24"/>
            <w:szCs w:val="24"/>
          </w:rPr>
          <w:t>2</w:t>
        </w:r>
        <w:r w:rsidRPr="000764DC">
          <w:rPr>
            <w:rStyle w:val="a3"/>
            <w:rFonts w:ascii="仿宋_GB2312" w:eastAsia="仿宋_GB2312" w:hAnsi="楷体" w:cs="宋体" w:hint="eastAsia"/>
            <w:kern w:val="0"/>
            <w:sz w:val="24"/>
            <w:szCs w:val="24"/>
          </w:rPr>
          <w:t>017年攻读硕士学位研究生招生目录</w:t>
        </w:r>
      </w:hyperlink>
    </w:p>
    <w:p w:rsidR="000764DC" w:rsidRPr="000764DC" w:rsidRDefault="000764DC" w:rsidP="000764DC">
      <w:pPr>
        <w:widowControl/>
        <w:spacing w:before="100" w:beforeAutospacing="1" w:after="100" w:afterAutospacing="1" w:line="360" w:lineRule="atLeast"/>
        <w:jc w:val="left"/>
        <w:rPr>
          <w:rFonts w:ascii="Tahoma" w:eastAsia="仿宋_GB2312" w:hAnsi="Tahoma" w:cs="Tahoma"/>
          <w:color w:val="596480"/>
          <w:kern w:val="0"/>
          <w:sz w:val="18"/>
          <w:szCs w:val="18"/>
        </w:rPr>
      </w:pPr>
      <w:hyperlink r:id="rId5" w:tgtFrame="_blank" w:history="1">
        <w:r w:rsidRPr="000764DC">
          <w:rPr>
            <w:rFonts w:ascii="仿宋_GB2312" w:eastAsia="仿宋_GB2312" w:hAnsi="楷体" w:cs="宋体" w:hint="eastAsia"/>
            <w:color w:val="C0014E"/>
            <w:kern w:val="0"/>
            <w:sz w:val="24"/>
            <w:szCs w:val="24"/>
          </w:rPr>
          <w:t>关于从2017级推免生中选拔国际新闻传播硕士研究生班生源的通知</w:t>
        </w:r>
      </w:hyperlink>
      <w:r w:rsidRPr="000764DC">
        <w:rPr>
          <w:rFonts w:ascii="Tahoma" w:eastAsia="仿宋_GB2312" w:hAnsi="Tahoma" w:cs="Tahoma"/>
          <w:color w:val="596480"/>
          <w:kern w:val="0"/>
          <w:sz w:val="18"/>
          <w:szCs w:val="18"/>
        </w:rPr>
        <w:t>l</w:t>
      </w:r>
    </w:p>
    <w:p w:rsidR="000764DC" w:rsidRPr="000764DC" w:rsidRDefault="000764DC"/>
    <w:sectPr w:rsidR="000764DC" w:rsidRPr="000764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activeWritingStyle w:appName="MSWord" w:lang="en-US" w:vendorID="64" w:dllVersion="0"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4DC"/>
    <w:rsid w:val="000764DC"/>
    <w:rsid w:val="0034515B"/>
    <w:rsid w:val="006F7FE2"/>
    <w:rsid w:val="0093059A"/>
    <w:rsid w:val="00992DCC"/>
    <w:rsid w:val="00E34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95DF7"/>
  <w15:chartTrackingRefBased/>
  <w15:docId w15:val="{AC6132C9-49B8-46B2-9722-042A17038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764DC"/>
    <w:rPr>
      <w:strike w:val="0"/>
      <w:dstrike w:val="0"/>
      <w:color w:val="C0014E"/>
      <w:u w:val="none"/>
      <w:effect w:val="none"/>
      <w:shd w:val="clear" w:color="auto" w:fill="auto"/>
    </w:rPr>
  </w:style>
  <w:style w:type="paragraph" w:customStyle="1" w:styleId="p0">
    <w:name w:val="p0"/>
    <w:basedOn w:val="a"/>
    <w:rsid w:val="000764DC"/>
    <w:pPr>
      <w:widowControl/>
      <w:spacing w:before="90" w:after="90" w:line="360" w:lineRule="atLeast"/>
      <w:jc w:val="left"/>
    </w:pPr>
    <w:rPr>
      <w:rFonts w:ascii="Tahoma" w:eastAsia="宋体" w:hAnsi="Tahoma" w:cs="Tahoma"/>
      <w:kern w:val="0"/>
      <w:sz w:val="18"/>
      <w:szCs w:val="18"/>
    </w:rPr>
  </w:style>
  <w:style w:type="character" w:styleId="a4">
    <w:name w:val="Mention"/>
    <w:basedOn w:val="a0"/>
    <w:uiPriority w:val="99"/>
    <w:semiHidden/>
    <w:unhideWhenUsed/>
    <w:rsid w:val="000764DC"/>
    <w:rPr>
      <w:color w:val="2B579A"/>
      <w:shd w:val="clear" w:color="auto" w:fill="E6E6E6"/>
    </w:rPr>
  </w:style>
  <w:style w:type="character" w:styleId="a5">
    <w:name w:val="annotation reference"/>
    <w:basedOn w:val="a0"/>
    <w:uiPriority w:val="99"/>
    <w:semiHidden/>
    <w:unhideWhenUsed/>
    <w:rsid w:val="000764DC"/>
    <w:rPr>
      <w:sz w:val="21"/>
      <w:szCs w:val="21"/>
    </w:rPr>
  </w:style>
  <w:style w:type="paragraph" w:styleId="a6">
    <w:name w:val="annotation text"/>
    <w:basedOn w:val="a"/>
    <w:link w:val="a7"/>
    <w:uiPriority w:val="99"/>
    <w:semiHidden/>
    <w:unhideWhenUsed/>
    <w:rsid w:val="000764DC"/>
    <w:pPr>
      <w:jc w:val="left"/>
    </w:pPr>
  </w:style>
  <w:style w:type="character" w:customStyle="1" w:styleId="a7">
    <w:name w:val="批注文字 字符"/>
    <w:basedOn w:val="a0"/>
    <w:link w:val="a6"/>
    <w:uiPriority w:val="99"/>
    <w:semiHidden/>
    <w:rsid w:val="000764DC"/>
  </w:style>
  <w:style w:type="paragraph" w:styleId="a8">
    <w:name w:val="annotation subject"/>
    <w:basedOn w:val="a6"/>
    <w:next w:val="a6"/>
    <w:link w:val="a9"/>
    <w:uiPriority w:val="99"/>
    <w:semiHidden/>
    <w:unhideWhenUsed/>
    <w:rsid w:val="000764DC"/>
    <w:rPr>
      <w:b/>
      <w:bCs/>
    </w:rPr>
  </w:style>
  <w:style w:type="character" w:customStyle="1" w:styleId="a9">
    <w:name w:val="批注主题 字符"/>
    <w:basedOn w:val="a7"/>
    <w:link w:val="a8"/>
    <w:uiPriority w:val="99"/>
    <w:semiHidden/>
    <w:rsid w:val="000764DC"/>
    <w:rPr>
      <w:b/>
      <w:bCs/>
    </w:rPr>
  </w:style>
  <w:style w:type="paragraph" w:styleId="aa">
    <w:name w:val="Balloon Text"/>
    <w:basedOn w:val="a"/>
    <w:link w:val="ab"/>
    <w:uiPriority w:val="99"/>
    <w:semiHidden/>
    <w:unhideWhenUsed/>
    <w:rsid w:val="000764DC"/>
    <w:rPr>
      <w:sz w:val="18"/>
      <w:szCs w:val="18"/>
    </w:rPr>
  </w:style>
  <w:style w:type="character" w:customStyle="1" w:styleId="ab">
    <w:name w:val="批注框文本 字符"/>
    <w:basedOn w:val="a0"/>
    <w:link w:val="aa"/>
    <w:uiPriority w:val="99"/>
    <w:semiHidden/>
    <w:rsid w:val="000764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907532">
      <w:bodyDiv w:val="1"/>
      <w:marLeft w:val="0"/>
      <w:marRight w:val="0"/>
      <w:marTop w:val="0"/>
      <w:marBottom w:val="0"/>
      <w:divBdr>
        <w:top w:val="none" w:sz="0" w:space="0" w:color="auto"/>
        <w:left w:val="none" w:sz="0" w:space="0" w:color="auto"/>
        <w:bottom w:val="none" w:sz="0" w:space="0" w:color="auto"/>
        <w:right w:val="none" w:sz="0" w:space="0" w:color="auto"/>
      </w:divBdr>
      <w:divsChild>
        <w:div w:id="1484350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yz.cuc.edu.cn/news/2016-9-23/201692392603.html" TargetMode="External"/><Relationship Id="rId4" Type="http://schemas.openxmlformats.org/officeDocument/2006/relationships/hyperlink" Target="http://yz.cuc.edu.cn/news/2016-9-21/201692117064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963539038@qq.com</dc:creator>
  <cp:keywords/>
  <dc:description/>
  <cp:lastModifiedBy>963539038@qq.com</cp:lastModifiedBy>
  <cp:revision>1</cp:revision>
  <dcterms:created xsi:type="dcterms:W3CDTF">2017-03-06T10:47:00Z</dcterms:created>
  <dcterms:modified xsi:type="dcterms:W3CDTF">2017-03-06T10:54:00Z</dcterms:modified>
</cp:coreProperties>
</file>