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3BF" w:rsidRDefault="008533BF" w:rsidP="00BA7993">
      <w:pPr>
        <w:jc w:val="center"/>
        <w:rPr>
          <w:rFonts w:ascii="宋体"/>
          <w:b/>
          <w:sz w:val="32"/>
          <w:szCs w:val="32"/>
        </w:rPr>
      </w:pPr>
      <w:r>
        <w:rPr>
          <w:rFonts w:ascii="宋体" w:hAnsi="宋体" w:hint="eastAsia"/>
          <w:b/>
          <w:sz w:val="32"/>
          <w:szCs w:val="32"/>
        </w:rPr>
        <w:t>计算机科学与工程学院关于推荐</w:t>
      </w:r>
      <w:r>
        <w:rPr>
          <w:rFonts w:ascii="宋体" w:hAnsi="宋体"/>
          <w:b/>
          <w:sz w:val="32"/>
          <w:szCs w:val="32"/>
        </w:rPr>
        <w:t>2017</w:t>
      </w:r>
      <w:r>
        <w:rPr>
          <w:rFonts w:ascii="宋体" w:hAnsi="宋体" w:hint="eastAsia"/>
          <w:b/>
          <w:sz w:val="32"/>
          <w:szCs w:val="32"/>
        </w:rPr>
        <w:t>届优秀本科毕业生免试攻读研究生的实施细则</w:t>
      </w:r>
    </w:p>
    <w:p w:rsidR="008533BF" w:rsidRDefault="008533BF" w:rsidP="00300C01">
      <w:pPr>
        <w:spacing w:line="580" w:lineRule="exact"/>
        <w:ind w:firstLineChars="200" w:firstLine="560"/>
        <w:rPr>
          <w:sz w:val="28"/>
          <w:szCs w:val="28"/>
        </w:rPr>
      </w:pPr>
      <w:r>
        <w:rPr>
          <w:rFonts w:hint="eastAsia"/>
          <w:sz w:val="28"/>
          <w:szCs w:val="28"/>
        </w:rPr>
        <w:t>为规范学院推荐优秀应届本科毕业生免试攻读硕士研究生工作（以下简称“推免工作”），充分体现推免工作中的公平、公正、公开，根据学校教务处有关文件精神，特制定本实施细则。具体内容如下：</w:t>
      </w:r>
    </w:p>
    <w:p w:rsidR="008533BF" w:rsidRDefault="008533BF" w:rsidP="00BA7993">
      <w:pPr>
        <w:numPr>
          <w:ilvl w:val="0"/>
          <w:numId w:val="1"/>
        </w:numPr>
        <w:spacing w:line="580" w:lineRule="exact"/>
        <w:rPr>
          <w:sz w:val="28"/>
          <w:szCs w:val="28"/>
        </w:rPr>
      </w:pPr>
      <w:r>
        <w:rPr>
          <w:rFonts w:hint="eastAsia"/>
          <w:sz w:val="28"/>
          <w:szCs w:val="28"/>
        </w:rPr>
        <w:t>推免名额</w:t>
      </w:r>
    </w:p>
    <w:p w:rsidR="008533BF" w:rsidRDefault="008533BF" w:rsidP="00300C01">
      <w:pPr>
        <w:spacing w:line="580" w:lineRule="exact"/>
        <w:ind w:firstLineChars="200" w:firstLine="560"/>
        <w:rPr>
          <w:sz w:val="28"/>
          <w:szCs w:val="28"/>
        </w:rPr>
      </w:pPr>
      <w:r>
        <w:rPr>
          <w:rFonts w:hint="eastAsia"/>
          <w:sz w:val="28"/>
          <w:szCs w:val="28"/>
        </w:rPr>
        <w:t>根据学校分配总指标确定，本年度推免名额不再区分学术学位和专业学位，也不再设置留校限额。</w:t>
      </w:r>
    </w:p>
    <w:p w:rsidR="008533BF" w:rsidRDefault="008533BF" w:rsidP="00BA7993">
      <w:pPr>
        <w:numPr>
          <w:ilvl w:val="0"/>
          <w:numId w:val="1"/>
        </w:numPr>
        <w:spacing w:line="580" w:lineRule="exact"/>
        <w:rPr>
          <w:sz w:val="28"/>
          <w:szCs w:val="28"/>
        </w:rPr>
      </w:pPr>
      <w:r>
        <w:rPr>
          <w:rFonts w:hint="eastAsia"/>
          <w:sz w:val="28"/>
          <w:szCs w:val="28"/>
        </w:rPr>
        <w:t>推免组织机构</w:t>
      </w:r>
    </w:p>
    <w:p w:rsidR="008533BF" w:rsidRDefault="008533BF" w:rsidP="00300C01">
      <w:pPr>
        <w:spacing w:line="580" w:lineRule="exact"/>
        <w:ind w:firstLineChars="200" w:firstLine="560"/>
        <w:rPr>
          <w:sz w:val="28"/>
          <w:szCs w:val="28"/>
        </w:rPr>
      </w:pPr>
      <w:r>
        <w:rPr>
          <w:rFonts w:hint="eastAsia"/>
          <w:sz w:val="28"/>
          <w:szCs w:val="28"/>
        </w:rPr>
        <w:t>计算机学院推免生遴选工作小组</w:t>
      </w:r>
    </w:p>
    <w:p w:rsidR="008533BF" w:rsidRDefault="008533BF" w:rsidP="00300C01">
      <w:pPr>
        <w:spacing w:line="580" w:lineRule="exact"/>
        <w:ind w:firstLineChars="200" w:firstLine="560"/>
        <w:rPr>
          <w:sz w:val="28"/>
          <w:szCs w:val="28"/>
        </w:rPr>
      </w:pPr>
      <w:r>
        <w:rPr>
          <w:rFonts w:hint="eastAsia"/>
          <w:sz w:val="28"/>
          <w:szCs w:val="28"/>
        </w:rPr>
        <w:t>组</w:t>
      </w:r>
      <w:r>
        <w:rPr>
          <w:sz w:val="28"/>
          <w:szCs w:val="28"/>
        </w:rPr>
        <w:t xml:space="preserve">  </w:t>
      </w:r>
      <w:r>
        <w:rPr>
          <w:rFonts w:hint="eastAsia"/>
          <w:sz w:val="28"/>
          <w:szCs w:val="28"/>
        </w:rPr>
        <w:t>长：杨健</w:t>
      </w:r>
    </w:p>
    <w:p w:rsidR="008533BF" w:rsidRDefault="008533BF" w:rsidP="00300C01">
      <w:pPr>
        <w:spacing w:line="580" w:lineRule="exact"/>
        <w:ind w:firstLineChars="200" w:firstLine="560"/>
        <w:rPr>
          <w:sz w:val="28"/>
          <w:szCs w:val="28"/>
        </w:rPr>
      </w:pPr>
      <w:r>
        <w:rPr>
          <w:rFonts w:hint="eastAsia"/>
          <w:sz w:val="28"/>
          <w:szCs w:val="28"/>
        </w:rPr>
        <w:t>成</w:t>
      </w:r>
      <w:r>
        <w:rPr>
          <w:sz w:val="28"/>
          <w:szCs w:val="28"/>
        </w:rPr>
        <w:t xml:space="preserve">  </w:t>
      </w:r>
      <w:r>
        <w:rPr>
          <w:rFonts w:hint="eastAsia"/>
          <w:sz w:val="28"/>
          <w:szCs w:val="28"/>
        </w:rPr>
        <w:t>员：陆建峰</w:t>
      </w:r>
      <w:r>
        <w:rPr>
          <w:sz w:val="28"/>
          <w:szCs w:val="28"/>
        </w:rPr>
        <w:t xml:space="preserve"> </w:t>
      </w:r>
      <w:r>
        <w:rPr>
          <w:rFonts w:hint="eastAsia"/>
          <w:sz w:val="28"/>
          <w:szCs w:val="28"/>
        </w:rPr>
        <w:t>考持坤</w:t>
      </w:r>
      <w:r>
        <w:rPr>
          <w:sz w:val="28"/>
          <w:szCs w:val="28"/>
        </w:rPr>
        <w:t xml:space="preserve"> </w:t>
      </w:r>
      <w:r>
        <w:rPr>
          <w:rFonts w:hint="eastAsia"/>
          <w:sz w:val="28"/>
          <w:szCs w:val="28"/>
        </w:rPr>
        <w:t>王永利</w:t>
      </w:r>
      <w:r>
        <w:rPr>
          <w:sz w:val="28"/>
          <w:szCs w:val="28"/>
        </w:rPr>
        <w:t xml:space="preserve"> </w:t>
      </w:r>
      <w:r>
        <w:rPr>
          <w:rFonts w:hint="eastAsia"/>
          <w:sz w:val="28"/>
          <w:szCs w:val="28"/>
        </w:rPr>
        <w:t>李千目</w:t>
      </w:r>
      <w:r>
        <w:rPr>
          <w:sz w:val="28"/>
          <w:szCs w:val="28"/>
        </w:rPr>
        <w:t xml:space="preserve"> </w:t>
      </w:r>
      <w:r>
        <w:rPr>
          <w:rFonts w:hint="eastAsia"/>
          <w:sz w:val="28"/>
          <w:szCs w:val="28"/>
        </w:rPr>
        <w:t>任明武</w:t>
      </w:r>
      <w:r>
        <w:rPr>
          <w:sz w:val="28"/>
          <w:szCs w:val="28"/>
        </w:rPr>
        <w:t xml:space="preserve"> </w:t>
      </w:r>
      <w:r>
        <w:rPr>
          <w:rFonts w:hint="eastAsia"/>
          <w:sz w:val="28"/>
          <w:szCs w:val="28"/>
        </w:rPr>
        <w:t>肖</w:t>
      </w:r>
      <w:r>
        <w:rPr>
          <w:sz w:val="28"/>
          <w:szCs w:val="28"/>
        </w:rPr>
        <w:t xml:space="preserve"> </w:t>
      </w:r>
      <w:r>
        <w:rPr>
          <w:rFonts w:hint="eastAsia"/>
          <w:sz w:val="28"/>
          <w:szCs w:val="28"/>
        </w:rPr>
        <w:t>亮</w:t>
      </w:r>
      <w:r>
        <w:rPr>
          <w:sz w:val="28"/>
          <w:szCs w:val="28"/>
        </w:rPr>
        <w:t xml:space="preserve"> </w:t>
      </w:r>
      <w:r>
        <w:rPr>
          <w:rFonts w:hint="eastAsia"/>
          <w:sz w:val="28"/>
          <w:szCs w:val="28"/>
        </w:rPr>
        <w:t>俞</w:t>
      </w:r>
      <w:r>
        <w:rPr>
          <w:sz w:val="28"/>
          <w:szCs w:val="28"/>
        </w:rPr>
        <w:t xml:space="preserve"> </w:t>
      </w:r>
      <w:r>
        <w:rPr>
          <w:rFonts w:hint="eastAsia"/>
          <w:sz w:val="28"/>
          <w:szCs w:val="28"/>
        </w:rPr>
        <w:t>研</w:t>
      </w:r>
      <w:r>
        <w:rPr>
          <w:sz w:val="28"/>
          <w:szCs w:val="28"/>
        </w:rPr>
        <w:t xml:space="preserve"> </w:t>
      </w:r>
      <w:r>
        <w:rPr>
          <w:rFonts w:hint="eastAsia"/>
          <w:sz w:val="28"/>
          <w:szCs w:val="28"/>
        </w:rPr>
        <w:t>符意德</w:t>
      </w:r>
      <w:r>
        <w:rPr>
          <w:sz w:val="28"/>
          <w:szCs w:val="28"/>
        </w:rPr>
        <w:t xml:space="preserve"> </w:t>
      </w:r>
    </w:p>
    <w:p w:rsidR="008533BF" w:rsidRDefault="008533BF" w:rsidP="00300C01">
      <w:pPr>
        <w:spacing w:line="580" w:lineRule="exact"/>
        <w:ind w:firstLineChars="200" w:firstLine="560"/>
        <w:rPr>
          <w:sz w:val="28"/>
          <w:szCs w:val="28"/>
        </w:rPr>
      </w:pPr>
      <w:r>
        <w:rPr>
          <w:rFonts w:hint="eastAsia"/>
          <w:sz w:val="28"/>
          <w:szCs w:val="28"/>
        </w:rPr>
        <w:t>秘</w:t>
      </w:r>
      <w:r>
        <w:rPr>
          <w:sz w:val="28"/>
          <w:szCs w:val="28"/>
        </w:rPr>
        <w:t xml:space="preserve">  </w:t>
      </w:r>
      <w:r>
        <w:rPr>
          <w:rFonts w:hint="eastAsia"/>
          <w:sz w:val="28"/>
          <w:szCs w:val="28"/>
        </w:rPr>
        <w:t>书：夏义生</w:t>
      </w:r>
      <w:r>
        <w:rPr>
          <w:sz w:val="28"/>
          <w:szCs w:val="28"/>
        </w:rPr>
        <w:t xml:space="preserve"> </w:t>
      </w:r>
      <w:r>
        <w:rPr>
          <w:rFonts w:hint="eastAsia"/>
          <w:sz w:val="28"/>
          <w:szCs w:val="28"/>
        </w:rPr>
        <w:t>李辉</w:t>
      </w:r>
      <w:r>
        <w:rPr>
          <w:sz w:val="28"/>
          <w:szCs w:val="28"/>
        </w:rPr>
        <w:t xml:space="preserve"> </w:t>
      </w:r>
      <w:r>
        <w:rPr>
          <w:rFonts w:hint="eastAsia"/>
          <w:sz w:val="28"/>
          <w:szCs w:val="28"/>
        </w:rPr>
        <w:t>韩珂</w:t>
      </w:r>
      <w:r>
        <w:rPr>
          <w:sz w:val="28"/>
          <w:szCs w:val="28"/>
        </w:rPr>
        <w:t xml:space="preserve"> </w:t>
      </w:r>
    </w:p>
    <w:p w:rsidR="008533BF" w:rsidRDefault="008533BF" w:rsidP="00BA7993">
      <w:pPr>
        <w:numPr>
          <w:ilvl w:val="0"/>
          <w:numId w:val="1"/>
        </w:numPr>
        <w:spacing w:line="580" w:lineRule="exact"/>
        <w:rPr>
          <w:sz w:val="28"/>
          <w:szCs w:val="28"/>
        </w:rPr>
      </w:pPr>
      <w:r>
        <w:rPr>
          <w:rFonts w:hint="eastAsia"/>
          <w:sz w:val="28"/>
          <w:szCs w:val="28"/>
        </w:rPr>
        <w:t>推荐条件</w:t>
      </w:r>
    </w:p>
    <w:p w:rsidR="008533BF" w:rsidRDefault="008533BF" w:rsidP="00300C01">
      <w:pPr>
        <w:snapToGrid w:val="0"/>
        <w:spacing w:line="580" w:lineRule="exact"/>
        <w:ind w:firstLineChars="200" w:firstLine="560"/>
        <w:rPr>
          <w:sz w:val="28"/>
          <w:szCs w:val="28"/>
        </w:rPr>
      </w:pPr>
      <w:r>
        <w:rPr>
          <w:sz w:val="28"/>
          <w:szCs w:val="28"/>
        </w:rPr>
        <w:t>1.</w:t>
      </w:r>
      <w:r>
        <w:rPr>
          <w:rFonts w:hint="eastAsia"/>
          <w:sz w:val="28"/>
          <w:szCs w:val="28"/>
        </w:rPr>
        <w:t>具有高尚的爱国主义情操和集体主义精神，社会主义信念坚定，社会责任感强，遵纪守法，积极向上，身心健康。</w:t>
      </w:r>
    </w:p>
    <w:p w:rsidR="008533BF" w:rsidRDefault="008533BF" w:rsidP="00300C01">
      <w:pPr>
        <w:spacing w:line="580" w:lineRule="exact"/>
        <w:ind w:firstLineChars="200" w:firstLine="560"/>
        <w:rPr>
          <w:sz w:val="28"/>
          <w:szCs w:val="28"/>
        </w:rPr>
      </w:pPr>
      <w:r>
        <w:rPr>
          <w:sz w:val="28"/>
          <w:szCs w:val="28"/>
        </w:rPr>
        <w:t>2.</w:t>
      </w:r>
      <w:r>
        <w:rPr>
          <w:rFonts w:hint="eastAsia"/>
          <w:sz w:val="28"/>
          <w:szCs w:val="28"/>
        </w:rPr>
        <w:t>勤奋学习，刻苦钻研，成绩优秀，依照《南京理工大学推荐优秀本科毕业生免试攻读研究生的实施方法》和《计算机学院综合测评积分条例》确定具有推免资格的学生名单。具有推免资格的学生必须达到以下要求：</w:t>
      </w:r>
    </w:p>
    <w:p w:rsidR="008533BF" w:rsidRPr="003F7C14" w:rsidRDefault="008533BF" w:rsidP="00300C01">
      <w:pPr>
        <w:spacing w:line="580" w:lineRule="exact"/>
        <w:ind w:firstLineChars="200" w:firstLine="560"/>
        <w:rPr>
          <w:sz w:val="28"/>
          <w:szCs w:val="28"/>
        </w:rPr>
      </w:pPr>
      <w:r>
        <w:rPr>
          <w:rFonts w:hint="eastAsia"/>
          <w:sz w:val="28"/>
          <w:szCs w:val="28"/>
        </w:rPr>
        <w:t>（</w:t>
      </w:r>
      <w:r>
        <w:rPr>
          <w:sz w:val="28"/>
          <w:szCs w:val="28"/>
        </w:rPr>
        <w:t>1</w:t>
      </w:r>
      <w:r>
        <w:rPr>
          <w:rFonts w:hint="eastAsia"/>
          <w:sz w:val="28"/>
          <w:szCs w:val="28"/>
        </w:rPr>
        <w:t>）</w:t>
      </w:r>
      <w:r w:rsidRPr="00300C01">
        <w:rPr>
          <w:rFonts w:hint="eastAsia"/>
          <w:sz w:val="28"/>
          <w:szCs w:val="28"/>
        </w:rPr>
        <w:t>前三年推免综合排名（含课程平均成绩、学生综合能力）前</w:t>
      </w:r>
      <w:r w:rsidRPr="00300C01">
        <w:rPr>
          <w:sz w:val="28"/>
          <w:szCs w:val="28"/>
        </w:rPr>
        <w:t>30%</w:t>
      </w:r>
      <w:r w:rsidRPr="00300C01">
        <w:rPr>
          <w:rFonts w:hint="eastAsia"/>
          <w:sz w:val="28"/>
          <w:szCs w:val="28"/>
        </w:rPr>
        <w:t>；</w:t>
      </w:r>
      <w:r w:rsidRPr="003F7C14">
        <w:rPr>
          <w:rFonts w:hint="eastAsia"/>
          <w:sz w:val="28"/>
          <w:szCs w:val="28"/>
        </w:rPr>
        <w:t>前三年课程平均成绩计算以第一次考试成绩为准，英语成绩</w:t>
      </w:r>
      <w:r w:rsidRPr="003F7C14">
        <w:rPr>
          <w:rFonts w:hint="eastAsia"/>
          <w:sz w:val="28"/>
          <w:szCs w:val="28"/>
        </w:rPr>
        <w:lastRenderedPageBreak/>
        <w:t>的计算以国家四级</w:t>
      </w:r>
      <w:r w:rsidRPr="003F7C14">
        <w:rPr>
          <w:sz w:val="28"/>
          <w:szCs w:val="28"/>
        </w:rPr>
        <w:t>(</w:t>
      </w:r>
      <w:r w:rsidRPr="003F7C14">
        <w:rPr>
          <w:rFonts w:hint="eastAsia"/>
          <w:sz w:val="28"/>
          <w:szCs w:val="28"/>
        </w:rPr>
        <w:t>或六级</w:t>
      </w:r>
      <w:r w:rsidRPr="003F7C14">
        <w:rPr>
          <w:sz w:val="28"/>
          <w:szCs w:val="28"/>
        </w:rPr>
        <w:t>)</w:t>
      </w:r>
      <w:r w:rsidRPr="003F7C14">
        <w:rPr>
          <w:rFonts w:hint="eastAsia"/>
          <w:sz w:val="28"/>
          <w:szCs w:val="28"/>
        </w:rPr>
        <w:t>统考成绩为准，按</w:t>
      </w:r>
      <w:r w:rsidRPr="003F7C14">
        <w:rPr>
          <w:sz w:val="28"/>
          <w:szCs w:val="28"/>
        </w:rPr>
        <w:t>8</w:t>
      </w:r>
      <w:r w:rsidRPr="003F7C14">
        <w:rPr>
          <w:rFonts w:hint="eastAsia"/>
          <w:sz w:val="28"/>
          <w:szCs w:val="28"/>
        </w:rPr>
        <w:t>学分计；排名时，课程成绩占</w:t>
      </w:r>
      <w:r w:rsidRPr="003F7C14">
        <w:rPr>
          <w:sz w:val="28"/>
          <w:szCs w:val="28"/>
        </w:rPr>
        <w:t>85%</w:t>
      </w:r>
      <w:r w:rsidRPr="003F7C14">
        <w:rPr>
          <w:rFonts w:hint="eastAsia"/>
          <w:sz w:val="28"/>
          <w:szCs w:val="28"/>
        </w:rPr>
        <w:t>；综合素质评定占</w:t>
      </w:r>
      <w:r w:rsidRPr="003F7C14">
        <w:rPr>
          <w:sz w:val="28"/>
          <w:szCs w:val="28"/>
        </w:rPr>
        <w:t>15%</w:t>
      </w:r>
      <w:r w:rsidRPr="003F7C14">
        <w:rPr>
          <w:rFonts w:hint="eastAsia"/>
          <w:sz w:val="28"/>
          <w:szCs w:val="28"/>
        </w:rPr>
        <w:t>，包含思想行为（个人荣誉、集体荣誉、思想品德评议等）占</w:t>
      </w:r>
      <w:r w:rsidRPr="003F7C14">
        <w:rPr>
          <w:sz w:val="28"/>
          <w:szCs w:val="28"/>
        </w:rPr>
        <w:t>5%</w:t>
      </w:r>
      <w:r w:rsidRPr="003F7C14">
        <w:rPr>
          <w:rFonts w:hint="eastAsia"/>
          <w:sz w:val="28"/>
          <w:szCs w:val="28"/>
        </w:rPr>
        <w:t>，能力素质（课外科技活动、学科竞赛、科技创新、文艺、体育竞赛及社会工作）占</w:t>
      </w:r>
      <w:r w:rsidRPr="003F7C14">
        <w:rPr>
          <w:sz w:val="28"/>
          <w:szCs w:val="28"/>
        </w:rPr>
        <w:t>10%</w:t>
      </w:r>
      <w:r w:rsidRPr="003F7C14">
        <w:rPr>
          <w:rFonts w:hint="eastAsia"/>
          <w:sz w:val="28"/>
          <w:szCs w:val="28"/>
        </w:rPr>
        <w:t>。其中文艺、体育特长及社会工作不超过</w:t>
      </w:r>
      <w:r w:rsidRPr="003F7C14">
        <w:rPr>
          <w:sz w:val="28"/>
          <w:szCs w:val="28"/>
        </w:rPr>
        <w:t>5%</w:t>
      </w:r>
      <w:r w:rsidRPr="003F7C14">
        <w:rPr>
          <w:rFonts w:hint="eastAsia"/>
          <w:sz w:val="28"/>
          <w:szCs w:val="28"/>
        </w:rPr>
        <w:t>。</w:t>
      </w:r>
    </w:p>
    <w:p w:rsidR="008533BF" w:rsidRPr="003F7C14"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2</w:t>
      </w:r>
      <w:r w:rsidRPr="003F7C14">
        <w:rPr>
          <w:rFonts w:hint="eastAsia"/>
          <w:sz w:val="28"/>
          <w:szCs w:val="28"/>
        </w:rPr>
        <w:t>）基础扎实，主要基础课和专业主干课程平均成绩优良；</w:t>
      </w:r>
    </w:p>
    <w:p w:rsidR="008533BF" w:rsidRPr="003F7C14"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3</w:t>
      </w:r>
      <w:r w:rsidRPr="003F7C14">
        <w:rPr>
          <w:rFonts w:hint="eastAsia"/>
          <w:sz w:val="28"/>
          <w:szCs w:val="28"/>
        </w:rPr>
        <w:t>）具有较强的自学能力、实验动手能力及提出问题和分析解决问题的能力，实习、课程设计及实验课平均成绩优良；</w:t>
      </w:r>
    </w:p>
    <w:p w:rsidR="008533BF" w:rsidRPr="003F7C14"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4</w:t>
      </w:r>
      <w:r w:rsidRPr="003F7C14">
        <w:rPr>
          <w:rFonts w:hint="eastAsia"/>
          <w:sz w:val="28"/>
          <w:szCs w:val="28"/>
        </w:rPr>
        <w:t>）国家大学英语四级统考达到</w:t>
      </w:r>
      <w:r w:rsidRPr="003F7C14">
        <w:rPr>
          <w:sz w:val="28"/>
          <w:szCs w:val="28"/>
        </w:rPr>
        <w:t>460</w:t>
      </w:r>
      <w:r w:rsidRPr="003F7C14">
        <w:rPr>
          <w:rFonts w:hint="eastAsia"/>
          <w:sz w:val="28"/>
          <w:szCs w:val="28"/>
        </w:rPr>
        <w:t>分，或者六级达到</w:t>
      </w:r>
      <w:r w:rsidRPr="003F7C14">
        <w:rPr>
          <w:sz w:val="28"/>
          <w:szCs w:val="28"/>
        </w:rPr>
        <w:t>425</w:t>
      </w:r>
      <w:r w:rsidRPr="003F7C14">
        <w:rPr>
          <w:rFonts w:hint="eastAsia"/>
          <w:sz w:val="28"/>
          <w:szCs w:val="28"/>
        </w:rPr>
        <w:t>分；</w:t>
      </w:r>
    </w:p>
    <w:p w:rsidR="008533BF" w:rsidRPr="003F7C14"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5</w:t>
      </w:r>
      <w:r w:rsidRPr="003F7C14">
        <w:rPr>
          <w:rFonts w:hint="eastAsia"/>
          <w:sz w:val="28"/>
          <w:szCs w:val="28"/>
        </w:rPr>
        <w:t>）必修课、专业选修课无不及格课程。</w:t>
      </w:r>
    </w:p>
    <w:p w:rsidR="008533BF" w:rsidRPr="003F7C14"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6</w:t>
      </w:r>
      <w:r w:rsidRPr="003F7C14">
        <w:rPr>
          <w:rFonts w:hint="eastAsia"/>
          <w:sz w:val="28"/>
          <w:szCs w:val="28"/>
        </w:rPr>
        <w:t>）平均学分绩点不低于</w:t>
      </w:r>
      <w:r w:rsidRPr="003F7C14">
        <w:rPr>
          <w:sz w:val="28"/>
          <w:szCs w:val="28"/>
        </w:rPr>
        <w:t>3.0</w:t>
      </w:r>
      <w:r w:rsidRPr="003F7C14">
        <w:rPr>
          <w:rFonts w:hint="eastAsia"/>
          <w:sz w:val="28"/>
          <w:szCs w:val="28"/>
        </w:rPr>
        <w:t>（以免研排名列入的课程计算，即前六学期平均成绩达</w:t>
      </w:r>
      <w:r w:rsidRPr="003F7C14">
        <w:rPr>
          <w:sz w:val="28"/>
          <w:szCs w:val="28"/>
        </w:rPr>
        <w:t>78</w:t>
      </w:r>
      <w:r w:rsidRPr="003F7C14">
        <w:rPr>
          <w:rFonts w:hint="eastAsia"/>
          <w:sz w:val="28"/>
          <w:szCs w:val="28"/>
        </w:rPr>
        <w:t>分）。</w:t>
      </w:r>
    </w:p>
    <w:p w:rsidR="008533BF" w:rsidRDefault="008533BF" w:rsidP="00300C01">
      <w:pPr>
        <w:spacing w:line="580" w:lineRule="exact"/>
        <w:ind w:firstLineChars="200" w:firstLine="560"/>
        <w:rPr>
          <w:sz w:val="28"/>
          <w:szCs w:val="28"/>
        </w:rPr>
      </w:pPr>
      <w:r w:rsidRPr="003F7C14">
        <w:rPr>
          <w:rFonts w:hint="eastAsia"/>
          <w:sz w:val="28"/>
          <w:szCs w:val="28"/>
        </w:rPr>
        <w:t>（</w:t>
      </w:r>
      <w:r w:rsidRPr="003F7C14">
        <w:rPr>
          <w:sz w:val="28"/>
          <w:szCs w:val="28"/>
        </w:rPr>
        <w:t>7</w:t>
      </w:r>
      <w:r w:rsidRPr="003F7C14">
        <w:rPr>
          <w:rFonts w:hint="eastAsia"/>
          <w:sz w:val="28"/>
          <w:szCs w:val="28"/>
        </w:rPr>
        <w:t>）</w:t>
      </w:r>
      <w:r w:rsidRPr="003F7C14">
        <w:rPr>
          <w:sz w:val="28"/>
          <w:szCs w:val="28"/>
        </w:rPr>
        <w:t>CCF CSP</w:t>
      </w:r>
      <w:r w:rsidRPr="003F7C14">
        <w:rPr>
          <w:rFonts w:hint="eastAsia"/>
          <w:sz w:val="28"/>
          <w:szCs w:val="28"/>
        </w:rPr>
        <w:t>（计算机职业资格认证）考试成绩必须大于等于当次考试的平均值，或者参加过省级程序设计竞赛，并获得过二等奖及以上奖励，或者获得过</w:t>
      </w:r>
      <w:r w:rsidRPr="003F7C14">
        <w:rPr>
          <w:sz w:val="28"/>
          <w:szCs w:val="28"/>
        </w:rPr>
        <w:t>ACM/ICPC</w:t>
      </w:r>
      <w:r w:rsidRPr="003F7C14">
        <w:rPr>
          <w:rFonts w:hint="eastAsia"/>
          <w:sz w:val="28"/>
          <w:szCs w:val="28"/>
        </w:rPr>
        <w:t>的区域赛铜奖及以上奖励。</w:t>
      </w:r>
    </w:p>
    <w:p w:rsidR="008533BF" w:rsidRDefault="008533BF" w:rsidP="00300C01">
      <w:pPr>
        <w:snapToGrid w:val="0"/>
        <w:spacing w:line="580" w:lineRule="exact"/>
        <w:ind w:firstLineChars="200" w:firstLine="560"/>
        <w:rPr>
          <w:sz w:val="28"/>
          <w:szCs w:val="28"/>
        </w:rPr>
      </w:pPr>
      <w:r>
        <w:rPr>
          <w:sz w:val="28"/>
          <w:szCs w:val="28"/>
        </w:rPr>
        <w:t>3.</w:t>
      </w:r>
      <w:r>
        <w:rPr>
          <w:rFonts w:hint="eastAsia"/>
          <w:sz w:val="28"/>
          <w:szCs w:val="28"/>
        </w:rPr>
        <w:t>学术研究兴趣浓厚，有较强的创新意识、创新能力和专业能力倾向，对获得各类学科竞赛和科技竞赛奖励的学生同等条件下优先推荐。</w:t>
      </w:r>
    </w:p>
    <w:p w:rsidR="008533BF" w:rsidRDefault="008533BF" w:rsidP="00300C01">
      <w:pPr>
        <w:snapToGrid w:val="0"/>
        <w:spacing w:line="580" w:lineRule="exact"/>
        <w:ind w:firstLineChars="200" w:firstLine="560"/>
        <w:rPr>
          <w:sz w:val="28"/>
          <w:szCs w:val="28"/>
        </w:rPr>
      </w:pPr>
      <w:r>
        <w:rPr>
          <w:sz w:val="28"/>
          <w:szCs w:val="28"/>
        </w:rPr>
        <w:t>4.</w:t>
      </w:r>
      <w:r>
        <w:rPr>
          <w:rFonts w:hint="eastAsia"/>
          <w:sz w:val="28"/>
          <w:szCs w:val="28"/>
        </w:rPr>
        <w:t>诚实守信，学风端正，无任何考试作弊和剽窃他人学术成果记录。</w:t>
      </w:r>
    </w:p>
    <w:p w:rsidR="008533BF" w:rsidRDefault="008533BF" w:rsidP="00300C01">
      <w:pPr>
        <w:snapToGrid w:val="0"/>
        <w:spacing w:line="580" w:lineRule="exact"/>
        <w:ind w:firstLineChars="200" w:firstLine="560"/>
        <w:rPr>
          <w:sz w:val="28"/>
          <w:szCs w:val="28"/>
        </w:rPr>
      </w:pPr>
      <w:r>
        <w:rPr>
          <w:sz w:val="28"/>
          <w:szCs w:val="28"/>
        </w:rPr>
        <w:t>5.</w:t>
      </w:r>
      <w:r>
        <w:rPr>
          <w:rFonts w:hint="eastAsia"/>
          <w:sz w:val="28"/>
          <w:szCs w:val="28"/>
        </w:rPr>
        <w:t>品行表现优良，无任何违法违纪受处分记录。</w:t>
      </w:r>
    </w:p>
    <w:p w:rsidR="008533BF" w:rsidRDefault="008533BF" w:rsidP="00300C01">
      <w:pPr>
        <w:snapToGrid w:val="0"/>
        <w:spacing w:line="580" w:lineRule="exact"/>
        <w:ind w:firstLineChars="200" w:firstLine="560"/>
        <w:rPr>
          <w:sz w:val="28"/>
          <w:szCs w:val="28"/>
        </w:rPr>
      </w:pPr>
      <w:r>
        <w:rPr>
          <w:sz w:val="28"/>
          <w:szCs w:val="28"/>
        </w:rPr>
        <w:t>6.</w:t>
      </w:r>
      <w:r>
        <w:rPr>
          <w:rFonts w:hint="eastAsia"/>
          <w:sz w:val="28"/>
          <w:szCs w:val="28"/>
        </w:rPr>
        <w:t>身体健康，达到体育教学要求，符合国家硕士生招生体检标准。</w:t>
      </w:r>
    </w:p>
    <w:p w:rsidR="008533BF" w:rsidRDefault="008533BF" w:rsidP="00300C01">
      <w:pPr>
        <w:snapToGrid w:val="0"/>
        <w:spacing w:line="580" w:lineRule="exact"/>
        <w:ind w:firstLineChars="200" w:firstLine="560"/>
        <w:rPr>
          <w:sz w:val="28"/>
          <w:szCs w:val="28"/>
        </w:rPr>
      </w:pPr>
      <w:r>
        <w:rPr>
          <w:sz w:val="28"/>
          <w:szCs w:val="28"/>
        </w:rPr>
        <w:t>7.</w:t>
      </w:r>
      <w:r>
        <w:rPr>
          <w:rFonts w:hint="eastAsia"/>
          <w:sz w:val="28"/>
          <w:szCs w:val="28"/>
        </w:rPr>
        <w:t>下列情况的学生可以适当放宽第</w:t>
      </w:r>
      <w:r>
        <w:rPr>
          <w:sz w:val="28"/>
          <w:szCs w:val="28"/>
        </w:rPr>
        <w:t>2</w:t>
      </w:r>
      <w:r>
        <w:rPr>
          <w:rFonts w:hint="eastAsia"/>
          <w:sz w:val="28"/>
          <w:szCs w:val="28"/>
        </w:rPr>
        <w:t>条所列条件的限制：</w:t>
      </w:r>
    </w:p>
    <w:p w:rsidR="008533BF" w:rsidRDefault="008533BF" w:rsidP="00300C01">
      <w:pPr>
        <w:widowControl/>
        <w:shd w:val="clear" w:color="auto" w:fill="FFFFFF"/>
        <w:spacing w:line="580" w:lineRule="exact"/>
        <w:ind w:firstLineChars="200" w:firstLine="560"/>
        <w:rPr>
          <w:sz w:val="28"/>
          <w:szCs w:val="28"/>
        </w:rPr>
      </w:pPr>
      <w:r>
        <w:rPr>
          <w:rFonts w:hint="eastAsia"/>
          <w:sz w:val="28"/>
          <w:szCs w:val="28"/>
        </w:rPr>
        <w:lastRenderedPageBreak/>
        <w:t>（</w:t>
      </w:r>
      <w:r>
        <w:rPr>
          <w:sz w:val="28"/>
          <w:szCs w:val="28"/>
        </w:rPr>
        <w:t>1</w:t>
      </w:r>
      <w:r>
        <w:rPr>
          <w:rFonts w:hint="eastAsia"/>
          <w:sz w:val="28"/>
          <w:szCs w:val="28"/>
        </w:rPr>
        <w:t>）获得省级以上科技竞赛奖励（以学校每年公布立项的竞赛为准）；</w:t>
      </w:r>
    </w:p>
    <w:p w:rsidR="008533BF" w:rsidRDefault="008533BF" w:rsidP="00300C01">
      <w:pPr>
        <w:snapToGrid w:val="0"/>
        <w:spacing w:line="580" w:lineRule="exact"/>
        <w:ind w:firstLineChars="200" w:firstLine="560"/>
        <w:rPr>
          <w:sz w:val="28"/>
          <w:szCs w:val="28"/>
        </w:rPr>
      </w:pPr>
      <w:r>
        <w:rPr>
          <w:rFonts w:hint="eastAsia"/>
          <w:sz w:val="28"/>
          <w:szCs w:val="28"/>
        </w:rPr>
        <w:t>（</w:t>
      </w:r>
      <w:r>
        <w:rPr>
          <w:sz w:val="28"/>
          <w:szCs w:val="28"/>
        </w:rPr>
        <w:t>2</w:t>
      </w:r>
      <w:r>
        <w:rPr>
          <w:rFonts w:hint="eastAsia"/>
          <w:sz w:val="28"/>
          <w:szCs w:val="28"/>
        </w:rPr>
        <w:t>）平均成绩≥</w:t>
      </w:r>
      <w:r>
        <w:rPr>
          <w:sz w:val="28"/>
          <w:szCs w:val="28"/>
        </w:rPr>
        <w:t>85</w:t>
      </w:r>
      <w:r>
        <w:rPr>
          <w:rFonts w:hint="eastAsia"/>
          <w:sz w:val="28"/>
          <w:szCs w:val="28"/>
        </w:rPr>
        <w:t>，或排名特别靠前（前</w:t>
      </w:r>
      <w:r>
        <w:rPr>
          <w:sz w:val="28"/>
          <w:szCs w:val="28"/>
        </w:rPr>
        <w:t>10</w:t>
      </w:r>
      <w:r>
        <w:rPr>
          <w:rFonts w:hint="eastAsia"/>
          <w:sz w:val="28"/>
          <w:szCs w:val="28"/>
        </w:rPr>
        <w:t>％）。</w:t>
      </w:r>
    </w:p>
    <w:p w:rsidR="008533BF" w:rsidRDefault="008533BF" w:rsidP="00300C01">
      <w:pPr>
        <w:snapToGrid w:val="0"/>
        <w:spacing w:line="580" w:lineRule="exact"/>
        <w:ind w:firstLineChars="200" w:firstLine="560"/>
        <w:rPr>
          <w:sz w:val="28"/>
          <w:szCs w:val="28"/>
        </w:rPr>
      </w:pPr>
      <w:r>
        <w:rPr>
          <w:sz w:val="28"/>
          <w:szCs w:val="28"/>
        </w:rPr>
        <w:t>8.</w:t>
      </w:r>
      <w:r>
        <w:rPr>
          <w:rFonts w:hint="eastAsia"/>
          <w:sz w:val="28"/>
          <w:szCs w:val="28"/>
        </w:rPr>
        <w:t>对有特殊学术专长或具有突出培养潜质者或全国科技竞赛二等奖及以上获得者，经三名以上本校本专业教授公开联名推荐，经学校推免生遴选工作领导小组严格审查，可不受综合排名限制，但学生有关说明材料和教授推荐信要进行公示。</w:t>
      </w:r>
    </w:p>
    <w:p w:rsidR="008533BF" w:rsidRPr="00BA7993" w:rsidRDefault="008533BF" w:rsidP="00300C01">
      <w:pPr>
        <w:snapToGrid w:val="0"/>
        <w:spacing w:line="580" w:lineRule="exact"/>
        <w:ind w:firstLineChars="200" w:firstLine="560"/>
        <w:rPr>
          <w:sz w:val="28"/>
          <w:szCs w:val="28"/>
        </w:rPr>
      </w:pPr>
      <w:r w:rsidRPr="00BA7993">
        <w:rPr>
          <w:sz w:val="28"/>
          <w:szCs w:val="28"/>
        </w:rPr>
        <w:t xml:space="preserve">9. </w:t>
      </w:r>
      <w:r w:rsidRPr="00BA7993">
        <w:rPr>
          <w:rFonts w:hint="eastAsia"/>
          <w:sz w:val="28"/>
          <w:szCs w:val="28"/>
        </w:rPr>
        <w:t>进入“卓越工程师教育培养计划”的学生保研比例，不低于该计划学生数的</w:t>
      </w:r>
      <w:r w:rsidRPr="00BA7993">
        <w:rPr>
          <w:sz w:val="28"/>
          <w:szCs w:val="28"/>
        </w:rPr>
        <w:t>40%</w:t>
      </w:r>
      <w:r w:rsidRPr="00BA7993">
        <w:rPr>
          <w:rFonts w:hint="eastAsia"/>
          <w:sz w:val="28"/>
          <w:szCs w:val="28"/>
        </w:rPr>
        <w:t>。</w:t>
      </w:r>
    </w:p>
    <w:p w:rsidR="008533BF" w:rsidRDefault="008533BF" w:rsidP="00300C01">
      <w:pPr>
        <w:snapToGrid w:val="0"/>
        <w:spacing w:line="580" w:lineRule="exact"/>
        <w:ind w:firstLineChars="200" w:firstLine="560"/>
        <w:rPr>
          <w:sz w:val="28"/>
          <w:szCs w:val="28"/>
        </w:rPr>
      </w:pPr>
      <w:r w:rsidRPr="00BA7993">
        <w:rPr>
          <w:rFonts w:hint="eastAsia"/>
          <w:sz w:val="28"/>
          <w:szCs w:val="28"/>
        </w:rPr>
        <w:t>四、注意事项</w:t>
      </w:r>
    </w:p>
    <w:p w:rsidR="008533BF" w:rsidRDefault="008533BF" w:rsidP="00300C01">
      <w:pPr>
        <w:snapToGrid w:val="0"/>
        <w:spacing w:line="580" w:lineRule="exact"/>
        <w:ind w:firstLineChars="200" w:firstLine="560"/>
        <w:rPr>
          <w:sz w:val="28"/>
          <w:szCs w:val="28"/>
        </w:rPr>
      </w:pPr>
      <w:r>
        <w:rPr>
          <w:sz w:val="28"/>
          <w:szCs w:val="28"/>
        </w:rPr>
        <w:t xml:space="preserve">1. </w:t>
      </w:r>
      <w:r>
        <w:rPr>
          <w:rFonts w:hint="eastAsia"/>
          <w:sz w:val="28"/>
          <w:szCs w:val="28"/>
        </w:rPr>
        <w:t>对在申请推免生资格过程中弄虚作假的学生，一经发现，立即取消推免生资格，对已录取者取消录取资格和学籍，并按学生管理规定进行相应处理。</w:t>
      </w:r>
    </w:p>
    <w:p w:rsidR="008533BF" w:rsidRDefault="008533BF" w:rsidP="00300C01">
      <w:pPr>
        <w:snapToGrid w:val="0"/>
        <w:spacing w:line="580" w:lineRule="exact"/>
        <w:ind w:firstLineChars="200" w:firstLine="560"/>
        <w:rPr>
          <w:sz w:val="28"/>
          <w:szCs w:val="28"/>
        </w:rPr>
      </w:pPr>
      <w:r>
        <w:rPr>
          <w:sz w:val="28"/>
          <w:szCs w:val="28"/>
        </w:rPr>
        <w:t xml:space="preserve">2. </w:t>
      </w:r>
      <w:r>
        <w:rPr>
          <w:rFonts w:hint="eastAsia"/>
          <w:sz w:val="28"/>
          <w:szCs w:val="28"/>
        </w:rPr>
        <w:t>学生一旦申报并获得推免名额，再申请出国或就业学院一律不予以审批。</w:t>
      </w:r>
    </w:p>
    <w:p w:rsidR="008533BF" w:rsidRDefault="008533BF" w:rsidP="00300C01">
      <w:pPr>
        <w:snapToGrid w:val="0"/>
        <w:spacing w:line="580" w:lineRule="exact"/>
        <w:ind w:firstLineChars="200" w:firstLine="560"/>
        <w:rPr>
          <w:sz w:val="28"/>
          <w:szCs w:val="28"/>
        </w:rPr>
      </w:pPr>
      <w:r>
        <w:rPr>
          <w:sz w:val="28"/>
          <w:szCs w:val="28"/>
        </w:rPr>
        <w:t xml:space="preserve">3. </w:t>
      </w:r>
      <w:r>
        <w:rPr>
          <w:rFonts w:hint="eastAsia"/>
          <w:sz w:val="28"/>
          <w:szCs w:val="28"/>
        </w:rPr>
        <w:t>被推荐免试的学生到规定截止时间仍未落实接收单位的，推免生资格即失效。</w:t>
      </w:r>
    </w:p>
    <w:p w:rsidR="008533BF" w:rsidRDefault="008533BF" w:rsidP="00300C01">
      <w:pPr>
        <w:spacing w:line="580" w:lineRule="exact"/>
        <w:ind w:leftChars="171" w:left="359" w:firstLineChars="50" w:firstLine="140"/>
        <w:rPr>
          <w:sz w:val="28"/>
          <w:szCs w:val="28"/>
        </w:rPr>
      </w:pPr>
      <w:r>
        <w:rPr>
          <w:sz w:val="28"/>
          <w:szCs w:val="28"/>
        </w:rPr>
        <w:t xml:space="preserve">4. </w:t>
      </w:r>
      <w:r>
        <w:rPr>
          <w:rFonts w:hint="eastAsia"/>
          <w:sz w:val="28"/>
          <w:szCs w:val="28"/>
        </w:rPr>
        <w:t>入学前未取得学士学位或本科毕业证书，或受到处分的，取消录取资格。</w:t>
      </w:r>
    </w:p>
    <w:p w:rsidR="008533BF" w:rsidRDefault="008533BF" w:rsidP="00300C01">
      <w:pPr>
        <w:spacing w:line="580" w:lineRule="exact"/>
        <w:ind w:firstLineChars="150" w:firstLine="420"/>
        <w:rPr>
          <w:sz w:val="28"/>
          <w:szCs w:val="28"/>
        </w:rPr>
      </w:pPr>
      <w:r>
        <w:rPr>
          <w:sz w:val="28"/>
          <w:szCs w:val="28"/>
        </w:rPr>
        <w:t xml:space="preserve">5. </w:t>
      </w:r>
      <w:r>
        <w:rPr>
          <w:rFonts w:hint="eastAsia"/>
          <w:sz w:val="28"/>
          <w:szCs w:val="28"/>
        </w:rPr>
        <w:t>本实施细则由计算机学院推免生遴选工作小组负责解释。</w:t>
      </w:r>
    </w:p>
    <w:p w:rsidR="008533BF" w:rsidRDefault="008533BF" w:rsidP="00BA7993">
      <w:pPr>
        <w:spacing w:line="580" w:lineRule="exact"/>
        <w:ind w:left="360" w:right="560"/>
        <w:jc w:val="center"/>
        <w:rPr>
          <w:sz w:val="28"/>
          <w:szCs w:val="28"/>
        </w:rPr>
      </w:pPr>
      <w:r>
        <w:rPr>
          <w:sz w:val="28"/>
          <w:szCs w:val="28"/>
        </w:rPr>
        <w:t xml:space="preserve">                                </w:t>
      </w:r>
      <w:r>
        <w:rPr>
          <w:rFonts w:hint="eastAsia"/>
          <w:sz w:val="28"/>
          <w:szCs w:val="28"/>
        </w:rPr>
        <w:t>计算机科学与工程学院</w:t>
      </w:r>
    </w:p>
    <w:p w:rsidR="008533BF" w:rsidRDefault="008533BF" w:rsidP="00BA7993">
      <w:pPr>
        <w:spacing w:line="580" w:lineRule="exact"/>
        <w:ind w:left="360" w:right="560"/>
        <w:jc w:val="center"/>
        <w:rPr>
          <w:sz w:val="28"/>
          <w:szCs w:val="28"/>
        </w:rPr>
      </w:pPr>
      <w:r>
        <w:rPr>
          <w:sz w:val="28"/>
          <w:szCs w:val="28"/>
        </w:rPr>
        <w:t xml:space="preserve">                               </w:t>
      </w:r>
      <w:r>
        <w:rPr>
          <w:rFonts w:hint="eastAsia"/>
          <w:sz w:val="28"/>
          <w:szCs w:val="28"/>
        </w:rPr>
        <w:t>二</w:t>
      </w:r>
      <w:r>
        <w:rPr>
          <w:sz w:val="28"/>
          <w:szCs w:val="28"/>
        </w:rPr>
        <w:t>O</w:t>
      </w:r>
      <w:r>
        <w:rPr>
          <w:rFonts w:hint="eastAsia"/>
          <w:sz w:val="28"/>
          <w:szCs w:val="28"/>
        </w:rPr>
        <w:t>一六年九月</w:t>
      </w:r>
      <w:bookmarkStart w:id="0" w:name="_GoBack"/>
      <w:bookmarkEnd w:id="0"/>
    </w:p>
    <w:p w:rsidR="008533BF" w:rsidRPr="00BA7993" w:rsidRDefault="008533BF"/>
    <w:sectPr w:rsidR="008533BF" w:rsidRPr="00BA7993" w:rsidSect="00990CDE">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00" w:rsidRDefault="00584300" w:rsidP="00BA7993">
      <w:r>
        <w:separator/>
      </w:r>
    </w:p>
  </w:endnote>
  <w:endnote w:type="continuationSeparator" w:id="1">
    <w:p w:rsidR="00584300" w:rsidRDefault="00584300" w:rsidP="00BA79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3BF" w:rsidRDefault="00040676">
    <w:pPr>
      <w:pStyle w:val="a4"/>
      <w:jc w:val="center"/>
    </w:pPr>
    <w:fldSimple w:instr=" PAGE   \* MERGEFORMAT ">
      <w:r w:rsidR="00E20CB4" w:rsidRPr="00E20CB4">
        <w:rPr>
          <w:noProof/>
          <w:lang w:val="zh-CN"/>
        </w:rPr>
        <w:t>3</w:t>
      </w:r>
    </w:fldSimple>
  </w:p>
  <w:p w:rsidR="008533BF" w:rsidRDefault="008533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00" w:rsidRDefault="00584300" w:rsidP="00BA7993">
      <w:r>
        <w:separator/>
      </w:r>
    </w:p>
  </w:footnote>
  <w:footnote w:type="continuationSeparator" w:id="1">
    <w:p w:rsidR="00584300" w:rsidRDefault="00584300" w:rsidP="00BA7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3BF" w:rsidRDefault="008533BF">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16B8E"/>
    <w:multiLevelType w:val="multilevel"/>
    <w:tmpl w:val="25416B8E"/>
    <w:lvl w:ilvl="0">
      <w:start w:val="1"/>
      <w:numFmt w:val="japaneseCounting"/>
      <w:lvlText w:val="%1、"/>
      <w:lvlJc w:val="left"/>
      <w:pPr>
        <w:ind w:left="1146" w:hanging="7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DC5"/>
    <w:rsid w:val="00040676"/>
    <w:rsid w:val="00146F86"/>
    <w:rsid w:val="00152DC0"/>
    <w:rsid w:val="001E34A8"/>
    <w:rsid w:val="00300C01"/>
    <w:rsid w:val="003F7C14"/>
    <w:rsid w:val="00522470"/>
    <w:rsid w:val="00566AB5"/>
    <w:rsid w:val="00584300"/>
    <w:rsid w:val="0063573F"/>
    <w:rsid w:val="006D3181"/>
    <w:rsid w:val="00730DC5"/>
    <w:rsid w:val="008209D9"/>
    <w:rsid w:val="00843FEE"/>
    <w:rsid w:val="008533BF"/>
    <w:rsid w:val="00990CDE"/>
    <w:rsid w:val="00BA7993"/>
    <w:rsid w:val="00C22323"/>
    <w:rsid w:val="00C265AF"/>
    <w:rsid w:val="00C37C38"/>
    <w:rsid w:val="00CA71A5"/>
    <w:rsid w:val="00D171E0"/>
    <w:rsid w:val="00DB505B"/>
    <w:rsid w:val="00E10FDD"/>
    <w:rsid w:val="00E144A6"/>
    <w:rsid w:val="00E20C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993"/>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A7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BA7993"/>
    <w:rPr>
      <w:rFonts w:cs="Times New Roman"/>
      <w:sz w:val="18"/>
      <w:szCs w:val="18"/>
    </w:rPr>
  </w:style>
  <w:style w:type="paragraph" w:styleId="a4">
    <w:name w:val="footer"/>
    <w:basedOn w:val="a"/>
    <w:link w:val="Char0"/>
    <w:uiPriority w:val="99"/>
    <w:rsid w:val="00BA7993"/>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BA7993"/>
    <w:rPr>
      <w:rFonts w:cs="Times New Roman"/>
      <w:sz w:val="18"/>
      <w:szCs w:val="18"/>
    </w:rPr>
  </w:style>
  <w:style w:type="paragraph" w:styleId="a5">
    <w:name w:val="Balloon Text"/>
    <w:basedOn w:val="a"/>
    <w:link w:val="Char1"/>
    <w:uiPriority w:val="99"/>
    <w:semiHidden/>
    <w:rsid w:val="00DB505B"/>
    <w:rPr>
      <w:sz w:val="18"/>
      <w:szCs w:val="18"/>
    </w:rPr>
  </w:style>
  <w:style w:type="character" w:customStyle="1" w:styleId="Char1">
    <w:name w:val="批注框文本 Char"/>
    <w:basedOn w:val="a0"/>
    <w:link w:val="a5"/>
    <w:uiPriority w:val="99"/>
    <w:semiHidden/>
    <w:locked/>
    <w:rsid w:val="00DB505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234</Words>
  <Characters>1334</Characters>
  <Application>Microsoft Office Word</Application>
  <DocSecurity>0</DocSecurity>
  <Lines>11</Lines>
  <Paragraphs>3</Paragraphs>
  <ScaleCrop>false</ScaleCrop>
  <Company>Microsoft</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lihui</dc:creator>
  <cp:lastModifiedBy>孙琳</cp:lastModifiedBy>
  <cp:revision>2</cp:revision>
  <cp:lastPrinted>2016-09-12T05:13:00Z</cp:lastPrinted>
  <dcterms:created xsi:type="dcterms:W3CDTF">2017-03-04T13:28:00Z</dcterms:created>
  <dcterms:modified xsi:type="dcterms:W3CDTF">2017-03-04T13:28:00Z</dcterms:modified>
</cp:coreProperties>
</file>