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4C60D0" w:rsidRPr="004C60D0" w:rsidTr="004C60D0">
        <w:trPr>
          <w:tblCellSpacing w:w="0" w:type="dxa"/>
        </w:trPr>
        <w:tc>
          <w:tcPr>
            <w:tcW w:w="0" w:type="auto"/>
            <w:vAlign w:val="center"/>
            <w:hideMark/>
          </w:tcPr>
          <w:p w:rsidR="004C60D0" w:rsidRPr="004C60D0" w:rsidRDefault="004C60D0" w:rsidP="004C60D0">
            <w:pPr>
              <w:widowControl/>
              <w:jc w:val="center"/>
              <w:rPr>
                <w:rFonts w:ascii="宋体" w:eastAsia="宋体" w:hAnsi="宋体" w:cs="宋体"/>
                <w:b/>
                <w:bCs/>
                <w:kern w:val="0"/>
                <w:sz w:val="19"/>
                <w:szCs w:val="19"/>
              </w:rPr>
            </w:pPr>
            <w:r w:rsidRPr="004C60D0">
              <w:rPr>
                <w:rFonts w:ascii="宋体" w:eastAsia="宋体" w:hAnsi="宋体" w:cs="宋体" w:hint="eastAsia"/>
                <w:b/>
                <w:bCs/>
                <w:kern w:val="0"/>
                <w:sz w:val="19"/>
                <w:szCs w:val="19"/>
              </w:rPr>
              <w:t xml:space="preserve">大连理工大学2017年接收推荐免试攻读硕士学位研究生（含直博生）办法 </w:t>
            </w:r>
          </w:p>
        </w:tc>
      </w:tr>
      <w:tr w:rsidR="004C60D0" w:rsidRPr="004C60D0" w:rsidTr="004C60D0">
        <w:trPr>
          <w:trHeight w:val="360"/>
          <w:tblCellSpacing w:w="0" w:type="dxa"/>
        </w:trPr>
        <w:tc>
          <w:tcPr>
            <w:tcW w:w="0" w:type="auto"/>
            <w:vAlign w:val="center"/>
            <w:hideMark/>
          </w:tcPr>
          <w:p w:rsidR="004C60D0" w:rsidRPr="004C60D0" w:rsidRDefault="004C60D0" w:rsidP="004C60D0">
            <w:pPr>
              <w:widowControl/>
              <w:jc w:val="center"/>
              <w:rPr>
                <w:rFonts w:ascii="宋体" w:eastAsia="宋体" w:hAnsi="宋体" w:cs="宋体"/>
                <w:kern w:val="0"/>
                <w:sz w:val="17"/>
                <w:szCs w:val="17"/>
              </w:rPr>
            </w:pPr>
            <w:r w:rsidRPr="004C60D0">
              <w:rPr>
                <w:rFonts w:ascii="宋体" w:eastAsia="宋体" w:hAnsi="宋体" w:cs="宋体" w:hint="eastAsia"/>
                <w:kern w:val="0"/>
                <w:sz w:val="18"/>
              </w:rPr>
              <w:t xml:space="preserve">  </w:t>
            </w:r>
          </w:p>
        </w:tc>
      </w:tr>
      <w:tr w:rsidR="004C60D0" w:rsidRPr="004C60D0" w:rsidTr="004C60D0">
        <w:trPr>
          <w:tblCellSpacing w:w="0" w:type="dxa"/>
        </w:trPr>
        <w:tc>
          <w:tcPr>
            <w:tcW w:w="0" w:type="auto"/>
            <w:vAlign w:val="center"/>
            <w:hideMark/>
          </w:tcPr>
          <w:p w:rsidR="004C60D0" w:rsidRPr="004C60D0" w:rsidRDefault="004C60D0" w:rsidP="004C60D0">
            <w:pPr>
              <w:widowControl/>
              <w:jc w:val="right"/>
              <w:rPr>
                <w:rFonts w:ascii="宋体" w:eastAsia="宋体" w:hAnsi="宋体" w:cs="宋体"/>
                <w:kern w:val="0"/>
                <w:sz w:val="17"/>
                <w:szCs w:val="17"/>
              </w:rPr>
            </w:pPr>
          </w:p>
        </w:tc>
      </w:tr>
      <w:tr w:rsidR="004C60D0" w:rsidRPr="004C60D0" w:rsidTr="004C60D0">
        <w:trPr>
          <w:tblCellSpacing w:w="0" w:type="dxa"/>
        </w:trPr>
        <w:tc>
          <w:tcPr>
            <w:tcW w:w="0" w:type="auto"/>
            <w:vAlign w:val="center"/>
            <w:hideMark/>
          </w:tcPr>
          <w:p w:rsidR="004C60D0" w:rsidRPr="004C60D0" w:rsidRDefault="004C60D0" w:rsidP="004C60D0">
            <w:pPr>
              <w:widowControl/>
              <w:spacing w:before="100" w:beforeAutospacing="1" w:after="100" w:afterAutospacing="1" w:line="492" w:lineRule="atLeast"/>
              <w:ind w:firstLine="456"/>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大连理工大学热烈欢迎全国各高校的优秀应届本科毕业生推荐免试到我校攻读硕士学位研究生（含直博生）！根据教育部的有关文件精神及我校的相关规定，特制订我校接收</w:t>
            </w:r>
            <w:r w:rsidRPr="004C60D0">
              <w:rPr>
                <w:rFonts w:ascii="宋体" w:eastAsia="宋体" w:hAnsi="宋体" w:cs="宋体" w:hint="eastAsia"/>
                <w:kern w:val="0"/>
                <w:sz w:val="29"/>
                <w:szCs w:val="29"/>
              </w:rPr>
              <w:t>2017</w:t>
            </w:r>
            <w:r w:rsidRPr="004C60D0">
              <w:rPr>
                <w:rFonts w:ascii="宋体" w:eastAsia="宋体" w:hAnsi="宋体" w:cs="宋体" w:hint="eastAsia"/>
                <w:kern w:val="0"/>
                <w:sz w:val="23"/>
                <w:szCs w:val="23"/>
              </w:rPr>
              <w:t>年接收推荐免试攻读硕士学位研究生（含直博生）办法，如下。</w:t>
            </w:r>
          </w:p>
          <w:p w:rsidR="004C60D0" w:rsidRPr="004C60D0" w:rsidRDefault="004C60D0" w:rsidP="004C60D0">
            <w:pPr>
              <w:widowControl/>
              <w:spacing w:before="100" w:beforeAutospacing="1" w:after="100" w:afterAutospacing="1" w:line="492" w:lineRule="atLeast"/>
              <w:ind w:firstLine="456"/>
              <w:jc w:val="left"/>
              <w:rPr>
                <w:rFonts w:ascii="宋体" w:eastAsia="宋体" w:hAnsi="宋体" w:cs="宋体" w:hint="eastAsia"/>
                <w:kern w:val="0"/>
                <w:sz w:val="24"/>
                <w:szCs w:val="24"/>
              </w:rPr>
            </w:pPr>
            <w:r w:rsidRPr="004C60D0">
              <w:rPr>
                <w:rFonts w:ascii="宋体" w:eastAsia="宋体" w:hAnsi="宋体" w:cs="宋体" w:hint="eastAsia"/>
                <w:b/>
                <w:bCs/>
                <w:kern w:val="0"/>
                <w:sz w:val="23"/>
              </w:rPr>
              <w:t>一、</w:t>
            </w:r>
            <w:r w:rsidRPr="004C60D0">
              <w:rPr>
                <w:rFonts w:ascii="宋体" w:eastAsia="宋体" w:hAnsi="宋体" w:cs="宋体" w:hint="eastAsia"/>
                <w:b/>
                <w:bCs/>
                <w:kern w:val="0"/>
                <w:sz w:val="24"/>
                <w:szCs w:val="24"/>
              </w:rPr>
              <w:t xml:space="preserve"> </w:t>
            </w:r>
            <w:r w:rsidRPr="004C60D0">
              <w:rPr>
                <w:rFonts w:ascii="宋体" w:eastAsia="宋体" w:hAnsi="宋体" w:cs="宋体" w:hint="eastAsia"/>
                <w:b/>
                <w:bCs/>
                <w:kern w:val="0"/>
                <w:sz w:val="23"/>
              </w:rPr>
              <w:t>接收政策</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1、接收专业</w:t>
            </w:r>
          </w:p>
          <w:p w:rsidR="004C60D0" w:rsidRPr="004C60D0" w:rsidRDefault="004C60D0" w:rsidP="004C60D0">
            <w:pPr>
              <w:widowControl/>
              <w:spacing w:before="100" w:beforeAutospacing="1" w:after="100" w:afterAutospacing="1" w:line="492" w:lineRule="atLeast"/>
              <w:ind w:firstLine="456"/>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硕士推免生可登陆我校研究生招生网站查询硕士研究生招生章程。</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b/>
                <w:bCs/>
                <w:kern w:val="0"/>
                <w:sz w:val="23"/>
              </w:rPr>
              <w:t>我校鼓励推免生申请直接攻读博士学位，</w:t>
            </w:r>
            <w:r w:rsidRPr="004C60D0">
              <w:rPr>
                <w:rFonts w:ascii="宋体" w:eastAsia="宋体" w:hAnsi="宋体" w:cs="宋体" w:hint="eastAsia"/>
                <w:kern w:val="0"/>
                <w:sz w:val="23"/>
                <w:szCs w:val="23"/>
              </w:rPr>
              <w:t>招生学科、专业为理学的数学、物理学、化学及工学的力学、水利工程、化学工程与技术、机械制造及其自动化、结构工程、船舶与海洋结构物设计制造、环境工程、动力机械及工程。</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2、奖助政策</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1</w:t>
            </w:r>
            <w:r w:rsidRPr="004C60D0">
              <w:rPr>
                <w:rFonts w:ascii="宋体" w:eastAsia="宋体" w:hAnsi="宋体" w:cs="宋体" w:hint="eastAsia"/>
                <w:kern w:val="0"/>
                <w:sz w:val="23"/>
                <w:szCs w:val="23"/>
              </w:rPr>
              <w:t>）学校设立优秀推免生奖学金，奖励金额硕士研究生</w:t>
            </w:r>
            <w:r w:rsidRPr="004C60D0">
              <w:rPr>
                <w:rFonts w:ascii="宋体" w:eastAsia="宋体" w:hAnsi="宋体" w:cs="宋体" w:hint="eastAsia"/>
                <w:kern w:val="0"/>
                <w:sz w:val="29"/>
                <w:szCs w:val="29"/>
              </w:rPr>
              <w:t>2</w:t>
            </w:r>
            <w:r w:rsidRPr="004C60D0">
              <w:rPr>
                <w:rFonts w:ascii="宋体" w:eastAsia="宋体" w:hAnsi="宋体" w:cs="宋体" w:hint="eastAsia"/>
                <w:kern w:val="0"/>
                <w:sz w:val="23"/>
                <w:szCs w:val="23"/>
              </w:rPr>
              <w:t>万元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人，奖励名额</w:t>
            </w:r>
            <w:r w:rsidRPr="004C60D0">
              <w:rPr>
                <w:rFonts w:ascii="宋体" w:eastAsia="宋体" w:hAnsi="宋体" w:cs="宋体" w:hint="eastAsia"/>
                <w:kern w:val="0"/>
                <w:sz w:val="29"/>
                <w:szCs w:val="29"/>
              </w:rPr>
              <w:t>80</w:t>
            </w:r>
            <w:r w:rsidRPr="004C60D0">
              <w:rPr>
                <w:rFonts w:ascii="宋体" w:eastAsia="宋体" w:hAnsi="宋体" w:cs="宋体" w:hint="eastAsia"/>
                <w:kern w:val="0"/>
                <w:sz w:val="23"/>
                <w:szCs w:val="23"/>
              </w:rPr>
              <w:t>名左右。</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2</w:t>
            </w:r>
            <w:r w:rsidRPr="004C60D0">
              <w:rPr>
                <w:rFonts w:ascii="宋体" w:eastAsia="宋体" w:hAnsi="宋体" w:cs="宋体" w:hint="eastAsia"/>
                <w:kern w:val="0"/>
                <w:sz w:val="23"/>
                <w:szCs w:val="23"/>
              </w:rPr>
              <w:t>）所有推荐免试硕士研究生均能享受二等以上助学金和学业奖学金，其中来自</w:t>
            </w:r>
            <w:r w:rsidRPr="004C60D0">
              <w:rPr>
                <w:rFonts w:ascii="宋体" w:eastAsia="宋体" w:hAnsi="宋体" w:cs="宋体" w:hint="eastAsia"/>
                <w:kern w:val="0"/>
                <w:sz w:val="29"/>
                <w:szCs w:val="29"/>
              </w:rPr>
              <w:t>985</w:t>
            </w:r>
            <w:r w:rsidRPr="004C60D0">
              <w:rPr>
                <w:rFonts w:ascii="宋体" w:eastAsia="宋体" w:hAnsi="宋体" w:cs="宋体" w:hint="eastAsia"/>
                <w:kern w:val="0"/>
                <w:sz w:val="23"/>
                <w:szCs w:val="23"/>
              </w:rPr>
              <w:t>高校的推免生享受一等助学金和一等学业奖学金。</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一等助学金</w:t>
            </w:r>
            <w:r w:rsidRPr="004C60D0">
              <w:rPr>
                <w:rFonts w:ascii="宋体" w:eastAsia="宋体" w:hAnsi="宋体" w:cs="宋体" w:hint="eastAsia"/>
                <w:kern w:val="0"/>
                <w:sz w:val="29"/>
                <w:szCs w:val="29"/>
              </w:rPr>
              <w:t>800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月，二等助学金</w:t>
            </w:r>
            <w:r w:rsidRPr="004C60D0">
              <w:rPr>
                <w:rFonts w:ascii="宋体" w:eastAsia="宋体" w:hAnsi="宋体" w:cs="宋体" w:hint="eastAsia"/>
                <w:kern w:val="0"/>
                <w:sz w:val="29"/>
                <w:szCs w:val="29"/>
              </w:rPr>
              <w:t>650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月。一等学业奖学金</w:t>
            </w:r>
            <w:r w:rsidRPr="004C60D0">
              <w:rPr>
                <w:rFonts w:ascii="宋体" w:eastAsia="宋体" w:hAnsi="宋体" w:cs="宋体" w:hint="eastAsia"/>
                <w:kern w:val="0"/>
                <w:sz w:val="29"/>
                <w:szCs w:val="29"/>
              </w:rPr>
              <w:t>10000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年，二等学业奖学金</w:t>
            </w:r>
            <w:r w:rsidRPr="004C60D0">
              <w:rPr>
                <w:rFonts w:ascii="宋体" w:eastAsia="宋体" w:hAnsi="宋体" w:cs="宋体" w:hint="eastAsia"/>
                <w:kern w:val="0"/>
                <w:sz w:val="29"/>
                <w:szCs w:val="29"/>
              </w:rPr>
              <w:t>8000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年和硕博连读专项奖学金</w:t>
            </w:r>
            <w:r w:rsidRPr="004C60D0">
              <w:rPr>
                <w:rFonts w:ascii="宋体" w:eastAsia="宋体" w:hAnsi="宋体" w:cs="宋体" w:hint="eastAsia"/>
                <w:kern w:val="0"/>
                <w:sz w:val="29"/>
                <w:szCs w:val="29"/>
              </w:rPr>
              <w:t>1000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3</w:t>
            </w:r>
            <w:r w:rsidRPr="004C60D0">
              <w:rPr>
                <w:rFonts w:ascii="宋体" w:eastAsia="宋体" w:hAnsi="宋体" w:cs="宋体" w:hint="eastAsia"/>
                <w:kern w:val="0"/>
                <w:sz w:val="23"/>
                <w:szCs w:val="23"/>
              </w:rPr>
              <w:t>）直博生助学金标准分为三个等级：</w:t>
            </w:r>
            <w:r w:rsidRPr="004C60D0">
              <w:rPr>
                <w:rFonts w:ascii="宋体" w:eastAsia="宋体" w:hAnsi="宋体" w:cs="宋体" w:hint="eastAsia"/>
                <w:kern w:val="0"/>
                <w:sz w:val="29"/>
                <w:szCs w:val="29"/>
              </w:rPr>
              <w:t>2000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w:t>
            </w:r>
            <w:r w:rsidRPr="004C60D0">
              <w:rPr>
                <w:rFonts w:ascii="宋体" w:eastAsia="宋体" w:hAnsi="宋体" w:cs="宋体" w:hint="eastAsia"/>
                <w:kern w:val="0"/>
                <w:sz w:val="29"/>
                <w:szCs w:val="29"/>
              </w:rPr>
              <w:t>3000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w:t>
            </w:r>
            <w:r w:rsidRPr="004C60D0">
              <w:rPr>
                <w:rFonts w:ascii="宋体" w:eastAsia="宋体" w:hAnsi="宋体" w:cs="宋体" w:hint="eastAsia"/>
                <w:kern w:val="0"/>
                <w:sz w:val="29"/>
                <w:szCs w:val="29"/>
              </w:rPr>
              <w:t>4000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月；学业奖学金第一年统一为</w:t>
            </w:r>
            <w:r w:rsidRPr="004C60D0">
              <w:rPr>
                <w:rFonts w:ascii="宋体" w:eastAsia="宋体" w:hAnsi="宋体" w:cs="宋体" w:hint="eastAsia"/>
                <w:kern w:val="0"/>
                <w:sz w:val="29"/>
                <w:szCs w:val="29"/>
              </w:rPr>
              <w:t>15000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年，第二年起实行动态调整，标准为一等</w:t>
            </w:r>
            <w:r w:rsidRPr="004C60D0">
              <w:rPr>
                <w:rFonts w:ascii="宋体" w:eastAsia="宋体" w:hAnsi="宋体" w:cs="宋体" w:hint="eastAsia"/>
                <w:kern w:val="0"/>
                <w:sz w:val="29"/>
                <w:szCs w:val="29"/>
              </w:rPr>
              <w:t>18000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年、二等</w:t>
            </w:r>
            <w:r w:rsidRPr="004C60D0">
              <w:rPr>
                <w:rFonts w:ascii="宋体" w:eastAsia="宋体" w:hAnsi="宋体" w:cs="宋体" w:hint="eastAsia"/>
                <w:kern w:val="0"/>
                <w:sz w:val="29"/>
                <w:szCs w:val="29"/>
              </w:rPr>
              <w:t>15000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年；优秀博士论文单项奖学金</w:t>
            </w:r>
            <w:r w:rsidRPr="004C60D0">
              <w:rPr>
                <w:rFonts w:ascii="宋体" w:eastAsia="宋体" w:hAnsi="宋体" w:cs="宋体" w:hint="eastAsia"/>
                <w:kern w:val="0"/>
                <w:sz w:val="29"/>
                <w:szCs w:val="29"/>
              </w:rPr>
              <w:t>6000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月（第</w:t>
            </w:r>
            <w:r w:rsidRPr="004C60D0">
              <w:rPr>
                <w:rFonts w:ascii="宋体" w:eastAsia="宋体" w:hAnsi="宋体" w:cs="宋体" w:hint="eastAsia"/>
                <w:kern w:val="0"/>
                <w:sz w:val="23"/>
                <w:szCs w:val="23"/>
              </w:rPr>
              <w:lastRenderedPageBreak/>
              <w:t>四年）；优秀博士论文特别奖学金</w:t>
            </w:r>
            <w:r w:rsidRPr="004C60D0">
              <w:rPr>
                <w:rFonts w:ascii="宋体" w:eastAsia="宋体" w:hAnsi="宋体" w:cs="宋体" w:hint="eastAsia"/>
                <w:kern w:val="0"/>
                <w:sz w:val="29"/>
                <w:szCs w:val="29"/>
              </w:rPr>
              <w:t>10000</w:t>
            </w:r>
            <w:r w:rsidRPr="004C60D0">
              <w:rPr>
                <w:rFonts w:ascii="宋体" w:eastAsia="宋体" w:hAnsi="宋体" w:cs="宋体" w:hint="eastAsia"/>
                <w:kern w:val="0"/>
                <w:sz w:val="23"/>
                <w:szCs w:val="23"/>
              </w:rPr>
              <w:t>元</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月（第五年）。</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4</w:t>
            </w:r>
            <w:r w:rsidRPr="004C60D0">
              <w:rPr>
                <w:rFonts w:ascii="宋体" w:eastAsia="宋体" w:hAnsi="宋体" w:cs="宋体" w:hint="eastAsia"/>
                <w:kern w:val="0"/>
                <w:sz w:val="23"/>
                <w:szCs w:val="23"/>
              </w:rPr>
              <w:t>）优先推荐进行国际联合培养和国际交流。</w:t>
            </w:r>
          </w:p>
          <w:p w:rsidR="004C60D0" w:rsidRPr="004C60D0" w:rsidRDefault="004C60D0" w:rsidP="004C60D0">
            <w:pPr>
              <w:widowControl/>
              <w:spacing w:before="100" w:beforeAutospacing="1" w:after="100" w:afterAutospacing="1" w:line="492" w:lineRule="atLeast"/>
              <w:ind w:firstLine="360"/>
              <w:jc w:val="left"/>
              <w:rPr>
                <w:rFonts w:ascii="宋体" w:eastAsia="宋体" w:hAnsi="宋体" w:cs="宋体" w:hint="eastAsia"/>
                <w:kern w:val="0"/>
                <w:sz w:val="24"/>
                <w:szCs w:val="24"/>
              </w:rPr>
            </w:pPr>
            <w:r w:rsidRPr="004C60D0">
              <w:rPr>
                <w:rFonts w:ascii="宋体" w:eastAsia="宋体" w:hAnsi="宋体" w:cs="宋体" w:hint="eastAsia"/>
                <w:b/>
                <w:bCs/>
                <w:kern w:val="0"/>
                <w:sz w:val="23"/>
              </w:rPr>
              <w:t>二、申请条件</w:t>
            </w:r>
          </w:p>
          <w:p w:rsidR="004C60D0" w:rsidRPr="004C60D0" w:rsidRDefault="004C60D0" w:rsidP="004C60D0">
            <w:pPr>
              <w:widowControl/>
              <w:spacing w:before="100" w:beforeAutospacing="1" w:after="100" w:afterAutospacing="1" w:line="492" w:lineRule="atLeast"/>
              <w:ind w:firstLine="300"/>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1、拥护中国共产党的领导，品德良好，遵纪守法。</w:t>
            </w:r>
          </w:p>
          <w:p w:rsidR="004C60D0" w:rsidRPr="004C60D0" w:rsidRDefault="004C60D0" w:rsidP="004C60D0">
            <w:pPr>
              <w:widowControl/>
              <w:spacing w:line="492" w:lineRule="atLeast"/>
              <w:ind w:left="108"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2、获得本科所在高校</w:t>
            </w:r>
            <w:r w:rsidRPr="004C60D0">
              <w:rPr>
                <w:rFonts w:ascii="宋体" w:eastAsia="宋体" w:hAnsi="宋体" w:cs="宋体" w:hint="eastAsia"/>
                <w:kern w:val="0"/>
                <w:sz w:val="29"/>
                <w:szCs w:val="29"/>
              </w:rPr>
              <w:t>2017</w:t>
            </w:r>
            <w:r w:rsidRPr="004C60D0">
              <w:rPr>
                <w:rFonts w:ascii="宋体" w:eastAsia="宋体" w:hAnsi="宋体" w:cs="宋体" w:hint="eastAsia"/>
                <w:kern w:val="0"/>
                <w:sz w:val="23"/>
                <w:szCs w:val="23"/>
              </w:rPr>
              <w:t>年推荐免试资格的应届毕业生。</w:t>
            </w:r>
          </w:p>
          <w:p w:rsidR="004C60D0" w:rsidRPr="004C60D0" w:rsidRDefault="004C60D0" w:rsidP="004C60D0">
            <w:pPr>
              <w:widowControl/>
              <w:spacing w:before="100" w:beforeAutospacing="1" w:after="100" w:afterAutospacing="1" w:line="492" w:lineRule="atLeast"/>
              <w:ind w:firstLine="672"/>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3、申请人在校期间学习成绩优秀。</w:t>
            </w:r>
          </w:p>
          <w:p w:rsidR="004C60D0" w:rsidRPr="004C60D0" w:rsidRDefault="004C60D0" w:rsidP="004C60D0">
            <w:pPr>
              <w:widowControl/>
              <w:spacing w:before="100" w:beforeAutospacing="1" w:after="100" w:afterAutospacing="1" w:line="492" w:lineRule="atLeast"/>
              <w:ind w:firstLine="300"/>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4、身体健康状况符合国家和招生单位规定的体检要求。</w:t>
            </w:r>
          </w:p>
          <w:p w:rsidR="004C60D0" w:rsidRPr="004C60D0" w:rsidRDefault="004C60D0" w:rsidP="004C60D0">
            <w:pPr>
              <w:widowControl/>
              <w:spacing w:before="100" w:beforeAutospacing="1" w:after="100" w:afterAutospacing="1" w:line="492" w:lineRule="atLeast"/>
              <w:ind w:firstLine="360"/>
              <w:jc w:val="left"/>
              <w:rPr>
                <w:rFonts w:ascii="宋体" w:eastAsia="宋体" w:hAnsi="宋体" w:cs="宋体" w:hint="eastAsia"/>
                <w:kern w:val="0"/>
                <w:sz w:val="24"/>
                <w:szCs w:val="24"/>
              </w:rPr>
            </w:pPr>
            <w:r w:rsidRPr="004C60D0">
              <w:rPr>
                <w:rFonts w:ascii="宋体" w:eastAsia="宋体" w:hAnsi="宋体" w:cs="宋体" w:hint="eastAsia"/>
                <w:b/>
                <w:bCs/>
                <w:kern w:val="0"/>
                <w:sz w:val="23"/>
              </w:rPr>
              <w:t>三、申请流程</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1、考生必须在规定时间内通过教育部“全国推荐优秀应届本科毕业生免试攻读研究生信息公开暨管理服务系统”</w:t>
            </w:r>
            <w:r w:rsidRPr="004C60D0">
              <w:rPr>
                <w:rFonts w:ascii="宋体" w:eastAsia="宋体" w:hAnsi="宋体" w:cs="宋体" w:hint="eastAsia"/>
                <w:kern w:val="0"/>
                <w:sz w:val="29"/>
                <w:szCs w:val="29"/>
              </w:rPr>
              <w:t>(</w:t>
            </w:r>
            <w:r w:rsidRPr="004C60D0">
              <w:rPr>
                <w:rFonts w:ascii="宋体" w:eastAsia="宋体" w:hAnsi="宋体" w:cs="宋体" w:hint="eastAsia"/>
                <w:kern w:val="0"/>
                <w:sz w:val="23"/>
                <w:szCs w:val="23"/>
              </w:rPr>
              <w:t>以下简称“推免服务系统”，网址</w:t>
            </w:r>
            <w:r w:rsidRPr="004C60D0">
              <w:rPr>
                <w:rFonts w:ascii="宋体" w:eastAsia="宋体" w:hAnsi="宋体" w:cs="宋体" w:hint="eastAsia"/>
                <w:kern w:val="0"/>
                <w:sz w:val="29"/>
                <w:szCs w:val="29"/>
              </w:rPr>
              <w:t>:http://yz.chsi.com#.cn/tm)</w:t>
            </w:r>
            <w:r w:rsidRPr="004C60D0">
              <w:rPr>
                <w:rFonts w:ascii="宋体" w:eastAsia="宋体" w:hAnsi="宋体" w:cs="宋体" w:hint="eastAsia"/>
                <w:kern w:val="0"/>
                <w:sz w:val="23"/>
                <w:szCs w:val="23"/>
              </w:rPr>
              <w:t>对我校相关专业提出申请。</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注：已经通过夏令营及招生现场咨询会考核的考生仍需在“推免服务系统”进行报名。</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2、各学部（学院、部）分批次审核申请信息，本着先申请先审核的原则，择优选拔，额满为止，审核报名申请材料后，在系统中向考生发送复试通知，申请者通过系统接受复试通知。</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3、各学部（学院、部）分批次组织申请者进行复试，根据招生计划确定其拟录取资格，并向拟录取的申请者发放录取通知或纸质接收函。</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4、</w:t>
            </w:r>
            <w:r w:rsidRPr="004C60D0">
              <w:rPr>
                <w:rFonts w:ascii="宋体" w:eastAsia="宋体" w:hAnsi="宋体" w:cs="宋体" w:hint="eastAsia"/>
                <w:kern w:val="0"/>
                <w:sz w:val="29"/>
                <w:szCs w:val="29"/>
              </w:rPr>
              <w:t>10</w:t>
            </w:r>
            <w:r w:rsidRPr="004C60D0">
              <w:rPr>
                <w:rFonts w:ascii="宋体" w:eastAsia="宋体" w:hAnsi="宋体" w:cs="宋体" w:hint="eastAsia"/>
                <w:kern w:val="0"/>
                <w:sz w:val="23"/>
                <w:szCs w:val="23"/>
              </w:rPr>
              <w:t>月</w:t>
            </w:r>
            <w:r w:rsidRPr="004C60D0">
              <w:rPr>
                <w:rFonts w:ascii="宋体" w:eastAsia="宋体" w:hAnsi="宋体" w:cs="宋体" w:hint="eastAsia"/>
                <w:kern w:val="0"/>
                <w:sz w:val="29"/>
                <w:szCs w:val="29"/>
              </w:rPr>
              <w:t>25</w:t>
            </w:r>
            <w:r w:rsidRPr="004C60D0">
              <w:rPr>
                <w:rFonts w:ascii="宋体" w:eastAsia="宋体" w:hAnsi="宋体" w:cs="宋体" w:hint="eastAsia"/>
                <w:kern w:val="0"/>
                <w:sz w:val="23"/>
                <w:szCs w:val="23"/>
              </w:rPr>
              <w:t>日前，各学部（学院、部）完成推免生录取工作并进行名单公示。</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lastRenderedPageBreak/>
              <w:t>四、注意事项</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1、拟录取推免生不需要再参加统考生的网上报名和现场确认。</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2、有下列情况之一者，学校将取消其推荐免试攻读硕士（博士）学位研究生录取资格。</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1</w:t>
            </w:r>
            <w:r w:rsidRPr="004C60D0">
              <w:rPr>
                <w:rFonts w:ascii="宋体" w:eastAsia="宋体" w:hAnsi="宋体" w:cs="宋体" w:hint="eastAsia"/>
                <w:kern w:val="0"/>
                <w:sz w:val="23"/>
                <w:szCs w:val="23"/>
              </w:rPr>
              <w:t>）申请人提供的材料与事实不符，存在舞弊现象。</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2</w:t>
            </w:r>
            <w:r w:rsidRPr="004C60D0">
              <w:rPr>
                <w:rFonts w:ascii="宋体" w:eastAsia="宋体" w:hAnsi="宋体" w:cs="宋体" w:hint="eastAsia"/>
                <w:kern w:val="0"/>
                <w:sz w:val="23"/>
                <w:szCs w:val="23"/>
              </w:rPr>
              <w:t>）本科期间受到纪律处分或思想政治品德考核未通过。</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3</w:t>
            </w:r>
            <w:r w:rsidRPr="004C60D0">
              <w:rPr>
                <w:rFonts w:ascii="宋体" w:eastAsia="宋体" w:hAnsi="宋体" w:cs="宋体" w:hint="eastAsia"/>
                <w:kern w:val="0"/>
                <w:sz w:val="23"/>
                <w:szCs w:val="23"/>
              </w:rPr>
              <w:t>）在毕业时未获得毕业证书。</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w:t>
            </w:r>
            <w:r w:rsidRPr="004C60D0">
              <w:rPr>
                <w:rFonts w:ascii="宋体" w:eastAsia="宋体" w:hAnsi="宋体" w:cs="宋体" w:hint="eastAsia"/>
                <w:kern w:val="0"/>
                <w:sz w:val="29"/>
                <w:szCs w:val="29"/>
              </w:rPr>
              <w:t>4</w:t>
            </w:r>
            <w:r w:rsidRPr="004C60D0">
              <w:rPr>
                <w:rFonts w:ascii="宋体" w:eastAsia="宋体" w:hAnsi="宋体" w:cs="宋体" w:hint="eastAsia"/>
                <w:kern w:val="0"/>
                <w:sz w:val="23"/>
                <w:szCs w:val="23"/>
              </w:rPr>
              <w:t>）不符合规定的体检标准或因身体缺陷、疾病而不能继续学习。</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五、联系方式</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大连理工大学研究生院招生办</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联系人：姜老师、刘老师</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hint="eastAsia"/>
                <w:kern w:val="0"/>
                <w:sz w:val="24"/>
                <w:szCs w:val="24"/>
              </w:rPr>
            </w:pPr>
            <w:r w:rsidRPr="004C60D0">
              <w:rPr>
                <w:rFonts w:ascii="宋体" w:eastAsia="宋体" w:hAnsi="宋体" w:cs="宋体" w:hint="eastAsia"/>
                <w:kern w:val="0"/>
                <w:sz w:val="23"/>
                <w:szCs w:val="23"/>
              </w:rPr>
              <w:t>电话：</w:t>
            </w:r>
            <w:r w:rsidRPr="004C60D0">
              <w:rPr>
                <w:rFonts w:ascii="宋体" w:eastAsia="宋体" w:hAnsi="宋体" w:cs="宋体" w:hint="eastAsia"/>
                <w:kern w:val="0"/>
                <w:sz w:val="29"/>
                <w:szCs w:val="29"/>
              </w:rPr>
              <w:t>0411-84708338   </w:t>
            </w:r>
            <w:r w:rsidRPr="004C60D0">
              <w:rPr>
                <w:rFonts w:ascii="宋体" w:eastAsia="宋体" w:hAnsi="宋体" w:cs="宋体" w:hint="eastAsia"/>
                <w:kern w:val="0"/>
                <w:sz w:val="23"/>
                <w:szCs w:val="23"/>
              </w:rPr>
              <w:t>邮箱：</w:t>
            </w:r>
            <w:r w:rsidRPr="004C60D0">
              <w:rPr>
                <w:rFonts w:ascii="宋体" w:eastAsia="宋体" w:hAnsi="宋体" w:cs="宋体" w:hint="eastAsia"/>
                <w:kern w:val="0"/>
                <w:sz w:val="29"/>
                <w:szCs w:val="29"/>
              </w:rPr>
              <w:t xml:space="preserve">liuyihang@dlut.edu.cn </w:t>
            </w:r>
          </w:p>
          <w:p w:rsidR="004C60D0" w:rsidRPr="004C60D0" w:rsidRDefault="004C60D0" w:rsidP="004C60D0">
            <w:pPr>
              <w:widowControl/>
              <w:spacing w:before="100" w:beforeAutospacing="1" w:after="100" w:afterAutospacing="1" w:line="492" w:lineRule="atLeast"/>
              <w:ind w:firstLine="444"/>
              <w:jc w:val="left"/>
              <w:rPr>
                <w:rFonts w:ascii="宋体" w:eastAsia="宋体" w:hAnsi="宋体" w:cs="宋体"/>
                <w:kern w:val="0"/>
                <w:sz w:val="24"/>
                <w:szCs w:val="24"/>
              </w:rPr>
            </w:pPr>
            <w:r w:rsidRPr="004C60D0">
              <w:rPr>
                <w:rFonts w:ascii="宋体" w:eastAsia="宋体" w:hAnsi="宋体" w:cs="宋体" w:hint="eastAsia"/>
                <w:kern w:val="0"/>
                <w:sz w:val="23"/>
                <w:szCs w:val="23"/>
              </w:rPr>
              <w:t>办公地点：大连理工大学研究生教育大楼</w:t>
            </w:r>
            <w:r w:rsidRPr="004C60D0">
              <w:rPr>
                <w:rFonts w:ascii="宋体" w:eastAsia="宋体" w:hAnsi="宋体" w:cs="宋体" w:hint="eastAsia"/>
                <w:kern w:val="0"/>
                <w:sz w:val="29"/>
                <w:szCs w:val="29"/>
              </w:rPr>
              <w:t>610</w:t>
            </w:r>
            <w:r w:rsidRPr="004C60D0">
              <w:rPr>
                <w:rFonts w:ascii="宋体" w:eastAsia="宋体" w:hAnsi="宋体" w:cs="宋体" w:hint="eastAsia"/>
                <w:kern w:val="0"/>
                <w:sz w:val="23"/>
                <w:szCs w:val="23"/>
              </w:rPr>
              <w:t>室</w:t>
            </w:r>
          </w:p>
        </w:tc>
      </w:tr>
    </w:tbl>
    <w:p w:rsidR="00123FA6" w:rsidRPr="004C60D0" w:rsidRDefault="00123FA6"/>
    <w:sectPr w:rsidR="00123FA6" w:rsidRPr="004C60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FA6" w:rsidRDefault="00123FA6" w:rsidP="004C60D0">
      <w:r>
        <w:separator/>
      </w:r>
    </w:p>
  </w:endnote>
  <w:endnote w:type="continuationSeparator" w:id="1">
    <w:p w:rsidR="00123FA6" w:rsidRDefault="00123FA6" w:rsidP="004C60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FA6" w:rsidRDefault="00123FA6" w:rsidP="004C60D0">
      <w:r>
        <w:separator/>
      </w:r>
    </w:p>
  </w:footnote>
  <w:footnote w:type="continuationSeparator" w:id="1">
    <w:p w:rsidR="00123FA6" w:rsidRDefault="00123FA6" w:rsidP="004C60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60D0"/>
    <w:rsid w:val="00123FA6"/>
    <w:rsid w:val="004C6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6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60D0"/>
    <w:rPr>
      <w:sz w:val="18"/>
      <w:szCs w:val="18"/>
    </w:rPr>
  </w:style>
  <w:style w:type="paragraph" w:styleId="a4">
    <w:name w:val="footer"/>
    <w:basedOn w:val="a"/>
    <w:link w:val="Char0"/>
    <w:uiPriority w:val="99"/>
    <w:semiHidden/>
    <w:unhideWhenUsed/>
    <w:rsid w:val="004C60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60D0"/>
    <w:rPr>
      <w:sz w:val="18"/>
      <w:szCs w:val="18"/>
    </w:rPr>
  </w:style>
  <w:style w:type="character" w:customStyle="1" w:styleId="authorstyle607971">
    <w:name w:val="authorstyle607971"/>
    <w:basedOn w:val="a0"/>
    <w:rsid w:val="004C60D0"/>
    <w:rPr>
      <w:sz w:val="18"/>
      <w:szCs w:val="18"/>
    </w:rPr>
  </w:style>
  <w:style w:type="paragraph" w:styleId="a5">
    <w:name w:val="Normal (Web)"/>
    <w:basedOn w:val="a"/>
    <w:uiPriority w:val="99"/>
    <w:unhideWhenUsed/>
    <w:rsid w:val="004C60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60D0"/>
    <w:rPr>
      <w:b/>
      <w:bCs/>
    </w:rPr>
  </w:style>
</w:styles>
</file>

<file path=word/webSettings.xml><?xml version="1.0" encoding="utf-8"?>
<w:webSettings xmlns:r="http://schemas.openxmlformats.org/officeDocument/2006/relationships" xmlns:w="http://schemas.openxmlformats.org/wordprocessingml/2006/main">
  <w:divs>
    <w:div w:id="1290168897">
      <w:bodyDiv w:val="1"/>
      <w:marLeft w:val="0"/>
      <w:marRight w:val="0"/>
      <w:marTop w:val="0"/>
      <w:marBottom w:val="0"/>
      <w:divBdr>
        <w:top w:val="none" w:sz="0" w:space="0" w:color="auto"/>
        <w:left w:val="none" w:sz="0" w:space="0" w:color="auto"/>
        <w:bottom w:val="none" w:sz="0" w:space="0" w:color="auto"/>
        <w:right w:val="none" w:sz="0" w:space="0" w:color="auto"/>
      </w:divBdr>
      <w:divsChild>
        <w:div w:id="872814242">
          <w:marLeft w:val="0"/>
          <w:marRight w:val="0"/>
          <w:marTop w:val="0"/>
          <w:marBottom w:val="0"/>
          <w:divBdr>
            <w:top w:val="none" w:sz="0" w:space="0" w:color="auto"/>
            <w:left w:val="none" w:sz="0" w:space="0" w:color="auto"/>
            <w:bottom w:val="none" w:sz="0" w:space="0" w:color="auto"/>
            <w:right w:val="none" w:sz="0" w:space="0" w:color="auto"/>
          </w:divBdr>
          <w:divsChild>
            <w:div w:id="25064514">
              <w:marLeft w:val="0"/>
              <w:marRight w:val="0"/>
              <w:marTop w:val="0"/>
              <w:marBottom w:val="0"/>
              <w:divBdr>
                <w:top w:val="none" w:sz="0" w:space="0" w:color="auto"/>
                <w:left w:val="none" w:sz="0" w:space="0" w:color="auto"/>
                <w:bottom w:val="none" w:sz="0" w:space="0" w:color="auto"/>
                <w:right w:val="none" w:sz="0" w:space="0" w:color="auto"/>
              </w:divBdr>
              <w:divsChild>
                <w:div w:id="678195278">
                  <w:marLeft w:val="0"/>
                  <w:marRight w:val="0"/>
                  <w:marTop w:val="0"/>
                  <w:marBottom w:val="0"/>
                  <w:divBdr>
                    <w:top w:val="none" w:sz="0" w:space="0" w:color="auto"/>
                    <w:left w:val="none" w:sz="0" w:space="0" w:color="auto"/>
                    <w:bottom w:val="none" w:sz="0" w:space="0" w:color="auto"/>
                    <w:right w:val="none" w:sz="0" w:space="0" w:color="auto"/>
                  </w:divBdr>
                  <w:divsChild>
                    <w:div w:id="939216459">
                      <w:marLeft w:val="0"/>
                      <w:marRight w:val="0"/>
                      <w:marTop w:val="0"/>
                      <w:marBottom w:val="0"/>
                      <w:divBdr>
                        <w:top w:val="none" w:sz="0" w:space="0" w:color="auto"/>
                        <w:left w:val="none" w:sz="0" w:space="0" w:color="auto"/>
                        <w:bottom w:val="none" w:sz="0" w:space="0" w:color="auto"/>
                        <w:right w:val="none" w:sz="0" w:space="0" w:color="auto"/>
                      </w:divBdr>
                      <w:divsChild>
                        <w:div w:id="333073778">
                          <w:marLeft w:val="0"/>
                          <w:marRight w:val="0"/>
                          <w:marTop w:val="0"/>
                          <w:marBottom w:val="0"/>
                          <w:divBdr>
                            <w:top w:val="none" w:sz="0" w:space="0" w:color="auto"/>
                            <w:left w:val="none" w:sz="0" w:space="0" w:color="auto"/>
                            <w:bottom w:val="none" w:sz="0" w:space="0" w:color="auto"/>
                            <w:right w:val="none" w:sz="0" w:space="0" w:color="auto"/>
                          </w:divBdr>
                          <w:divsChild>
                            <w:div w:id="7784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203</Words>
  <Characters>1162</Characters>
  <Application>Microsoft Office Word</Application>
  <DocSecurity>0</DocSecurity>
  <Lines>9</Lines>
  <Paragraphs>2</Paragraphs>
  <ScaleCrop>false</ScaleCrop>
  <Company>Microsoft</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2017-03-06T11:56:00Z</dcterms:created>
  <dcterms:modified xsi:type="dcterms:W3CDTF">2017-03-06T11:56:00Z</dcterms:modified>
</cp:coreProperties>
</file>