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129" w:rsidRDefault="00826129" w:rsidP="00826129">
      <w:pPr>
        <w:pStyle w:val="a6"/>
        <w:spacing w:before="240" w:beforeAutospacing="0" w:after="240" w:afterAutospacing="0" w:line="420" w:lineRule="atLeast"/>
        <w:ind w:firstLineChars="200" w:firstLine="360"/>
        <w:rPr>
          <w:rFonts w:ascii="微软雅黑" w:eastAsia="微软雅黑" w:hAnsi="微软雅黑"/>
          <w:color w:val="444444"/>
          <w:sz w:val="18"/>
          <w:szCs w:val="18"/>
        </w:rPr>
      </w:pPr>
      <w:bookmarkStart w:id="0" w:name="_GoBack"/>
      <w:bookmarkEnd w:id="0"/>
      <w:r>
        <w:rPr>
          <w:rFonts w:ascii="微软雅黑" w:eastAsia="微软雅黑" w:hAnsi="微软雅黑" w:hint="eastAsia"/>
          <w:color w:val="444444"/>
          <w:sz w:val="18"/>
          <w:szCs w:val="18"/>
        </w:rPr>
        <w:t>浙江大学竭诚欢迎全国重点院校优秀本科毕业生推荐免试来我校攻读研究生。我校研究生有多渠道、多种类的奖励和资助体系，详见：</w:t>
      </w:r>
      <w:hyperlink r:id="rId4" w:history="1">
        <w:r>
          <w:rPr>
            <w:rStyle w:val="a5"/>
            <w:rFonts w:ascii="微软雅黑" w:eastAsia="微软雅黑" w:hAnsi="微软雅黑" w:hint="eastAsia"/>
            <w:color w:val="0066CC"/>
            <w:sz w:val="18"/>
            <w:szCs w:val="18"/>
          </w:rPr>
          <w:t>研究生学业奖学金管理办法</w:t>
        </w:r>
      </w:hyperlink>
      <w:r>
        <w:rPr>
          <w:rStyle w:val="a5"/>
          <w:rFonts w:ascii="微软雅黑" w:eastAsia="微软雅黑" w:hAnsi="微软雅黑" w:hint="eastAsia"/>
          <w:color w:val="444444"/>
          <w:sz w:val="18"/>
          <w:szCs w:val="18"/>
        </w:rPr>
        <w:t>、</w:t>
      </w:r>
      <w:hyperlink r:id="rId5" w:history="1">
        <w:r>
          <w:rPr>
            <w:rStyle w:val="a5"/>
            <w:rFonts w:ascii="微软雅黑" w:eastAsia="微软雅黑" w:hAnsi="微软雅黑" w:hint="eastAsia"/>
            <w:color w:val="0066CC"/>
            <w:sz w:val="18"/>
            <w:szCs w:val="18"/>
          </w:rPr>
          <w:t>研究生资助管理办法</w:t>
        </w:r>
      </w:hyperlink>
      <w:r>
        <w:rPr>
          <w:rStyle w:val="a5"/>
          <w:rFonts w:ascii="微软雅黑" w:eastAsia="微软雅黑" w:hAnsi="微软雅黑" w:hint="eastAsia"/>
          <w:color w:val="444444"/>
          <w:sz w:val="18"/>
          <w:szCs w:val="18"/>
        </w:rPr>
        <w:t>、</w:t>
      </w:r>
      <w:hyperlink r:id="rId6" w:history="1">
        <w:r>
          <w:rPr>
            <w:rStyle w:val="a3"/>
            <w:rFonts w:ascii="微软雅黑" w:eastAsia="微软雅黑" w:hAnsi="微软雅黑" w:hint="eastAsia"/>
            <w:b/>
            <w:bCs/>
            <w:color w:val="0066CC"/>
            <w:sz w:val="18"/>
            <w:szCs w:val="18"/>
          </w:rPr>
          <w:t>博士研究生新生奖学金实施方案</w:t>
        </w:r>
      </w:hyperlink>
      <w:r>
        <w:rPr>
          <w:rStyle w:val="a5"/>
          <w:rFonts w:ascii="微软雅黑" w:eastAsia="微软雅黑" w:hAnsi="微软雅黑" w:hint="eastAsia"/>
          <w:color w:val="444444"/>
          <w:sz w:val="18"/>
          <w:szCs w:val="18"/>
        </w:rPr>
        <w:t>、</w:t>
      </w:r>
      <w:hyperlink r:id="rId7" w:history="1">
        <w:r>
          <w:rPr>
            <w:rStyle w:val="a3"/>
            <w:rFonts w:ascii="微软雅黑" w:eastAsia="微软雅黑" w:hAnsi="微软雅黑" w:hint="eastAsia"/>
            <w:b/>
            <w:bCs/>
            <w:color w:val="0066CC"/>
            <w:sz w:val="18"/>
            <w:szCs w:val="18"/>
          </w:rPr>
          <w:t>研究生赴海外参加国际学术会议资助条例</w:t>
        </w:r>
      </w:hyperlink>
      <w:r>
        <w:rPr>
          <w:rStyle w:val="a5"/>
          <w:rFonts w:ascii="微软雅黑" w:eastAsia="微软雅黑" w:hAnsi="微软雅黑" w:hint="eastAsia"/>
          <w:color w:val="444444"/>
          <w:sz w:val="18"/>
          <w:szCs w:val="18"/>
        </w:rPr>
        <w:t>、</w:t>
      </w:r>
      <w:hyperlink r:id="rId8" w:history="1">
        <w:r>
          <w:rPr>
            <w:rStyle w:val="a3"/>
            <w:rFonts w:ascii="微软雅黑" w:eastAsia="微软雅黑" w:hAnsi="微软雅黑" w:hint="eastAsia"/>
            <w:b/>
            <w:bCs/>
            <w:color w:val="0066CC"/>
            <w:sz w:val="18"/>
            <w:szCs w:val="18"/>
          </w:rPr>
          <w:t>资助博士研究生开展国际合作研究与交流项目实施办法</w:t>
        </w:r>
      </w:hyperlink>
      <w:r>
        <w:rPr>
          <w:rStyle w:val="a5"/>
          <w:rFonts w:ascii="微软雅黑" w:eastAsia="微软雅黑" w:hAnsi="微软雅黑" w:hint="eastAsia"/>
          <w:color w:val="444444"/>
          <w:sz w:val="18"/>
          <w:szCs w:val="18"/>
        </w:rPr>
        <w:t>等。</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一、申请地址：</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hyperlink r:id="rId9" w:history="1">
        <w:r>
          <w:rPr>
            <w:rStyle w:val="a4"/>
            <w:rFonts w:ascii="微软雅黑" w:eastAsia="微软雅黑" w:hAnsi="微软雅黑" w:hint="eastAsia"/>
            <w:color w:val="0066CC"/>
            <w:sz w:val="18"/>
            <w:szCs w:val="18"/>
            <w:u w:val="single"/>
          </w:rPr>
          <w:t>免试申请网报入口</w:t>
        </w:r>
      </w:hyperlink>
      <w:r>
        <w:rPr>
          <w:rFonts w:ascii="微软雅黑" w:eastAsia="微软雅黑" w:hAnsi="微软雅黑" w:hint="eastAsia"/>
          <w:color w:val="444444"/>
          <w:sz w:val="18"/>
          <w:szCs w:val="18"/>
          <w:u w:val="single"/>
        </w:rPr>
        <w:t> </w:t>
      </w:r>
      <w:r>
        <w:rPr>
          <w:rFonts w:ascii="微软雅黑" w:eastAsia="微软雅黑" w:hAnsi="微软雅黑" w:hint="eastAsia"/>
          <w:color w:val="444444"/>
          <w:sz w:val="18"/>
          <w:szCs w:val="18"/>
        </w:rPr>
        <w:t>  （</w:t>
      </w:r>
      <w:r>
        <w:rPr>
          <w:rFonts w:ascii="微软雅黑" w:eastAsia="微软雅黑" w:hAnsi="微软雅黑"/>
          <w:noProof/>
          <w:color w:val="444444"/>
          <w:sz w:val="18"/>
          <w:szCs w:val="18"/>
        </w:rPr>
        <w:drawing>
          <wp:inline distT="0" distB="0" distL="0" distR="0">
            <wp:extent cx="153670" cy="153670"/>
            <wp:effectExtent l="0" t="0" r="0" b="0"/>
            <wp:docPr id="3" name="图片 3" descr="http://grs.zju.edu.cn/wescms/lib/ueditor/dialogs/attachment/fileTypeImages/icon_x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s.zju.edu.cn/wescms/lib/ueditor/dialogs/attachment/fileTypeImages/icon_xl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hyperlink r:id="rId11" w:tooltip="2017年各学院推免生招生专业一览表.xls" w:history="1">
        <w:r>
          <w:rPr>
            <w:rStyle w:val="a3"/>
            <w:rFonts w:ascii="Arial" w:eastAsia="微软雅黑" w:hAnsi="Arial" w:cs="Arial"/>
            <w:color w:val="0066CC"/>
            <w:u w:val="single"/>
          </w:rPr>
          <w:t>2017</w:t>
        </w:r>
        <w:r>
          <w:rPr>
            <w:rStyle w:val="a3"/>
            <w:rFonts w:ascii="Arial" w:eastAsia="微软雅黑" w:hAnsi="Arial" w:cs="Arial"/>
            <w:color w:val="0066CC"/>
            <w:u w:val="single"/>
          </w:rPr>
          <w:t>年各学院推免生招生专业一览表</w:t>
        </w:r>
        <w:r>
          <w:rPr>
            <w:rStyle w:val="a3"/>
            <w:rFonts w:ascii="Arial" w:eastAsia="微软雅黑" w:hAnsi="Arial" w:cs="Arial"/>
            <w:color w:val="0066CC"/>
            <w:u w:val="single"/>
          </w:rPr>
          <w:t>.xls</w:t>
        </w:r>
      </w:hyperlink>
      <w:r>
        <w:rPr>
          <w:rFonts w:ascii="微软雅黑" w:eastAsia="微软雅黑" w:hAnsi="微软雅黑" w:hint="eastAsia"/>
          <w:color w:val="444444"/>
          <w:sz w:val="18"/>
          <w:szCs w:val="18"/>
        </w:rPr>
        <w:t>）              </w:t>
      </w:r>
      <w:r>
        <w:rPr>
          <w:rFonts w:ascii="微软雅黑" w:eastAsia="微软雅黑" w:hAnsi="微软雅黑"/>
          <w:noProof/>
          <w:color w:val="444444"/>
          <w:sz w:val="18"/>
          <w:szCs w:val="18"/>
        </w:rPr>
        <w:drawing>
          <wp:inline distT="0" distB="0" distL="0" distR="0">
            <wp:extent cx="153670" cy="153670"/>
            <wp:effectExtent l="0" t="0" r="0" b="0"/>
            <wp:docPr id="2" name="图片 2" descr="http://grs.zju.edu.cn/wescms/lib/ueditor/dialogs/attachment/fileType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rs.zju.edu.cn/wescms/lib/ueditor/dialogs/attachment/fileTypeImages/icon_do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hyperlink r:id="rId13" w:tooltip="常见问题解答.doc" w:history="1">
        <w:r>
          <w:rPr>
            <w:rStyle w:val="a3"/>
            <w:rFonts w:ascii="Arial" w:eastAsia="微软雅黑" w:hAnsi="Arial" w:cs="Arial"/>
            <w:color w:val="0066CC"/>
            <w:sz w:val="27"/>
            <w:szCs w:val="27"/>
          </w:rPr>
          <w:t>常见问题解答</w:t>
        </w:r>
        <w:r>
          <w:rPr>
            <w:rStyle w:val="a3"/>
            <w:rFonts w:ascii="Arial" w:eastAsia="微软雅黑" w:hAnsi="Arial" w:cs="Arial"/>
            <w:color w:val="0066CC"/>
            <w:sz w:val="27"/>
            <w:szCs w:val="27"/>
          </w:rPr>
          <w:t>.doc</w:t>
        </w:r>
      </w:hyperlink>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二、申请时间</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   开始时间：2016年8月10日</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   截止时间：各学院截止日期见第六条文档</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三、申请条件：</w:t>
      </w:r>
      <w:r>
        <w:rPr>
          <w:rFonts w:ascii="微软雅黑" w:eastAsia="微软雅黑" w:hAnsi="微软雅黑" w:hint="eastAsia"/>
          <w:color w:val="444444"/>
          <w:sz w:val="18"/>
          <w:szCs w:val="18"/>
        </w:rPr>
        <w:br/>
        <w:t>   1．拥护中国共产党的领导，愿为社会主义现代化建设服务，品德优良，遵纪守法，身心健康；</w:t>
      </w:r>
      <w:r>
        <w:rPr>
          <w:rFonts w:ascii="微软雅黑" w:eastAsia="微软雅黑" w:hAnsi="微软雅黑" w:hint="eastAsia"/>
          <w:color w:val="444444"/>
          <w:sz w:val="18"/>
          <w:szCs w:val="18"/>
        </w:rPr>
        <w:br/>
        <w:t>   2．诚实守信，学风端正，未受过任何处分。</w:t>
      </w:r>
      <w:r>
        <w:rPr>
          <w:rFonts w:ascii="微软雅黑" w:eastAsia="微软雅黑" w:hAnsi="微软雅黑" w:hint="eastAsia"/>
          <w:color w:val="444444"/>
          <w:sz w:val="18"/>
          <w:szCs w:val="18"/>
        </w:rPr>
        <w:br/>
        <w:t>   3．全国重点院校有可能获得免试推荐资格的优秀应届本科毕业生；对学术研究兴趣浓厚。</w:t>
      </w:r>
      <w:r>
        <w:rPr>
          <w:rFonts w:ascii="微软雅黑" w:eastAsia="微软雅黑" w:hAnsi="微软雅黑" w:hint="eastAsia"/>
          <w:color w:val="444444"/>
          <w:sz w:val="18"/>
          <w:szCs w:val="18"/>
        </w:rPr>
        <w:br/>
        <w:t>   4．特别欢迎具有优秀研究潜质的同学直接申请攻读博士学位，申请直接攻博的同学还应具有较高水平的英语能力，原则上应通过大学英语六级考试（CET6≥480分）或托福、雅思考试。</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四、申请安排</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   1．我校除工商管理硕士、公共管理硕士、工程管理硕士等专业之外，其他各专业均可接收推荐免试研究生（我校2017年研究生招生目录还未定稿，具体推免生招生专业参看第一条的“2017年各学院推免生招生专业一览表.</w:t>
      </w:r>
      <w:proofErr w:type="spellStart"/>
      <w:r>
        <w:rPr>
          <w:rFonts w:ascii="微软雅黑" w:eastAsia="微软雅黑" w:hAnsi="微软雅黑" w:hint="eastAsia"/>
          <w:color w:val="444444"/>
          <w:sz w:val="18"/>
          <w:szCs w:val="18"/>
        </w:rPr>
        <w:t>xls</w:t>
      </w:r>
      <w:proofErr w:type="spellEnd"/>
      <w:r>
        <w:rPr>
          <w:rFonts w:ascii="微软雅黑" w:eastAsia="微软雅黑" w:hAnsi="微软雅黑" w:hint="eastAsia"/>
          <w:color w:val="444444"/>
          <w:sz w:val="18"/>
          <w:szCs w:val="18"/>
        </w:rPr>
        <w:t>”。专业招生人数、说明等可以先参照浙江大学2016年硕士/博士研究生招生目录</w:t>
      </w:r>
      <w:r>
        <w:rPr>
          <w:rStyle w:val="a5"/>
          <w:rFonts w:ascii="微软雅黑" w:eastAsia="微软雅黑" w:hAnsi="微软雅黑" w:hint="eastAsia"/>
          <w:color w:val="444444"/>
          <w:sz w:val="18"/>
          <w:szCs w:val="18"/>
        </w:rPr>
        <w:t>。</w:t>
      </w:r>
      <w:r>
        <w:rPr>
          <w:rFonts w:ascii="微软雅黑" w:eastAsia="微软雅黑" w:hAnsi="微软雅黑" w:hint="eastAsia"/>
          <w:color w:val="444444"/>
          <w:sz w:val="18"/>
          <w:szCs w:val="18"/>
        </w:rPr>
        <w:t>）</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   2．申请人进入本通知“免试申请网报入口”填写有关栏目并提交申请。如果申请内容有改变，可以自行在“状态查询”页面修改。</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   3．各学院（系）将根据工作安排对申请者进行审核并合理安排复试程序，申请人可根据学院通知的时间安排在“状态查询”查询审核和复试结果。</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lastRenderedPageBreak/>
        <w:t>   4．申请人已报名参加我校各学院（系）“夏令营”活动的，仍需登录本系统进行报名和确认。申请页面上直接输入身份证号，网页会自动调出报名“夏令营”时填写信息（未使用学校统一夏令营系统的学院夏令营学员不能自动调出信息），然后根据实际情况修改，并在“备注信息”里写明“夏令营营员”提交即可。</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   5．申请人9月份获得推免资格后仍需按照教育部及我校招生学院（系）要求在规定时间内登录中国研招网“推免服务系统”（网址:</w:t>
      </w:r>
      <w:hyperlink r:id="rId14" w:history="1">
        <w:r>
          <w:rPr>
            <w:rStyle w:val="a3"/>
            <w:rFonts w:ascii="微软雅黑" w:eastAsia="微软雅黑" w:hAnsi="微软雅黑" w:hint="eastAsia"/>
            <w:color w:val="0066CC"/>
            <w:sz w:val="18"/>
            <w:szCs w:val="18"/>
            <w:u w:val="single"/>
          </w:rPr>
          <w:t>http://yz.chsi.com.cn/tm</w:t>
        </w:r>
      </w:hyperlink>
      <w:r>
        <w:rPr>
          <w:rFonts w:ascii="微软雅黑" w:eastAsia="微软雅黑" w:hAnsi="微软雅黑" w:hint="eastAsia"/>
          <w:color w:val="444444"/>
          <w:sz w:val="18"/>
          <w:szCs w:val="18"/>
        </w:rPr>
        <w:t>）填写报考志愿，网上完成接收并确认我校招生学院（系）的复试及待录取通知等环节。</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五、复试材料</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   考生复试时需要携带纸质材料，具体根据院系复试通知的要求准备材料。为避免通知复试后时间仓促，考生可先准备以下纸质材料：</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    1．历年在校学习成绩单、大学英语等级证书复印件、已发表过的学术论文、出版物或工作成果的复印件或证明、在曾从事过的科技活动中获奖或表现突出的书面证明；</w:t>
      </w:r>
      <w:r>
        <w:rPr>
          <w:rFonts w:ascii="微软雅黑" w:eastAsia="微软雅黑" w:hAnsi="微软雅黑" w:hint="eastAsia"/>
          <w:color w:val="444444"/>
          <w:sz w:val="18"/>
          <w:szCs w:val="18"/>
        </w:rPr>
        <w:br/>
        <w:t>    2．申请直接攻读博士学位者还须提供两位与申请学科有关的副教授（或相当职称）及以上专家的 “</w:t>
      </w:r>
      <w:hyperlink r:id="rId15" w:history="1">
        <w:r>
          <w:rPr>
            <w:rStyle w:val="a3"/>
            <w:rFonts w:ascii="微软雅黑" w:eastAsia="微软雅黑" w:hAnsi="微软雅黑" w:hint="eastAsia"/>
            <w:color w:val="0066CC"/>
            <w:sz w:val="18"/>
            <w:szCs w:val="18"/>
          </w:rPr>
          <w:t>专家推荐书</w:t>
        </w:r>
      </w:hyperlink>
      <w:r>
        <w:rPr>
          <w:rFonts w:ascii="微软雅黑" w:eastAsia="微软雅黑" w:hAnsi="微软雅黑" w:hint="eastAsia"/>
          <w:color w:val="444444"/>
          <w:sz w:val="18"/>
          <w:szCs w:val="18"/>
        </w:rPr>
        <w:t>”（可点击下载）。</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注：若申请人弄虚作假，一经发现，立即取消其来我校的免试读研资格，并通报申请人所在学校。</w:t>
      </w:r>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r>
        <w:rPr>
          <w:rFonts w:ascii="微软雅黑" w:eastAsia="微软雅黑" w:hAnsi="微软雅黑" w:hint="eastAsia"/>
          <w:color w:val="444444"/>
          <w:sz w:val="18"/>
          <w:szCs w:val="18"/>
        </w:rPr>
        <w:t>六、</w:t>
      </w:r>
      <w:r>
        <w:rPr>
          <w:rFonts w:ascii="微软雅黑" w:eastAsia="微软雅黑" w:hAnsi="微软雅黑"/>
          <w:noProof/>
          <w:color w:val="444444"/>
          <w:sz w:val="18"/>
          <w:szCs w:val="18"/>
        </w:rPr>
        <w:drawing>
          <wp:inline distT="0" distB="0" distL="0" distR="0">
            <wp:extent cx="153670" cy="153670"/>
            <wp:effectExtent l="0" t="0" r="0" b="0"/>
            <wp:docPr id="1" name="图片 1" descr="http://grs.zju.edu.cn/wescms/lib/ueditor/dialogs/attachment/fileTypeImages/icon_x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s.zju.edu.cn/wescms/lib/ueditor/dialogs/attachment/fileTypeImages/icon_xl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hyperlink r:id="rId16" w:tooltip="2017院系咨询联系方式.xls" w:history="1">
        <w:r>
          <w:rPr>
            <w:rStyle w:val="a3"/>
            <w:rFonts w:ascii="Arial" w:eastAsia="微软雅黑" w:hAnsi="Arial" w:cs="Arial"/>
            <w:color w:val="0066CC"/>
            <w:sz w:val="27"/>
            <w:szCs w:val="27"/>
            <w:u w:val="single"/>
          </w:rPr>
          <w:t>2017</w:t>
        </w:r>
        <w:r>
          <w:rPr>
            <w:rStyle w:val="a3"/>
            <w:rFonts w:ascii="Arial" w:eastAsia="微软雅黑" w:hAnsi="Arial" w:cs="Arial"/>
            <w:color w:val="0066CC"/>
            <w:sz w:val="27"/>
            <w:szCs w:val="27"/>
            <w:u w:val="single"/>
          </w:rPr>
          <w:t>院系咨询联系方式</w:t>
        </w:r>
        <w:r>
          <w:rPr>
            <w:rStyle w:val="a3"/>
            <w:rFonts w:ascii="Arial" w:eastAsia="微软雅黑" w:hAnsi="Arial" w:cs="Arial"/>
            <w:color w:val="0066CC"/>
            <w:sz w:val="27"/>
            <w:szCs w:val="27"/>
            <w:u w:val="single"/>
          </w:rPr>
          <w:t>.xls</w:t>
        </w:r>
      </w:hyperlink>
    </w:p>
    <w:p w:rsidR="00826129" w:rsidRDefault="00826129" w:rsidP="00826129">
      <w:pPr>
        <w:pStyle w:val="a6"/>
        <w:spacing w:before="240" w:beforeAutospacing="0" w:after="240" w:afterAutospacing="0" w:line="420" w:lineRule="atLeast"/>
        <w:rPr>
          <w:rFonts w:ascii="微软雅黑" w:eastAsia="微软雅黑" w:hAnsi="微软雅黑" w:hint="eastAsia"/>
          <w:color w:val="444444"/>
          <w:sz w:val="18"/>
          <w:szCs w:val="18"/>
        </w:rPr>
      </w:pPr>
    </w:p>
    <w:p w:rsidR="005F0FC7" w:rsidRPr="00826129" w:rsidRDefault="00826129"/>
    <w:sectPr w:rsidR="005F0FC7" w:rsidRPr="008261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29"/>
    <w:rsid w:val="0034515B"/>
    <w:rsid w:val="006F7FE2"/>
    <w:rsid w:val="00826129"/>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122A"/>
  <w15:chartTrackingRefBased/>
  <w15:docId w15:val="{E7F54EC3-F2B1-4F6C-800F-3473E6CD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6129"/>
    <w:rPr>
      <w:strike w:val="0"/>
      <w:dstrike w:val="0"/>
      <w:color w:val="000000"/>
      <w:u w:val="none"/>
      <w:effect w:val="none"/>
    </w:rPr>
  </w:style>
  <w:style w:type="character" w:styleId="a4">
    <w:name w:val="Emphasis"/>
    <w:basedOn w:val="a0"/>
    <w:uiPriority w:val="20"/>
    <w:qFormat/>
    <w:rsid w:val="00826129"/>
    <w:rPr>
      <w:i/>
      <w:iCs/>
    </w:rPr>
  </w:style>
  <w:style w:type="character" w:styleId="a5">
    <w:name w:val="Strong"/>
    <w:basedOn w:val="a0"/>
    <w:uiPriority w:val="22"/>
    <w:qFormat/>
    <w:rsid w:val="00826129"/>
    <w:rPr>
      <w:b/>
      <w:bCs/>
    </w:rPr>
  </w:style>
  <w:style w:type="paragraph" w:styleId="a6">
    <w:name w:val="Normal (Web)"/>
    <w:basedOn w:val="a"/>
    <w:uiPriority w:val="99"/>
    <w:semiHidden/>
    <w:unhideWhenUsed/>
    <w:rsid w:val="008261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0973">
      <w:bodyDiv w:val="1"/>
      <w:marLeft w:val="0"/>
      <w:marRight w:val="0"/>
      <w:marTop w:val="0"/>
      <w:marBottom w:val="0"/>
      <w:divBdr>
        <w:top w:val="none" w:sz="0" w:space="0" w:color="auto"/>
        <w:left w:val="none" w:sz="0" w:space="0" w:color="auto"/>
        <w:bottom w:val="none" w:sz="0" w:space="0" w:color="auto"/>
        <w:right w:val="none" w:sz="0" w:space="0" w:color="auto"/>
      </w:divBdr>
      <w:divsChild>
        <w:div w:id="1992588273">
          <w:marLeft w:val="0"/>
          <w:marRight w:val="0"/>
          <w:marTop w:val="0"/>
          <w:marBottom w:val="0"/>
          <w:divBdr>
            <w:top w:val="none" w:sz="0" w:space="0" w:color="auto"/>
            <w:left w:val="none" w:sz="0" w:space="0" w:color="auto"/>
            <w:bottom w:val="none" w:sz="0" w:space="0" w:color="auto"/>
            <w:right w:val="none" w:sz="0" w:space="0" w:color="auto"/>
          </w:divBdr>
          <w:divsChild>
            <w:div w:id="1185830731">
              <w:marLeft w:val="0"/>
              <w:marRight w:val="0"/>
              <w:marTop w:val="600"/>
              <w:marBottom w:val="600"/>
              <w:divBdr>
                <w:top w:val="none" w:sz="0" w:space="0" w:color="auto"/>
                <w:left w:val="none" w:sz="0" w:space="0" w:color="auto"/>
                <w:bottom w:val="none" w:sz="0" w:space="0" w:color="auto"/>
                <w:right w:val="none" w:sz="0" w:space="0" w:color="auto"/>
              </w:divBdr>
              <w:divsChild>
                <w:div w:id="1448280623">
                  <w:marLeft w:val="0"/>
                  <w:marRight w:val="0"/>
                  <w:marTop w:val="240"/>
                  <w:marBottom w:val="0"/>
                  <w:divBdr>
                    <w:top w:val="none" w:sz="0" w:space="0" w:color="auto"/>
                    <w:left w:val="none" w:sz="0" w:space="0" w:color="auto"/>
                    <w:bottom w:val="none" w:sz="0" w:space="0" w:color="auto"/>
                    <w:right w:val="none" w:sz="0" w:space="0" w:color="auto"/>
                  </w:divBdr>
                  <w:divsChild>
                    <w:div w:id="851263908">
                      <w:marLeft w:val="750"/>
                      <w:marRight w:val="750"/>
                      <w:marTop w:val="0"/>
                      <w:marBottom w:val="0"/>
                      <w:divBdr>
                        <w:top w:val="none" w:sz="0" w:space="0" w:color="auto"/>
                        <w:left w:val="none" w:sz="0" w:space="0" w:color="auto"/>
                        <w:bottom w:val="none" w:sz="0" w:space="0" w:color="auto"/>
                        <w:right w:val="none" w:sz="0" w:space="0" w:color="auto"/>
                      </w:divBdr>
                      <w:divsChild>
                        <w:div w:id="560794546">
                          <w:marLeft w:val="0"/>
                          <w:marRight w:val="75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s.zju.edu.cn:8080/News/html/grs/pygcjgl/gpcg/gpcg_gzwj/2014-03-28/272-20140328103644.html" TargetMode="External"/><Relationship Id="rId13" Type="http://schemas.openxmlformats.org/officeDocument/2006/relationships/hyperlink" Target="http://grs.zju.edu.cn/attachments/2016-08/01-1470885103-106379.do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grs.zju.edu.cn/redir.php?catalog_id=10025&amp;object_id=11110" TargetMode="Externa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grs.zju.edu.cn/attachments/2016-09/01-1473297633-106740.xls" TargetMode="External"/><Relationship Id="rId1" Type="http://schemas.openxmlformats.org/officeDocument/2006/relationships/styles" Target="styles.xml"/><Relationship Id="rId6" Type="http://schemas.openxmlformats.org/officeDocument/2006/relationships/hyperlink" Target="http://grs.zju.edu.cn/attachments/zjugrs/UserFiles/File/zsc/bszs/%E6%B5%99%E5%A4%A7%E7%A0%94%E9%99%A2%EF%BC%882014%EF%BC%8911%E5%8F%B7--%E7%A0%94%E7%A9%B6%E7%94%9F%E9%99%A2%E5%85%B3%E4%BA%8E%E5%8D%B0%E5%8F%91%E3%80%8A%E6%B5%99%E6%B1%9F%E5%A4%A7%E5%AD%A6%E5%8D%9A%E5%A3%AB%E7%A0%94%E7%A9%B6%E7%94%9F%E6%96%B0%E7%94%9F%E5%A5%96%E5%AD%A6%E9%87%91%E5%AE%9E%E6%96%BD%E6%96%B9%E6%A1%88%EF%BC%88%E8%AF%95%E8%A1%8C%EF%BC%89%E3%80%8B%E7%9A%84%E9%80%9A%E7%9F%A5.pdf" TargetMode="External"/><Relationship Id="rId11" Type="http://schemas.openxmlformats.org/officeDocument/2006/relationships/hyperlink" Target="http://grs.zju.edu.cn/attachments/2016-08/01-1471247055-106461.xls" TargetMode="External"/><Relationship Id="rId5" Type="http://schemas.openxmlformats.org/officeDocument/2006/relationships/hyperlink" Target="http://grs.zju.edu.cn/redir.php?catalog_id=17235&amp;object_id=16881" TargetMode="External"/><Relationship Id="rId15" Type="http://schemas.openxmlformats.org/officeDocument/2006/relationships/hyperlink" Target="http://grs.zju.edu.cn/attachments/zjugrs/UserFiles/File/zsc/sszs/zjtjs.pdf" TargetMode="External"/><Relationship Id="rId10" Type="http://schemas.openxmlformats.org/officeDocument/2006/relationships/image" Target="media/image1.gif"/><Relationship Id="rId4" Type="http://schemas.openxmlformats.org/officeDocument/2006/relationships/hyperlink" Target="http://grs.zju.edu.cn/redir.php?catalog_id=17235&amp;object_id=16880" TargetMode="External"/><Relationship Id="rId9" Type="http://schemas.openxmlformats.org/officeDocument/2006/relationships/hyperlink" Target="http://grs.zju.edu.cn/ssszs/nocontrol/student/studentMss.htm" TargetMode="External"/><Relationship Id="rId14" Type="http://schemas.openxmlformats.org/officeDocument/2006/relationships/hyperlink" Target="http://yz.chsi.com.cn/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2017-03-09T14:54:00Z</dcterms:created>
  <dcterms:modified xsi:type="dcterms:W3CDTF">2017-03-09T14:55:00Z</dcterms:modified>
</cp:coreProperties>
</file>