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3E006D" w:rsidRDefault="00302DD4" w:rsidP="007C0970">
      <w:pPr>
        <w:pStyle w:val="Heading1"/>
        <w:rPr>
          <w:rStyle w:val="IntenseReference"/>
          <w:color w:val="40739B" w:themeColor="background2" w:themeShade="80"/>
        </w:rPr>
      </w:pPr>
      <w:r w:rsidRPr="003E006D">
        <w:rPr>
          <w:rStyle w:val="IntenseReference"/>
          <w:color w:val="40739B" w:themeColor="background2" w:themeShade="80"/>
        </w:rPr>
        <w:t>ΩFULL_COMPANY_NAMEΩ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:rsidR="00302DD4" w:rsidRDefault="00302DD4" w:rsidP="00302DD4">
      <w:pPr>
        <w:pStyle w:val="NoSpacing"/>
      </w:pPr>
      <w:r>
        <w:t>Date ΩDATEΩ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40739B" w:themeFill="background2" w:themeFillShade="80"/>
        <w:tblLook w:val="04A0" w:firstRow="1" w:lastRow="0" w:firstColumn="1" w:lastColumn="0" w:noHBand="0" w:noVBand="1"/>
      </w:tblPr>
      <w:tblGrid>
        <w:gridCol w:w="2112"/>
        <w:gridCol w:w="2353"/>
        <w:gridCol w:w="879"/>
        <w:gridCol w:w="2065"/>
        <w:gridCol w:w="1347"/>
        <w:gridCol w:w="2044"/>
      </w:tblGrid>
      <w:tr w:rsidR="00BF77E9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40739B" w:themeFill="background2" w:themeFillShade="80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  <w:shd w:val="clear" w:color="auto" w:fill="auto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  <w:shd w:val="clear" w:color="auto" w:fill="auto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  <w:shd w:val="clear" w:color="auto" w:fill="auto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  <w:shd w:val="clear" w:color="auto" w:fill="auto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  <w:shd w:val="clear" w:color="auto" w:fill="auto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  <w:shd w:val="clear" w:color="auto" w:fill="auto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7EA8CA" w:themeFill="background2" w:themeFillShade="BF"/>
        <w:tblLook w:val="04A0" w:firstRow="1" w:lastRow="0" w:firstColumn="1" w:lastColumn="0" w:noHBand="0" w:noVBand="1"/>
      </w:tblPr>
      <w:tblGrid>
        <w:gridCol w:w="2178"/>
        <w:gridCol w:w="8622"/>
      </w:tblGrid>
      <w:tr w:rsidR="005222C5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  <w:shd w:val="clear" w:color="auto" w:fill="auto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  <w:shd w:val="clear" w:color="auto" w:fill="auto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  <w:shd w:val="clear" w:color="auto" w:fill="auto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  <w:tcBorders>
              <w:bottom w:val="single" w:sz="18" w:space="0" w:color="auto"/>
            </w:tcBorders>
            <w:shd w:val="clear" w:color="auto" w:fill="auto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shd w:val="clear" w:color="auto" w:fill="ADC8DD" w:themeFill="background2" w:themeFillShade="E6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ADC8DD" w:themeFill="background2" w:themeFillShade="E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Serpico</w:t>
            </w:r>
            <w:proofErr w:type="spellEnd"/>
            <w:r>
              <w:t xml:space="preserve"> Template Report, </w:t>
            </w:r>
            <w:r w:rsidR="00393893">
              <w:t>LLC</w:t>
            </w:r>
          </w:p>
        </w:tc>
      </w:tr>
      <w:tr w:rsidR="002B583B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 CONSULTANT_PHONE</w:t>
            </w:r>
            <w:r w:rsidRPr="00D41BC6">
              <w:t>Ω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 CONSULTANT_EMAIL</w:t>
            </w:r>
            <w:r w:rsidRPr="00D41BC6">
              <w:t>Ω</w:t>
            </w:r>
          </w:p>
        </w:tc>
      </w:tr>
      <w:tr w:rsidR="009B3DA3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TestCity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  <w:shd w:val="clear" w:color="auto" w:fill="auto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  <w:tcBorders>
              <w:bottom w:val="single" w:sz="18" w:space="0" w:color="auto"/>
            </w:tcBorders>
            <w:shd w:val="clear" w:color="auto" w:fill="auto"/>
          </w:tcPr>
          <w:p w:rsidR="00393893" w:rsidRDefault="002E3CA7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proofErr w:type="spellStart"/>
      <w:r>
        <w:t>Serpico</w:t>
      </w:r>
      <w:proofErr w:type="spellEnd"/>
      <w:r>
        <w:t xml:space="preserve">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:rsidR="003E006D" w:rsidRDefault="003E006D" w:rsidP="007C0970">
      <w:r>
        <w:t>We used the NIST800-30 Rating table that follows:</w:t>
      </w:r>
    </w:p>
    <w:tbl>
      <w:tblPr>
        <w:tblStyle w:val="TableGrid"/>
        <w:tblpPr w:leftFromText="180" w:rightFromText="180" w:vertAnchor="page" w:horzAnchor="margin" w:tblpY="4114"/>
        <w:tblW w:w="5000" w:type="pct"/>
        <w:tblLook w:val="04A0" w:firstRow="1" w:lastRow="0" w:firstColumn="1" w:lastColumn="0" w:noHBand="0" w:noVBand="1"/>
      </w:tblPr>
      <w:tblGrid>
        <w:gridCol w:w="1372"/>
        <w:gridCol w:w="1663"/>
        <w:gridCol w:w="2177"/>
        <w:gridCol w:w="1079"/>
        <w:gridCol w:w="1660"/>
        <w:gridCol w:w="1317"/>
        <w:gridCol w:w="1522"/>
      </w:tblGrid>
      <w:tr w:rsidR="00B2106A" w:rsidTr="00B2106A">
        <w:tc>
          <w:tcPr>
            <w:tcW w:w="10790" w:type="dxa"/>
            <w:gridSpan w:val="7"/>
            <w:shd w:val="clear" w:color="auto" w:fill="427499"/>
          </w:tcPr>
          <w:p w:rsidR="00B2106A" w:rsidRPr="00A10494" w:rsidRDefault="00B2106A" w:rsidP="003E006D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Impact of Threat</w:t>
            </w:r>
          </w:p>
        </w:tc>
      </w:tr>
      <w:tr w:rsidR="00B2106A" w:rsidTr="00B2106A">
        <w:tc>
          <w:tcPr>
            <w:tcW w:w="1372" w:type="dxa"/>
            <w:vMerge w:val="restart"/>
            <w:shd w:val="clear" w:color="auto" w:fill="427499"/>
            <w:vAlign w:val="center"/>
          </w:tcPr>
          <w:p w:rsidR="00B2106A" w:rsidRPr="00A10494" w:rsidRDefault="00B2106A" w:rsidP="00B2106A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Threat</w:t>
            </w:r>
          </w:p>
          <w:p w:rsidR="00B2106A" w:rsidRPr="00A10494" w:rsidRDefault="00B2106A" w:rsidP="00B2106A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Likelihood</w:t>
            </w:r>
          </w:p>
        </w:tc>
        <w:tc>
          <w:tcPr>
            <w:tcW w:w="1663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  <w:color w:val="000000" w:themeColor="text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auto"/>
          </w:tcPr>
          <w:p w:rsidR="00B2106A" w:rsidRPr="00B2106A" w:rsidRDefault="00B2106A" w:rsidP="003E006D">
            <w:pPr>
              <w:rPr>
                <w:b/>
              </w:rPr>
            </w:pPr>
            <w:r w:rsidRPr="00B2106A">
              <w:rPr>
                <w:b/>
              </w:rPr>
              <w:t>Informational</w:t>
            </w:r>
          </w:p>
        </w:tc>
        <w:tc>
          <w:tcPr>
            <w:tcW w:w="1079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</w:rPr>
            </w:pPr>
            <w:r w:rsidRPr="00B2106A">
              <w:rPr>
                <w:b/>
              </w:rPr>
              <w:t>Low</w:t>
            </w:r>
          </w:p>
        </w:tc>
        <w:tc>
          <w:tcPr>
            <w:tcW w:w="1660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</w:rPr>
            </w:pPr>
            <w:r w:rsidRPr="00B2106A">
              <w:rPr>
                <w:b/>
              </w:rPr>
              <w:t>Moderate</w:t>
            </w:r>
          </w:p>
        </w:tc>
        <w:tc>
          <w:tcPr>
            <w:tcW w:w="1317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</w:rPr>
            </w:pPr>
            <w:r w:rsidRPr="00B2106A">
              <w:rPr>
                <w:b/>
              </w:rPr>
              <w:t>High</w:t>
            </w:r>
          </w:p>
        </w:tc>
        <w:tc>
          <w:tcPr>
            <w:tcW w:w="1522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</w:rPr>
            </w:pPr>
            <w:r w:rsidRPr="00B2106A">
              <w:rPr>
                <w:b/>
              </w:rPr>
              <w:t>Critical</w:t>
            </w:r>
          </w:p>
        </w:tc>
      </w:tr>
      <w:tr w:rsidR="00B2106A" w:rsidTr="00B2106A">
        <w:tc>
          <w:tcPr>
            <w:tcW w:w="1372" w:type="dxa"/>
            <w:vMerge/>
            <w:shd w:val="clear" w:color="auto" w:fill="427499"/>
          </w:tcPr>
          <w:p w:rsidR="00B2106A" w:rsidRPr="00A10494" w:rsidRDefault="00B2106A" w:rsidP="003E006D">
            <w:pPr>
              <w:rPr>
                <w:color w:val="FFFFFF" w:themeColor="background1"/>
              </w:rPr>
            </w:pPr>
          </w:p>
        </w:tc>
        <w:tc>
          <w:tcPr>
            <w:tcW w:w="1663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High</w:t>
            </w:r>
          </w:p>
        </w:tc>
        <w:tc>
          <w:tcPr>
            <w:tcW w:w="2177" w:type="dxa"/>
            <w:shd w:val="clear" w:color="auto" w:fill="808080" w:themeFill="background1" w:themeFillShade="8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1079" w:type="dxa"/>
            <w:shd w:val="clear" w:color="auto" w:fill="00B05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1660" w:type="dxa"/>
            <w:shd w:val="clear" w:color="auto" w:fill="00B0F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1317" w:type="dxa"/>
            <w:shd w:val="clear" w:color="auto" w:fill="FFC00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  <w:tc>
          <w:tcPr>
            <w:tcW w:w="1522" w:type="dxa"/>
            <w:shd w:val="clear" w:color="auto" w:fill="FF000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Critical</w:t>
            </w:r>
          </w:p>
        </w:tc>
      </w:tr>
      <w:tr w:rsidR="00B2106A" w:rsidTr="00B2106A">
        <w:tc>
          <w:tcPr>
            <w:tcW w:w="1372" w:type="dxa"/>
            <w:vMerge/>
            <w:shd w:val="clear" w:color="auto" w:fill="427499"/>
          </w:tcPr>
          <w:p w:rsidR="00B2106A" w:rsidRPr="00A10494" w:rsidRDefault="00B2106A" w:rsidP="003E006D">
            <w:pPr>
              <w:rPr>
                <w:color w:val="FFFFFF" w:themeColor="background1"/>
              </w:rPr>
            </w:pPr>
          </w:p>
        </w:tc>
        <w:tc>
          <w:tcPr>
            <w:tcW w:w="1663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Moderate</w:t>
            </w:r>
          </w:p>
        </w:tc>
        <w:tc>
          <w:tcPr>
            <w:tcW w:w="2177" w:type="dxa"/>
            <w:shd w:val="clear" w:color="auto" w:fill="808080" w:themeFill="background1" w:themeFillShade="8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1079" w:type="dxa"/>
            <w:shd w:val="clear" w:color="auto" w:fill="00B05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1660" w:type="dxa"/>
            <w:shd w:val="clear" w:color="auto" w:fill="00B0F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1317" w:type="dxa"/>
            <w:shd w:val="clear" w:color="auto" w:fill="00B0F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1522" w:type="dxa"/>
            <w:shd w:val="clear" w:color="auto" w:fill="FFC00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</w:tr>
      <w:tr w:rsidR="00B2106A" w:rsidTr="00B2106A">
        <w:tc>
          <w:tcPr>
            <w:tcW w:w="1372" w:type="dxa"/>
            <w:vMerge/>
            <w:shd w:val="clear" w:color="auto" w:fill="427499"/>
          </w:tcPr>
          <w:p w:rsidR="00B2106A" w:rsidRPr="00A10494" w:rsidRDefault="00B2106A" w:rsidP="003E006D">
            <w:pPr>
              <w:rPr>
                <w:color w:val="FFFFFF" w:themeColor="background1"/>
              </w:rPr>
            </w:pPr>
          </w:p>
        </w:tc>
        <w:tc>
          <w:tcPr>
            <w:tcW w:w="1663" w:type="dxa"/>
            <w:shd w:val="clear" w:color="auto" w:fill="auto"/>
          </w:tcPr>
          <w:p w:rsidR="00B2106A" w:rsidRPr="00B2106A" w:rsidRDefault="00B2106A" w:rsidP="003E006D">
            <w:pPr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Low</w:t>
            </w:r>
          </w:p>
        </w:tc>
        <w:tc>
          <w:tcPr>
            <w:tcW w:w="2177" w:type="dxa"/>
            <w:shd w:val="clear" w:color="auto" w:fill="808080" w:themeFill="background1" w:themeFillShade="8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1079" w:type="dxa"/>
            <w:shd w:val="clear" w:color="auto" w:fill="00B05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1660" w:type="dxa"/>
            <w:shd w:val="clear" w:color="auto" w:fill="00B05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1317" w:type="dxa"/>
            <w:shd w:val="clear" w:color="auto" w:fill="00B0F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1522" w:type="dxa"/>
            <w:shd w:val="clear" w:color="auto" w:fill="00B0F0"/>
          </w:tcPr>
          <w:p w:rsidR="00B2106A" w:rsidRPr="00B2106A" w:rsidRDefault="00B2106A" w:rsidP="003E006D">
            <w:pPr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</w:tr>
    </w:tbl>
    <w:p w:rsidR="003E006D" w:rsidRDefault="003E006D" w:rsidP="007C0970"/>
    <w:p w:rsidR="00B2106A" w:rsidRDefault="00A51FF6" w:rsidP="00B2106A">
      <w:r>
        <w:t xml:space="preserve">Overall, STC was </w:t>
      </w:r>
      <w:r w:rsidR="005176AE">
        <w:t xml:space="preserve">able to achieve the goals </w:t>
      </w:r>
      <w:r>
        <w:t xml:space="preserve">of the assessment and </w:t>
      </w:r>
      <w:proofErr w:type="spellStart"/>
      <w:r>
        <w:t>exfiltrate</w:t>
      </w:r>
      <w:proofErr w:type="spellEnd"/>
      <w:r>
        <w:t xml:space="preserve"> the targeted data. </w:t>
      </w:r>
      <w:r w:rsidR="00B2106A">
        <w:t>The following table outlines the critical findings discovered during the assessment:</w:t>
      </w:r>
    </w:p>
    <w:tbl>
      <w:tblPr>
        <w:tblStyle w:val="LightList-Accent2"/>
        <w:tblW w:w="0" w:type="auto"/>
        <w:jc w:val="center"/>
        <w:tblBorders>
          <w:insideH w:val="single" w:sz="8" w:space="0" w:color="AA2B1E" w:themeColor="accent2"/>
        </w:tblBorders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B21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shd w:val="clear" w:color="auto" w:fill="427499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  <w:shd w:val="clear" w:color="auto" w:fill="427499"/>
          </w:tcPr>
          <w:p w:rsidR="00A51FF6" w:rsidRDefault="00A51FF6" w:rsidP="00B21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:rsidTr="00E53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A51FF6" w:rsidRPr="002D2577" w:rsidRDefault="002D2577" w:rsidP="002D2577">
            <w:pPr>
              <w:rPr>
                <w:b w:val="0"/>
                <w:bCs w:val="0"/>
              </w:rPr>
            </w:pPr>
            <w:proofErr w:type="spellStart"/>
            <w:r w:rsidRPr="002D2577">
              <w:rPr>
                <w:b w:val="0"/>
              </w:rPr>
              <w:t>æreport</w:t>
            </w:r>
            <w:proofErr w:type="spellEnd"/>
            <w:r w:rsidRPr="002D2577">
              <w:rPr>
                <w:b w:val="0"/>
              </w:rPr>
              <w:t>/</w:t>
            </w:r>
            <w:proofErr w:type="spellStart"/>
            <w:r w:rsidRPr="002D2577">
              <w:rPr>
                <w:b w:val="0"/>
              </w:rPr>
              <w:t>findings_list</w:t>
            </w:r>
            <w:proofErr w:type="spellEnd"/>
            <w:r w:rsidRPr="002D2577">
              <w:rPr>
                <w:b w:val="0"/>
              </w:rPr>
              <w:t>/</w:t>
            </w:r>
            <w:proofErr w:type="gramStart"/>
            <w:r w:rsidRPr="002D2577">
              <w:rPr>
                <w:b w:val="0"/>
              </w:rPr>
              <w:t>findings:::</w:t>
            </w:r>
            <w:proofErr w:type="gramEnd"/>
            <w:r w:rsidRPr="002D2577">
              <w:rPr>
                <w:b w:val="0"/>
              </w:rPr>
              <w:t>nist800_TOTAL&gt;=120æ ∞title∞</w:t>
            </w:r>
          </w:p>
        </w:tc>
        <w:tc>
          <w:tcPr>
            <w:tcW w:w="28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51FF6" w:rsidRDefault="00A51FF6" w:rsidP="00B21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</w:t>
            </w:r>
            <w:proofErr w:type="spellStart"/>
            <w:r w:rsidR="00211686">
              <w:t>nist</w:t>
            </w:r>
            <w:r w:rsidRPr="00A51FF6">
              <w:t>_</w:t>
            </w:r>
            <w:r w:rsidR="00B2106A">
              <w:t>rating</w:t>
            </w:r>
            <w:proofErr w:type="spellEnd"/>
            <w:r w:rsidRPr="00A51FF6">
              <w:t>∞</w:t>
            </w:r>
          </w:p>
        </w:tc>
      </w:tr>
    </w:tbl>
    <w:p w:rsidR="002F6186" w:rsidRDefault="002F6186" w:rsidP="007C0970"/>
    <w:p w:rsidR="00A51FF6" w:rsidRDefault="009845BE" w:rsidP="007C0970">
      <w:r>
        <w:t>&lt;MOAR STUFF&gt;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101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095"/>
        <w:gridCol w:w="2070"/>
      </w:tblGrid>
      <w:tr w:rsidR="002D2577" w:rsidRPr="00362CF4" w:rsidTr="00634002">
        <w:tc>
          <w:tcPr>
            <w:tcW w:w="8095" w:type="dxa"/>
            <w:shd w:val="clear" w:color="auto" w:fill="808080" w:themeFill="background1" w:themeFillShade="80"/>
          </w:tcPr>
          <w:p w:rsidR="002D2577" w:rsidRPr="00362CF4" w:rsidRDefault="002D2577" w:rsidP="00634002">
            <w:pPr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Finding Name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:rsidR="002D2577" w:rsidRPr="00362CF4" w:rsidRDefault="002D2577" w:rsidP="00634002">
            <w:pPr>
              <w:jc w:val="center"/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NIST800 Rating</w:t>
            </w:r>
          </w:p>
        </w:tc>
      </w:tr>
      <w:tr w:rsidR="002D2577" w:rsidTr="00634002">
        <w:tc>
          <w:tcPr>
            <w:tcW w:w="8095" w:type="dxa"/>
            <w:vAlign w:val="center"/>
          </w:tcPr>
          <w:p w:rsidR="002D2577" w:rsidRDefault="002D2577" w:rsidP="00634002">
            <w:proofErr w:type="spellStart"/>
            <w:r w:rsidRPr="00A51FF6">
              <w:t>æreport</w:t>
            </w:r>
            <w:proofErr w:type="spellEnd"/>
            <w:r w:rsidRPr="00A51FF6">
              <w:t>/</w:t>
            </w:r>
            <w:proofErr w:type="spellStart"/>
            <w:r w:rsidRPr="00A51FF6">
              <w:t>findings_list</w:t>
            </w:r>
            <w:proofErr w:type="spellEnd"/>
            <w:r w:rsidRPr="00A51FF6">
              <w:t>/</w:t>
            </w:r>
            <w:proofErr w:type="gramStart"/>
            <w:r w:rsidRPr="00A51FF6">
              <w:t>findings:::</w:t>
            </w:r>
            <w:proofErr w:type="gramEnd"/>
            <w:r>
              <w:t>nist800_TOTAL&gt;=120</w:t>
            </w:r>
            <w:r w:rsidRPr="00A51FF6">
              <w:t>æ ∞title∞</w:t>
            </w:r>
          </w:p>
        </w:tc>
        <w:tc>
          <w:tcPr>
            <w:tcW w:w="2070" w:type="dxa"/>
            <w:vAlign w:val="center"/>
          </w:tcPr>
          <w:p w:rsidR="002D2577" w:rsidRPr="00362CF4" w:rsidRDefault="002D2577" w:rsidP="00634002">
            <w:pPr>
              <w:jc w:val="center"/>
              <w:rPr>
                <w:b/>
              </w:rPr>
            </w:pPr>
            <w:r w:rsidRPr="00362CF4">
              <w:rPr>
                <w:b/>
                <w:color w:val="FF0000"/>
              </w:rPr>
              <w:t>∞</w:t>
            </w:r>
            <w:proofErr w:type="spellStart"/>
            <w:r>
              <w:rPr>
                <w:b/>
                <w:color w:val="FF0000"/>
              </w:rPr>
              <w:t>nist_rating</w:t>
            </w:r>
            <w:proofErr w:type="spellEnd"/>
            <w:r w:rsidRPr="00362CF4">
              <w:rPr>
                <w:b/>
                <w:color w:val="FF0000"/>
              </w:rPr>
              <w:t xml:space="preserve"> ∞</w:t>
            </w:r>
          </w:p>
        </w:tc>
      </w:tr>
      <w:tr w:rsidR="002D2577" w:rsidTr="00634002">
        <w:tc>
          <w:tcPr>
            <w:tcW w:w="8095" w:type="dxa"/>
            <w:vAlign w:val="center"/>
          </w:tcPr>
          <w:p w:rsidR="002D2577" w:rsidRDefault="002D2577" w:rsidP="00634002">
            <w:r w:rsidRPr="005D0EFE">
              <w:t>æreport/finding</w:t>
            </w:r>
            <w:r>
              <w:t>s_list/</w:t>
            </w:r>
            <w:proofErr w:type="gramStart"/>
            <w:r>
              <w:t>findings:::</w:t>
            </w:r>
            <w:proofErr w:type="gramEnd"/>
            <w:r>
              <w:t>nist800_TOTAL&gt;=80:::nist800_TOTAL&lt;=90</w:t>
            </w:r>
            <w:r w:rsidRPr="005D0EFE">
              <w:t>æ∞title∞</w:t>
            </w:r>
          </w:p>
        </w:tc>
        <w:tc>
          <w:tcPr>
            <w:tcW w:w="2070" w:type="dxa"/>
            <w:vAlign w:val="center"/>
          </w:tcPr>
          <w:p w:rsidR="002D2577" w:rsidRPr="00362CF4" w:rsidRDefault="002D2577" w:rsidP="00634002">
            <w:pPr>
              <w:jc w:val="center"/>
              <w:rPr>
                <w:b/>
                <w:color w:val="FFC000"/>
              </w:rPr>
            </w:pPr>
            <w:r w:rsidRPr="00362CF4">
              <w:rPr>
                <w:b/>
                <w:color w:val="FFC000"/>
              </w:rPr>
              <w:t>∞</w:t>
            </w:r>
            <w:proofErr w:type="spellStart"/>
            <w:r w:rsidRPr="00362CF4">
              <w:rPr>
                <w:b/>
                <w:color w:val="FFC000"/>
              </w:rPr>
              <w:t>nist_rating</w:t>
            </w:r>
            <w:proofErr w:type="spellEnd"/>
            <w:r w:rsidRPr="00362CF4">
              <w:rPr>
                <w:b/>
                <w:color w:val="FFC000"/>
              </w:rPr>
              <w:t>∞</w:t>
            </w:r>
          </w:p>
        </w:tc>
      </w:tr>
      <w:tr w:rsidR="002D2577" w:rsidTr="00634002">
        <w:tc>
          <w:tcPr>
            <w:tcW w:w="8095" w:type="dxa"/>
            <w:vAlign w:val="center"/>
          </w:tcPr>
          <w:p w:rsidR="002D2577" w:rsidRDefault="002D2577" w:rsidP="00634002">
            <w:r w:rsidRPr="005D0EFE">
              <w:t>æreport/finding</w:t>
            </w:r>
            <w:r>
              <w:t>s_list/</w:t>
            </w:r>
            <w:proofErr w:type="gramStart"/>
            <w:r>
              <w:t>findings:::</w:t>
            </w:r>
            <w:proofErr w:type="gramEnd"/>
            <w:r>
              <w:t>nist800_TOTAL&gt;=30:::nist800_TOTAL&lt;=60</w:t>
            </w:r>
            <w:r w:rsidRPr="005D0EFE">
              <w:t>æ∞title∞</w:t>
            </w:r>
          </w:p>
        </w:tc>
        <w:tc>
          <w:tcPr>
            <w:tcW w:w="2070" w:type="dxa"/>
            <w:vAlign w:val="center"/>
          </w:tcPr>
          <w:p w:rsidR="002D2577" w:rsidRPr="00362CF4" w:rsidRDefault="002D2577" w:rsidP="00634002">
            <w:pPr>
              <w:jc w:val="center"/>
              <w:rPr>
                <w:b/>
                <w:color w:val="00B0F0"/>
              </w:rPr>
            </w:pPr>
            <w:r w:rsidRPr="00362CF4">
              <w:rPr>
                <w:b/>
                <w:color w:val="00B0F0"/>
              </w:rPr>
              <w:t>∞</w:t>
            </w:r>
            <w:proofErr w:type="spellStart"/>
            <w:r w:rsidRPr="00362CF4">
              <w:rPr>
                <w:b/>
                <w:color w:val="00B0F0"/>
              </w:rPr>
              <w:t>nist_rating</w:t>
            </w:r>
            <w:proofErr w:type="spellEnd"/>
            <w:r w:rsidRPr="00362CF4">
              <w:rPr>
                <w:b/>
                <w:color w:val="00B0F0"/>
              </w:rPr>
              <w:t>∞</w:t>
            </w:r>
          </w:p>
        </w:tc>
      </w:tr>
      <w:tr w:rsidR="002D2577" w:rsidTr="00634002">
        <w:tc>
          <w:tcPr>
            <w:tcW w:w="8095" w:type="dxa"/>
            <w:vAlign w:val="center"/>
          </w:tcPr>
          <w:p w:rsidR="002D2577" w:rsidRDefault="002D2577" w:rsidP="00634002">
            <w:r w:rsidRPr="005D0EFE">
              <w:t>æreport/finding</w:t>
            </w:r>
            <w:r>
              <w:t>s_list/</w:t>
            </w:r>
            <w:proofErr w:type="gramStart"/>
            <w:r>
              <w:t>findings:::</w:t>
            </w:r>
            <w:proofErr w:type="gramEnd"/>
            <w:r>
              <w:t>nist800_TOTAL&gt;=1:::nist800_TOTAL&lt;=20</w:t>
            </w:r>
            <w:r w:rsidRPr="005D0EFE">
              <w:t>æ∞title∞</w:t>
            </w:r>
          </w:p>
        </w:tc>
        <w:tc>
          <w:tcPr>
            <w:tcW w:w="2070" w:type="dxa"/>
            <w:vAlign w:val="center"/>
          </w:tcPr>
          <w:p w:rsidR="002D2577" w:rsidRPr="00362CF4" w:rsidRDefault="002D2577" w:rsidP="00634002">
            <w:pPr>
              <w:jc w:val="center"/>
              <w:rPr>
                <w:b/>
                <w:color w:val="00B050"/>
              </w:rPr>
            </w:pPr>
            <w:r w:rsidRPr="00362CF4">
              <w:rPr>
                <w:b/>
                <w:color w:val="00B050"/>
              </w:rPr>
              <w:t>∞</w:t>
            </w:r>
            <w:proofErr w:type="spellStart"/>
            <w:r w:rsidRPr="00362CF4">
              <w:rPr>
                <w:b/>
                <w:color w:val="00B050"/>
              </w:rPr>
              <w:t>nist_rating</w:t>
            </w:r>
            <w:proofErr w:type="spellEnd"/>
            <w:r w:rsidRPr="00362CF4">
              <w:rPr>
                <w:b/>
                <w:color w:val="00B050"/>
              </w:rPr>
              <w:t>∞</w:t>
            </w:r>
          </w:p>
        </w:tc>
      </w:tr>
      <w:tr w:rsidR="002D2577" w:rsidTr="00634002">
        <w:tc>
          <w:tcPr>
            <w:tcW w:w="8095" w:type="dxa"/>
            <w:vAlign w:val="center"/>
          </w:tcPr>
          <w:p w:rsidR="002D2577" w:rsidRDefault="002D2577" w:rsidP="00634002">
            <w:proofErr w:type="spellStart"/>
            <w:r w:rsidRPr="00A51FF6">
              <w:t>æreport</w:t>
            </w:r>
            <w:proofErr w:type="spellEnd"/>
            <w:r w:rsidRPr="00A51FF6">
              <w:t>/</w:t>
            </w:r>
            <w:proofErr w:type="spellStart"/>
            <w:r w:rsidRPr="00A51FF6">
              <w:t>findings_list</w:t>
            </w:r>
            <w:proofErr w:type="spellEnd"/>
            <w:r w:rsidRPr="00A51FF6">
              <w:t>/</w:t>
            </w:r>
            <w:proofErr w:type="gramStart"/>
            <w:r w:rsidRPr="00A51FF6">
              <w:t>findings:::</w:t>
            </w:r>
            <w:proofErr w:type="gramEnd"/>
            <w:r>
              <w:t>nist800_TOTAL=</w:t>
            </w:r>
            <w:r w:rsidRPr="00A51FF6">
              <w:t>0æ ∞title∞</w:t>
            </w:r>
          </w:p>
        </w:tc>
        <w:tc>
          <w:tcPr>
            <w:tcW w:w="2070" w:type="dxa"/>
            <w:vAlign w:val="center"/>
          </w:tcPr>
          <w:p w:rsidR="002D2577" w:rsidRPr="00362CF4" w:rsidRDefault="002D2577" w:rsidP="00634002">
            <w:pPr>
              <w:jc w:val="center"/>
              <w:rPr>
                <w:b/>
                <w:color w:val="7F7F7F" w:themeColor="text1" w:themeTint="80"/>
              </w:rPr>
            </w:pPr>
            <w:r w:rsidRPr="00362CF4">
              <w:rPr>
                <w:b/>
                <w:color w:val="7F7F7F" w:themeColor="text1" w:themeTint="80"/>
              </w:rPr>
              <w:t>∞</w:t>
            </w:r>
            <w:proofErr w:type="spellStart"/>
            <w:r w:rsidRPr="00362CF4">
              <w:rPr>
                <w:b/>
                <w:color w:val="7F7F7F" w:themeColor="text1" w:themeTint="80"/>
              </w:rPr>
              <w:t>nist_rating</w:t>
            </w:r>
            <w:proofErr w:type="spellEnd"/>
            <w:r w:rsidRPr="00362CF4">
              <w:rPr>
                <w:b/>
                <w:color w:val="7F7F7F" w:themeColor="text1" w:themeTint="80"/>
              </w:rPr>
              <w:t>∞</w:t>
            </w:r>
          </w:p>
        </w:tc>
      </w:tr>
    </w:tbl>
    <w:p w:rsidR="00DB6C2F" w:rsidRDefault="00DB6C2F" w:rsidP="005D0EFE">
      <w:pPr>
        <w:ind w:left="720"/>
      </w:pPr>
    </w:p>
    <w:p w:rsidR="005D0EFE" w:rsidRPr="005D0EFE" w:rsidRDefault="00DB6C2F" w:rsidP="00DB6C2F">
      <w:r w:rsidRPr="00DB6C2F">
        <w:t>¬report/</w:t>
      </w:r>
      <w:proofErr w:type="spellStart"/>
      <w:r w:rsidRPr="00DB6C2F">
        <w:t>findings_list</w:t>
      </w:r>
      <w:proofErr w:type="spellEnd"/>
      <w:r w:rsidRPr="00DB6C2F">
        <w:t>/</w:t>
      </w:r>
      <w:proofErr w:type="gramStart"/>
      <w:r w:rsidRPr="00DB6C2F">
        <w:t>findings:::</w:t>
      </w:r>
      <w:proofErr w:type="gramEnd"/>
      <w:r w:rsidRPr="00DB6C2F">
        <w:t>DREAD_TOTAL&gt;1¬</w:t>
      </w:r>
      <w:r w:rsidR="005D0EFE" w:rsidRPr="005D0EFE">
        <w:br w:type="page"/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2D2577" w:rsidTr="002D2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rPr>
                <w:b w:val="0"/>
                <w:bCs w:val="0"/>
              </w:rPr>
            </w:pPr>
            <w:r>
              <w:lastRenderedPageBreak/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2D2577" w:rsidTr="0084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2D2577" w:rsidRPr="00F53398" w:rsidRDefault="00211686" w:rsidP="002D2577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</w:t>
            </w:r>
            <w:proofErr w:type="spellStart"/>
            <w:r w:rsidR="00626221" w:rsidRPr="00F53398">
              <w:rPr>
                <w:b w:val="0"/>
                <w:i/>
              </w:rPr>
              <w:t>nist_likelihood</w:t>
            </w:r>
            <w:proofErr w:type="spellEnd"/>
            <w:r w:rsidRPr="00F53398">
              <w:rPr>
                <w:b w:val="0"/>
                <w:i/>
              </w:rPr>
              <w:t>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D2577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2D2577" w:rsidRPr="00211686" w:rsidRDefault="00211686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proofErr w:type="spellStart"/>
            <w:r w:rsidR="00843400" w:rsidRPr="00843400">
              <w:rPr>
                <w:i/>
              </w:rPr>
              <w:t>nist_impact</w:t>
            </w:r>
            <w:proofErr w:type="spellEnd"/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2577" w:rsidRPr="00362CF4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D2577" w:rsidRPr="00F53398" w:rsidRDefault="00211686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bookmarkStart w:id="0" w:name="_GoBack"/>
            <w:r w:rsidRPr="00F53398">
              <w:rPr>
                <w:b/>
                <w:color w:val="FFFFFF" w:themeColor="background1"/>
              </w:rPr>
              <w:t>∞</w:t>
            </w:r>
            <w:proofErr w:type="spellStart"/>
            <w:r w:rsidR="002D2577" w:rsidRPr="00F53398">
              <w:rPr>
                <w:b/>
                <w:color w:val="FFFFFF" w:themeColor="background1"/>
              </w:rPr>
              <w:t>nist_rating</w:t>
            </w:r>
            <w:proofErr w:type="spellEnd"/>
            <w:r w:rsidRPr="00F53398">
              <w:rPr>
                <w:b/>
                <w:color w:val="FFFFFF" w:themeColor="background1"/>
              </w:rPr>
              <w:t>∞</w:t>
            </w:r>
            <w:bookmarkEnd w:id="0"/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:rsidR="00394E99" w:rsidRDefault="001D1C9E" w:rsidP="00394E99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r w:rsidRPr="001D1C9E">
        <w:t>π</w:t>
      </w:r>
      <w:proofErr w:type="spellStart"/>
      <w:r w:rsidRPr="001D1C9E">
        <w:t>poc</w:t>
      </w:r>
      <w:proofErr w:type="spellEnd"/>
      <w:r w:rsidRPr="001D1C9E">
        <w:t>/paragraphπ</w:t>
      </w:r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:rsidR="001D1C9E" w:rsidRDefault="001D1C9E" w:rsidP="001D1C9E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B147A" w:rsidRDefault="00BB147A" w:rsidP="00BB147A"/>
    <w:p w:rsidR="00394E99" w:rsidRPr="009845BE" w:rsidRDefault="00BB147A" w:rsidP="00DB1B60">
      <w:r>
        <w:t>∆</w:t>
      </w:r>
    </w:p>
    <w:sectPr w:rsidR="00394E99" w:rsidRPr="009845BE" w:rsidSect="00E53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CA7" w:rsidRDefault="002E3CA7" w:rsidP="009B44E3">
      <w:pPr>
        <w:spacing w:after="0" w:line="240" w:lineRule="auto"/>
      </w:pPr>
      <w:r>
        <w:separator/>
      </w:r>
    </w:p>
  </w:endnote>
  <w:endnote w:type="continuationSeparator" w:id="0">
    <w:p w:rsidR="002E3CA7" w:rsidRDefault="002E3CA7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CA7" w:rsidRDefault="002E3CA7" w:rsidP="009B44E3">
      <w:pPr>
        <w:spacing w:after="0" w:line="240" w:lineRule="auto"/>
      </w:pPr>
      <w:r>
        <w:separator/>
      </w:r>
    </w:p>
  </w:footnote>
  <w:footnote w:type="continuationSeparator" w:id="0">
    <w:p w:rsidR="002E3CA7" w:rsidRDefault="002E3CA7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55"/>
      <w:gridCol w:w="1345"/>
    </w:tblGrid>
    <w:tr w:rsidR="00394E99">
      <w:trPr>
        <w:trHeight w:val="288"/>
      </w:trPr>
      <w:tc>
        <w:tcPr>
          <w:tcW w:w="7765" w:type="dxa"/>
        </w:tcPr>
        <w:p w:rsidR="00394E99" w:rsidRDefault="002E3CA7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5723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2E3CA7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alt="" style="position:absolute;margin-left:0;margin-top:0;width:468pt;height:117pt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11686"/>
    <w:rsid w:val="002342EB"/>
    <w:rsid w:val="00255A74"/>
    <w:rsid w:val="002965F7"/>
    <w:rsid w:val="002B583B"/>
    <w:rsid w:val="002C7442"/>
    <w:rsid w:val="002D2577"/>
    <w:rsid w:val="002E3CA7"/>
    <w:rsid w:val="002F6186"/>
    <w:rsid w:val="00302DD4"/>
    <w:rsid w:val="0032481C"/>
    <w:rsid w:val="00393893"/>
    <w:rsid w:val="00394E99"/>
    <w:rsid w:val="003B1D59"/>
    <w:rsid w:val="003C29D9"/>
    <w:rsid w:val="003E006D"/>
    <w:rsid w:val="00451039"/>
    <w:rsid w:val="0046075D"/>
    <w:rsid w:val="00473F88"/>
    <w:rsid w:val="004A16EF"/>
    <w:rsid w:val="004E457C"/>
    <w:rsid w:val="005176AE"/>
    <w:rsid w:val="005222C5"/>
    <w:rsid w:val="005D0EFE"/>
    <w:rsid w:val="005D7E27"/>
    <w:rsid w:val="005E36F9"/>
    <w:rsid w:val="00626221"/>
    <w:rsid w:val="006370FA"/>
    <w:rsid w:val="006E6274"/>
    <w:rsid w:val="007977F7"/>
    <w:rsid w:val="007C0970"/>
    <w:rsid w:val="007C4EB1"/>
    <w:rsid w:val="007F4922"/>
    <w:rsid w:val="00824084"/>
    <w:rsid w:val="00843400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2106A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399C"/>
    <w:rsid w:val="00E55C84"/>
    <w:rsid w:val="00EA73C4"/>
    <w:rsid w:val="00EC2969"/>
    <w:rsid w:val="00ED1EB9"/>
    <w:rsid w:val="00F0123A"/>
    <w:rsid w:val="00F23E4B"/>
    <w:rsid w:val="00F46776"/>
    <w:rsid w:val="00F53398"/>
    <w:rsid w:val="00F969DB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11CF82"/>
  <w15:docId w15:val="{C0DCD5D8-44F3-B44F-B648-74397DE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3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paragraph" w:styleId="NormalWeb">
    <w:name w:val="Normal (Web)"/>
    <w:basedOn w:val="Normal"/>
    <w:uiPriority w:val="99"/>
    <w:semiHidden/>
    <w:unhideWhenUsed/>
    <w:rsid w:val="00473F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picorepor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A056F-6076-D44B-900A-F29238F9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Leon Johnson</cp:lastModifiedBy>
  <cp:revision>5</cp:revision>
  <dcterms:created xsi:type="dcterms:W3CDTF">2018-04-11T05:36:00Z</dcterms:created>
  <dcterms:modified xsi:type="dcterms:W3CDTF">2018-04-11T05:57:00Z</dcterms:modified>
</cp:coreProperties>
</file>