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1B6" w:rsidRDefault="008051B6">
      <w:r>
        <w:t>Project #2:  Creating a Retirement Portfolio</w:t>
      </w:r>
    </w:p>
    <w:p w:rsidR="008051B6" w:rsidRDefault="008051B6"/>
    <w:tbl>
      <w:tblPr>
        <w:tblStyle w:val="a3"/>
        <w:tblW w:w="9360" w:type="dxa"/>
        <w:tblLook w:val="04A0"/>
      </w:tblPr>
      <w:tblGrid>
        <w:gridCol w:w="1885"/>
        <w:gridCol w:w="2469"/>
        <w:gridCol w:w="2503"/>
        <w:gridCol w:w="2503"/>
      </w:tblGrid>
      <w:tr w:rsidR="008051B6" w:rsidTr="009A11B4">
        <w:trPr>
          <w:trHeight w:val="432"/>
        </w:trPr>
        <w:tc>
          <w:tcPr>
            <w:tcW w:w="1885" w:type="dxa"/>
          </w:tcPr>
          <w:p w:rsidR="008051B6" w:rsidRPr="009A11B4" w:rsidRDefault="008051B6">
            <w:pPr>
              <w:rPr>
                <w:sz w:val="20"/>
                <w:szCs w:val="20"/>
              </w:rPr>
            </w:pP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8051B6" w:rsidRPr="009A11B4" w:rsidRDefault="008051B6" w:rsidP="009A11B4">
            <w:pPr>
              <w:jc w:val="center"/>
              <w:rPr>
                <w:b/>
                <w:bCs/>
                <w:sz w:val="20"/>
                <w:szCs w:val="20"/>
              </w:rPr>
            </w:pPr>
            <w:r w:rsidRPr="009A11B4">
              <w:rPr>
                <w:b/>
                <w:bCs/>
                <w:sz w:val="20"/>
                <w:szCs w:val="20"/>
              </w:rPr>
              <w:t>Fund #1</w:t>
            </w:r>
          </w:p>
        </w:tc>
        <w:tc>
          <w:tcPr>
            <w:tcW w:w="2503" w:type="dxa"/>
            <w:shd w:val="clear" w:color="auto" w:fill="D9D9D9" w:themeFill="background1" w:themeFillShade="D9"/>
            <w:vAlign w:val="center"/>
          </w:tcPr>
          <w:p w:rsidR="008051B6" w:rsidRPr="009A11B4" w:rsidRDefault="008051B6" w:rsidP="009A11B4">
            <w:pPr>
              <w:jc w:val="center"/>
              <w:rPr>
                <w:b/>
                <w:bCs/>
                <w:sz w:val="20"/>
                <w:szCs w:val="20"/>
              </w:rPr>
            </w:pPr>
            <w:r w:rsidRPr="009A11B4">
              <w:rPr>
                <w:b/>
                <w:bCs/>
                <w:sz w:val="20"/>
                <w:szCs w:val="20"/>
              </w:rPr>
              <w:t>Fund #2</w:t>
            </w:r>
          </w:p>
        </w:tc>
        <w:tc>
          <w:tcPr>
            <w:tcW w:w="2503" w:type="dxa"/>
            <w:shd w:val="clear" w:color="auto" w:fill="D9D9D9" w:themeFill="background1" w:themeFillShade="D9"/>
            <w:vAlign w:val="center"/>
          </w:tcPr>
          <w:p w:rsidR="008051B6" w:rsidRPr="009A11B4" w:rsidRDefault="008051B6" w:rsidP="009A11B4">
            <w:pPr>
              <w:jc w:val="center"/>
              <w:rPr>
                <w:b/>
                <w:bCs/>
                <w:sz w:val="20"/>
                <w:szCs w:val="20"/>
              </w:rPr>
            </w:pPr>
            <w:r w:rsidRPr="009A11B4">
              <w:rPr>
                <w:b/>
                <w:bCs/>
                <w:sz w:val="20"/>
                <w:szCs w:val="20"/>
              </w:rPr>
              <w:t>Fund #3</w:t>
            </w:r>
          </w:p>
        </w:tc>
      </w:tr>
      <w:tr w:rsidR="00D72DD0" w:rsidTr="009A11B4">
        <w:trPr>
          <w:trHeight w:val="1152"/>
        </w:trPr>
        <w:tc>
          <w:tcPr>
            <w:tcW w:w="1885" w:type="dxa"/>
            <w:vAlign w:val="center"/>
          </w:tcPr>
          <w:p w:rsidR="00D72DD0" w:rsidRPr="009A11B4" w:rsidRDefault="00D72DD0" w:rsidP="009A11B4">
            <w:pPr>
              <w:rPr>
                <w:sz w:val="20"/>
                <w:szCs w:val="20"/>
              </w:rPr>
            </w:pPr>
            <w:r w:rsidRPr="009A11B4">
              <w:rPr>
                <w:sz w:val="20"/>
                <w:szCs w:val="20"/>
              </w:rPr>
              <w:t>Vanguard Mutual Funds Selected</w:t>
            </w:r>
          </w:p>
        </w:tc>
        <w:tc>
          <w:tcPr>
            <w:tcW w:w="2469" w:type="dxa"/>
          </w:tcPr>
          <w:p w:rsidR="00D72DD0" w:rsidRDefault="00D72DD0" w:rsidP="00391894">
            <w:r>
              <w:t>VWUSX</w:t>
            </w:r>
          </w:p>
          <w:p w:rsidR="00D72DD0" w:rsidRDefault="00D72DD0" w:rsidP="00391894">
            <w:proofErr w:type="spellStart"/>
            <w:r>
              <w:t>U.S.Groowth</w:t>
            </w:r>
            <w:proofErr w:type="spellEnd"/>
            <w:r>
              <w:t xml:space="preserve"> Fund Investors Shares</w:t>
            </w:r>
          </w:p>
        </w:tc>
        <w:tc>
          <w:tcPr>
            <w:tcW w:w="2503" w:type="dxa"/>
          </w:tcPr>
          <w:p w:rsidR="00D72DD0" w:rsidRDefault="00D72DD0" w:rsidP="00391894">
            <w:r>
              <w:t>VWNFX</w:t>
            </w:r>
          </w:p>
          <w:p w:rsidR="00D72DD0" w:rsidRDefault="00D72DD0" w:rsidP="00391894">
            <w:r>
              <w:t>Vanguard Windsor II Fund Investor Shares</w:t>
            </w:r>
          </w:p>
        </w:tc>
        <w:tc>
          <w:tcPr>
            <w:tcW w:w="2503" w:type="dxa"/>
          </w:tcPr>
          <w:p w:rsidR="00D72DD0" w:rsidRDefault="00D72DD0" w:rsidP="00391894">
            <w:r>
              <w:t>VASIX</w:t>
            </w:r>
          </w:p>
          <w:p w:rsidR="00D72DD0" w:rsidRDefault="00D72DD0" w:rsidP="00391894">
            <w:r>
              <w:t xml:space="preserve">Vanguard </w:t>
            </w:r>
            <w:proofErr w:type="spellStart"/>
            <w:r>
              <w:t>LifeStartegy</w:t>
            </w:r>
            <w:proofErr w:type="spellEnd"/>
            <w:r>
              <w:t xml:space="preserve"> Income Fund</w:t>
            </w:r>
          </w:p>
        </w:tc>
      </w:tr>
      <w:tr w:rsidR="00D72DD0" w:rsidTr="009A11B4">
        <w:trPr>
          <w:trHeight w:val="864"/>
        </w:trPr>
        <w:tc>
          <w:tcPr>
            <w:tcW w:w="1885" w:type="dxa"/>
            <w:vAlign w:val="center"/>
          </w:tcPr>
          <w:p w:rsidR="00D72DD0" w:rsidRPr="009A11B4" w:rsidRDefault="00D72DD0" w:rsidP="009A11B4">
            <w:pPr>
              <w:rPr>
                <w:sz w:val="20"/>
                <w:szCs w:val="20"/>
              </w:rPr>
            </w:pPr>
            <w:r w:rsidRPr="009A11B4">
              <w:rPr>
                <w:sz w:val="20"/>
                <w:szCs w:val="20"/>
              </w:rPr>
              <w:t>Index Fund or ActivelyManaged Fund?</w:t>
            </w:r>
          </w:p>
        </w:tc>
        <w:tc>
          <w:tcPr>
            <w:tcW w:w="2469" w:type="dxa"/>
          </w:tcPr>
          <w:p w:rsidR="00D72DD0" w:rsidRDefault="00D72DD0" w:rsidP="00391894">
            <w:r>
              <w:t>Actively Managed Fund</w:t>
            </w:r>
          </w:p>
        </w:tc>
        <w:tc>
          <w:tcPr>
            <w:tcW w:w="2503" w:type="dxa"/>
          </w:tcPr>
          <w:p w:rsidR="00D72DD0" w:rsidRDefault="00D72DD0" w:rsidP="00391894">
            <w:r>
              <w:t>Actively Managed</w:t>
            </w:r>
          </w:p>
        </w:tc>
        <w:tc>
          <w:tcPr>
            <w:tcW w:w="2503" w:type="dxa"/>
          </w:tcPr>
          <w:p w:rsidR="00D72DD0" w:rsidRDefault="00D72DD0" w:rsidP="00391894">
            <w:r>
              <w:t xml:space="preserve"> Index</w:t>
            </w:r>
          </w:p>
        </w:tc>
      </w:tr>
      <w:tr w:rsidR="00D72DD0" w:rsidTr="009A11B4">
        <w:trPr>
          <w:trHeight w:val="720"/>
        </w:trPr>
        <w:tc>
          <w:tcPr>
            <w:tcW w:w="1885" w:type="dxa"/>
            <w:vAlign w:val="center"/>
          </w:tcPr>
          <w:p w:rsidR="00D72DD0" w:rsidRPr="009A11B4" w:rsidRDefault="00D72DD0" w:rsidP="009A11B4">
            <w:pPr>
              <w:rPr>
                <w:sz w:val="20"/>
                <w:szCs w:val="20"/>
              </w:rPr>
            </w:pPr>
            <w:r w:rsidRPr="009A11B4">
              <w:rPr>
                <w:sz w:val="20"/>
                <w:szCs w:val="20"/>
              </w:rPr>
              <w:t>10-Year Average Rate of Return</w:t>
            </w:r>
          </w:p>
        </w:tc>
        <w:tc>
          <w:tcPr>
            <w:tcW w:w="2469" w:type="dxa"/>
          </w:tcPr>
          <w:p w:rsidR="00D72DD0" w:rsidRDefault="00D72DD0" w:rsidP="00391894">
            <w:r>
              <w:t>12.43%</w:t>
            </w:r>
          </w:p>
        </w:tc>
        <w:tc>
          <w:tcPr>
            <w:tcW w:w="2503" w:type="dxa"/>
          </w:tcPr>
          <w:p w:rsidR="00D72DD0" w:rsidRDefault="00D72DD0" w:rsidP="00391894">
            <w:r>
              <w:t>9.83 %</w:t>
            </w:r>
          </w:p>
        </w:tc>
        <w:tc>
          <w:tcPr>
            <w:tcW w:w="2503" w:type="dxa"/>
          </w:tcPr>
          <w:p w:rsidR="00D72DD0" w:rsidRDefault="00D72DD0" w:rsidP="00391894">
            <w:r>
              <w:t>2.76%</w:t>
            </w:r>
          </w:p>
        </w:tc>
      </w:tr>
      <w:tr w:rsidR="00D72DD0" w:rsidTr="009A11B4">
        <w:trPr>
          <w:trHeight w:val="720"/>
        </w:trPr>
        <w:tc>
          <w:tcPr>
            <w:tcW w:w="1885" w:type="dxa"/>
            <w:vAlign w:val="center"/>
          </w:tcPr>
          <w:p w:rsidR="00D72DD0" w:rsidRPr="009A11B4" w:rsidRDefault="00D72DD0" w:rsidP="009A11B4">
            <w:pPr>
              <w:rPr>
                <w:sz w:val="20"/>
                <w:szCs w:val="20"/>
              </w:rPr>
            </w:pPr>
            <w:r w:rsidRPr="009A11B4">
              <w:rPr>
                <w:sz w:val="20"/>
                <w:szCs w:val="20"/>
              </w:rPr>
              <w:t>Expense Ratio</w:t>
            </w:r>
          </w:p>
        </w:tc>
        <w:tc>
          <w:tcPr>
            <w:tcW w:w="2469" w:type="dxa"/>
          </w:tcPr>
          <w:p w:rsidR="00D72DD0" w:rsidRDefault="00D72DD0" w:rsidP="00391894">
            <w:r>
              <w:t>0.35%</w:t>
            </w:r>
          </w:p>
        </w:tc>
        <w:tc>
          <w:tcPr>
            <w:tcW w:w="2503" w:type="dxa"/>
          </w:tcPr>
          <w:p w:rsidR="00D72DD0" w:rsidRDefault="00D72DD0" w:rsidP="00391894">
            <w:r>
              <w:t>0.34%</w:t>
            </w:r>
          </w:p>
        </w:tc>
        <w:tc>
          <w:tcPr>
            <w:tcW w:w="2503" w:type="dxa"/>
          </w:tcPr>
          <w:p w:rsidR="00D72DD0" w:rsidRDefault="00D72DD0" w:rsidP="00391894">
            <w:r>
              <w:t>0.11%</w:t>
            </w:r>
          </w:p>
        </w:tc>
      </w:tr>
      <w:tr w:rsidR="00D72DD0" w:rsidTr="009A11B4">
        <w:trPr>
          <w:trHeight w:val="720"/>
        </w:trPr>
        <w:tc>
          <w:tcPr>
            <w:tcW w:w="1885" w:type="dxa"/>
            <w:vAlign w:val="center"/>
          </w:tcPr>
          <w:p w:rsidR="00D72DD0" w:rsidRPr="009A11B4" w:rsidRDefault="00D72DD0" w:rsidP="009A11B4">
            <w:pPr>
              <w:rPr>
                <w:sz w:val="20"/>
                <w:szCs w:val="20"/>
              </w:rPr>
            </w:pPr>
            <w:r w:rsidRPr="009A11B4">
              <w:rPr>
                <w:sz w:val="20"/>
                <w:szCs w:val="20"/>
              </w:rPr>
              <w:t>% of Portfolio</w:t>
            </w:r>
          </w:p>
        </w:tc>
        <w:tc>
          <w:tcPr>
            <w:tcW w:w="2469" w:type="dxa"/>
          </w:tcPr>
          <w:p w:rsidR="00D72DD0" w:rsidRDefault="00D72DD0" w:rsidP="00391894">
            <w:r>
              <w:t>40%</w:t>
            </w:r>
          </w:p>
        </w:tc>
        <w:tc>
          <w:tcPr>
            <w:tcW w:w="2503" w:type="dxa"/>
          </w:tcPr>
          <w:p w:rsidR="00D72DD0" w:rsidRDefault="00D72DD0" w:rsidP="00391894">
            <w:r>
              <w:t>25%</w:t>
            </w:r>
          </w:p>
        </w:tc>
        <w:tc>
          <w:tcPr>
            <w:tcW w:w="2503" w:type="dxa"/>
          </w:tcPr>
          <w:p w:rsidR="00D72DD0" w:rsidRDefault="00D72DD0" w:rsidP="00391894">
            <w:r>
              <w:t>35%</w:t>
            </w:r>
          </w:p>
        </w:tc>
      </w:tr>
      <w:tr w:rsidR="00D72DD0" w:rsidTr="009A11B4">
        <w:trPr>
          <w:trHeight w:val="720"/>
        </w:trPr>
        <w:tc>
          <w:tcPr>
            <w:tcW w:w="1885" w:type="dxa"/>
            <w:vAlign w:val="center"/>
          </w:tcPr>
          <w:p w:rsidR="00D72DD0" w:rsidRPr="009A11B4" w:rsidRDefault="00D72DD0" w:rsidP="009A11B4">
            <w:pPr>
              <w:rPr>
                <w:sz w:val="20"/>
                <w:szCs w:val="20"/>
              </w:rPr>
            </w:pPr>
            <w:r w:rsidRPr="009A11B4">
              <w:rPr>
                <w:sz w:val="20"/>
                <w:szCs w:val="20"/>
              </w:rPr>
              <w:t>Estimated Portfolio Rate of Return</w:t>
            </w:r>
          </w:p>
        </w:tc>
        <w:tc>
          <w:tcPr>
            <w:tcW w:w="2469" w:type="dxa"/>
          </w:tcPr>
          <w:p w:rsidR="00D72DD0" w:rsidRDefault="00D72DD0" w:rsidP="00391894">
            <w:r>
              <w:t>14.8%</w:t>
            </w:r>
          </w:p>
        </w:tc>
        <w:tc>
          <w:tcPr>
            <w:tcW w:w="2503" w:type="dxa"/>
          </w:tcPr>
          <w:p w:rsidR="00D72DD0" w:rsidRDefault="00D72DD0" w:rsidP="00391894">
            <w:r>
              <w:t>14.8%</w:t>
            </w:r>
          </w:p>
        </w:tc>
        <w:tc>
          <w:tcPr>
            <w:tcW w:w="2503" w:type="dxa"/>
          </w:tcPr>
          <w:p w:rsidR="00D72DD0" w:rsidRDefault="00D72DD0" w:rsidP="00391894">
            <w:r>
              <w:t>14.8%</w:t>
            </w:r>
          </w:p>
        </w:tc>
      </w:tr>
      <w:tr w:rsidR="00D72DD0" w:rsidTr="009A11B4">
        <w:trPr>
          <w:trHeight w:val="2160"/>
        </w:trPr>
        <w:tc>
          <w:tcPr>
            <w:tcW w:w="1885" w:type="dxa"/>
            <w:vAlign w:val="center"/>
          </w:tcPr>
          <w:p w:rsidR="00D72DD0" w:rsidRPr="009A11B4" w:rsidRDefault="00D72DD0" w:rsidP="009A11B4">
            <w:pPr>
              <w:rPr>
                <w:sz w:val="20"/>
                <w:szCs w:val="20"/>
              </w:rPr>
            </w:pPr>
            <w:r w:rsidRPr="009A11B4">
              <w:rPr>
                <w:sz w:val="20"/>
                <w:szCs w:val="20"/>
              </w:rPr>
              <w:t>Why did you select this fund?</w:t>
            </w:r>
          </w:p>
        </w:tc>
        <w:tc>
          <w:tcPr>
            <w:tcW w:w="2469" w:type="dxa"/>
          </w:tcPr>
          <w:p w:rsidR="00D72DD0" w:rsidRDefault="00D72DD0" w:rsidP="00391894">
            <w:r>
              <w:t>I selected this fund due to his performance in the past 10 to 15 years, the diversification of assets allocation and the increase of the rate of return.</w:t>
            </w:r>
          </w:p>
        </w:tc>
        <w:tc>
          <w:tcPr>
            <w:tcW w:w="2503" w:type="dxa"/>
          </w:tcPr>
          <w:p w:rsidR="00D72DD0" w:rsidRDefault="00D72DD0" w:rsidP="00391894">
            <w:r>
              <w:t>I selected this fund due to his performance in the past 10 to 15 years, the diversification of assets allocation and its moderate rate of return.</w:t>
            </w:r>
          </w:p>
        </w:tc>
        <w:tc>
          <w:tcPr>
            <w:tcW w:w="2503" w:type="dxa"/>
          </w:tcPr>
          <w:p w:rsidR="00D72DD0" w:rsidRDefault="00D72DD0" w:rsidP="00391894">
            <w:r>
              <w:t>I selected this to have an asset less risky in my portfolio.</w:t>
            </w:r>
          </w:p>
        </w:tc>
      </w:tr>
    </w:tbl>
    <w:p w:rsidR="008051B6" w:rsidRDefault="008051B6"/>
    <w:sectPr w:rsidR="008051B6" w:rsidSect="00AC3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2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8051B6"/>
    <w:rsid w:val="008051B6"/>
    <w:rsid w:val="009A11B4"/>
    <w:rsid w:val="00AC325E"/>
    <w:rsid w:val="00D72D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2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51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 Boulder</Company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Readey</dc:creator>
  <cp:keywords/>
  <dc:description/>
  <cp:lastModifiedBy>nkvd</cp:lastModifiedBy>
  <cp:revision>2</cp:revision>
  <dcterms:created xsi:type="dcterms:W3CDTF">2022-07-07T18:59:00Z</dcterms:created>
  <dcterms:modified xsi:type="dcterms:W3CDTF">2024-04-14T16:52:00Z</dcterms:modified>
</cp:coreProperties>
</file>