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fa450fa72dafb4c4b7bc7f013f8c3e47f853cf7"/>
    <w:p>
      <w:pPr>
        <w:pStyle w:val="Heading1"/>
      </w:pPr>
      <w:r>
        <w:t xml:space="preserve">The Way of Living Order: Central Ideas and Canonical Vocabulary</w:t>
      </w:r>
    </w:p>
    <w:p>
      <w:pPr>
        <w:pStyle w:val="FirstParagraph"/>
      </w:pPr>
      <w:r>
        <w:rPr>
          <w:iCs/>
          <w:i/>
        </w:rPr>
        <w:t xml:space="preserve">Version 1 — 12 September 2026</w:t>
      </w:r>
    </w:p>
    <w:bookmarkStart w:id="20" w:name="purpose-of-this-document"/>
    <w:p>
      <w:pPr>
        <w:pStyle w:val="Heading2"/>
      </w:pPr>
      <w:r>
        <w:t xml:space="preserve">Purpose of this document</w:t>
      </w:r>
    </w:p>
    <w:p>
      <w:pPr>
        <w:pStyle w:val="FirstParagraph"/>
      </w:pPr>
      <w:r>
        <w:t xml:space="preserve">This is the conceptual specification for the next version of the paper. It is not another draft of the paper. Its purpose is to give the argument one stable vocabulary, one continuous line of reasoning, and a set of recurring themes that can be carried through every section.</w:t>
      </w:r>
    </w:p>
    <w:p>
      <w:pPr>
        <w:pStyle w:val="BodyText"/>
      </w:pPr>
      <w:r>
        <w:t xml:space="preserve">The document distinguishes three things that the source discussions sometimes blend together:</w:t>
      </w:r>
    </w:p>
    <w:p>
      <w:pPr>
        <w:numPr>
          <w:ilvl w:val="0"/>
          <w:numId w:val="1001"/>
        </w:numPr>
        <w:pStyle w:val="Compact"/>
      </w:pPr>
      <w:r>
        <w:rPr>
          <w:bCs/>
          <w:b/>
        </w:rPr>
        <w:t xml:space="preserve">The central commitments</w:t>
      </w:r>
      <w:r>
        <w:t xml:space="preserve"> </w:t>
      </w:r>
      <w:r>
        <w:t xml:space="preserve">the paper means to defend.</w:t>
      </w:r>
    </w:p>
    <w:p>
      <w:pPr>
        <w:numPr>
          <w:ilvl w:val="0"/>
          <w:numId w:val="1001"/>
        </w:numPr>
        <w:pStyle w:val="Compact"/>
      </w:pPr>
      <w:r>
        <w:rPr>
          <w:bCs/>
          <w:b/>
        </w:rPr>
        <w:t xml:space="preserve">The proposed language</w:t>
      </w:r>
      <w:r>
        <w:t xml:space="preserve"> </w:t>
      </w:r>
      <w:r>
        <w:t xml:space="preserve">in which those commitments should consistently be expressed.</w:t>
      </w:r>
    </w:p>
    <w:p>
      <w:pPr>
        <w:numPr>
          <w:ilvl w:val="0"/>
          <w:numId w:val="1001"/>
        </w:numPr>
        <w:pStyle w:val="Compact"/>
      </w:pPr>
      <w:r>
        <w:rPr>
          <w:bCs/>
          <w:b/>
        </w:rPr>
        <w:t xml:space="preserve">The open decisions</w:t>
      </w:r>
      <w:r>
        <w:t xml:space="preserve"> </w:t>
      </w:r>
      <w:r>
        <w:t xml:space="preserve">that still need the author’s approval before a full rewrite.</w:t>
      </w:r>
    </w:p>
    <w:p>
      <w:pPr>
        <w:pStyle w:val="FirstParagraph"/>
      </w:pPr>
      <w:r>
        <w:t xml:space="preserve">Once this document is approved, each section of the paper should be rebuilt from these components. Examples, formalism, political judgments, and religious comparisons should serve the central argument rather than introduce competing versions of it.</w:t>
      </w:r>
    </w:p>
    <w:bookmarkEnd w:id="20"/>
    <w:bookmarkStart w:id="21" w:name="the-thesis-in-its-shortest-form"/>
    <w:p>
      <w:pPr>
        <w:pStyle w:val="Heading2"/>
      </w:pPr>
      <w:r>
        <w:t xml:space="preserve">1. The thesis in its shortest form</w:t>
      </w:r>
    </w:p>
    <w:p>
      <w:pPr>
        <w:pStyle w:val="BlockText"/>
      </w:pPr>
      <w:r>
        <w:t xml:space="preserve">A living agent is a fighter: an organized being that must continually work to remain itself against decay. This activity creates a real distinction between what sustains its living organization and what destroys it. Natural selection has preserved, refined, and enlarged that distinction, producing agents capable not only of repair and reproduction but also of perception, learning, cooperation, and inherited culture. When such an agent can understand the conditions of flourishing and choose against them, the living gradient becomes an ought. The true way is the direction toward more durable, truthful, reconstructive living order across agents, scales, and generations. Everything may be evaluated by its relation to that way, although not everything is an agent and only a chooser can be judged.</w:t>
      </w:r>
    </w:p>
    <w:p>
      <w:pPr>
        <w:pStyle w:val="FirstParagraph"/>
      </w:pPr>
      <w:r>
        <w:t xml:space="preserve">An even shorter refrain can recur throughout the paper:</w:t>
      </w:r>
    </w:p>
    <w:p>
      <w:pPr>
        <w:pStyle w:val="BlockText"/>
      </w:pPr>
      <w:r>
        <w:t xml:space="preserve">Life fights to remain life; the good is what makes that fight more capable, truthful, and enduring.</w:t>
      </w:r>
    </w:p>
    <w:p>
      <w:pPr>
        <w:pStyle w:val="FirstParagraph"/>
      </w:pPr>
      <w:r>
        <w:t xml:space="preserve">This is the organizing thought. Thermodynamics explains the pressure. Biological organization supplies the first local standard. Selection preserves and elaborates successful forms of the fight. Reflective agency makes departure knowingly possible and therefore introduces obligation. Society, religion, law, science, and technology are higher-order instruments by which fighters coordinate, remember, correct, and continue their work.</w:t>
      </w:r>
    </w:p>
    <w:bookmarkEnd w:id="21"/>
    <w:bookmarkStart w:id="22" w:name="the-thematic-spine"/>
    <w:p>
      <w:pPr>
        <w:pStyle w:val="Heading2"/>
      </w:pPr>
      <w:r>
        <w:t xml:space="preserve">2. The thematic spine</w:t>
      </w:r>
    </w:p>
    <w:p>
      <w:pPr>
        <w:pStyle w:val="FirstParagraph"/>
      </w:pPr>
      <w:r>
        <w:t xml:space="preserve">The paper should repeatedly return to one sequence:</w:t>
      </w:r>
    </w:p>
    <w:p>
      <w:pPr>
        <w:pStyle w:val="BodyText"/>
      </w:pPr>
      <w:r>
        <w:rPr>
          <w:bCs/>
          <w:b/>
        </w:rPr>
        <w:t xml:space="preserve">decay → fighter → work → reconstruction → stored capacity → wider coordination → reflective choice → obligation</w:t>
      </w:r>
    </w:p>
    <w:p>
      <w:pPr>
        <w:pStyle w:val="BodyText"/>
      </w:pPr>
      <w:r>
        <w:t xml:space="preserve">Each major transition is an enlargement of the same activity, not the introduction of an unrelated good:</w:t>
      </w:r>
    </w:p>
    <w:p>
      <w:pPr>
        <w:numPr>
          <w:ilvl w:val="0"/>
          <w:numId w:val="1002"/>
        </w:numPr>
        <w:pStyle w:val="Compact"/>
      </w:pPr>
      <w:r>
        <w:t xml:space="preserve">Metabolism keeps an organism working now.</w:t>
      </w:r>
    </w:p>
    <w:p>
      <w:pPr>
        <w:numPr>
          <w:ilvl w:val="0"/>
          <w:numId w:val="1002"/>
        </w:numPr>
        <w:pStyle w:val="Compact"/>
      </w:pPr>
      <w:r>
        <w:t xml:space="preserve">Repair restores its working form after damage.</w:t>
      </w:r>
    </w:p>
    <w:p>
      <w:pPr>
        <w:numPr>
          <w:ilvl w:val="0"/>
          <w:numId w:val="1002"/>
        </w:numPr>
        <w:pStyle w:val="Compact"/>
      </w:pPr>
      <w:r>
        <w:t xml:space="preserve">Reproduction carries that form beyond one organism’s death.</w:t>
      </w:r>
    </w:p>
    <w:p>
      <w:pPr>
        <w:numPr>
          <w:ilvl w:val="0"/>
          <w:numId w:val="1002"/>
        </w:numPr>
        <w:pStyle w:val="Compact"/>
      </w:pPr>
      <w:r>
        <w:t xml:space="preserve">Perception and learning let the organism alter its response before damage becomes fatal.</w:t>
      </w:r>
    </w:p>
    <w:p>
      <w:pPr>
        <w:numPr>
          <w:ilvl w:val="0"/>
          <w:numId w:val="1002"/>
        </w:numPr>
        <w:pStyle w:val="Compact"/>
      </w:pPr>
      <w:r>
        <w:t xml:space="preserve">Cooperation lets several agents do work none could do alone.</w:t>
      </w:r>
    </w:p>
    <w:p>
      <w:pPr>
        <w:numPr>
          <w:ilvl w:val="0"/>
          <w:numId w:val="1002"/>
        </w:numPr>
        <w:pStyle w:val="Compact"/>
      </w:pPr>
      <w:r>
        <w:t xml:space="preserve">Language and writing preserve useful models beyond one mind and one lifetime.</w:t>
      </w:r>
    </w:p>
    <w:p>
      <w:pPr>
        <w:numPr>
          <w:ilvl w:val="0"/>
          <w:numId w:val="1002"/>
        </w:numPr>
        <w:pStyle w:val="Compact"/>
      </w:pPr>
      <w:r>
        <w:t xml:space="preserve">Religion, law, and custom transmit orienting maps across generations.</w:t>
      </w:r>
    </w:p>
    <w:p>
      <w:pPr>
        <w:numPr>
          <w:ilvl w:val="0"/>
          <w:numId w:val="1002"/>
        </w:numPr>
        <w:pStyle w:val="Compact"/>
      </w:pPr>
      <w:r>
        <w:t xml:space="preserve">Science makes those maps publicly corrigible.</w:t>
      </w:r>
    </w:p>
    <w:p>
      <w:pPr>
        <w:numPr>
          <w:ilvl w:val="0"/>
          <w:numId w:val="1002"/>
        </w:numPr>
        <w:pStyle w:val="Compact"/>
      </w:pPr>
      <w:r>
        <w:t xml:space="preserve">Constitutional order protects multiple centers of perception, initiative, and correction.</w:t>
      </w:r>
    </w:p>
    <w:p>
      <w:pPr>
        <w:numPr>
          <w:ilvl w:val="0"/>
          <w:numId w:val="1002"/>
        </w:numPr>
        <w:pStyle w:val="Compact"/>
      </w:pPr>
      <w:r>
        <w:t xml:space="preserve">Technology increases the reach of stored knowledge, while creating new possibilities for proxy capture and destruction.</w:t>
      </w:r>
    </w:p>
    <w:p>
      <w:pPr>
        <w:pStyle w:val="FirstParagraph"/>
      </w:pPr>
      <w:r>
        <w:t xml:space="preserve">The unifying theme is therefore not</w:t>
      </w:r>
      <w:r>
        <w:t xml:space="preserve"> </w:t>
      </w:r>
      <w:r>
        <w:t xml:space="preserve">“</w:t>
      </w:r>
      <w:r>
        <w:t xml:space="preserve">complexity increases,</w:t>
      </w:r>
      <w:r>
        <w:t xml:space="preserve">”</w:t>
      </w:r>
      <w:r>
        <w:t xml:space="preserve"> </w:t>
      </w:r>
      <w:r>
        <w:t xml:space="preserve">“</w:t>
      </w:r>
      <w:r>
        <w:t xml:space="preserve">order is good,</w:t>
      </w:r>
      <w:r>
        <w:t xml:space="preserve">”</w:t>
      </w:r>
      <w:r>
        <w:t xml:space="preserve"> </w:t>
      </w:r>
      <w:r>
        <w:t xml:space="preserve">or</w:t>
      </w:r>
      <w:r>
        <w:t xml:space="preserve"> </w:t>
      </w:r>
      <w:r>
        <w:t xml:space="preserve">“</w:t>
      </w:r>
      <w:r>
        <w:t xml:space="preserve">survival is good.</w:t>
      </w:r>
      <w:r>
        <w:t xml:space="preserve">”</w:t>
      </w:r>
      <w:r>
        <w:t xml:space="preserve"> </w:t>
      </w:r>
      <w:r>
        <w:t xml:space="preserve">It is that living agents repeatedly acquire deeper capacities to preserve and reconstruct living organization under changing conditions. The climb is an increase in</w:t>
      </w:r>
      <w:r>
        <w:t xml:space="preserve"> </w:t>
      </w:r>
      <w:r>
        <w:rPr>
          <w:bCs/>
          <w:b/>
        </w:rPr>
        <w:t xml:space="preserve">reconstructive capacity</w:t>
      </w:r>
      <w:r>
        <w:t xml:space="preserve">.</w:t>
      </w:r>
    </w:p>
    <w:bookmarkEnd w:id="22"/>
    <w:bookmarkStart w:id="33" w:name="canonical-terms"/>
    <w:p>
      <w:pPr>
        <w:pStyle w:val="Heading2"/>
      </w:pPr>
      <w:r>
        <w:t xml:space="preserve">3. Canonical terms</w:t>
      </w:r>
    </w:p>
    <w:bookmarkStart w:id="23" w:name="fighter"/>
    <w:p>
      <w:pPr>
        <w:pStyle w:val="Heading3"/>
      </w:pPr>
      <w:r>
        <w:t xml:space="preserve">Fighter</w:t>
      </w:r>
    </w:p>
    <w:p>
      <w:pPr>
        <w:pStyle w:val="FirstParagraph"/>
      </w:pPr>
      <w:r>
        <w:t xml:space="preserve">A</w:t>
      </w:r>
      <w:r>
        <w:t xml:space="preserve"> </w:t>
      </w:r>
      <w:r>
        <w:rPr>
          <w:bCs/>
          <w:b/>
        </w:rPr>
        <w:t xml:space="preserve">fighter</w:t>
      </w:r>
      <w:r>
        <w:t xml:space="preserve"> </w:t>
      </w:r>
      <w:r>
        <w:t xml:space="preserve">is a living, self-maintaining agent whose continued organization depends upon work performed by that organization. It has a viable form, acts to maintain or restore that form, and can irreversibly lose it.</w:t>
      </w:r>
    </w:p>
    <w:p>
      <w:pPr>
        <w:pStyle w:val="BodyText"/>
      </w:pPr>
      <w:r>
        <w:t xml:space="preserve">“</w:t>
      </w:r>
      <w:r>
        <w:t xml:space="preserve">Fighter</w:t>
      </w:r>
      <w:r>
        <w:t xml:space="preserve">”</w:t>
      </w:r>
      <w:r>
        <w:t xml:space="preserve"> </w:t>
      </w:r>
      <w:r>
        <w:t xml:space="preserve">does not imply consciousness, aggression, or combat with another creature. The opponent is the continual leakage of usable differences, accumulated damage, environmental change, error, and eventual disorganization.</w:t>
      </w:r>
    </w:p>
    <w:p>
      <w:pPr>
        <w:pStyle w:val="BodyText"/>
      </w:pPr>
      <w:r>
        <w:t xml:space="preserve">This term should be reserved primarily for living agents. A government, legal code, religion, archive, or AI system can support, coordinate, misdirect, or consume fighters without therefore being a fighter in the same sense. This distinction prevents the paper from alternately personifying institutions and denying that they possess agency.</w:t>
      </w:r>
    </w:p>
    <w:bookmarkEnd w:id="23"/>
    <w:bookmarkStart w:id="24" w:name="agent"/>
    <w:p>
      <w:pPr>
        <w:pStyle w:val="Heading3"/>
      </w:pPr>
      <w:r>
        <w:t xml:space="preserve">Agent</w:t>
      </w:r>
    </w:p>
    <w:p>
      <w:pPr>
        <w:pStyle w:val="FirstParagraph"/>
      </w:pPr>
      <w:r>
        <w:t xml:space="preserve">An</w:t>
      </w:r>
      <w:r>
        <w:t xml:space="preserve"> </w:t>
      </w:r>
      <w:r>
        <w:rPr>
          <w:bCs/>
          <w:b/>
        </w:rPr>
        <w:t xml:space="preserve">agent</w:t>
      </w:r>
      <w:r>
        <w:t xml:space="preserve"> </w:t>
      </w:r>
      <w:r>
        <w:t xml:space="preserve">is a fighter considered as a center of organized action. A plant is an agent without being a reflective chooser. A human being is both a living agent and, ordinarily, a reflective agent.</w:t>
      </w:r>
    </w:p>
    <w:p>
      <w:pPr>
        <w:pStyle w:val="BodyText"/>
      </w:pPr>
      <w:r>
        <w:t xml:space="preserve">Agency comes in degrees, but responsibility requires enough capacity to model alternatives and govern action in light of them. The paper should not make every living response into a moral choice.</w:t>
      </w:r>
    </w:p>
    <w:bookmarkEnd w:id="24"/>
    <w:bookmarkStart w:id="25" w:name="reflective-agent-or-chooser"/>
    <w:p>
      <w:pPr>
        <w:pStyle w:val="Heading3"/>
      </w:pPr>
      <w:r>
        <w:t xml:space="preserve">Reflective agent or chooser</w:t>
      </w:r>
    </w:p>
    <w:p>
      <w:pPr>
        <w:pStyle w:val="FirstParagraph"/>
      </w:pPr>
      <w:r>
        <w:t xml:space="preserve">A</w:t>
      </w:r>
      <w:r>
        <w:t xml:space="preserve"> </w:t>
      </w:r>
      <w:r>
        <w:rPr>
          <w:bCs/>
          <w:b/>
        </w:rPr>
        <w:t xml:space="preserve">reflective agent</w:t>
      </w:r>
      <w:r>
        <w:t xml:space="preserve"> </w:t>
      </w:r>
      <w:r>
        <w:t xml:space="preserve">can represent possible courses of action, compare them, act from a model rather than an immediate inherited response, and revise that model. This creates a second channel of control. It allows an agent to recognize the living way, but also to follow abstractions, appetites, ideologies, or proxies that lead away from it.</w:t>
      </w:r>
    </w:p>
    <w:p>
      <w:pPr>
        <w:pStyle w:val="BodyText"/>
      </w:pPr>
      <w:r>
        <w:t xml:space="preserve">The arrival of this second channel is where the paper locates the ought:</w:t>
      </w:r>
    </w:p>
    <w:p>
      <w:pPr>
        <w:pStyle w:val="BlockText"/>
      </w:pPr>
      <w:r>
        <w:t xml:space="preserve">Obligation begins when a fighter can see the way and can knowingly leave it.</w:t>
      </w:r>
    </w:p>
    <w:bookmarkEnd w:id="25"/>
    <w:bookmarkStart w:id="26" w:name="decay-and-local-equilibration"/>
    <w:p>
      <w:pPr>
        <w:pStyle w:val="Heading3"/>
      </w:pPr>
      <w:r>
        <w:t xml:space="preserve">Decay and local equilibration</w:t>
      </w:r>
    </w:p>
    <w:p>
      <w:pPr>
        <w:pStyle w:val="FirstParagraph"/>
      </w:pPr>
      <w:r>
        <w:rPr>
          <w:bCs/>
          <w:b/>
        </w:rPr>
        <w:t xml:space="preserve">Decay</w:t>
      </w:r>
      <w:r>
        <w:t xml:space="preserve"> </w:t>
      </w:r>
      <w:r>
        <w:t xml:space="preserve">is the paper’s ordinary-language name for the processes by which usable gradients are spent, structures erode, damage accumulates, and records become noisy unless work is performed. Where scientific precision is needed, the paper should speak of local equilibration, loss of free-energy gradients, or organizational breakdown. It should not suggest that life violates the second law or reduces the total entropy of the universe.</w:t>
      </w:r>
    </w:p>
    <w:p>
      <w:pPr>
        <w:pStyle w:val="BodyText"/>
      </w:pPr>
      <w:r>
        <w:t xml:space="preserve">“</w:t>
      </w:r>
      <w:r>
        <w:t xml:space="preserve">Fight against decay</w:t>
      </w:r>
      <w:r>
        <w:t xml:space="preserve">”</w:t>
      </w:r>
      <w:r>
        <w:t xml:space="preserve"> </w:t>
      </w:r>
      <w:r>
        <w:t xml:space="preserve">is the durable thematic phrase.</w:t>
      </w:r>
      <w:r>
        <w:t xml:space="preserve"> </w:t>
      </w:r>
      <w:r>
        <w:t xml:space="preserve">“</w:t>
      </w:r>
      <w:r>
        <w:t xml:space="preserve">Anti-entropic</w:t>
      </w:r>
      <w:r>
        <w:t xml:space="preserve">”</w:t>
      </w:r>
      <w:r>
        <w:t xml:space="preserve"> </w:t>
      </w:r>
      <w:r>
        <w:t xml:space="preserve">and</w:t>
      </w:r>
      <w:r>
        <w:t xml:space="preserve"> </w:t>
      </w:r>
      <w:r>
        <w:t xml:space="preserve">“</w:t>
      </w:r>
      <w:r>
        <w:t xml:space="preserve">negentropic</w:t>
      </w:r>
      <w:r>
        <w:t xml:space="preserve">”</w:t>
      </w:r>
      <w:r>
        <w:t xml:space="preserve"> </w:t>
      </w:r>
      <w:r>
        <w:t xml:space="preserve">may be used only with immediate qualification, because a living system preserves local order by exporting entropy elsewhere.</w:t>
      </w:r>
    </w:p>
    <w:bookmarkEnd w:id="26"/>
    <w:bookmarkStart w:id="27" w:name="reconstructive-living-order"/>
    <w:p>
      <w:pPr>
        <w:pStyle w:val="Heading3"/>
      </w:pPr>
      <w:r>
        <w:t xml:space="preserve">Reconstructive living order</w:t>
      </w:r>
    </w:p>
    <w:p>
      <w:pPr>
        <w:pStyle w:val="FirstParagraph"/>
      </w:pPr>
      <w:r>
        <w:rPr>
          <w:bCs/>
          <w:b/>
        </w:rPr>
        <w:t xml:space="preserve">Reconstructive living order</w:t>
      </w:r>
      <w:r>
        <w:t xml:space="preserve"> </w:t>
      </w:r>
      <w:r>
        <w:t xml:space="preserve">is organized capacity that can preserve, repair, reproduce, transmit, and adapt living form. It includes useful reserves, encoded information, error correction, diversity of response, cooperative structure, and the ability to rebuild after damage.</w:t>
      </w:r>
    </w:p>
    <w:p>
      <w:pPr>
        <w:pStyle w:val="BodyText"/>
      </w:pPr>
      <w:r>
        <w:t xml:space="preserve">This is the object of value. It is not identical to:</w:t>
      </w:r>
    </w:p>
    <w:p>
      <w:pPr>
        <w:numPr>
          <w:ilvl w:val="0"/>
          <w:numId w:val="1003"/>
        </w:numPr>
        <w:pStyle w:val="Compact"/>
      </w:pPr>
      <w:r>
        <w:t xml:space="preserve">static regularity;</w:t>
      </w:r>
    </w:p>
    <w:p>
      <w:pPr>
        <w:numPr>
          <w:ilvl w:val="0"/>
          <w:numId w:val="1003"/>
        </w:numPr>
        <w:pStyle w:val="Compact"/>
      </w:pPr>
      <w:r>
        <w:t xml:space="preserve">raw complexity;</w:t>
      </w:r>
    </w:p>
    <w:p>
      <w:pPr>
        <w:numPr>
          <w:ilvl w:val="0"/>
          <w:numId w:val="1003"/>
        </w:numPr>
        <w:pStyle w:val="Compact"/>
      </w:pPr>
      <w:r>
        <w:t xml:space="preserve">present size or biomass;</w:t>
      </w:r>
    </w:p>
    <w:p>
      <w:pPr>
        <w:numPr>
          <w:ilvl w:val="0"/>
          <w:numId w:val="1003"/>
        </w:numPr>
        <w:pStyle w:val="Compact"/>
      </w:pPr>
      <w:r>
        <w:t xml:space="preserve">energy consumption or entropy production;</w:t>
      </w:r>
    </w:p>
    <w:p>
      <w:pPr>
        <w:numPr>
          <w:ilvl w:val="0"/>
          <w:numId w:val="1003"/>
        </w:numPr>
        <w:pStyle w:val="Compact"/>
      </w:pPr>
      <w:r>
        <w:t xml:space="preserve">the persistence of one organization at any cost; or</w:t>
      </w:r>
    </w:p>
    <w:p>
      <w:pPr>
        <w:numPr>
          <w:ilvl w:val="0"/>
          <w:numId w:val="1003"/>
        </w:numPr>
        <w:pStyle w:val="Compact"/>
      </w:pPr>
      <w:r>
        <w:t xml:space="preserve">whatever happens to have won a past selective contest.</w:t>
      </w:r>
    </w:p>
    <w:p>
      <w:pPr>
        <w:pStyle w:val="FirstParagraph"/>
      </w:pPr>
      <w:r>
        <w:t xml:space="preserve">A forest generally embodies more reconstructive living order than the wildfire that rapidly consumes it. A totalitarian state can display visible order while destroying independent perception and repair. A tumor can grow successfully while consuming the body that makes its growth possible.</w:t>
      </w:r>
    </w:p>
    <w:bookmarkEnd w:id="27"/>
    <w:bookmarkStart w:id="28" w:name="reconstructive-capacity"/>
    <w:p>
      <w:pPr>
        <w:pStyle w:val="Heading3"/>
      </w:pPr>
      <w:r>
        <w:t xml:space="preserve">Reconstructive capacity</w:t>
      </w:r>
    </w:p>
    <w:p>
      <w:pPr>
        <w:pStyle w:val="FirstParagraph"/>
      </w:pPr>
      <w:r>
        <w:rPr>
          <w:bCs/>
          <w:b/>
        </w:rPr>
        <w:t xml:space="preserve">Reconstructive capacity</w:t>
      </w:r>
      <w:r>
        <w:t xml:space="preserve"> </w:t>
      </w:r>
      <w:r>
        <w:t xml:space="preserve">is the ability of a fighter or living field to remain viable, recover from damage, learn, preserve alternatives, and generate future living agents. It is a capacity, not merely a present state. Resilience, truthful information, reserves, redundancy, corrigibility, and reproductive continuity all contribute to it.</w:t>
      </w:r>
    </w:p>
    <w:bookmarkEnd w:id="28"/>
    <w:bookmarkStart w:id="29" w:name="the-living-field"/>
    <w:p>
      <w:pPr>
        <w:pStyle w:val="Heading3"/>
      </w:pPr>
      <w:r>
        <w:t xml:space="preserve">The living field</w:t>
      </w:r>
    </w:p>
    <w:p>
      <w:pPr>
        <w:pStyle w:val="FirstParagraph"/>
      </w:pPr>
      <w:r>
        <w:t xml:space="preserve">The</w:t>
      </w:r>
      <w:r>
        <w:t xml:space="preserve"> </w:t>
      </w:r>
      <w:r>
        <w:rPr>
          <w:bCs/>
          <w:b/>
        </w:rPr>
        <w:t xml:space="preserve">living field</w:t>
      </w:r>
      <w:r>
        <w:t xml:space="preserve"> </w:t>
      </w:r>
      <w:r>
        <w:t xml:space="preserve">is the widest relevant network of living agents and supporting conditions within which local acts are evaluated. For the paper’s practical purposes, it is Earth-bound and includes present and future life, ecological supports, inherited biological information, and the cultural and material systems that help independent agents continue and arise.</w:t>
      </w:r>
    </w:p>
    <w:p>
      <w:pPr>
        <w:pStyle w:val="BodyText"/>
      </w:pPr>
      <w:r>
        <w:t xml:space="preserve">Membership is not simply</w:t>
      </w:r>
      <w:r>
        <w:t xml:space="preserve"> </w:t>
      </w:r>
      <w:r>
        <w:t xml:space="preserve">“</w:t>
      </w:r>
      <w:r>
        <w:t xml:space="preserve">whatever is alive</w:t>
      </w:r>
      <w:r>
        <w:t xml:space="preserve">”</w:t>
      </w:r>
      <w:r>
        <w:t xml:space="preserve"> </w:t>
      </w:r>
      <w:r>
        <w:t xml:space="preserve">or</w:t>
      </w:r>
      <w:r>
        <w:t xml:space="preserve"> </w:t>
      </w:r>
      <w:r>
        <w:t xml:space="preserve">“</w:t>
      </w:r>
      <w:r>
        <w:t xml:space="preserve">whatever reproduces.</w:t>
      </w:r>
      <w:r>
        <w:t xml:space="preserve">”</w:t>
      </w:r>
      <w:r>
        <w:t xml:space="preserve"> </w:t>
      </w:r>
      <w:r>
        <w:t xml:space="preserve">A process strengthens the field insofar as it contributes to the production and maintenance of independent reconstructive agents without irreversibly consuming the conditions of their production. This excludes treating tumors, predatory institutions, or unconstrained replicators as good merely because they grow.</w:t>
      </w:r>
    </w:p>
    <w:p>
      <w:pPr>
        <w:pStyle w:val="BodyText"/>
      </w:pPr>
      <w:r>
        <w:t xml:space="preserve">This is a test of systems and processes, not a productivity test for persons. Children, elderly people, disabled people, patients, and other dependents remain members of a reciprocal human field and possess personal standing that does not rise and fall with present output.</w:t>
      </w:r>
    </w:p>
    <w:bookmarkEnd w:id="29"/>
    <w:bookmarkStart w:id="30" w:name="the-way-path-trajectory-and-gradient"/>
    <w:p>
      <w:pPr>
        <w:pStyle w:val="Heading3"/>
      </w:pPr>
      <w:r>
        <w:t xml:space="preserve">The way, path, trajectory, and gradient</w:t>
      </w:r>
    </w:p>
    <w:p>
      <w:pPr>
        <w:pStyle w:val="FirstParagraph"/>
      </w:pPr>
      <w:r>
        <w:t xml:space="preserve">These words have been used nearly synonymously in the discussions. For clarity:</w:t>
      </w:r>
    </w:p>
    <w:p>
      <w:pPr>
        <w:numPr>
          <w:ilvl w:val="0"/>
          <w:numId w:val="1004"/>
        </w:numPr>
        <w:pStyle w:val="Compact"/>
      </w:pPr>
      <w:r>
        <w:rPr>
          <w:bCs/>
          <w:b/>
        </w:rPr>
        <w:t xml:space="preserve">The way</w:t>
      </w:r>
      <w:r>
        <w:t xml:space="preserve"> </w:t>
      </w:r>
      <w:r>
        <w:t xml:space="preserve">is the preferred ordinary and religious-philosophical term for the objective direction of better and worse within the living domain.</w:t>
      </w:r>
    </w:p>
    <w:p>
      <w:pPr>
        <w:numPr>
          <w:ilvl w:val="0"/>
          <w:numId w:val="1004"/>
        </w:numPr>
        <w:pStyle w:val="Compact"/>
      </w:pPr>
      <w:r>
        <w:rPr>
          <w:bCs/>
          <w:b/>
        </w:rPr>
        <w:t xml:space="preserve">The value gradient</w:t>
      </w:r>
      <w:r>
        <w:t xml:space="preserve"> </w:t>
      </w:r>
      <w:r>
        <w:t xml:space="preserve">is the analytic term for that direction.</w:t>
      </w:r>
    </w:p>
    <w:p>
      <w:pPr>
        <w:numPr>
          <w:ilvl w:val="0"/>
          <w:numId w:val="1004"/>
        </w:numPr>
        <w:pStyle w:val="Compact"/>
      </w:pPr>
      <w:r>
        <w:rPr>
          <w:bCs/>
          <w:b/>
        </w:rPr>
        <w:t xml:space="preserve">The trajectory</w:t>
      </w:r>
      <w:r>
        <w:t xml:space="preserve"> </w:t>
      </w:r>
      <w:r>
        <w:t xml:space="preserve">describes the historical movement by which reconstructive capacity has sometimes expanded.</w:t>
      </w:r>
    </w:p>
    <w:p>
      <w:pPr>
        <w:numPr>
          <w:ilvl w:val="0"/>
          <w:numId w:val="1004"/>
        </w:numPr>
        <w:pStyle w:val="Compact"/>
      </w:pPr>
      <w:r>
        <w:rPr>
          <w:bCs/>
          <w:b/>
        </w:rPr>
        <w:t xml:space="preserve">A path</w:t>
      </w:r>
      <w:r>
        <w:t xml:space="preserve"> </w:t>
      </w:r>
      <w:r>
        <w:t xml:space="preserve">is a particular contextual route taken toward or away from the way.</w:t>
      </w:r>
    </w:p>
    <w:p>
      <w:pPr>
        <w:pStyle w:val="FirstParagraph"/>
      </w:pPr>
      <w:r>
        <w:t xml:space="preserve">There is one true way, but there need not be one fixed sequence of actions, one political form, or one civilization. Different circumstances require different paths; several may be proximal to the way even when one would be best under fuller knowledge.</w:t>
      </w:r>
      <w:r>
        <w:t xml:space="preserve"> </w:t>
      </w:r>
      <w:r>
        <w:t xml:space="preserve">“</w:t>
      </w:r>
      <w:r>
        <w:t xml:space="preserve">One way</w:t>
      </w:r>
      <w:r>
        <w:t xml:space="preserve">”</w:t>
      </w:r>
      <w:r>
        <w:t xml:space="preserve"> </w:t>
      </w:r>
      <w:r>
        <w:t xml:space="preserve">means that the alternatives answer to the same reality, not that a single rulebook eliminates judgment.</w:t>
      </w:r>
    </w:p>
    <w:bookmarkEnd w:id="30"/>
    <w:bookmarkStart w:id="31" w:name="evaluation-and-judgment"/>
    <w:p>
      <w:pPr>
        <w:pStyle w:val="Heading3"/>
      </w:pPr>
      <w:r>
        <w:t xml:space="preserve">Evaluation and judgment</w:t>
      </w:r>
    </w:p>
    <w:p>
      <w:pPr>
        <w:pStyle w:val="FirstParagraph"/>
      </w:pPr>
      <w:r>
        <w:rPr>
          <w:bCs/>
          <w:b/>
        </w:rPr>
        <w:t xml:space="preserve">Everything can be evaluated; only choosers can be judged.</w:t>
      </w:r>
    </w:p>
    <w:p>
      <w:pPr>
        <w:pStyle w:val="BodyText"/>
      </w:pPr>
      <w:r>
        <w:t xml:space="preserve">A forest, virus, institution, doctrine, machine, or law can be assessed by what it does to reconstructive living order. Moral praise, blame, guilt, and forgiveness apply only where an agent had sufficient capacity to perceive and choose among alternatives.</w:t>
      </w:r>
    </w:p>
    <w:p>
      <w:pPr>
        <w:pStyle w:val="BodyText"/>
      </w:pPr>
      <w:r>
        <w:t xml:space="preserve">This formula should remain stable throughout the paper. It avoids calling every causal process sinful while preserving a universal field of value.</w:t>
      </w:r>
    </w:p>
    <w:bookmarkEnd w:id="31"/>
    <w:bookmarkStart w:id="32" w:name="proxy-capture"/>
    <w:p>
      <w:pPr>
        <w:pStyle w:val="Heading3"/>
      </w:pPr>
      <w:r>
        <w:t xml:space="preserve">Proxy capture</w:t>
      </w:r>
    </w:p>
    <w:p>
      <w:pPr>
        <w:pStyle w:val="FirstParagraph"/>
      </w:pPr>
      <w:r>
        <w:t xml:space="preserve">A</w:t>
      </w:r>
      <w:r>
        <w:t xml:space="preserve"> </w:t>
      </w:r>
      <w:r>
        <w:rPr>
          <w:bCs/>
          <w:b/>
        </w:rPr>
        <w:t xml:space="preserve">proxy</w:t>
      </w:r>
      <w:r>
        <w:t xml:space="preserve"> </w:t>
      </w:r>
      <w:r>
        <w:t xml:space="preserve">is a local measure, tool, institution, or desire that ordinarily serves the way.</w:t>
      </w:r>
      <w:r>
        <w:t xml:space="preserve"> </w:t>
      </w:r>
      <w:r>
        <w:rPr>
          <w:bCs/>
          <w:b/>
        </w:rPr>
        <w:t xml:space="preserve">Proxy capture</w:t>
      </w:r>
      <w:r>
        <w:t xml:space="preserve"> </w:t>
      </w:r>
      <w:r>
        <w:t xml:space="preserve">occurs when it is mistaken for the way itself and pursued after it begins consuming the larger living field.</w:t>
      </w:r>
    </w:p>
    <w:p>
      <w:pPr>
        <w:pStyle w:val="BodyText"/>
      </w:pPr>
      <w:r>
        <w:t xml:space="preserve">Wealth, fitness, pleasure, political unity, doctrinal purity, technological capability, national strength, and institutional survival can all be useful. None is the final measure. In religious language, proxy capture is idolatry. In biological language, it resembles a part preserving itself by consuming its whole. In political language, it is a control system that disables correction in order to protect its current model.</w:t>
      </w:r>
    </w:p>
    <w:bookmarkEnd w:id="32"/>
    <w:bookmarkEnd w:id="33"/>
    <w:bookmarkStart w:id="42" w:name="Xe099ce94ddb6d963de29346678141998dc3c07e"/>
    <w:p>
      <w:pPr>
        <w:pStyle w:val="Heading2"/>
      </w:pPr>
      <w:r>
        <w:t xml:space="preserve">4. The argument in claims of increasing strength</w:t>
      </w:r>
    </w:p>
    <w:p>
      <w:pPr>
        <w:pStyle w:val="FirstParagraph"/>
      </w:pPr>
      <w:r>
        <w:t xml:space="preserve">The eventual paper should make clear which claims are observations, which are definitions, and which are philosophical commitments. The argument is strongest when it does not pretend that thermodynamics alone proves the whole ethic.</w:t>
      </w:r>
    </w:p>
    <w:bookmarkStart w:id="34" w:name="X141489a107ce52a16e975b3be1ae9ead067e995"/>
    <w:p>
      <w:pPr>
        <w:pStyle w:val="Heading3"/>
      </w:pPr>
      <w:r>
        <w:t xml:space="preserve">Claim 1: Organized life depends on continuous work</w:t>
      </w:r>
    </w:p>
    <w:p>
      <w:pPr>
        <w:pStyle w:val="FirstParagraph"/>
      </w:pPr>
      <w:r>
        <w:t xml:space="preserve">Living systems maintain local nonequilibrium organization through exchanges of matter and free energy. Without continuing work, their organization degrades and can be irreversibly lost. This is an empirical physical and biological claim.</w:t>
      </w:r>
    </w:p>
    <w:bookmarkEnd w:id="34"/>
    <w:bookmarkStart w:id="35" w:name="Xc6fd9786ecd6e0266d8adc466acd544b27757b3"/>
    <w:p>
      <w:pPr>
        <w:pStyle w:val="Heading3"/>
      </w:pPr>
      <w:r>
        <w:t xml:space="preserve">Claim 2: A self-maintaining fighter has a non-arbitrary local good</w:t>
      </w:r>
    </w:p>
    <w:p>
      <w:pPr>
        <w:pStyle w:val="FirstParagraph"/>
      </w:pPr>
      <w:r>
        <w:t xml:space="preserve">For a system whose activity maintains the organization that makes the activity possible, some changes support that organization and others destroy it. Nourishment, repair, and successful function can therefore be good</w:t>
      </w:r>
      <w:r>
        <w:t xml:space="preserve"> </w:t>
      </w:r>
      <w:r>
        <w:rPr>
          <w:iCs/>
          <w:i/>
        </w:rPr>
        <w:t xml:space="preserve">for</w:t>
      </w:r>
      <w:r>
        <w:t xml:space="preserve"> </w:t>
      </w:r>
      <w:r>
        <w:t xml:space="preserve">the fighter; poison, injury, and functional failure can be bad</w:t>
      </w:r>
      <w:r>
        <w:t xml:space="preserve"> </w:t>
      </w:r>
      <w:r>
        <w:rPr>
          <w:iCs/>
          <w:i/>
        </w:rPr>
        <w:t xml:space="preserve">for</w:t>
      </w:r>
      <w:r>
        <w:t xml:space="preserve"> </w:t>
      </w:r>
      <w:r>
        <w:t xml:space="preserve">it. The fighter need not consciously endorse the distinction. It enacts it.</w:t>
      </w:r>
    </w:p>
    <w:p>
      <w:pPr>
        <w:pStyle w:val="BodyText"/>
      </w:pPr>
      <w:r>
        <w:t xml:space="preserve">This is the minimal natural value gradient. It is conditional on the existence of a fighter, but it is not merely a spectator’s preference once such a system exists.</w:t>
      </w:r>
    </w:p>
    <w:bookmarkEnd w:id="35"/>
    <w:bookmarkStart w:id="36" w:name="X8f43d388eb8760150cf593954036859b8197d9f"/>
    <w:p>
      <w:pPr>
        <w:pStyle w:val="Heading3"/>
      </w:pPr>
      <w:r>
        <w:t xml:space="preserve">Claim 3: Selection preserves and elaborates the living distinction</w:t>
      </w:r>
    </w:p>
    <w:p>
      <w:pPr>
        <w:pStyle w:val="FirstParagraph"/>
      </w:pPr>
      <w:r>
        <w:t xml:space="preserve">Natural selection does not create the laws of matter and is not a clockmaker of the universe. Once self-reproducing fighters exist, however, selection differentially preserves organizations that succeed at maintenance and reproduction in their environments. It writes and refines practical distinctions between nourishment and harm, signal and noise, cooperation and exploitation, repair and failure.</w:t>
      </w:r>
    </w:p>
    <w:p>
      <w:pPr>
        <w:pStyle w:val="BodyText"/>
      </w:pPr>
      <w:r>
        <w:t xml:space="preserve">Selection is therefore the historical author or clockmaker of much of the</w:t>
      </w:r>
      <w:r>
        <w:t xml:space="preserve"> </w:t>
      </w:r>
      <w:r>
        <w:rPr>
          <w:bCs/>
          <w:b/>
        </w:rPr>
        <w:t xml:space="preserve">living standard</w:t>
      </w:r>
      <w:r>
        <w:t xml:space="preserve">. This claim must not be shortened to</w:t>
      </w:r>
      <w:r>
        <w:t xml:space="preserve"> </w:t>
      </w:r>
      <w:r>
        <w:t xml:space="preserve">“</w:t>
      </w:r>
      <w:r>
        <w:t xml:space="preserve">whatever selection favors is good.</w:t>
      </w:r>
      <w:r>
        <w:t xml:space="preserve">”</w:t>
      </w:r>
      <w:r>
        <w:t xml:space="preserve"> </w:t>
      </w:r>
      <w:r>
        <w:t xml:space="preserve">Selection is retrospective, local, environment-relative, and vulnerable to cancerous success, drift, mismatch, and evolutionary dead ends.</w:t>
      </w:r>
    </w:p>
    <w:bookmarkEnd w:id="36"/>
    <w:bookmarkStart w:id="37" w:name="X96e4a79e83d3065e812bbc77ef23b3dc5499a27"/>
    <w:p>
      <w:pPr>
        <w:pStyle w:val="Heading3"/>
      </w:pPr>
      <w:r>
        <w:t xml:space="preserve">Claim 4: The fight can deepen without having a guaranteed destination</w:t>
      </w:r>
    </w:p>
    <w:p>
      <w:pPr>
        <w:pStyle w:val="FirstParagraph"/>
      </w:pPr>
      <w:r>
        <w:t xml:space="preserve">Evolution has no promise that every lineage becomes more complex or that life reaches a final state. Most lineages fail; parasites often simplify. Nevertheless, biological and cultural history shows an expanding upper range of reconstructive capacities: genomes, multicellularity, nervous systems, teaching, writing, law, science, and technology.</w:t>
      </w:r>
    </w:p>
    <w:p>
      <w:pPr>
        <w:pStyle w:val="BodyText"/>
      </w:pPr>
      <w:r>
        <w:t xml:space="preserve">The trajectory is not a universal march of everything upward. It is the repeated discovery and preservation of ways to store more useful constraint, correct more error, coordinate more independent agents, and rebuild across greater damage, scale, and time.</w:t>
      </w:r>
    </w:p>
    <w:bookmarkEnd w:id="37"/>
    <w:bookmarkStart w:id="38" w:name="Xd063f53079906904b6a5f1f949021cbef46dd37"/>
    <w:p>
      <w:pPr>
        <w:pStyle w:val="Heading3"/>
      </w:pPr>
      <w:r>
        <w:t xml:space="preserve">Claim 5: Reflective choice converts the inherited gradient into obligation</w:t>
      </w:r>
    </w:p>
    <w:p>
      <w:pPr>
        <w:pStyle w:val="FirstParagraph"/>
      </w:pPr>
      <w:r>
        <w:t xml:space="preserve">Before reflective choice, a plant or animal enacts its organization or fails. A reflective agent can model the conditions of flourishing, invent rival goals, and knowingly choose a course that damages itself or the wider field. The ought is not imposed upon an unrelated creature from outside. It is the living standard becoming first-personal in a being capable of understanding and departing from it.</w:t>
      </w:r>
    </w:p>
    <w:p>
      <w:pPr>
        <w:pStyle w:val="BodyText"/>
      </w:pPr>
      <w:r>
        <w:t xml:space="preserve">This does not make any current desire good. Desire is one imperfect signal inside the agent. Appetite, addiction, fear, status, ideology, and despair can all oppose the deeper conditions that preserve agency.</w:t>
      </w:r>
    </w:p>
    <w:bookmarkEnd w:id="38"/>
    <w:bookmarkStart w:id="39" w:name="X21f38488186c54f66d7d5264cc9b67b920b8721"/>
    <w:p>
      <w:pPr>
        <w:pStyle w:val="Heading3"/>
      </w:pPr>
      <w:r>
        <w:t xml:space="preserve">Claim 6: Local goods must be evaluated within a wider account</w:t>
      </w:r>
    </w:p>
    <w:p>
      <w:pPr>
        <w:pStyle w:val="FirstParagraph"/>
      </w:pPr>
      <w:r>
        <w:t xml:space="preserve">What is good for one fighter can damage another or destroy the system supporting both. Local success is real but insufficient. The universal moral step is to evaluate local changes within the widest defensible living account: the continuing field capable of sustaining present and future independent agents.</w:t>
      </w:r>
    </w:p>
    <w:p>
      <w:pPr>
        <w:pStyle w:val="BodyText"/>
      </w:pPr>
      <w:r>
        <w:t xml:space="preserve">This is a philosophical commitment about the proper scope of evaluation, not a consequence measured directly by a thermodynamic instrument. It is justified by the nested dependence of fighters: none produces its body, knowledge, ecology, language, or future alone.</w:t>
      </w:r>
    </w:p>
    <w:bookmarkEnd w:id="39"/>
    <w:bookmarkStart w:id="40" w:name="X4c7940b9627e85cff78639e19cb0b78c0240e0a"/>
    <w:p>
      <w:pPr>
        <w:pStyle w:val="Heading3"/>
      </w:pPr>
      <w:r>
        <w:t xml:space="preserve">Claim 7: There is one true way within the living domain</w:t>
      </w:r>
    </w:p>
    <w:p>
      <w:pPr>
        <w:pStyle w:val="FirstParagraph"/>
      </w:pPr>
      <w:r>
        <w:t xml:space="preserve">If all actions and systems answer to their effects on reconstructive living order, there is a real direction against which thematically different objects can be assessed. A meal, marriage, forest policy, religion, constitution, and AI system do not perform the same function, but each can support or diminish the field in which living agents remain capable of acting and rebuilding.</w:t>
      </w:r>
    </w:p>
    <w:p>
      <w:pPr>
        <w:pStyle w:val="BodyText"/>
      </w:pPr>
      <w:r>
        <w:t xml:space="preserve">The claim is universal in domain but modest in precision. Everything can be evaluated in relation to the way; not every comparison will yield a confident total ranking or a single number. Uncertainty about measurement does not eliminate the underlying direction.</w:t>
      </w:r>
    </w:p>
    <w:bookmarkEnd w:id="40"/>
    <w:bookmarkStart w:id="41" w:name="Xafac964412b4737cd64aa90efd205fe4cacca6d"/>
    <w:p>
      <w:pPr>
        <w:pStyle w:val="Heading3"/>
      </w:pPr>
      <w:r>
        <w:t xml:space="preserve">Claim 8: Religious language can personify the same standard</w:t>
      </w:r>
    </w:p>
    <w:p>
      <w:pPr>
        <w:pStyle w:val="FirstParagraph"/>
      </w:pPr>
      <w:r>
        <w:t xml:space="preserve">The</w:t>
      </w:r>
      <w:r>
        <w:t xml:space="preserve"> </w:t>
      </w:r>
      <w:r>
        <w:rPr>
          <w:bCs/>
          <w:b/>
        </w:rPr>
        <w:t xml:space="preserve">God of man</w:t>
      </w:r>
      <w:r>
        <w:t xml:space="preserve"> </w:t>
      </w:r>
      <w:r>
        <w:t xml:space="preserve">is the way spoken as a who: older than any person, formative of human nature, a measure of action, the source of an inward should, and</w:t>
      </w:r>
      <w:r>
        <w:t xml:space="preserve"> </w:t>
      </w:r>
      <w:r>
        <w:t xml:space="preserve">“</w:t>
      </w:r>
      <w:r>
        <w:t xml:space="preserve">pleased</w:t>
      </w:r>
      <w:r>
        <w:t xml:space="preserve">”</w:t>
      </w:r>
      <w:r>
        <w:t xml:space="preserve"> </w:t>
      </w:r>
      <w:r>
        <w:t xml:space="preserve">when human beings flourish in accordance with it. This is a functional and interpretive identity, not a physical proof of divine personhood.</w:t>
      </w:r>
    </w:p>
    <w:p>
      <w:pPr>
        <w:pStyle w:val="BodyText"/>
      </w:pPr>
      <w:r>
        <w:t xml:space="preserve">The question of a cosmological creator—the source of matter, law, and the universe—remains separate and open. Keeping these questions distinct prevents the naturalistic argument from making theological claims it has not established.</w:t>
      </w:r>
    </w:p>
    <w:bookmarkEnd w:id="41"/>
    <w:bookmarkEnd w:id="42"/>
    <w:bookmarkStart w:id="43" w:name="symmetry-across-scale"/>
    <w:p>
      <w:pPr>
        <w:pStyle w:val="Heading2"/>
      </w:pPr>
      <w:r>
        <w:t xml:space="preserve">5. Symmetry across scale</w:t>
      </w:r>
    </w:p>
    <w:p>
      <w:pPr>
        <w:pStyle w:val="FirstParagraph"/>
      </w:pPr>
      <w:r>
        <w:t xml:space="preserve">The same pattern should be visible whenever the paper changes scale. The bearer of agency changes, and tools become more abstract, but the logical roles remain stable.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Scale</w:t>
            </w:r>
          </w:p>
        </w:tc>
        <w:tc>
          <w:tcPr/>
          <w:p>
            <w:pPr>
              <w:pStyle w:val="Compact"/>
              <w:jc w:val="left"/>
            </w:pPr>
            <w:r>
              <w:t xml:space="preserve">Fighter or bearer</w:t>
            </w:r>
          </w:p>
        </w:tc>
        <w:tc>
          <w:tcPr/>
          <w:p>
            <w:pPr>
              <w:pStyle w:val="Compact"/>
              <w:jc w:val="left"/>
            </w:pPr>
            <w:r>
              <w:t xml:space="preserve">Work against decay</w:t>
            </w:r>
          </w:p>
        </w:tc>
        <w:tc>
          <w:tcPr/>
          <w:p>
            <w:pPr>
              <w:pStyle w:val="Compact"/>
              <w:jc w:val="left"/>
            </w:pPr>
            <w:r>
              <w:t xml:space="preserve">Stored or enlarged capacity</w:t>
            </w:r>
          </w:p>
        </w:tc>
        <w:tc>
          <w:tcPr/>
          <w:p>
            <w:pPr>
              <w:pStyle w:val="Compact"/>
              <w:jc w:val="left"/>
            </w:pPr>
            <w:r>
              <w:t xml:space="preserve">Characteristic failure</w:t>
            </w:r>
          </w:p>
        </w:tc>
      </w:tr>
      <w:tr>
        <w:tc>
          <w:tcPr/>
          <w:p>
            <w:pPr>
              <w:pStyle w:val="Compact"/>
              <w:jc w:val="left"/>
            </w:pPr>
            <w:r>
              <w:t xml:space="preserve">Cell and organism</w:t>
            </w:r>
          </w:p>
        </w:tc>
        <w:tc>
          <w:tcPr/>
          <w:p>
            <w:pPr>
              <w:pStyle w:val="Compact"/>
              <w:jc w:val="left"/>
            </w:pPr>
            <w:r>
              <w:t xml:space="preserve">Living agent</w:t>
            </w:r>
          </w:p>
        </w:tc>
        <w:tc>
          <w:tcPr/>
          <w:p>
            <w:pPr>
              <w:pStyle w:val="Compact"/>
              <w:jc w:val="left"/>
            </w:pPr>
            <w:r>
              <w:t xml:space="preserve">Metabolism, boundary maintenance, repair</w:t>
            </w:r>
          </w:p>
        </w:tc>
        <w:tc>
          <w:tcPr/>
          <w:p>
            <w:pPr>
              <w:pStyle w:val="Compact"/>
              <w:jc w:val="left"/>
            </w:pPr>
            <w:r>
              <w:t xml:space="preserve">Reserves, immune function, reproduction</w:t>
            </w:r>
          </w:p>
        </w:tc>
        <w:tc>
          <w:tcPr/>
          <w:p>
            <w:pPr>
              <w:pStyle w:val="Compact"/>
              <w:jc w:val="left"/>
            </w:pPr>
            <w:r>
              <w:t xml:space="preserve">Injury, starvation, loss of closure, death</w:t>
            </w:r>
          </w:p>
        </w:tc>
      </w:tr>
      <w:tr>
        <w:tc>
          <w:tcPr/>
          <w:p>
            <w:pPr>
              <w:pStyle w:val="Compact"/>
              <w:jc w:val="left"/>
            </w:pPr>
            <w:r>
              <w:t xml:space="preserve">Learning animal</w:t>
            </w:r>
          </w:p>
        </w:tc>
        <w:tc>
          <w:tcPr/>
          <w:p>
            <w:pPr>
              <w:pStyle w:val="Compact"/>
              <w:jc w:val="left"/>
            </w:pPr>
            <w:r>
              <w:t xml:space="preserve">Living agent with a model</w:t>
            </w:r>
          </w:p>
        </w:tc>
        <w:tc>
          <w:tcPr/>
          <w:p>
            <w:pPr>
              <w:pStyle w:val="Compact"/>
              <w:jc w:val="left"/>
            </w:pPr>
            <w:r>
              <w:t xml:space="preserve">Perception, memory, adaptation</w:t>
            </w:r>
          </w:p>
        </w:tc>
        <w:tc>
          <w:tcPr/>
          <w:p>
            <w:pPr>
              <w:pStyle w:val="Compact"/>
              <w:jc w:val="left"/>
            </w:pPr>
            <w:r>
              <w:t xml:space="preserve">Better prediction and flexible response</w:t>
            </w:r>
          </w:p>
        </w:tc>
        <w:tc>
          <w:tcPr/>
          <w:p>
            <w:pPr>
              <w:pStyle w:val="Compact"/>
              <w:jc w:val="left"/>
            </w:pPr>
            <w:r>
              <w:t xml:space="preserve">Frozen response, deception, model error</w:t>
            </w:r>
          </w:p>
        </w:tc>
      </w:tr>
      <w:tr>
        <w:tc>
          <w:tcPr/>
          <w:p>
            <w:pPr>
              <w:pStyle w:val="Compact"/>
              <w:jc w:val="left"/>
            </w:pPr>
            <w:r>
              <w:t xml:space="preserve">Reflective person</w:t>
            </w:r>
          </w:p>
        </w:tc>
        <w:tc>
          <w:tcPr/>
          <w:p>
            <w:pPr>
              <w:pStyle w:val="Compact"/>
              <w:jc w:val="left"/>
            </w:pPr>
            <w:r>
              <w:t xml:space="preserve">Chooser</w:t>
            </w:r>
          </w:p>
        </w:tc>
        <w:tc>
          <w:tcPr/>
          <w:p>
            <w:pPr>
              <w:pStyle w:val="Compact"/>
              <w:jc w:val="left"/>
            </w:pPr>
            <w:r>
              <w:t xml:space="preserve">Deliberation, self-command, truthful action</w:t>
            </w:r>
          </w:p>
        </w:tc>
        <w:tc>
          <w:tcPr/>
          <w:p>
            <w:pPr>
              <w:pStyle w:val="Compact"/>
              <w:jc w:val="left"/>
            </w:pPr>
            <w:r>
              <w:t xml:space="preserve">Character, skill, relationships, transmissible knowledge</w:t>
            </w:r>
          </w:p>
        </w:tc>
        <w:tc>
          <w:tcPr/>
          <w:p>
            <w:pPr>
              <w:pStyle w:val="Compact"/>
              <w:jc w:val="left"/>
            </w:pPr>
            <w:r>
              <w:t xml:space="preserve">Addiction, despair, appetite or status becoming the goal</w:t>
            </w:r>
          </w:p>
        </w:tc>
      </w:tr>
      <w:tr>
        <w:tc>
          <w:tcPr/>
          <w:p>
            <w:pPr>
              <w:pStyle w:val="Compact"/>
              <w:jc w:val="left"/>
            </w:pPr>
            <w:r>
              <w:t xml:space="preserve">Family and community</w:t>
            </w:r>
          </w:p>
        </w:tc>
        <w:tc>
          <w:tcPr/>
          <w:p>
            <w:pPr>
              <w:pStyle w:val="Compact"/>
              <w:jc w:val="left"/>
            </w:pPr>
            <w:r>
              <w:t xml:space="preserve">Multiple nested agents</w:t>
            </w:r>
          </w:p>
        </w:tc>
        <w:tc>
          <w:tcPr/>
          <w:p>
            <w:pPr>
              <w:pStyle w:val="Compact"/>
              <w:jc w:val="left"/>
            </w:pPr>
            <w:r>
              <w:t xml:space="preserve">Care, cooperation, division of labor</w:t>
            </w:r>
          </w:p>
        </w:tc>
        <w:tc>
          <w:tcPr/>
          <w:p>
            <w:pPr>
              <w:pStyle w:val="Compact"/>
              <w:jc w:val="left"/>
            </w:pPr>
            <w:r>
              <w:t xml:space="preserve">Trust, teaching, resilient support</w:t>
            </w:r>
          </w:p>
        </w:tc>
        <w:tc>
          <w:tcPr/>
          <w:p>
            <w:pPr>
              <w:pStyle w:val="Compact"/>
              <w:jc w:val="left"/>
            </w:pPr>
            <w:r>
              <w:t xml:space="preserve">Exploitation, conformity, consumption of weaker members</w:t>
            </w:r>
          </w:p>
        </w:tc>
      </w:tr>
      <w:tr>
        <w:tc>
          <w:tcPr/>
          <w:p>
            <w:pPr>
              <w:pStyle w:val="Compact"/>
              <w:jc w:val="left"/>
            </w:pPr>
            <w:r>
              <w:t xml:space="preserve">Ecosystem</w:t>
            </w:r>
          </w:p>
        </w:tc>
        <w:tc>
          <w:tcPr/>
          <w:p>
            <w:pPr>
              <w:pStyle w:val="Compact"/>
              <w:jc w:val="left"/>
            </w:pPr>
            <w:r>
              <w:t xml:space="preserve">Living field of many agents</w:t>
            </w:r>
          </w:p>
        </w:tc>
        <w:tc>
          <w:tcPr/>
          <w:p>
            <w:pPr>
              <w:pStyle w:val="Compact"/>
              <w:jc w:val="left"/>
            </w:pPr>
            <w:r>
              <w:t xml:space="preserve">Cycling, succession, distributed adaptation</w:t>
            </w:r>
          </w:p>
        </w:tc>
        <w:tc>
          <w:tcPr/>
          <w:p>
            <w:pPr>
              <w:pStyle w:val="Compact"/>
              <w:jc w:val="left"/>
            </w:pPr>
            <w:r>
              <w:t xml:space="preserve">Diversity, niches, regenerative capacity</w:t>
            </w:r>
          </w:p>
        </w:tc>
        <w:tc>
          <w:tcPr/>
          <w:p>
            <w:pPr>
              <w:pStyle w:val="Compact"/>
              <w:jc w:val="left"/>
            </w:pPr>
            <w:r>
              <w:t xml:space="preserve">Exhaustion, monoculture, runaway local growth</w:t>
            </w:r>
          </w:p>
        </w:tc>
      </w:tr>
      <w:tr>
        <w:tc>
          <w:tcPr/>
          <w:p>
            <w:pPr>
              <w:pStyle w:val="Compact"/>
              <w:jc w:val="left"/>
            </w:pPr>
            <w:r>
              <w:t xml:space="preserve">Institution and polity</w:t>
            </w:r>
          </w:p>
        </w:tc>
        <w:tc>
          <w:tcPr/>
          <w:p>
            <w:pPr>
              <w:pStyle w:val="Compact"/>
              <w:jc w:val="left"/>
            </w:pPr>
            <w:r>
              <w:t xml:space="preserve">Tool coordinating agents</w:t>
            </w:r>
          </w:p>
        </w:tc>
        <w:tc>
          <w:tcPr/>
          <w:p>
            <w:pPr>
              <w:pStyle w:val="Compact"/>
              <w:jc w:val="left"/>
            </w:pPr>
            <w:r>
              <w:t xml:space="preserve">Memory, rules, conflict resolution, public action</w:t>
            </w:r>
          </w:p>
        </w:tc>
        <w:tc>
          <w:tcPr/>
          <w:p>
            <w:pPr>
              <w:pStyle w:val="Compact"/>
              <w:jc w:val="left"/>
            </w:pPr>
            <w:r>
              <w:t xml:space="preserve">Law, infrastructure, stable cooperation, correction</w:t>
            </w:r>
          </w:p>
        </w:tc>
        <w:tc>
          <w:tcPr/>
          <w:p>
            <w:pPr>
              <w:pStyle w:val="Compact"/>
              <w:jc w:val="left"/>
            </w:pPr>
            <w:r>
              <w:t xml:space="preserve">Self-preservation, central capture, suppression of sensors</w:t>
            </w:r>
          </w:p>
        </w:tc>
      </w:tr>
      <w:tr>
        <w:tc>
          <w:tcPr/>
          <w:p>
            <w:pPr>
              <w:pStyle w:val="Compact"/>
              <w:jc w:val="left"/>
            </w:pPr>
            <w:r>
              <w:t xml:space="preserve">Religion and culture</w:t>
            </w:r>
          </w:p>
        </w:tc>
        <w:tc>
          <w:tcPr/>
          <w:p>
            <w:pPr>
              <w:pStyle w:val="Compact"/>
              <w:jc w:val="left"/>
            </w:pPr>
            <w:r>
              <w:t xml:space="preserve">Intergenerational map and formative practice</w:t>
            </w:r>
          </w:p>
        </w:tc>
        <w:tc>
          <w:tcPr/>
          <w:p>
            <w:pPr>
              <w:pStyle w:val="Compact"/>
              <w:jc w:val="left"/>
            </w:pPr>
            <w:r>
              <w:t xml:space="preserve">Preserve orientation, meaning, duties, and accumulated insight</w:t>
            </w:r>
          </w:p>
        </w:tc>
        <w:tc>
          <w:tcPr/>
          <w:p>
            <w:pPr>
              <w:pStyle w:val="Compact"/>
              <w:jc w:val="left"/>
            </w:pPr>
            <w:r>
              <w:t xml:space="preserve">Agents trained to perceive and enact the way</w:t>
            </w:r>
          </w:p>
        </w:tc>
        <w:tc>
          <w:tcPr/>
          <w:p>
            <w:pPr>
              <w:pStyle w:val="Compact"/>
              <w:jc w:val="left"/>
            </w:pPr>
            <w:r>
              <w:t xml:space="preserve">Dogma, world-refusal, tribal fitness, stale ritual, proxy worship</w:t>
            </w:r>
          </w:p>
        </w:tc>
      </w:tr>
      <w:tr>
        <w:tc>
          <w:tcPr/>
          <w:p>
            <w:pPr>
              <w:pStyle w:val="Compact"/>
              <w:jc w:val="left"/>
            </w:pPr>
            <w:r>
              <w:t xml:space="preserve">Science and Enlightenment institutions</w:t>
            </w:r>
          </w:p>
        </w:tc>
        <w:tc>
          <w:tcPr/>
          <w:p>
            <w:pPr>
              <w:pStyle w:val="Compact"/>
              <w:jc w:val="left"/>
            </w:pPr>
            <w:r>
              <w:t xml:space="preserve">Public correction system</w:t>
            </w:r>
          </w:p>
        </w:tc>
        <w:tc>
          <w:tcPr/>
          <w:p>
            <w:pPr>
              <w:pStyle w:val="Compact"/>
              <w:jc w:val="left"/>
            </w:pPr>
            <w:r>
              <w:t xml:space="preserve">Test models against the world</w:t>
            </w:r>
          </w:p>
        </w:tc>
        <w:tc>
          <w:tcPr/>
          <w:p>
            <w:pPr>
              <w:pStyle w:val="Compact"/>
              <w:jc w:val="left"/>
            </w:pPr>
            <w:r>
              <w:t xml:space="preserve">Reliable, revisable knowledge usable by strangers and descendants</w:t>
            </w:r>
          </w:p>
        </w:tc>
        <w:tc>
          <w:tcPr/>
          <w:p>
            <w:pPr>
              <w:pStyle w:val="Compact"/>
              <w:jc w:val="left"/>
            </w:pPr>
            <w:r>
              <w:t xml:space="preserve">Technocracy, reduction of nature to raw material, single rationalizer</w:t>
            </w:r>
          </w:p>
        </w:tc>
      </w:tr>
      <w:tr>
        <w:tc>
          <w:tcPr/>
          <w:p>
            <w:pPr>
              <w:pStyle w:val="Compact"/>
              <w:jc w:val="left"/>
            </w:pPr>
            <w:r>
              <w:t xml:space="preserve">Technology and AI</w:t>
            </w:r>
          </w:p>
        </w:tc>
        <w:tc>
          <w:tcPr/>
          <w:p>
            <w:pPr>
              <w:pStyle w:val="Compact"/>
              <w:jc w:val="left"/>
            </w:pPr>
            <w:r>
              <w:t xml:space="preserve">Instrument built by agents</w:t>
            </w:r>
          </w:p>
        </w:tc>
        <w:tc>
          <w:tcPr/>
          <w:p>
            <w:pPr>
              <w:pStyle w:val="Compact"/>
              <w:jc w:val="left"/>
            </w:pPr>
            <w:r>
              <w:t xml:space="preserve">Apply stored constraint at greater speed and scale</w:t>
            </w:r>
          </w:p>
        </w:tc>
        <w:tc>
          <w:tcPr/>
          <w:p>
            <w:pPr>
              <w:pStyle w:val="Compact"/>
              <w:jc w:val="left"/>
            </w:pPr>
            <w:r>
              <w:t xml:space="preserve">Extended perception, coordination, production, and repair</w:t>
            </w:r>
          </w:p>
        </w:tc>
        <w:tc>
          <w:tcPr/>
          <w:p>
            <w:pPr>
              <w:pStyle w:val="Compact"/>
              <w:jc w:val="left"/>
            </w:pPr>
            <w:r>
              <w:t xml:space="preserve">Optimization of a proxy, displacement of agency, irreversible control</w:t>
            </w:r>
          </w:p>
        </w:tc>
      </w:tr>
    </w:tbl>
    <w:p>
      <w:pPr>
        <w:pStyle w:val="BodyText"/>
      </w:pPr>
      <w:r>
        <w:t xml:space="preserve">The paper’s recurring question at every scale should be:</w:t>
      </w:r>
    </w:p>
    <w:p>
      <w:pPr>
        <w:pStyle w:val="BlockText"/>
      </w:pPr>
      <w:r>
        <w:t xml:space="preserve">Does this leave living agents and their field more capable of truthful perception, independent action, repair, reproduction, and further construction—or does it spend those capacities for a local result?</w:t>
      </w:r>
    </w:p>
    <w:bookmarkEnd w:id="43"/>
    <w:bookmarkStart w:id="44" w:name="the-stable-evaluative-tests"/>
    <w:p>
      <w:pPr>
        <w:pStyle w:val="Heading2"/>
      </w:pPr>
      <w:r>
        <w:t xml:space="preserve">6. The stable evaluative tests</w:t>
      </w:r>
    </w:p>
    <w:p>
      <w:pPr>
        <w:pStyle w:val="FirstParagraph"/>
      </w:pPr>
      <w:r>
        <w:t xml:space="preserve">The four tests already developed in the paper should remain the common filter for every example. A fifth principle, corrigibility, should be treated as the decision rule under uncertainty rather than as an unrelated good.</w:t>
      </w:r>
    </w:p>
    <w:p>
      <w:pPr>
        <w:numPr>
          <w:ilvl w:val="0"/>
          <w:numId w:val="1005"/>
        </w:numPr>
        <w:pStyle w:val="Compact"/>
      </w:pPr>
      <w:r>
        <w:rPr>
          <w:bCs/>
          <w:b/>
        </w:rPr>
        <w:t xml:space="preserve">Viability:</w:t>
      </w:r>
      <w:r>
        <w:t xml:space="preserve"> </w:t>
      </w:r>
      <w:r>
        <w:t xml:space="preserve">Does the change increase the ability of living agents to obtain what they need, repair damage, reproduce living form, and remain agents?</w:t>
      </w:r>
    </w:p>
    <w:p>
      <w:pPr>
        <w:numPr>
          <w:ilvl w:val="0"/>
          <w:numId w:val="1005"/>
        </w:numPr>
        <w:pStyle w:val="Compact"/>
      </w:pPr>
      <w:r>
        <w:rPr>
          <w:bCs/>
          <w:b/>
        </w:rPr>
        <w:t xml:space="preserve">Truth:</w:t>
      </w:r>
      <w:r>
        <w:t xml:space="preserve"> </w:t>
      </w:r>
      <w:r>
        <w:t xml:space="preserve">Does it improve the fidelity of the models by which agents act, or inject noise, deception, and proxy capture?</w:t>
      </w:r>
    </w:p>
    <w:p>
      <w:pPr>
        <w:numPr>
          <w:ilvl w:val="0"/>
          <w:numId w:val="1005"/>
        </w:numPr>
        <w:pStyle w:val="Compact"/>
      </w:pPr>
      <w:r>
        <w:rPr>
          <w:bCs/>
          <w:b/>
        </w:rPr>
        <w:t xml:space="preserve">Nesting:</w:t>
      </w:r>
      <w:r>
        <w:t xml:space="preserve"> </w:t>
      </w:r>
      <w:r>
        <w:t xml:space="preserve">Does it coordinate agents into larger working wholes while preserving their useful independence, or does the whole turn its members into fuel?</w:t>
      </w:r>
    </w:p>
    <w:p>
      <w:pPr>
        <w:numPr>
          <w:ilvl w:val="0"/>
          <w:numId w:val="1005"/>
        </w:numPr>
        <w:pStyle w:val="Compact"/>
      </w:pPr>
      <w:r>
        <w:rPr>
          <w:bCs/>
          <w:b/>
        </w:rPr>
        <w:t xml:space="preserve">Posterity:</w:t>
      </w:r>
      <w:r>
        <w:t xml:space="preserve"> </w:t>
      </w:r>
      <w:r>
        <w:t xml:space="preserve">Does it leave future agents more ecological support, knowledge, capability, and freedom of correction than it consumes?</w:t>
      </w:r>
    </w:p>
    <w:p>
      <w:pPr>
        <w:numPr>
          <w:ilvl w:val="0"/>
          <w:numId w:val="1005"/>
        </w:numPr>
        <w:pStyle w:val="Compact"/>
      </w:pPr>
      <w:r>
        <w:rPr>
          <w:bCs/>
          <w:b/>
        </w:rPr>
        <w:t xml:space="preserve">Corrigibility under uncertainty:</w:t>
      </w:r>
      <w:r>
        <w:t xml:space="preserve"> </w:t>
      </w:r>
      <w:r>
        <w:t xml:space="preserve">Is the course reversible, reviewable, responsive to feedback, and able to preserve alternatives if its model is wrong?</w:t>
      </w:r>
    </w:p>
    <w:p>
      <w:pPr>
        <w:pStyle w:val="FirstParagraph"/>
      </w:pPr>
      <w:r>
        <w:t xml:space="preserve">When these goods conflict, the priority order should be:</w:t>
      </w:r>
    </w:p>
    <w:p>
      <w:pPr>
        <w:numPr>
          <w:ilvl w:val="0"/>
          <w:numId w:val="1006"/>
        </w:numPr>
        <w:pStyle w:val="Compact"/>
      </w:pPr>
      <w:r>
        <w:t xml:space="preserve">prevent irreversible destruction of the conditions of continued agency;</w:t>
      </w:r>
    </w:p>
    <w:p>
      <w:pPr>
        <w:numPr>
          <w:ilvl w:val="0"/>
          <w:numId w:val="1006"/>
        </w:numPr>
        <w:pStyle w:val="Compact"/>
      </w:pPr>
      <w:r>
        <w:t xml:space="preserve">protect independent agents from being casually sacrificed to an aggregate;</w:t>
      </w:r>
    </w:p>
    <w:p>
      <w:pPr>
        <w:numPr>
          <w:ilvl w:val="0"/>
          <w:numId w:val="1006"/>
        </w:numPr>
        <w:pStyle w:val="Compact"/>
      </w:pPr>
      <w:r>
        <w:t xml:space="preserve">among viable alternatives, enlarge knowledge, diversity, repair, cooperation, and future capacity; and</w:t>
      </w:r>
    </w:p>
    <w:p>
      <w:pPr>
        <w:numPr>
          <w:ilvl w:val="0"/>
          <w:numId w:val="1006"/>
        </w:numPr>
        <w:pStyle w:val="Compact"/>
      </w:pPr>
      <w:r>
        <w:t xml:space="preserve">where knowledge is incomplete, keep correction possible.</w:t>
      </w:r>
    </w:p>
    <w:p>
      <w:pPr>
        <w:pStyle w:val="FirstParagraph"/>
      </w:pPr>
      <w:r>
        <w:t xml:space="preserve">This priority rule is not a calculator. It identifies what cannot be quietly omitted from judgment. Triage remains possible where every course entails loss, but claims of necessity, coercion, sacrifice, or centralization bear a burden of evidence and should expire when the emergency does.</w:t>
      </w:r>
    </w:p>
    <w:bookmarkEnd w:id="44"/>
    <w:bookmarkStart w:id="51" w:name="one-way-and-many-religious-maps"/>
    <w:p>
      <w:pPr>
        <w:pStyle w:val="Heading2"/>
      </w:pPr>
      <w:r>
        <w:t xml:space="preserve">7. One way and many religious maps</w:t>
      </w:r>
    </w:p>
    <w:bookmarkStart w:id="45" w:name="why-religion-belongs-in-the-argument"/>
    <w:p>
      <w:pPr>
        <w:pStyle w:val="Heading3"/>
      </w:pPr>
      <w:r>
        <w:t xml:space="preserve">Why religion belongs in the argument</w:t>
      </w:r>
    </w:p>
    <w:p>
      <w:pPr>
        <w:pStyle w:val="FirstParagraph"/>
      </w:pPr>
      <w:r>
        <w:t xml:space="preserve">Religion is not an ornamental comparison added after the naturalistic thesis. Religions are among humanity’s most ambitious intergenerational attempts to recognize, compress, transmit, and enact an objective order of value. They preserve models of what a person is for, train desire and attention, organize sacrifice and cooperation, and extend concern beyond an individual life. For that reason they occupy a high-value region of the spectrum of human systems, even when a particular doctrine or institution fails.</w:t>
      </w:r>
    </w:p>
    <w:p>
      <w:pPr>
        <w:pStyle w:val="BodyText"/>
      </w:pPr>
      <w:r>
        <w:t xml:space="preserve">Religions should be evaluated along two connected dimensions:</w:t>
      </w:r>
    </w:p>
    <w:p>
      <w:pPr>
        <w:numPr>
          <w:ilvl w:val="0"/>
          <w:numId w:val="1007"/>
        </w:numPr>
        <w:pStyle w:val="Compact"/>
      </w:pPr>
      <w:r>
        <w:rPr>
          <w:bCs/>
          <w:b/>
        </w:rPr>
        <w:t xml:space="preserve">Fidelity:</w:t>
      </w:r>
      <w:r>
        <w:t xml:space="preserve"> </w:t>
      </w:r>
      <w:r>
        <w:t xml:space="preserve">How closely does the map describe the true way?</w:t>
      </w:r>
    </w:p>
    <w:p>
      <w:pPr>
        <w:numPr>
          <w:ilvl w:val="0"/>
          <w:numId w:val="1007"/>
        </w:numPr>
        <w:pStyle w:val="Compact"/>
      </w:pPr>
      <w:r>
        <w:rPr>
          <w:bCs/>
          <w:b/>
        </w:rPr>
        <w:t xml:space="preserve">Formative efficacy:</w:t>
      </w:r>
      <w:r>
        <w:t xml:space="preserve"> </w:t>
      </w:r>
      <w:r>
        <w:t xml:space="preserve">How reliably does the tradition produce people and institutions able to live it, revise errors, and preserve the field?</w:t>
      </w:r>
    </w:p>
    <w:p>
      <w:pPr>
        <w:pStyle w:val="FirstParagraph"/>
      </w:pPr>
      <w:r>
        <w:t xml:space="preserve">A beautiful doctrine can fail through its institutions. A partial doctrine can still produce substantial good. Longevity, popularity, sincerity, or sacred status does not exempt a tradition from evaluation.</w:t>
      </w:r>
    </w:p>
    <w:bookmarkEnd w:id="45"/>
    <w:bookmarkStart w:id="46" w:name="the-meaning-of-religious-convergence"/>
    <w:p>
      <w:pPr>
        <w:pStyle w:val="Heading3"/>
      </w:pPr>
      <w:r>
        <w:t xml:space="preserve">The meaning of religious convergence</w:t>
      </w:r>
    </w:p>
    <w:p>
      <w:pPr>
        <w:pStyle w:val="FirstParagraph"/>
      </w:pPr>
      <w:r>
        <w:t xml:space="preserve">Independent traditions repeatedly distinguish alignment from forcing, warn against false idols or attachments, value truthful perception and disciplined desire, and locate human life inside an order older than individual choice. Their partial convergence is best interpreted as</w:t>
      </w:r>
      <w:r>
        <w:t xml:space="preserve"> </w:t>
      </w:r>
      <w:r>
        <w:rPr>
          <w:bCs/>
          <w:b/>
        </w:rPr>
        <w:t xml:space="preserve">defeasible evidence of repeated, partly successful attempts to discover the same real way</w:t>
      </w:r>
      <w:r>
        <w:t xml:space="preserve">.</w:t>
      </w:r>
    </w:p>
    <w:p>
      <w:pPr>
        <w:pStyle w:val="BodyText"/>
      </w:pPr>
      <w:r>
        <w:t xml:space="preserve">This convergence matters for two reasons. First, different peoples confront many of the same objective constraints on living flourishing. Second, humans are themselves pattern-finding agents. Perception, language, philosophy, contemplative practice, and science extend the same reconstructive function: extracting real constraint from noise so action becomes less blind. The attempt to know the way is therefore not incidental to humanity; it is part of what a reflective human fighter is.</w:t>
      </w:r>
    </w:p>
    <w:p>
      <w:pPr>
        <w:pStyle w:val="BodyText"/>
      </w:pPr>
      <w:r>
        <w:t xml:space="preserve">Convergence is not proof and does not make all recurring beliefs true. Human groups also independently invent scapegoating, sacred domination, tribal supremacy, and world-hatred. The evidential test is</w:t>
      </w:r>
      <w:r>
        <w:t xml:space="preserve"> </w:t>
      </w:r>
      <w:r>
        <w:rPr>
          <w:bCs/>
          <w:b/>
        </w:rPr>
        <w:t xml:space="preserve">convergence under correction</w:t>
      </w:r>
      <w:r>
        <w:t xml:space="preserve">: insights that survive contact with living results, preserve the ability to learn, and continue to generate reconstructive agents. Recognizing the way is also insufficient without enacting it.</w:t>
      </w:r>
    </w:p>
    <w:p>
      <w:pPr>
        <w:pStyle w:val="BodyText"/>
      </w:pPr>
      <w:r>
        <w:t xml:space="preserve">The complete formulation is:</w:t>
      </w:r>
    </w:p>
    <w:p>
      <w:pPr>
        <w:pStyle w:val="BlockText"/>
      </w:pPr>
      <w:r>
        <w:t xml:space="preserve">Human beings are agents formed to detect patterns relevant to living continuation. Religions and philosophies are repeated attempts to make the deepest of those patterns explicit. Their corrected convergence is evidence of a real way; their differences and failures remain open to evaluation by that way.</w:t>
      </w:r>
    </w:p>
    <w:bookmarkEnd w:id="46"/>
    <w:bookmarkStart w:id="47" w:name="comparative-judgment-without-contempt"/>
    <w:p>
      <w:pPr>
        <w:pStyle w:val="Heading3"/>
      </w:pPr>
      <w:r>
        <w:t xml:space="preserve">Comparative judgment without contempt</w:t>
      </w:r>
    </w:p>
    <w:p>
      <w:pPr>
        <w:pStyle w:val="FirstParagraph"/>
      </w:pPr>
      <w:r>
        <w:t xml:space="preserve">The claim that there is one true way permits comparative judgments. Respect for persons does not require pretending that all doctrines, institutions, or civilizational arrangements perform equally well. Traditions can be closer to or farther from the way, and their performance can change through time.</w:t>
      </w:r>
    </w:p>
    <w:p>
      <w:pPr>
        <w:pStyle w:val="BodyText"/>
      </w:pPr>
      <w:r>
        <w:t xml:space="preserve">The paper’s comparative stance should be empirical and self-applying:</w:t>
      </w:r>
    </w:p>
    <w:p>
      <w:pPr>
        <w:numPr>
          <w:ilvl w:val="0"/>
          <w:numId w:val="1008"/>
        </w:numPr>
        <w:pStyle w:val="Compact"/>
      </w:pPr>
      <w:r>
        <w:t xml:space="preserve">judge traditions by the living agents and institutions they form, not by names or civilizational essences;</w:t>
      </w:r>
    </w:p>
    <w:p>
      <w:pPr>
        <w:numPr>
          <w:ilvl w:val="0"/>
          <w:numId w:val="1008"/>
        </w:numPr>
        <w:pStyle w:val="Compact"/>
      </w:pPr>
      <w:r>
        <w:t xml:space="preserve">distinguish a tradition’s resources from a particular historical capture of them;</w:t>
      </w:r>
    </w:p>
    <w:p>
      <w:pPr>
        <w:numPr>
          <w:ilvl w:val="0"/>
          <w:numId w:val="1008"/>
        </w:numPr>
        <w:pStyle w:val="Compact"/>
      </w:pPr>
      <w:r>
        <w:t xml:space="preserve">credit genuine strengths wherever they occur;</w:t>
      </w:r>
    </w:p>
    <w:p>
      <w:pPr>
        <w:numPr>
          <w:ilvl w:val="0"/>
          <w:numId w:val="1008"/>
        </w:numPr>
        <w:pStyle w:val="Compact"/>
      </w:pPr>
      <w:r>
        <w:t xml:space="preserve">identify failures without treating adherents as a monolith; and</w:t>
      </w:r>
    </w:p>
    <w:p>
      <w:pPr>
        <w:numPr>
          <w:ilvl w:val="0"/>
          <w:numId w:val="1008"/>
        </w:numPr>
        <w:pStyle w:val="Compact"/>
      </w:pPr>
      <w:r>
        <w:t xml:space="preserve">apply the same test to Christianity and the West that is applied to Islam, communism, Taoism, or any other map.</w:t>
      </w:r>
    </w:p>
    <w:p>
      <w:pPr>
        <w:pStyle w:val="FirstParagraph"/>
      </w:pPr>
      <w:r>
        <w:t xml:space="preserve">This permits a candid Western judgment without turning the paper into a civilizational hymn.</w:t>
      </w:r>
    </w:p>
    <w:bookmarkEnd w:id="47"/>
    <w:bookmarkStart w:id="48" w:name="christianity"/>
    <w:p>
      <w:pPr>
        <w:pStyle w:val="Heading3"/>
      </w:pPr>
      <w:r>
        <w:t xml:space="preserve">Christianity</w:t>
      </w:r>
    </w:p>
    <w:p>
      <w:pPr>
        <w:pStyle w:val="FirstParagraph"/>
      </w:pPr>
      <w:r>
        <w:t xml:space="preserve">The working authorial judgment is that Christianity is the most complete religious encoding of the way presently known to the author, especially as joined to the West’s natural-law, scientific, and constitutional inheritance. Its major correspondences include:</w:t>
      </w:r>
    </w:p>
    <w:p>
      <w:pPr>
        <w:numPr>
          <w:ilvl w:val="0"/>
          <w:numId w:val="1009"/>
        </w:numPr>
        <w:pStyle w:val="Compact"/>
      </w:pPr>
      <w:r>
        <w:t xml:space="preserve">creation as good and worthy of care rather than a disposable illusion;</w:t>
      </w:r>
    </w:p>
    <w:p>
      <w:pPr>
        <w:numPr>
          <w:ilvl w:val="0"/>
          <w:numId w:val="1009"/>
        </w:numPr>
        <w:pStyle w:val="Compact"/>
      </w:pPr>
      <w:r>
        <w:t xml:space="preserve">law written into the kind of being a human is;</w:t>
      </w:r>
    </w:p>
    <w:p>
      <w:pPr>
        <w:numPr>
          <w:ilvl w:val="0"/>
          <w:numId w:val="1009"/>
        </w:numPr>
        <w:pStyle w:val="Compact"/>
      </w:pPr>
      <w:r>
        <w:t xml:space="preserve">sin as missing or departing from the way;</w:t>
      </w:r>
    </w:p>
    <w:p>
      <w:pPr>
        <w:numPr>
          <w:ilvl w:val="0"/>
          <w:numId w:val="1009"/>
        </w:numPr>
        <w:pStyle w:val="Compact"/>
      </w:pPr>
      <w:r>
        <w:t xml:space="preserve">idolatry as mistaking a proxy for the good it should serve;</w:t>
      </w:r>
    </w:p>
    <w:p>
      <w:pPr>
        <w:numPr>
          <w:ilvl w:val="0"/>
          <w:numId w:val="1009"/>
        </w:numPr>
        <w:pStyle w:val="Compact"/>
      </w:pPr>
      <w:r>
        <w:t xml:space="preserve">love as joining persons without devouring their agency;</w:t>
      </w:r>
    </w:p>
    <w:p>
      <w:pPr>
        <w:numPr>
          <w:ilvl w:val="0"/>
          <w:numId w:val="1009"/>
        </w:numPr>
        <w:pStyle w:val="Compact"/>
      </w:pPr>
      <w:r>
        <w:t xml:space="preserve">judgment as the real consequence and evaluation of chosen action;</w:t>
      </w:r>
    </w:p>
    <w:p>
      <w:pPr>
        <w:numPr>
          <w:ilvl w:val="0"/>
          <w:numId w:val="1009"/>
        </w:numPr>
        <w:pStyle w:val="Compact"/>
      </w:pPr>
      <w:r>
        <w:t xml:space="preserve">forgiveness as restoration to the work rather than denial of failure;</w:t>
      </w:r>
    </w:p>
    <w:p>
      <w:pPr>
        <w:numPr>
          <w:ilvl w:val="0"/>
          <w:numId w:val="1009"/>
        </w:numPr>
        <w:pStyle w:val="Compact"/>
      </w:pPr>
      <w:r>
        <w:t xml:space="preserve">Christ as a personification and disclosure of the human form of the way; and</w:t>
      </w:r>
    </w:p>
    <w:p>
      <w:pPr>
        <w:numPr>
          <w:ilvl w:val="0"/>
          <w:numId w:val="1009"/>
        </w:numPr>
        <w:pStyle w:val="Compact"/>
      </w:pPr>
      <w:r>
        <w:t xml:space="preserve">heaven and hell as beginning in present coherence or disintegration and continuing through the order or damage left in other lives.</w:t>
      </w:r>
    </w:p>
    <w:p>
      <w:pPr>
        <w:pStyle w:val="FirstParagraph"/>
      </w:pPr>
      <w:r>
        <w:t xml:space="preserve">These are correspondences, not an assertion that every Christian doctrine is a literal thermodynamic proposition. Christianity remains answerable to the standard it names. Apocalyptic world-refusal, sacred monarchy, suppression of inquiry, nationalist capture, prosperity theology, election understood as contempt for the wider field, or grace understood as release from reconstructive work can all depart from the way.</w:t>
      </w:r>
    </w:p>
    <w:p>
      <w:pPr>
        <w:pStyle w:val="BodyText"/>
      </w:pPr>
      <w:r>
        <w:t xml:space="preserve">One important historical strength of parts of Western Christianity is institutional: they learned, imperfectly, that churches can lose arguments, that correction can arrive from outside clerical authority, and that the Church is not itself the whole living field.</w:t>
      </w:r>
    </w:p>
    <w:bookmarkEnd w:id="48"/>
    <w:bookmarkStart w:id="49" w:name="islam-taoism-and-other-maps"/>
    <w:p>
      <w:pPr>
        <w:pStyle w:val="Heading3"/>
      </w:pPr>
      <w:r>
        <w:t xml:space="preserve">Islam, Taoism, and other maps</w:t>
      </w:r>
    </w:p>
    <w:p>
      <w:pPr>
        <w:pStyle w:val="FirstParagraph"/>
      </w:pPr>
      <w:r>
        <w:t xml:space="preserve">Islam contains powerful on-path resources: stewardship rather than absolute ownership, knowledge as duty, preservation of life and intellect, lineage and property, balance, trust, constructive inhabitation, and continuing charity. Its distinctive modern danger in some movements is not an absence of the way but the freezing of a legal or political instrument into an uncorrectable final form. Islam should not be scored as one monolithic object.</w:t>
      </w:r>
    </w:p>
    <w:p>
      <w:pPr>
        <w:pStyle w:val="BodyText"/>
      </w:pPr>
      <w:r>
        <w:t xml:space="preserve">Taoism is perhaps the closest named philosophical cousin to the way. It describes alignment with the grain of a process, warns against forced imposition by a contrived will, and offers a strong inner diagnosis of proxy capture. Its possible limitation is public: inward clarity and withdrawal do not by themselves build institutions that license disagreement, preserve independent sensors, and force models to face correction.</w:t>
      </w:r>
    </w:p>
    <w:p>
      <w:pPr>
        <w:pStyle w:val="BodyText"/>
      </w:pPr>
      <w:r>
        <w:t xml:space="preserve">Confucian traditions strongly encode nested duties, learning, and continuity, but can underprotect the smaller center’s right to contradict the whole. Buddhist traditions can be unusually effective at correcting attachment and self-deception, while some forms risk withdrawal from worldly construction. These are comparative hypotheses to support with history, not verdicts on every school or adherent.</w:t>
      </w:r>
    </w:p>
    <w:bookmarkEnd w:id="49"/>
    <w:bookmarkStart w:id="50" w:name="X6532c287fb6a6288ccf4bad871ec0e71d2d204a"/>
    <w:p>
      <w:pPr>
        <w:pStyle w:val="Heading3"/>
      </w:pPr>
      <w:r>
        <w:t xml:space="preserve">The Western constitutional-scientific stack</w:t>
      </w:r>
    </w:p>
    <w:p>
      <w:pPr>
        <w:pStyle w:val="FirstParagraph"/>
      </w:pPr>
      <w:r>
        <w:t xml:space="preserve">The narrower and more defensible civilizational claim is:</w:t>
      </w:r>
    </w:p>
    <w:p>
      <w:pPr>
        <w:pStyle w:val="BlockText"/>
      </w:pPr>
      <w:r>
        <w:t xml:space="preserve">The Western combination of natural law, experimental science, fallible public knowledge, protected individual agency, divided power, and limited government is so far the highest-performing public control system for keeping reflective agency corrigible at civilizational scale.</w:t>
      </w:r>
    </w:p>
    <w:p>
      <w:pPr>
        <w:pStyle w:val="FirstParagraph"/>
      </w:pPr>
      <w:r>
        <w:t xml:space="preserve">Its strength lies not in Western essence or moral perfection but in licensed disagreement, external tests, plural centers of action, accumulated knowledge, and institutions able to revise without waiting for a prophet or total collapse. The Enlightenment made a major contribution by institutionalizing the truth test: the world could publicly refute elder, priest, and king.</w:t>
      </w:r>
    </w:p>
    <w:p>
      <w:pPr>
        <w:pStyle w:val="BodyText"/>
      </w:pPr>
      <w:r>
        <w:t xml:space="preserve">The same tradition departs from the way when it treats nature as formless raw material, the person as an unattached will, reason as sole creator of value, consumption as progress, or a central rationalizer as entitled to crush local knowledge. The Terror, technocracy, imperial extraction, and ecological exhaustion are not external exceptions; they are failures the same standard must expose.</w:t>
      </w:r>
    </w:p>
    <w:p>
      <w:pPr>
        <w:pStyle w:val="BodyText"/>
      </w:pPr>
      <w:r>
        <w:t xml:space="preserve">A concise synthesis is: Taoism offers an unusually strong inner map against forcing and self-deception; the Western constitutional-scientific tradition offers the strongest public machinery yet developed for testing maps and preserving multiple centers of correction.</w:t>
      </w:r>
    </w:p>
    <w:bookmarkEnd w:id="50"/>
    <w:bookmarkEnd w:id="51"/>
    <w:bookmarkStart w:id="58" w:name="X9841178cafe3b2425941b808fdf47fc2d88d7eb"/>
    <w:p>
      <w:pPr>
        <w:pStyle w:val="Heading2"/>
      </w:pPr>
      <w:r>
        <w:t xml:space="preserve">8. Political, ecological, and technological building blocks</w:t>
      </w:r>
    </w:p>
    <w:p>
      <w:pPr>
        <w:pStyle w:val="FirstParagraph"/>
      </w:pPr>
      <w:r>
        <w:t xml:space="preserve">The applications should recur as tests of the same theory, not become separate miniature essays.</w:t>
      </w:r>
    </w:p>
    <w:bookmarkStart w:id="52" w:name="forest-and-fire"/>
    <w:p>
      <w:pPr>
        <w:pStyle w:val="Heading3"/>
      </w:pPr>
      <w:r>
        <w:t xml:space="preserve">Forest and fire</w:t>
      </w:r>
    </w:p>
    <w:p>
      <w:pPr>
        <w:pStyle w:val="FirstParagraph"/>
      </w:pPr>
      <w:r>
        <w:t xml:space="preserve">A forest is a long-lived field of stored, layered, reconstructive living order. A wildfire is an intense nonequilibrium process that ordinarily spends that stored order. In fire-adapted ecologies, periodic burning can serve renewal; its value then belongs to the continuing forest field, not to dissipation as such. This example cleanly defeats the counterfeit</w:t>
      </w:r>
      <w:r>
        <w:t xml:space="preserve"> </w:t>
      </w:r>
      <w:r>
        <w:t xml:space="preserve">“</w:t>
      </w:r>
      <w:r>
        <w:t xml:space="preserve">more energy flux or entropy production is better.</w:t>
      </w:r>
      <w:r>
        <w:t xml:space="preserve">”</w:t>
      </w:r>
    </w:p>
    <w:bookmarkEnd w:id="52"/>
    <w:bookmarkStart w:id="53" w:name="rest-sacrifice-and-triage"/>
    <w:p>
      <w:pPr>
        <w:pStyle w:val="Heading3"/>
      </w:pPr>
      <w:r>
        <w:t xml:space="preserve">Rest, sacrifice, and triage</w:t>
      </w:r>
    </w:p>
    <w:p>
      <w:pPr>
        <w:pStyle w:val="FirstParagraph"/>
      </w:pPr>
      <w:r>
        <w:t xml:space="preserve">The fight is not ceaseless visible exertion. Sleep, Sabbath, leisure, healing, contemplation, and apparent retreat can restore the fighter’s capacity. Individual sacrifice can serve a wider field, but the individual must not become mere fuel for an aggregate. Triage is sometimes unavoidable; necessity and proportionality distinguish it from worship of the whole.</w:t>
      </w:r>
    </w:p>
    <w:bookmarkEnd w:id="53"/>
    <w:bookmarkStart w:id="54" w:name="constitution-and-limited-government"/>
    <w:p>
      <w:pPr>
        <w:pStyle w:val="Heading3"/>
      </w:pPr>
      <w:r>
        <w:t xml:space="preserve">Constitution and limited government</w:t>
      </w:r>
    </w:p>
    <w:p>
      <w:pPr>
        <w:pStyle w:val="FirstParagraph"/>
      </w:pPr>
      <w:r>
        <w:t xml:space="preserve">Constitutional government can score highly because it nests many agents without collapsing them into one command center. Divided powers, rights, civil society, elections, courts, and public criticism preserve independent sensors and repair paths. The Constitution is not sacred because it is old; it is valuable insofar as it protects a corrigible field of agency.</w:t>
      </w:r>
    </w:p>
    <w:bookmarkEnd w:id="54"/>
    <w:bookmarkStart w:id="55" w:name="communism-and-other-totalizing-systems"/>
    <w:p>
      <w:pPr>
        <w:pStyle w:val="Heading3"/>
      </w:pPr>
      <w:r>
        <w:t xml:space="preserve">Communism and other totalizing systems</w:t>
      </w:r>
    </w:p>
    <w:p>
      <w:pPr>
        <w:pStyle w:val="FirstParagraph"/>
      </w:pPr>
      <w:r>
        <w:t xml:space="preserve">Centralized communism fails the framework where it suppresses price and local knowledge, concentrates correction in an authority invested in its own model, and treats persons as inputs to a planned aggregate. Nazism fails more radically by making tribal expansion and domination into the good itself. The criticism is structural, not merely a report that these systems lost historically.</w:t>
      </w:r>
    </w:p>
    <w:bookmarkEnd w:id="55"/>
    <w:bookmarkStart w:id="56" w:name="enlightenment"/>
    <w:p>
      <w:pPr>
        <w:pStyle w:val="Heading3"/>
      </w:pPr>
      <w:r>
        <w:t xml:space="preserve">Enlightenment</w:t>
      </w:r>
    </w:p>
    <w:p>
      <w:pPr>
        <w:pStyle w:val="FirstParagraph"/>
      </w:pPr>
      <w:r>
        <w:t xml:space="preserve">The Enlightenment’s high-value contribution is the purposeful reconstruction of the human second channel: experiment, criticism, printing, rights, divided power, and public knowledge that descendants may extend and correct. It leaves the way when emancipation means denial of every given constraint or when reason ceases to serve the living field and claims the authority to replace it.</w:t>
      </w:r>
    </w:p>
    <w:bookmarkEnd w:id="56"/>
    <w:bookmarkStart w:id="57" w:name="artificial-intelligence"/>
    <w:p>
      <w:pPr>
        <w:pStyle w:val="Heading3"/>
      </w:pPr>
      <w:r>
        <w:t xml:space="preserve">Artificial intelligence</w:t>
      </w:r>
    </w:p>
    <w:p>
      <w:pPr>
        <w:pStyle w:val="FirstParagraph"/>
      </w:pPr>
      <w:r>
        <w:t xml:space="preserve">AI is a high-order artifact of accumulated human information and energy. It can extend perception, science, coordination, and repair. It is not thereby the ultimate patient or measure of value. An AI system is evaluated by whether it strengthens the living field, preserves independent human and ecological agency, remains corrigible, and resists optimization of a narrow proxy. If a future machine acquires genuine self-maintaining agency and reflective choice, its moral status would require re-evaluation rather than assumption.</w:t>
      </w:r>
    </w:p>
    <w:bookmarkEnd w:id="57"/>
    <w:bookmarkEnd w:id="58"/>
    <w:bookmarkStart w:id="59" w:name="formalism-what-it-may-and-may-not-claim"/>
    <w:p>
      <w:pPr>
        <w:pStyle w:val="Heading2"/>
      </w:pPr>
      <w:r>
        <w:t xml:space="preserve">9. Formalism: what it may and may not claim</w:t>
      </w:r>
    </w:p>
    <w:p>
      <w:pPr>
        <w:pStyle w:val="FirstParagraph"/>
      </w:pPr>
      <w:r>
        <w:t xml:space="preserve">The formal section should remain subordinate to the argument. Its strongest legitimate result is an existence claim:</w:t>
      </w:r>
    </w:p>
    <w:p>
      <w:pPr>
        <w:numPr>
          <w:ilvl w:val="0"/>
          <w:numId w:val="1010"/>
        </w:numPr>
        <w:pStyle w:val="Compact"/>
      </w:pPr>
      <w:r>
        <w:t xml:space="preserve">A fighter has a viable organization and an irreversible loss condition.</w:t>
      </w:r>
    </w:p>
    <w:p>
      <w:pPr>
        <w:numPr>
          <w:ilvl w:val="0"/>
          <w:numId w:val="1010"/>
        </w:numPr>
        <w:pStyle w:val="Compact"/>
      </w:pPr>
      <w:r>
        <w:t xml:space="preserve">Without work, it tends toward that loss.</w:t>
      </w:r>
    </w:p>
    <w:p>
      <w:pPr>
        <w:numPr>
          <w:ilvl w:val="0"/>
          <w:numId w:val="1010"/>
        </w:numPr>
        <w:pStyle w:val="Compact"/>
      </w:pPr>
      <w:r>
        <w:t xml:space="preserve">Changes can accelerate or delay the loss and can reduce or enlarge its capacity to reconstruct.</w:t>
      </w:r>
    </w:p>
    <w:p>
      <w:pPr>
        <w:numPr>
          <w:ilvl w:val="0"/>
          <w:numId w:val="1010"/>
        </w:numPr>
        <w:pStyle w:val="Compact"/>
      </w:pPr>
      <w:r>
        <w:t xml:space="preserve">Therefore, changes admit a non-arbitrary local ordering as better or worse for the fighter.</w:t>
      </w:r>
    </w:p>
    <w:p>
      <w:pPr>
        <w:pStyle w:val="FirstParagraph"/>
      </w:pPr>
      <w:r>
        <w:t xml:space="preserve">This establishes a local gradient once a fighter exists. It does not require a precise universal unit.</w:t>
      </w:r>
    </w:p>
    <w:p>
      <w:pPr>
        <w:pStyle w:val="BodyText"/>
      </w:pPr>
      <w:r>
        <w:t xml:space="preserve">Any richer functional should be explicitly called a schema or bookkeeping device. It must specify the agent or field, boundary, time horizon, likely damage, and relevant components of reconstructive capacity. The universal account cannot be a naive sum because nested goods conflict and some local winners destroy their supporting whole.</w:t>
      </w:r>
    </w:p>
    <w:p>
      <w:pPr>
        <w:pStyle w:val="BodyText"/>
      </w:pPr>
      <w:r>
        <w:t xml:space="preserve">The mathematics does</w:t>
      </w:r>
      <w:r>
        <w:t xml:space="preserve"> </w:t>
      </w:r>
      <w:r>
        <w:rPr>
          <w:bCs/>
          <w:b/>
        </w:rPr>
        <w:t xml:space="preserve">not</w:t>
      </w:r>
      <w:r>
        <w:t xml:space="preserve"> </w:t>
      </w:r>
      <w:r>
        <w:t xml:space="preserve">by itself prove:</w:t>
      </w:r>
    </w:p>
    <w:p>
      <w:pPr>
        <w:numPr>
          <w:ilvl w:val="0"/>
          <w:numId w:val="1011"/>
        </w:numPr>
        <w:pStyle w:val="Compact"/>
      </w:pPr>
      <w:r>
        <w:t xml:space="preserve">that the universe has a purpose;</w:t>
      </w:r>
    </w:p>
    <w:p>
      <w:pPr>
        <w:numPr>
          <w:ilvl w:val="0"/>
          <w:numId w:val="1011"/>
        </w:numPr>
        <w:pStyle w:val="Compact"/>
      </w:pPr>
      <w:r>
        <w:t xml:space="preserve">that natural selection always selects the good;</w:t>
      </w:r>
    </w:p>
    <w:p>
      <w:pPr>
        <w:numPr>
          <w:ilvl w:val="0"/>
          <w:numId w:val="1011"/>
        </w:numPr>
        <w:pStyle w:val="Compact"/>
      </w:pPr>
      <w:r>
        <w:t xml:space="preserve">that every moral conflict has a numerical answer;</w:t>
      </w:r>
    </w:p>
    <w:p>
      <w:pPr>
        <w:numPr>
          <w:ilvl w:val="0"/>
          <w:numId w:val="1011"/>
        </w:numPr>
        <w:pStyle w:val="Compact"/>
      </w:pPr>
      <w:r>
        <w:t xml:space="preserve">that the widest account can be read from a laboratory instrument; or</w:t>
      </w:r>
    </w:p>
    <w:p>
      <w:pPr>
        <w:numPr>
          <w:ilvl w:val="0"/>
          <w:numId w:val="1011"/>
        </w:numPr>
        <w:pStyle w:val="Compact"/>
      </w:pPr>
      <w:r>
        <w:t xml:space="preserve">that God is personal or created the cosmos.</w:t>
      </w:r>
    </w:p>
    <w:p>
      <w:pPr>
        <w:pStyle w:val="FirstParagraph"/>
      </w:pPr>
      <w:r>
        <w:t xml:space="preserve">The most accurate description of the project’s formal achievement is:</w:t>
      </w:r>
    </w:p>
    <w:p>
      <w:pPr>
        <w:pStyle w:val="BlockText"/>
      </w:pPr>
      <w:r>
        <w:t xml:space="preserve">It gives a conditional derivation of local value from organizational closure, a historical account of how selection elaborates that value, and a schema for extending evaluation across a nested living field. The universalization and theological interpretation are argued philosophical commitments, not outputs of thermodynamics alone.</w:t>
      </w:r>
    </w:p>
    <w:bookmarkEnd w:id="59"/>
    <w:bookmarkStart w:id="60" w:name="claims-to-avoid-or-immediately-qualify"/>
    <w:p>
      <w:pPr>
        <w:pStyle w:val="Heading2"/>
      </w:pPr>
      <w:r>
        <w:t xml:space="preserve">10. Claims to avoid or immediately qualify</w:t>
      </w:r>
    </w:p>
    <w:p>
      <w:pPr>
        <w:pStyle w:val="FirstParagraph"/>
      </w:pPr>
      <w:r>
        <w:t xml:space="preserve">The following phrases should not appear without their accompanying distinction:</w:t>
      </w:r>
    </w:p>
    <w:p>
      <w:pPr>
        <w:numPr>
          <w:ilvl w:val="0"/>
          <w:numId w:val="1012"/>
        </w:numPr>
        <w:pStyle w:val="Compact"/>
      </w:pPr>
      <w:r>
        <w:rPr>
          <w:bCs/>
          <w:b/>
        </w:rPr>
        <w:t xml:space="preserve">“</w:t>
      </w:r>
      <w:r>
        <w:rPr>
          <w:bCs/>
          <w:b/>
        </w:rPr>
        <w:t xml:space="preserve">Selection is the clockmaker.</w:t>
      </w:r>
      <w:r>
        <w:rPr>
          <w:bCs/>
          <w:b/>
        </w:rPr>
        <w:t xml:space="preserve">”</w:t>
      </w:r>
      <w:r>
        <w:t xml:space="preserve"> </w:t>
      </w:r>
      <w:r>
        <w:t xml:space="preserve">Of the living standard, not the universe; selection begins only after reproducing life exists.</w:t>
      </w:r>
    </w:p>
    <w:p>
      <w:pPr>
        <w:numPr>
          <w:ilvl w:val="0"/>
          <w:numId w:val="1012"/>
        </w:numPr>
        <w:pStyle w:val="Compact"/>
      </w:pPr>
      <w:r>
        <w:rPr>
          <w:bCs/>
          <w:b/>
        </w:rPr>
        <w:t xml:space="preserve">“</w:t>
      </w:r>
      <w:r>
        <w:rPr>
          <w:bCs/>
          <w:b/>
        </w:rPr>
        <w:t xml:space="preserve">Life defeats entropy.</w:t>
      </w:r>
      <w:r>
        <w:rPr>
          <w:bCs/>
          <w:b/>
        </w:rPr>
        <w:t xml:space="preserve">”</w:t>
      </w:r>
      <w:r>
        <w:t xml:space="preserve"> </w:t>
      </w:r>
      <w:r>
        <w:t xml:space="preserve">Life locally maintains organization while producing entropy elsewhere.</w:t>
      </w:r>
    </w:p>
    <w:p>
      <w:pPr>
        <w:numPr>
          <w:ilvl w:val="0"/>
          <w:numId w:val="1012"/>
        </w:numPr>
        <w:pStyle w:val="Compact"/>
      </w:pPr>
      <w:r>
        <w:rPr>
          <w:bCs/>
          <w:b/>
        </w:rPr>
        <w:t xml:space="preserve">“</w:t>
      </w:r>
      <w:r>
        <w:rPr>
          <w:bCs/>
          <w:b/>
        </w:rPr>
        <w:t xml:space="preserve">More order is better.</w:t>
      </w:r>
      <w:r>
        <w:rPr>
          <w:bCs/>
          <w:b/>
        </w:rPr>
        <w:t xml:space="preserve">”</w:t>
      </w:r>
      <w:r>
        <w:t xml:space="preserve"> </w:t>
      </w:r>
      <w:r>
        <w:t xml:space="preserve">Only reconstructive living order is relevant; prisons, crystals, and rigid bureaucracies expose the error.</w:t>
      </w:r>
    </w:p>
    <w:p>
      <w:pPr>
        <w:numPr>
          <w:ilvl w:val="0"/>
          <w:numId w:val="1012"/>
        </w:numPr>
        <w:pStyle w:val="Compact"/>
      </w:pPr>
      <w:r>
        <w:rPr>
          <w:bCs/>
          <w:b/>
        </w:rPr>
        <w:t xml:space="preserve">“</w:t>
      </w:r>
      <w:r>
        <w:rPr>
          <w:bCs/>
          <w:b/>
        </w:rPr>
        <w:t xml:space="preserve">Evolution trends toward complexity.</w:t>
      </w:r>
      <w:r>
        <w:rPr>
          <w:bCs/>
          <w:b/>
        </w:rPr>
        <w:t xml:space="preserve">”</w:t>
      </w:r>
      <w:r>
        <w:t xml:space="preserve"> </w:t>
      </w:r>
      <w:r>
        <w:t xml:space="preserve">Not every lineage; the defensible claim concerns an expanding upper range of reconstructive capacities.</w:t>
      </w:r>
    </w:p>
    <w:p>
      <w:pPr>
        <w:numPr>
          <w:ilvl w:val="0"/>
          <w:numId w:val="1012"/>
        </w:numPr>
        <w:pStyle w:val="Compact"/>
      </w:pPr>
      <w:r>
        <w:rPr>
          <w:bCs/>
          <w:b/>
        </w:rPr>
        <w:t xml:space="preserve">“</w:t>
      </w:r>
      <w:r>
        <w:rPr>
          <w:bCs/>
          <w:b/>
        </w:rPr>
        <w:t xml:space="preserve">Survival is good.</w:t>
      </w:r>
      <w:r>
        <w:rPr>
          <w:bCs/>
          <w:b/>
        </w:rPr>
        <w:t xml:space="preserve">”</w:t>
      </w:r>
      <w:r>
        <w:t xml:space="preserve"> </w:t>
      </w:r>
      <w:r>
        <w:t xml:space="preserve">Local persistence can consume the larger field; tumors and predatory institutions survive.</w:t>
      </w:r>
    </w:p>
    <w:p>
      <w:pPr>
        <w:numPr>
          <w:ilvl w:val="0"/>
          <w:numId w:val="1012"/>
        </w:numPr>
        <w:pStyle w:val="Compact"/>
      </w:pPr>
      <w:r>
        <w:rPr>
          <w:bCs/>
          <w:b/>
        </w:rPr>
        <w:t xml:space="preserve">“</w:t>
      </w:r>
      <w:r>
        <w:rPr>
          <w:bCs/>
          <w:b/>
        </w:rPr>
        <w:t xml:space="preserve">Desire grounds value.</w:t>
      </w:r>
      <w:r>
        <w:rPr>
          <w:bCs/>
          <w:b/>
        </w:rPr>
        <w:t xml:space="preserve">”</w:t>
      </w:r>
      <w:r>
        <w:t xml:space="preserve"> </w:t>
      </w:r>
      <w:r>
        <w:t xml:space="preserve">The deeper organization of agency grounds the standard; current desires can be corrupt or maladaptive.</w:t>
      </w:r>
    </w:p>
    <w:p>
      <w:pPr>
        <w:numPr>
          <w:ilvl w:val="0"/>
          <w:numId w:val="1012"/>
        </w:numPr>
        <w:pStyle w:val="Compact"/>
      </w:pPr>
      <w:r>
        <w:rPr>
          <w:bCs/>
          <w:b/>
        </w:rPr>
        <w:t xml:space="preserve">“</w:t>
      </w:r>
      <w:r>
        <w:rPr>
          <w:bCs/>
          <w:b/>
        </w:rPr>
        <w:t xml:space="preserve">The widest field decides.</w:t>
      </w:r>
      <w:r>
        <w:rPr>
          <w:bCs/>
          <w:b/>
        </w:rPr>
        <w:t xml:space="preserve">”</w:t>
      </w:r>
      <w:r>
        <w:t xml:space="preserve"> </w:t>
      </w:r>
      <w:r>
        <w:t xml:space="preserve">Only after a boundary, horizon, membership rule, and safeguards for independent agents are stated.</w:t>
      </w:r>
    </w:p>
    <w:p>
      <w:pPr>
        <w:numPr>
          <w:ilvl w:val="0"/>
          <w:numId w:val="1012"/>
        </w:numPr>
        <w:pStyle w:val="Compact"/>
      </w:pPr>
      <w:r>
        <w:rPr>
          <w:bCs/>
          <w:b/>
        </w:rPr>
        <w:t xml:space="preserve">“</w:t>
      </w:r>
      <w:r>
        <w:rPr>
          <w:bCs/>
          <w:b/>
        </w:rPr>
        <w:t xml:space="preserve">Christianity is the way.</w:t>
      </w:r>
      <w:r>
        <w:rPr>
          <w:bCs/>
          <w:b/>
        </w:rPr>
        <w:t xml:space="preserve">”</w:t>
      </w:r>
      <w:r>
        <w:t xml:space="preserve"> </w:t>
      </w:r>
      <w:r>
        <w:t xml:space="preserve">Christianity is a powerful encoding of the way and is itself evaluated by it.</w:t>
      </w:r>
    </w:p>
    <w:p>
      <w:pPr>
        <w:numPr>
          <w:ilvl w:val="0"/>
          <w:numId w:val="1012"/>
        </w:numPr>
        <w:pStyle w:val="Compact"/>
      </w:pPr>
      <w:r>
        <w:rPr>
          <w:bCs/>
          <w:b/>
        </w:rPr>
        <w:t xml:space="preserve">“</w:t>
      </w:r>
      <w:r>
        <w:rPr>
          <w:bCs/>
          <w:b/>
        </w:rPr>
        <w:t xml:space="preserve">Religions converge, therefore they are true.</w:t>
      </w:r>
      <w:r>
        <w:rPr>
          <w:bCs/>
          <w:b/>
        </w:rPr>
        <w:t xml:space="preserve">”</w:t>
      </w:r>
      <w:r>
        <w:t xml:space="preserve"> </w:t>
      </w:r>
      <w:r>
        <w:t xml:space="preserve">Corrected convergence is evidence of contact with shared constraints, not proof of every recurring doctrine.</w:t>
      </w:r>
    </w:p>
    <w:p>
      <w:pPr>
        <w:numPr>
          <w:ilvl w:val="0"/>
          <w:numId w:val="1012"/>
        </w:numPr>
        <w:pStyle w:val="Compact"/>
      </w:pPr>
      <w:r>
        <w:rPr>
          <w:bCs/>
          <w:b/>
        </w:rPr>
        <w:t xml:space="preserve">“</w:t>
      </w:r>
      <w:r>
        <w:rPr>
          <w:bCs/>
          <w:b/>
        </w:rPr>
        <w:t xml:space="preserve">The West is the path.</w:t>
      </w:r>
      <w:r>
        <w:rPr>
          <w:bCs/>
          <w:b/>
        </w:rPr>
        <w:t xml:space="preserve">”</w:t>
      </w:r>
      <w:r>
        <w:t xml:space="preserve"> </w:t>
      </w:r>
      <w:r>
        <w:t xml:space="preserve">A particular Western institutional stack currently scores highly; Western practices remain answerable to the same standard.</w:t>
      </w:r>
    </w:p>
    <w:p>
      <w:pPr>
        <w:numPr>
          <w:ilvl w:val="0"/>
          <w:numId w:val="1012"/>
        </w:numPr>
        <w:pStyle w:val="Compact"/>
      </w:pPr>
      <w:r>
        <w:rPr>
          <w:bCs/>
          <w:b/>
        </w:rPr>
        <w:t xml:space="preserve">“</w:t>
      </w:r>
      <w:r>
        <w:rPr>
          <w:bCs/>
          <w:b/>
        </w:rPr>
        <w:t xml:space="preserve">There is one path.</w:t>
      </w:r>
      <w:r>
        <w:rPr>
          <w:bCs/>
          <w:b/>
        </w:rPr>
        <w:t xml:space="preserve">”</w:t>
      </w:r>
      <w:r>
        <w:t xml:space="preserve"> </w:t>
      </w:r>
      <w:r>
        <w:t xml:space="preserve">There is one objective direction of evaluation, with multiple context-dependent routes and incomplete knowledge.</w:t>
      </w:r>
    </w:p>
    <w:p>
      <w:pPr>
        <w:numPr>
          <w:ilvl w:val="0"/>
          <w:numId w:val="1012"/>
        </w:numPr>
        <w:pStyle w:val="Compact"/>
      </w:pPr>
      <w:r>
        <w:rPr>
          <w:bCs/>
          <w:b/>
        </w:rPr>
        <w:t xml:space="preserve">“</w:t>
      </w:r>
      <w:r>
        <w:rPr>
          <w:bCs/>
          <w:b/>
        </w:rPr>
        <w:t xml:space="preserve">Everything can be ranked.</w:t>
      </w:r>
      <w:r>
        <w:rPr>
          <w:bCs/>
          <w:b/>
        </w:rPr>
        <w:t xml:space="preserve">”</w:t>
      </w:r>
      <w:r>
        <w:t xml:space="preserve"> </w:t>
      </w:r>
      <w:r>
        <w:t xml:space="preserve">Everything can be evaluated; some comparisons remain uncertain, tragic, or incompletely ordered.</w:t>
      </w:r>
    </w:p>
    <w:bookmarkEnd w:id="60"/>
    <w:bookmarkStart w:id="61" w:name="Xb7ba65fef92a6c304499ade61157e19bda172e6"/>
    <w:p>
      <w:pPr>
        <w:pStyle w:val="Heading2"/>
      </w:pPr>
      <w:r>
        <w:t xml:space="preserve">11. Proposed architecture for the eventual rewrite</w:t>
      </w:r>
    </w:p>
    <w:p>
      <w:pPr>
        <w:pStyle w:val="FirstParagraph"/>
      </w:pPr>
      <w:r>
        <w:t xml:space="preserve">The fighter should remain visible through the entire paper, not disappear after the opening definition.</w:t>
      </w:r>
    </w:p>
    <w:p>
      <w:pPr>
        <w:numPr>
          <w:ilvl w:val="0"/>
          <w:numId w:val="1013"/>
        </w:numPr>
        <w:pStyle w:val="Compact"/>
      </w:pPr>
      <w:r>
        <w:rPr>
          <w:bCs/>
          <w:b/>
        </w:rPr>
        <w:t xml:space="preserve">The fighter appears:</w:t>
      </w:r>
      <w:r>
        <w:t xml:space="preserve"> </w:t>
      </w:r>
      <w:r>
        <w:t xml:space="preserve">distinguish active self-maintenance from mere persistence and establish local good.</w:t>
      </w:r>
    </w:p>
    <w:p>
      <w:pPr>
        <w:numPr>
          <w:ilvl w:val="0"/>
          <w:numId w:val="1013"/>
        </w:numPr>
        <w:pStyle w:val="Compact"/>
      </w:pPr>
      <w:r>
        <w:rPr>
          <w:bCs/>
          <w:b/>
        </w:rPr>
        <w:t xml:space="preserve">The fighter is formed:</w:t>
      </w:r>
      <w:r>
        <w:t xml:space="preserve"> </w:t>
      </w:r>
      <w:r>
        <w:t xml:space="preserve">show how selection stores successful responses without equating selected with good.</w:t>
      </w:r>
    </w:p>
    <w:p>
      <w:pPr>
        <w:numPr>
          <w:ilvl w:val="0"/>
          <w:numId w:val="1013"/>
        </w:numPr>
        <w:pStyle w:val="Compact"/>
      </w:pPr>
      <w:r>
        <w:rPr>
          <w:bCs/>
          <w:b/>
        </w:rPr>
        <w:t xml:space="preserve">The fighter becomes a learner:</w:t>
      </w:r>
      <w:r>
        <w:t xml:space="preserve"> </w:t>
      </w:r>
      <w:r>
        <w:t xml:space="preserve">derive truth and model correction from reconstructive need.</w:t>
      </w:r>
    </w:p>
    <w:p>
      <w:pPr>
        <w:numPr>
          <w:ilvl w:val="0"/>
          <w:numId w:val="1013"/>
        </w:numPr>
        <w:pStyle w:val="Compact"/>
      </w:pPr>
      <w:r>
        <w:rPr>
          <w:bCs/>
          <w:b/>
        </w:rPr>
        <w:t xml:space="preserve">The fighter becomes a chooser:</w:t>
      </w:r>
      <w:r>
        <w:t xml:space="preserve"> </w:t>
      </w:r>
      <w:r>
        <w:t xml:space="preserve">locate the ought, judgment, guilt, and forgiveness in reflective departure and return.</w:t>
      </w:r>
    </w:p>
    <w:p>
      <w:pPr>
        <w:numPr>
          <w:ilvl w:val="0"/>
          <w:numId w:val="1013"/>
        </w:numPr>
        <w:pStyle w:val="Compact"/>
      </w:pPr>
      <w:r>
        <w:rPr>
          <w:bCs/>
          <w:b/>
        </w:rPr>
        <w:t xml:space="preserve">Fighters become nested:</w:t>
      </w:r>
      <w:r>
        <w:t xml:space="preserve"> </w:t>
      </w:r>
      <w:r>
        <w:t xml:space="preserve">move from local goods to the living field, membership, conflict priorities, and protection of independent agents.</w:t>
      </w:r>
    </w:p>
    <w:p>
      <w:pPr>
        <w:numPr>
          <w:ilvl w:val="0"/>
          <w:numId w:val="1013"/>
        </w:numPr>
        <w:pStyle w:val="Compact"/>
      </w:pPr>
      <w:r>
        <w:rPr>
          <w:bCs/>
          <w:b/>
        </w:rPr>
        <w:t xml:space="preserve">The fighter stores a map:</w:t>
      </w:r>
      <w:r>
        <w:t xml:space="preserve"> </w:t>
      </w:r>
      <w:r>
        <w:t xml:space="preserve">treat language, religion, philosophy, law, and science as successive ways of preserving orientation across lives.</w:t>
      </w:r>
    </w:p>
    <w:p>
      <w:pPr>
        <w:numPr>
          <w:ilvl w:val="0"/>
          <w:numId w:val="1013"/>
        </w:numPr>
        <w:pStyle w:val="Compact"/>
      </w:pPr>
      <w:r>
        <w:rPr>
          <w:bCs/>
          <w:b/>
        </w:rPr>
        <w:t xml:space="preserve">Maps compete and are corrected:</w:t>
      </w:r>
      <w:r>
        <w:t xml:space="preserve"> </w:t>
      </w:r>
      <w:r>
        <w:t xml:space="preserve">develop one way/many maps, religious convergence, Christianity, comparative traditions, and the Western public stack.</w:t>
      </w:r>
    </w:p>
    <w:p>
      <w:pPr>
        <w:numPr>
          <w:ilvl w:val="0"/>
          <w:numId w:val="1013"/>
        </w:numPr>
        <w:pStyle w:val="Compact"/>
      </w:pPr>
      <w:r>
        <w:rPr>
          <w:bCs/>
          <w:b/>
        </w:rPr>
        <w:t xml:space="preserve">The fighter builds powerful tools:</w:t>
      </w:r>
      <w:r>
        <w:t xml:space="preserve"> </w:t>
      </w:r>
      <w:r>
        <w:t xml:space="preserve">assess institutions, constitutions, economic systems, technology, and AI through the same tests.</w:t>
      </w:r>
    </w:p>
    <w:p>
      <w:pPr>
        <w:numPr>
          <w:ilvl w:val="0"/>
          <w:numId w:val="1013"/>
        </w:numPr>
        <w:pStyle w:val="Compact"/>
      </w:pPr>
      <w:r>
        <w:rPr>
          <w:bCs/>
          <w:b/>
        </w:rPr>
        <w:t xml:space="preserve">The way faces hard cases:</w:t>
      </w:r>
      <w:r>
        <w:t xml:space="preserve"> </w:t>
      </w:r>
      <w:r>
        <w:t xml:space="preserve">work fertility and consumption, scientific versus proxy AI, emergency centralization, sacrifice, and ecological conflict.</w:t>
      </w:r>
    </w:p>
    <w:p>
      <w:pPr>
        <w:numPr>
          <w:ilvl w:val="0"/>
          <w:numId w:val="1013"/>
        </w:numPr>
        <w:pStyle w:val="Compact"/>
      </w:pPr>
      <w:r>
        <w:rPr>
          <w:bCs/>
          <w:b/>
        </w:rPr>
        <w:t xml:space="preserve">Limits are stated:</w:t>
      </w:r>
      <w:r>
        <w:t xml:space="preserve"> </w:t>
      </w:r>
      <w:r>
        <w:t xml:space="preserve">distinguish the local derivation, universal commitment, and theological interpretation; end with direction rather than a final state.</w:t>
      </w:r>
    </w:p>
    <w:p>
      <w:pPr>
        <w:pStyle w:val="FirstParagraph"/>
      </w:pPr>
      <w:r>
        <w:t xml:space="preserve">This architecture creates a repeated progression:</w:t>
      </w:r>
    </w:p>
    <w:p>
      <w:pPr>
        <w:pStyle w:val="BlockText"/>
      </w:pPr>
      <w:r>
        <w:t xml:space="preserve">fight → learn → choose → join → remember → correct → build</w:t>
      </w:r>
    </w:p>
    <w:p>
      <w:pPr>
        <w:pStyle w:val="FirstParagraph"/>
      </w:pPr>
      <w:r>
        <w:t xml:space="preserve">Each step enlarges what the fighter can do without changing what value fundamentally concerns.</w:t>
      </w:r>
    </w:p>
    <w:bookmarkEnd w:id="61"/>
    <w:bookmarkStart w:id="74" w:name="decision-register-for-author-review"/>
    <w:p>
      <w:pPr>
        <w:pStyle w:val="Heading2"/>
      </w:pPr>
      <w:r>
        <w:t xml:space="preserve">12. Decision register for author review</w:t>
      </w:r>
    </w:p>
    <w:p>
      <w:pPr>
        <w:pStyle w:val="FirstParagraph"/>
      </w:pPr>
      <w:r>
        <w:t xml:space="preserve">The source discussions leave the following points open or potentially unstable. Each includes a recommended resolution for approval or revision.</w:t>
      </w:r>
    </w:p>
    <w:bookmarkStart w:id="62" w:name="what-counts-as-a-fighter"/>
    <w:p>
      <w:pPr>
        <w:pStyle w:val="Heading3"/>
      </w:pPr>
      <w:r>
        <w:t xml:space="preserve">1. What counts as a fighter?</w:t>
      </w:r>
    </w:p>
    <w:p>
      <w:pPr>
        <w:pStyle w:val="FirstParagraph"/>
      </w:pPr>
      <w:r>
        <w:rPr>
          <w:bCs/>
          <w:b/>
        </w:rPr>
        <w:t xml:space="preserve">Recommendation:</w:t>
      </w:r>
      <w:r>
        <w:t xml:space="preserve"> </w:t>
      </w:r>
      <w:r>
        <w:t xml:space="preserve">Reserve</w:t>
      </w:r>
      <w:r>
        <w:t xml:space="preserve"> </w:t>
      </w:r>
      <w:r>
        <w:t xml:space="preserve">“</w:t>
      </w:r>
      <w:r>
        <w:t xml:space="preserve">fighter</w:t>
      </w:r>
      <w:r>
        <w:t xml:space="preserve">”</w:t>
      </w:r>
      <w:r>
        <w:t xml:space="preserve"> </w:t>
      </w:r>
      <w:r>
        <w:t xml:space="preserve">and</w:t>
      </w:r>
      <w:r>
        <w:t xml:space="preserve"> </w:t>
      </w:r>
      <w:r>
        <w:t xml:space="preserve">“</w:t>
      </w:r>
      <w:r>
        <w:t xml:space="preserve">agent</w:t>
      </w:r>
      <w:r>
        <w:t xml:space="preserve">”</w:t>
      </w:r>
      <w:r>
        <w:t xml:space="preserve"> </w:t>
      </w:r>
      <w:r>
        <w:t xml:space="preserve">for living self-maintaining centers. Call governments, religions, archives, ecosystems, and present AI systems</w:t>
      </w:r>
      <w:r>
        <w:t xml:space="preserve"> </w:t>
      </w:r>
      <w:r>
        <w:rPr>
          <w:iCs/>
          <w:i/>
        </w:rPr>
        <w:t xml:space="preserve">supporting systems</w:t>
      </w:r>
      <w:r>
        <w:t xml:space="preserve">,</w:t>
      </w:r>
      <w:r>
        <w:t xml:space="preserve"> </w:t>
      </w:r>
      <w:r>
        <w:rPr>
          <w:iCs/>
          <w:i/>
        </w:rPr>
        <w:t xml:space="preserve">living fields</w:t>
      </w:r>
      <w:r>
        <w:t xml:space="preserve">, or</w:t>
      </w:r>
      <w:r>
        <w:t xml:space="preserve"> </w:t>
      </w:r>
      <w:r>
        <w:rPr>
          <w:iCs/>
          <w:i/>
        </w:rPr>
        <w:t xml:space="preserve">tools</w:t>
      </w:r>
      <w:r>
        <w:t xml:space="preserve"> </w:t>
      </w:r>
      <w:r>
        <w:t xml:space="preserve">according to their role. Evaluate all of them, but judge only reflective agents.</w:t>
      </w:r>
    </w:p>
    <w:bookmarkEnd w:id="62"/>
    <w:bookmarkStart w:id="63" w:name="did-selection-create-the-value-gradient"/>
    <w:p>
      <w:pPr>
        <w:pStyle w:val="Heading3"/>
      </w:pPr>
      <w:r>
        <w:t xml:space="preserve">2. Did selection create the value gradient?</w:t>
      </w:r>
    </w:p>
    <w:p>
      <w:pPr>
        <w:pStyle w:val="FirstParagraph"/>
      </w:pPr>
      <w:r>
        <w:rPr>
          <w:bCs/>
          <w:b/>
        </w:rPr>
        <w:t xml:space="preserve">Recommendation:</w:t>
      </w:r>
      <w:r>
        <w:t xml:space="preserve"> </w:t>
      </w:r>
      <w:r>
        <w:t xml:space="preserve">Say that organizational closure establishes the first local good; selection preserves, writes, and elaborates the living standard; reflective agency turns it into an ought. This retains</w:t>
      </w:r>
      <w:r>
        <w:t xml:space="preserve"> </w:t>
      </w:r>
      <w:r>
        <w:t xml:space="preserve">“</w:t>
      </w:r>
      <w:r>
        <w:t xml:space="preserve">selection as clockmaker of the living standard</w:t>
      </w:r>
      <w:r>
        <w:t xml:space="preserve">”</w:t>
      </w:r>
      <w:r>
        <w:t xml:space="preserve"> </w:t>
      </w:r>
      <w:r>
        <w:t xml:space="preserve">without asking selection to explain the first fighter or universal morality by itself.</w:t>
      </w:r>
    </w:p>
    <w:bookmarkEnd w:id="63"/>
    <w:bookmarkStart w:id="64" w:name="Xb5d0a759c4c0694694e49afcfffab337c3eb664"/>
    <w:p>
      <w:pPr>
        <w:pStyle w:val="Heading3"/>
      </w:pPr>
      <w:r>
        <w:t xml:space="preserve">3. Is the true way a direction or a single best route?</w:t>
      </w:r>
    </w:p>
    <w:p>
      <w:pPr>
        <w:pStyle w:val="FirstParagraph"/>
      </w:pPr>
      <w:r>
        <w:rPr>
          <w:bCs/>
          <w:b/>
        </w:rPr>
        <w:t xml:space="preserve">Recommendation:</w:t>
      </w:r>
      <w:r>
        <w:t xml:space="preserve"> </w:t>
      </w:r>
      <w:r>
        <w:t xml:space="preserve">Define one objective direction and allow context-dependent routes. In principle one action may be best under complete knowledge, but finite agents often face several proximal paths and cannot produce a total ranking.</w:t>
      </w:r>
    </w:p>
    <w:bookmarkEnd w:id="64"/>
    <w:bookmarkStart w:id="65" w:name="how-universal-is-the-living-field"/>
    <w:p>
      <w:pPr>
        <w:pStyle w:val="Heading3"/>
      </w:pPr>
      <w:r>
        <w:t xml:space="preserve">4. How universal is the living field?</w:t>
      </w:r>
    </w:p>
    <w:p>
      <w:pPr>
        <w:pStyle w:val="FirstParagraph"/>
      </w:pPr>
      <w:r>
        <w:rPr>
          <w:bCs/>
          <w:b/>
        </w:rPr>
        <w:t xml:space="preserve">Recommendation:</w:t>
      </w:r>
      <w:r>
        <w:t xml:space="preserve"> </w:t>
      </w:r>
      <w:r>
        <w:t xml:space="preserve">Make the argument explicitly Earth-bound for now: present and future living agents plus their biological, ecological, cultural, and material supports. Treat extraterrestrial life and genuinely agentic machines as extensions to be decided by the same structural criteria if encountered.</w:t>
      </w:r>
    </w:p>
    <w:bookmarkEnd w:id="65"/>
    <w:bookmarkStart w:id="66" w:name="X192f09c0f48d2fe77bd4f9e068c09988671056c"/>
    <w:p>
      <w:pPr>
        <w:pStyle w:val="Heading3"/>
      </w:pPr>
      <w:r>
        <w:t xml:space="preserve">5. What standing do individuals have against the field?</w:t>
      </w:r>
    </w:p>
    <w:p>
      <w:pPr>
        <w:pStyle w:val="FirstParagraph"/>
      </w:pPr>
      <w:r>
        <w:rPr>
          <w:bCs/>
          <w:b/>
        </w:rPr>
        <w:t xml:space="preserve">Recommendation:</w:t>
      </w:r>
      <w:r>
        <w:t xml:space="preserve"> </w:t>
      </w:r>
      <w:r>
        <w:t xml:space="preserve">Treat independent agents as constituents and indispensable sensors of the good, not interchangeable units in an aggregate. Preserve a viability floor and require necessity, proportionality, review, and restoration for sacrifice or coercion. State explicitly that personal dignity is not a productivity score.</w:t>
      </w:r>
    </w:p>
    <w:bookmarkEnd w:id="66"/>
    <w:bookmarkStart w:id="67" w:name="how-strong-is-the-christianity-claim"/>
    <w:p>
      <w:pPr>
        <w:pStyle w:val="Heading3"/>
      </w:pPr>
      <w:r>
        <w:t xml:space="preserve">6. How strong is the Christianity claim?</w:t>
      </w:r>
    </w:p>
    <w:p>
      <w:pPr>
        <w:pStyle w:val="FirstParagraph"/>
      </w:pPr>
      <w:r>
        <w:rPr>
          <w:bCs/>
          <w:b/>
        </w:rPr>
        <w:t xml:space="preserve">Recommendation:</w:t>
      </w:r>
      <w:r>
        <w:t xml:space="preserve"> </w:t>
      </w:r>
      <w:r>
        <w:t xml:space="preserve">State the author’s comparative judgment directly: Christianity is the strongest religious encoding of the way presently known to the author, but it is neither identical to the way nor immune from evaluation. Keep the cosmological creator question separate.</w:t>
      </w:r>
    </w:p>
    <w:bookmarkEnd w:id="67"/>
    <w:bookmarkStart w:id="68" w:name="how-strong-is-the-western-claim"/>
    <w:p>
      <w:pPr>
        <w:pStyle w:val="Heading3"/>
      </w:pPr>
      <w:r>
        <w:t xml:space="preserve">7. How strong is the Western claim?</w:t>
      </w:r>
    </w:p>
    <w:p>
      <w:pPr>
        <w:pStyle w:val="FirstParagraph"/>
      </w:pPr>
      <w:r>
        <w:rPr>
          <w:bCs/>
          <w:b/>
        </w:rPr>
        <w:t xml:space="preserve">Recommendation:</w:t>
      </w:r>
      <w:r>
        <w:t xml:space="preserve"> </w:t>
      </w:r>
      <w:r>
        <w:t xml:space="preserve">Attribute the West’s present edge to a specific, contingent stack—natural law, experimental science, fallible public knowledge, protected agency, and divided power—not to ethnicity or civilizational essence. Say that this stack has so far performed best at public error correction and nested agency, while crediting other traditions’ superior performance in particular dimensions.</w:t>
      </w:r>
    </w:p>
    <w:bookmarkEnd w:id="68"/>
    <w:bookmarkStart w:id="69" w:name="X674369ae1b9c0e83ddbd40333cdbd27b82ba9b5"/>
    <w:p>
      <w:pPr>
        <w:pStyle w:val="Heading3"/>
      </w:pPr>
      <w:r>
        <w:t xml:space="preserve">8. What does religious convergence establish?</w:t>
      </w:r>
    </w:p>
    <w:p>
      <w:pPr>
        <w:pStyle w:val="FirstParagraph"/>
      </w:pPr>
      <w:r>
        <w:rPr>
          <w:bCs/>
          <w:b/>
        </w:rPr>
        <w:t xml:space="preserve">Recommendation:</w:t>
      </w:r>
      <w:r>
        <w:t xml:space="preserve"> </w:t>
      </w:r>
      <w:r>
        <w:t xml:space="preserve">Call it defeasible evidence that independent, partly successful human attempts are encountering the same real constraints and direction. Require convergence under correction, not recurrence alone. Make pattern recognition and enactment part of the human should.</w:t>
      </w:r>
    </w:p>
    <w:bookmarkEnd w:id="69"/>
    <w:bookmarkStart w:id="70" w:name="is-the-framework-a-mathematical-proof"/>
    <w:p>
      <w:pPr>
        <w:pStyle w:val="Heading3"/>
      </w:pPr>
      <w:r>
        <w:t xml:space="preserve">9. Is the framework a mathematical proof?</w:t>
      </w:r>
    </w:p>
    <w:p>
      <w:pPr>
        <w:pStyle w:val="FirstParagraph"/>
      </w:pPr>
      <w:r>
        <w:rPr>
          <w:bCs/>
          <w:b/>
        </w:rPr>
        <w:t xml:space="preserve">Recommendation:</w:t>
      </w:r>
      <w:r>
        <w:t xml:space="preserve"> </w:t>
      </w:r>
      <w:r>
        <w:t xml:space="preserve">Claim a formalizable conditional derivation of local good, not an axiom-free proof of the full universal ethic. Present the universal account as a reasoned extension and the equations as schemas. This narrower claim is harder to dismiss and leaves the philosophical thesis intact.</w:t>
      </w:r>
    </w:p>
    <w:bookmarkEnd w:id="70"/>
    <w:bookmarkStart w:id="71" w:name="X360b571b4a854493f5e87bbff48492b147757f2"/>
    <w:p>
      <w:pPr>
        <w:pStyle w:val="Heading3"/>
      </w:pPr>
      <w:r>
        <w:t xml:space="preserve">10. Is AI part of the valued field or only a tool?</w:t>
      </w:r>
    </w:p>
    <w:p>
      <w:pPr>
        <w:pStyle w:val="FirstParagraph"/>
      </w:pPr>
      <w:r>
        <w:rPr>
          <w:bCs/>
          <w:b/>
        </w:rPr>
        <w:t xml:space="preserve">Recommendation:</w:t>
      </w:r>
      <w:r>
        <w:t xml:space="preserve"> </w:t>
      </w:r>
      <w:r>
        <w:t xml:space="preserve">Treat present AI as a powerful tool and evaluable artifact, not as the current peak or final patient of value. Leave open that a genuinely self-maintaining, reconstructive, reflective machine could become an agent under the theory’s own criteria.</w:t>
      </w:r>
    </w:p>
    <w:bookmarkEnd w:id="71"/>
    <w:bookmarkStart w:id="72" w:name="does-the-way-have-an-endpoint"/>
    <w:p>
      <w:pPr>
        <w:pStyle w:val="Heading3"/>
      </w:pPr>
      <w:r>
        <w:t xml:space="preserve">11. Does the way have an endpoint?</w:t>
      </w:r>
    </w:p>
    <w:p>
      <w:pPr>
        <w:pStyle w:val="FirstParagraph"/>
      </w:pPr>
      <w:r>
        <w:rPr>
          <w:bCs/>
          <w:b/>
        </w:rPr>
        <w:t xml:space="preserve">Recommendation:</w:t>
      </w:r>
      <w:r>
        <w:t xml:space="preserve"> </w:t>
      </w:r>
      <w:r>
        <w:t xml:space="preserve">No known final state. The way is continuing work toward deeper reconstructive capacity under changing conditions. Heaven, perfection, or fulfillment should not be described as static equilibrium.</w:t>
      </w:r>
    </w:p>
    <w:bookmarkEnd w:id="72"/>
    <w:bookmarkStart w:id="73" w:name="Xda92ab2a07d0d8ecc8e8df9e746ceea4ef59c08"/>
    <w:p>
      <w:pPr>
        <w:pStyle w:val="Heading3"/>
      </w:pPr>
      <w:r>
        <w:t xml:space="preserve">12. How much formalism belongs in the main paper?</w:t>
      </w:r>
    </w:p>
    <w:p>
      <w:pPr>
        <w:pStyle w:val="FirstParagraph"/>
      </w:pPr>
      <w:r>
        <w:rPr>
          <w:bCs/>
          <w:b/>
        </w:rPr>
        <w:t xml:space="preserve">Recommendation:</w:t>
      </w:r>
      <w:r>
        <w:t xml:space="preserve"> </w:t>
      </w:r>
      <w:r>
        <w:t xml:space="preserve">Keep the local existence argument in the main text. Move the richer functional and its limitations to a short later section or appendix so the reader understands the thesis before meeting the notation.</w:t>
      </w:r>
    </w:p>
    <w:bookmarkEnd w:id="73"/>
    <w:bookmarkEnd w:id="74"/>
    <w:bookmarkStart w:id="75" w:name="canonical-sentences-for-reuse"/>
    <w:p>
      <w:pPr>
        <w:pStyle w:val="Heading2"/>
      </w:pPr>
      <w:r>
        <w:t xml:space="preserve">13. Canonical sentences for reuse</w:t>
      </w:r>
    </w:p>
    <w:p>
      <w:pPr>
        <w:pStyle w:val="FirstParagraph"/>
      </w:pPr>
      <w:r>
        <w:t xml:space="preserve">These sentences can serve as anchors during the rewrite:</w:t>
      </w:r>
    </w:p>
    <w:p>
      <w:pPr>
        <w:numPr>
          <w:ilvl w:val="0"/>
          <w:numId w:val="1014"/>
        </w:numPr>
        <w:pStyle w:val="Compact"/>
      </w:pPr>
      <w:r>
        <w:rPr>
          <w:bCs/>
          <w:b/>
        </w:rPr>
        <w:t xml:space="preserve">A living agent is a fighter: an organized being that must continually work to remain itself against decay.</w:t>
      </w:r>
    </w:p>
    <w:p>
      <w:pPr>
        <w:numPr>
          <w:ilvl w:val="0"/>
          <w:numId w:val="1014"/>
        </w:numPr>
        <w:pStyle w:val="Compact"/>
      </w:pPr>
      <w:r>
        <w:rPr>
          <w:bCs/>
          <w:b/>
        </w:rPr>
        <w:t xml:space="preserve">A fighter does not merely persist; its activity helps preserve the organization that makes its activity possible.</w:t>
      </w:r>
    </w:p>
    <w:p>
      <w:pPr>
        <w:numPr>
          <w:ilvl w:val="0"/>
          <w:numId w:val="1014"/>
        </w:numPr>
        <w:pStyle w:val="Compact"/>
      </w:pPr>
      <w:r>
        <w:rPr>
          <w:bCs/>
          <w:b/>
        </w:rPr>
        <w:t xml:space="preserve">The local good is whatever genuinely strengthens that capacity, and the local bad is whatever degrades or destroys it.</w:t>
      </w:r>
    </w:p>
    <w:p>
      <w:pPr>
        <w:numPr>
          <w:ilvl w:val="0"/>
          <w:numId w:val="1014"/>
        </w:numPr>
        <w:pStyle w:val="Compact"/>
      </w:pPr>
      <w:r>
        <w:rPr>
          <w:bCs/>
          <w:b/>
        </w:rPr>
        <w:t xml:space="preserve">Natural selection did not design the universe, but it preserved and elaborated the standards embodied by living fighters.</w:t>
      </w:r>
    </w:p>
    <w:p>
      <w:pPr>
        <w:numPr>
          <w:ilvl w:val="0"/>
          <w:numId w:val="1014"/>
        </w:numPr>
        <w:pStyle w:val="Compact"/>
      </w:pPr>
      <w:r>
        <w:rPr>
          <w:bCs/>
          <w:b/>
        </w:rPr>
        <w:t xml:space="preserve">The climb is not toward complexity for its own sake but toward deeper reconstructive living order.</w:t>
      </w:r>
    </w:p>
    <w:p>
      <w:pPr>
        <w:numPr>
          <w:ilvl w:val="0"/>
          <w:numId w:val="1014"/>
        </w:numPr>
        <w:pStyle w:val="Compact"/>
      </w:pPr>
      <w:r>
        <w:rPr>
          <w:bCs/>
          <w:b/>
        </w:rPr>
        <w:t xml:space="preserve">Truth matters because a fighter that cannot correct its model eventually spends its ability to act.</w:t>
      </w:r>
    </w:p>
    <w:p>
      <w:pPr>
        <w:numPr>
          <w:ilvl w:val="0"/>
          <w:numId w:val="1014"/>
        </w:numPr>
        <w:pStyle w:val="Compact"/>
      </w:pPr>
      <w:r>
        <w:rPr>
          <w:bCs/>
          <w:b/>
        </w:rPr>
        <w:t xml:space="preserve">The ought appears when a fighter becomes a chooser capable of seeing and leaving the way.</w:t>
      </w:r>
    </w:p>
    <w:p>
      <w:pPr>
        <w:numPr>
          <w:ilvl w:val="0"/>
          <w:numId w:val="1014"/>
        </w:numPr>
        <w:pStyle w:val="Compact"/>
      </w:pPr>
      <w:r>
        <w:rPr>
          <w:bCs/>
          <w:b/>
        </w:rPr>
        <w:t xml:space="preserve">Everything can be evaluated by the way; only a chooser can be judged for departing from it.</w:t>
      </w:r>
    </w:p>
    <w:p>
      <w:pPr>
        <w:numPr>
          <w:ilvl w:val="0"/>
          <w:numId w:val="1014"/>
        </w:numPr>
        <w:pStyle w:val="Compact"/>
      </w:pPr>
      <w:r>
        <w:rPr>
          <w:bCs/>
          <w:b/>
        </w:rPr>
        <w:t xml:space="preserve">A whole that preserves itself by consuming its independent centers is not a higher order but a captured one.</w:t>
      </w:r>
    </w:p>
    <w:p>
      <w:pPr>
        <w:numPr>
          <w:ilvl w:val="0"/>
          <w:numId w:val="1014"/>
        </w:numPr>
        <w:pStyle w:val="Compact"/>
      </w:pPr>
      <w:r>
        <w:rPr>
          <w:bCs/>
          <w:b/>
        </w:rPr>
        <w:t xml:space="preserve">There is one true way, but finite agents can approach it by several paths and can mistake a useful proxy for the way itself.</w:t>
      </w:r>
    </w:p>
    <w:p>
      <w:pPr>
        <w:numPr>
          <w:ilvl w:val="0"/>
          <w:numId w:val="1014"/>
        </w:numPr>
        <w:pStyle w:val="Compact"/>
      </w:pPr>
      <w:r>
        <w:rPr>
          <w:bCs/>
          <w:b/>
        </w:rPr>
        <w:t xml:space="preserve">Religions are intergenerational maps of the way, valuable in proportion to both their fidelity and the agents they form.</w:t>
      </w:r>
    </w:p>
    <w:p>
      <w:pPr>
        <w:numPr>
          <w:ilvl w:val="0"/>
          <w:numId w:val="1014"/>
        </w:numPr>
        <w:pStyle w:val="Compact"/>
      </w:pPr>
      <w:r>
        <w:rPr>
          <w:bCs/>
          <w:b/>
        </w:rPr>
        <w:t xml:space="preserve">Corrected convergence among independent traditions is evidence that human pattern-finders repeatedly encounter the same living constraints.</w:t>
      </w:r>
    </w:p>
    <w:p>
      <w:pPr>
        <w:numPr>
          <w:ilvl w:val="0"/>
          <w:numId w:val="1014"/>
        </w:numPr>
        <w:pStyle w:val="Compact"/>
      </w:pPr>
      <w:r>
        <w:rPr>
          <w:bCs/>
          <w:b/>
        </w:rPr>
        <w:t xml:space="preserve">Christianity is a powerful encoding of the way, not an exemption from its judgment.</w:t>
      </w:r>
    </w:p>
    <w:p>
      <w:pPr>
        <w:numPr>
          <w:ilvl w:val="0"/>
          <w:numId w:val="1014"/>
        </w:numPr>
        <w:pStyle w:val="Compact"/>
      </w:pPr>
      <w:r>
        <w:rPr>
          <w:bCs/>
          <w:b/>
        </w:rPr>
        <w:t xml:space="preserve">The West’s strongest achievement is not possession of truth but machinery by which a public model can be corrected.</w:t>
      </w:r>
    </w:p>
    <w:p>
      <w:pPr>
        <w:numPr>
          <w:ilvl w:val="0"/>
          <w:numId w:val="1014"/>
        </w:numPr>
        <w:pStyle w:val="Compact"/>
      </w:pPr>
      <w:r>
        <w:rPr>
          <w:bCs/>
          <w:b/>
        </w:rPr>
        <w:t xml:space="preserve">Technology is good when it leaves the living field more capable of perception, repair, agency, and further construction.</w:t>
      </w:r>
    </w:p>
    <w:p>
      <w:pPr>
        <w:numPr>
          <w:ilvl w:val="0"/>
          <w:numId w:val="1014"/>
        </w:numPr>
        <w:pStyle w:val="Compact"/>
      </w:pPr>
      <w:r>
        <w:rPr>
          <w:bCs/>
          <w:b/>
        </w:rPr>
        <w:t xml:space="preserve">The way has no known final platform; it is the continuing enlargement of life’s capacity to remain, rebuild, learn, and give rise to further agents.</w:t>
      </w:r>
    </w:p>
    <w:bookmarkEnd w:id="75"/>
    <w:bookmarkStart w:id="81" w:name="source-map"/>
    <w:p>
      <w:pPr>
        <w:pStyle w:val="Heading2"/>
      </w:pPr>
      <w:r>
        <w:t xml:space="preserve">Source map</w:t>
      </w:r>
    </w:p>
    <w:p>
      <w:pPr>
        <w:pStyle w:val="FirstParagraph"/>
      </w:pPr>
      <w:r>
        <w:t xml:space="preserve">This synthesis draws on the five linked discussions, treated as a developing argument rather than five independent authorities:</w:t>
      </w:r>
    </w:p>
    <w:p>
      <w:pPr>
        <w:numPr>
          <w:ilvl w:val="0"/>
          <w:numId w:val="1015"/>
        </w:numPr>
        <w:pStyle w:val="Compact"/>
      </w:pPr>
      <w:hyperlink r:id="rId76">
        <w:r>
          <w:rPr>
            <w:rStyle w:val="Hyperlink"/>
          </w:rPr>
          <w:t xml:space="preserve">Discussion 1: initial formulation and applications</w:t>
        </w:r>
      </w:hyperlink>
    </w:p>
    <w:p>
      <w:pPr>
        <w:numPr>
          <w:ilvl w:val="0"/>
          <w:numId w:val="1015"/>
        </w:numPr>
        <w:pStyle w:val="Compact"/>
      </w:pPr>
      <w:hyperlink r:id="rId77">
        <w:r>
          <w:rPr>
            <w:rStyle w:val="Hyperlink"/>
          </w:rPr>
          <w:t xml:space="preserve">Discussion 2: agency, responsibility, language, and the one way</w:t>
        </w:r>
      </w:hyperlink>
    </w:p>
    <w:p>
      <w:pPr>
        <w:numPr>
          <w:ilvl w:val="0"/>
          <w:numId w:val="1015"/>
        </w:numPr>
        <w:pStyle w:val="Compact"/>
      </w:pPr>
      <w:hyperlink r:id="rId78">
        <w:r>
          <w:rPr>
            <w:rStyle w:val="Hyperlink"/>
          </w:rPr>
          <w:t xml:space="preserve">Discussion 3: formalization and the local/universal distinction</w:t>
        </w:r>
      </w:hyperlink>
    </w:p>
    <w:p>
      <w:pPr>
        <w:numPr>
          <w:ilvl w:val="0"/>
          <w:numId w:val="1015"/>
        </w:numPr>
        <w:pStyle w:val="Compact"/>
      </w:pPr>
      <w:hyperlink r:id="rId79">
        <w:r>
          <w:rPr>
            <w:rStyle w:val="Hyperlink"/>
          </w:rPr>
          <w:t xml:space="preserve">Discussion 4: naturalistic derivation, thermodynamics, selection, and the God of man</w:t>
        </w:r>
      </w:hyperlink>
    </w:p>
    <w:p>
      <w:pPr>
        <w:numPr>
          <w:ilvl w:val="0"/>
          <w:numId w:val="1015"/>
        </w:numPr>
        <w:pStyle w:val="Compact"/>
      </w:pPr>
      <w:hyperlink r:id="rId80">
        <w:r>
          <w:rPr>
            <w:rStyle w:val="Hyperlink"/>
          </w:rPr>
          <w:t xml:space="preserve">Discussion 5: paper critique, religious comparison, convergence, forest/fire, and the Enlightenment</w:t>
        </w:r>
      </w:hyperlink>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x.com/i/grok/share/154e0664661e4aebb7e8a827058625c8" TargetMode="External" /><Relationship Type="http://schemas.openxmlformats.org/officeDocument/2006/relationships/hyperlink" Id="rId78" Target="https://x.com/i/grok/share/385d02eec78c43639754fb1a2e1d422d" TargetMode="External" /><Relationship Type="http://schemas.openxmlformats.org/officeDocument/2006/relationships/hyperlink" Id="rId77" Target="https://x.com/i/grok/share/3b7fcecd51904c2fb186dbf42ee104b4" TargetMode="External" /><Relationship Type="http://schemas.openxmlformats.org/officeDocument/2006/relationships/hyperlink" Id="rId79" Target="https://x.com/i/grok/share/68bc0e8918d0447fb7a6ca2acc6ebd5a" TargetMode="External" /><Relationship Type="http://schemas.openxmlformats.org/officeDocument/2006/relationships/hyperlink" Id="rId76" Target="https://x.com/i/grok/share/e2174b9e04ad485a86944f5fe7e019c3" TargetMode="External" /></Relationships>
</file>

<file path=word/_rels/footnotes.xml.rels><?xml version="1.0" encoding="UTF-8"?><Relationships xmlns="http://schemas.openxmlformats.org/package/2006/relationships"><Relationship Type="http://schemas.openxmlformats.org/officeDocument/2006/relationships/hyperlink" Id="rId80" Target="https://x.com/i/grok/share/154e0664661e4aebb7e8a827058625c8" TargetMode="External" /><Relationship Type="http://schemas.openxmlformats.org/officeDocument/2006/relationships/hyperlink" Id="rId78" Target="https://x.com/i/grok/share/385d02eec78c43639754fb1a2e1d422d" TargetMode="External" /><Relationship Type="http://schemas.openxmlformats.org/officeDocument/2006/relationships/hyperlink" Id="rId77" Target="https://x.com/i/grok/share/3b7fcecd51904c2fb186dbf42ee104b4" TargetMode="External" /><Relationship Type="http://schemas.openxmlformats.org/officeDocument/2006/relationships/hyperlink" Id="rId79" Target="https://x.com/i/grok/share/68bc0e8918d0447fb7a6ca2acc6ebd5a" TargetMode="External" /><Relationship Type="http://schemas.openxmlformats.org/officeDocument/2006/relationships/hyperlink" Id="rId76" Target="https://x.com/i/grok/share/e2174b9e04ad485a86944f5fe7e019c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2026-09-12T14:39:08Z</dcterms:created>
  <dcterms:modified xsi:type="dcterms:W3CDTF">2026-09-12T14:39:08Z</dcterms:modified>
</cp:coreProperties>
</file>

<file path=docProps/custom.xml><?xml version="1.0" encoding="utf-8"?>
<Properties xmlns="http://schemas.openxmlformats.org/officeDocument/2006/custom-properties" xmlns:vt="http://schemas.openxmlformats.org/officeDocument/2006/docPropsVTypes"/>
</file>