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87506" w14:textId="1AA3188D" w:rsidR="00AA1948" w:rsidRDefault="00AA1948" w:rsidP="00AA1948">
      <w:r>
        <w:rPr>
          <w:noProof/>
        </w:rPr>
        <w:drawing>
          <wp:anchor distT="0" distB="0" distL="114300" distR="114300" simplePos="0" relativeHeight="251659264" behindDoc="1" locked="0" layoutInCell="1" allowOverlap="1" wp14:anchorId="0ADAAE4F" wp14:editId="61E95C05">
            <wp:simplePos x="0" y="0"/>
            <wp:positionH relativeFrom="column">
              <wp:posOffset>525780</wp:posOffset>
            </wp:positionH>
            <wp:positionV relativeFrom="paragraph">
              <wp:posOffset>-617220</wp:posOffset>
            </wp:positionV>
            <wp:extent cx="4274820" cy="4274820"/>
            <wp:effectExtent l="0" t="0" r="0" b="0"/>
            <wp:wrapNone/>
            <wp:docPr id="230013116" name="Picture 1" descr="Al-Ahliyya Amman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-Ahliyya Amman Univers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10D61" w14:textId="3E1FBE14" w:rsidR="00AA1948" w:rsidRDefault="00AA1948" w:rsidP="00AA1948"/>
    <w:p w14:paraId="116F9C9C" w14:textId="77777777" w:rsidR="00AA1948" w:rsidRDefault="00AA1948" w:rsidP="00AA1948"/>
    <w:p w14:paraId="4DB6BAAF" w14:textId="747C873B" w:rsidR="00AA1948" w:rsidRDefault="00AA1948" w:rsidP="00AA1948"/>
    <w:p w14:paraId="75191121" w14:textId="24D0C06B" w:rsidR="00AA1948" w:rsidRDefault="00AA1948" w:rsidP="00AA1948"/>
    <w:p w14:paraId="3CA66234" w14:textId="197D65A9" w:rsidR="00AA1948" w:rsidRDefault="00AA1948" w:rsidP="00AA1948"/>
    <w:p w14:paraId="128D99AC" w14:textId="4C61D387" w:rsidR="00AA1948" w:rsidRDefault="00AA1948" w:rsidP="00AA1948"/>
    <w:p w14:paraId="71FB9140" w14:textId="77777777" w:rsidR="00AA1948" w:rsidRDefault="00AA1948" w:rsidP="00AA1948"/>
    <w:p w14:paraId="31BCA594" w14:textId="3D3EA59C" w:rsidR="00AA1948" w:rsidRDefault="00AA1948" w:rsidP="00AA1948"/>
    <w:p w14:paraId="178E4737" w14:textId="77777777" w:rsidR="00AA1948" w:rsidRDefault="00AA1948" w:rsidP="00AA1948"/>
    <w:p w14:paraId="70224C03" w14:textId="77777777" w:rsidR="00AA1948" w:rsidRDefault="00AA1948" w:rsidP="00AA1948"/>
    <w:p w14:paraId="1859CC23" w14:textId="77777777" w:rsidR="00AA1948" w:rsidRDefault="00AA1948" w:rsidP="00AA1948"/>
    <w:p w14:paraId="3CDB0ED9" w14:textId="77777777" w:rsidR="00AA1948" w:rsidRDefault="00AA1948" w:rsidP="00AA1948"/>
    <w:p w14:paraId="3C4BDEC9" w14:textId="47F92A5D" w:rsidR="00AA1948" w:rsidRDefault="00AA1948" w:rsidP="00AA1948">
      <w:pPr>
        <w:pStyle w:val="Heading1"/>
        <w:jc w:val="center"/>
      </w:pPr>
      <w:bookmarkStart w:id="0" w:name="_Toc211103686"/>
      <w:r>
        <w:t>AlAhliyya Amman University</w:t>
      </w:r>
      <w:bookmarkEnd w:id="0"/>
    </w:p>
    <w:p w14:paraId="279996CD" w14:textId="6304BAC4" w:rsidR="00AA1948" w:rsidRDefault="00AA1948" w:rsidP="00AA1948">
      <w:pPr>
        <w:pStyle w:val="Heading1"/>
        <w:jc w:val="center"/>
      </w:pPr>
      <w:bookmarkStart w:id="1" w:name="_Toc211103687"/>
      <w:r>
        <w:t>Security Assessment Finding Report</w:t>
      </w:r>
      <w:bookmarkEnd w:id="1"/>
    </w:p>
    <w:p w14:paraId="442D4544" w14:textId="252ED1BC" w:rsidR="00AA1948" w:rsidRDefault="00AA1948" w:rsidP="00AA1948">
      <w:pPr>
        <w:jc w:val="center"/>
      </w:pPr>
      <w:r>
        <w:t>Bussiness Confidential</w:t>
      </w:r>
    </w:p>
    <w:p w14:paraId="76C6D989" w14:textId="77777777" w:rsidR="00AA1948" w:rsidRDefault="00AA1948" w:rsidP="00AA1948"/>
    <w:p w14:paraId="6B457447" w14:textId="543B01F4" w:rsidR="00D3315F" w:rsidRDefault="00D12BEA" w:rsidP="00AA1948">
      <w:r>
        <w:t>Scope (tick or list): Web App  ☐   API  ☐   Cloud Storage  ☐   OAuth  ☐   Mobile Simulator  ☐</w:t>
      </w:r>
    </w:p>
    <w:p w14:paraId="628ABC9B" w14:textId="77777777" w:rsidR="00D3315F" w:rsidRDefault="00D12BEA">
      <w:r>
        <w:t>Prepared by: ____________________________</w:t>
      </w:r>
    </w:p>
    <w:p w14:paraId="7F72670A" w14:textId="77777777" w:rsidR="00D3315F" w:rsidRDefault="00D12BEA">
      <w:r>
        <w:t>Date: 2025-10-11</w:t>
      </w:r>
    </w:p>
    <w:p w14:paraId="62E7D794" w14:textId="77777777" w:rsidR="00D3315F" w:rsidRDefault="00D12BEA">
      <w:r>
        <w:br w:type="page"/>
      </w:r>
    </w:p>
    <w:sdt>
      <w:sdtPr>
        <w:rPr>
          <w:lang w:val="en-GB"/>
        </w:rPr>
        <w:id w:val="-18572660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sdtEndPr>
      <w:sdtContent>
        <w:p w14:paraId="33A5E263" w14:textId="3E9F98BD" w:rsidR="00AA1948" w:rsidRDefault="00AA1948">
          <w:pPr>
            <w:pStyle w:val="TOCHeading"/>
          </w:pPr>
          <w:r>
            <w:rPr>
              <w:lang w:val="en-GB"/>
            </w:rPr>
            <w:t>Table of Contents</w:t>
          </w:r>
        </w:p>
        <w:p w14:paraId="5800B148" w14:textId="132267A9" w:rsidR="00AA1948" w:rsidRDefault="00AA1948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103686" w:history="1">
            <w:r w:rsidRPr="00626209">
              <w:rPr>
                <w:rStyle w:val="Hyperlink"/>
                <w:noProof/>
              </w:rPr>
              <w:t>AlAhliyya Amman University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DF26C" w14:textId="627D2358" w:rsidR="00AA1948" w:rsidRDefault="00AA1948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11103687" w:history="1">
            <w:r w:rsidRPr="00626209">
              <w:rPr>
                <w:rStyle w:val="Hyperlink"/>
                <w:noProof/>
              </w:rPr>
              <w:t>Security Assessment Finding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D5DB" w14:textId="293906E5" w:rsidR="00AA1948" w:rsidRDefault="00AA1948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103688" w:history="1">
            <w:r w:rsidRPr="00626209">
              <w:rPr>
                <w:rStyle w:val="Hyperlink"/>
                <w:rFonts w:ascii="Arial" w:hAnsi="Arial"/>
                <w:noProof/>
              </w:rPr>
              <w:t>1. 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DE403" w14:textId="67CFD2BD" w:rsidR="00AA1948" w:rsidRDefault="00AA1948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103689" w:history="1">
            <w:r w:rsidRPr="00626209">
              <w:rPr>
                <w:rStyle w:val="Hyperlink"/>
                <w:rFonts w:ascii="Arial" w:hAnsi="Arial"/>
                <w:noProof/>
              </w:rPr>
              <w:t>2. Rules of Engagement (RoE) and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11C6E" w14:textId="3684BF22" w:rsidR="00AA1948" w:rsidRDefault="00AA1948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103690" w:history="1">
            <w:r w:rsidRPr="00626209">
              <w:rPr>
                <w:rStyle w:val="Hyperlink"/>
                <w:rFonts w:ascii="Arial" w:hAnsi="Arial"/>
                <w:noProof/>
              </w:rPr>
              <w:t>3. Scenario Background &amp; Narrative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CA3E4" w14:textId="6BF2BCC3" w:rsidR="00AA1948" w:rsidRDefault="00AA1948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103691" w:history="1">
            <w:r w:rsidRPr="00626209">
              <w:rPr>
                <w:rStyle w:val="Hyperlink"/>
                <w:rFonts w:ascii="Arial" w:hAnsi="Arial"/>
                <w:noProof/>
              </w:rPr>
              <w:t>4. Scope &amp; Architecture (Technical)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84C75" w14:textId="75F2631F" w:rsidR="00AA1948" w:rsidRDefault="00AA1948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103692" w:history="1">
            <w:r w:rsidRPr="00626209">
              <w:rPr>
                <w:rStyle w:val="Hyperlink"/>
                <w:rFonts w:ascii="Arial" w:hAnsi="Arial"/>
                <w:noProof/>
              </w:rPr>
              <w:t>5. Seeded Vulnerabilities &amp; 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9C3E5" w14:textId="7AE7ED7D" w:rsidR="00AA1948" w:rsidRDefault="00AA1948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103693" w:history="1">
            <w:r w:rsidRPr="00626209">
              <w:rPr>
                <w:rStyle w:val="Hyperlink"/>
                <w:rFonts w:ascii="Arial" w:hAnsi="Arial"/>
                <w:noProof/>
              </w:rPr>
              <w:t>6. Scoring Rubric and Flag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D2C85" w14:textId="36F86E5F" w:rsidR="00AA1948" w:rsidRDefault="00AA1948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103694" w:history="1">
            <w:r w:rsidRPr="00626209">
              <w:rPr>
                <w:rStyle w:val="Hyperlink"/>
                <w:rFonts w:ascii="Arial" w:hAnsi="Arial"/>
                <w:noProof/>
              </w:rPr>
              <w:t>7. Detailed Findings Template (for red teams)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1A0CA" w14:textId="1C34D8FC" w:rsidR="00AA1948" w:rsidRDefault="00AA1948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103695" w:history="1">
            <w:r w:rsidRPr="00626209">
              <w:rPr>
                <w:rStyle w:val="Hyperlink"/>
                <w:rFonts w:ascii="Arial" w:hAnsi="Arial"/>
                <w:noProof/>
              </w:rPr>
              <w:t>8. Blue Team / Incident Response 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2413E" w14:textId="4BC04251" w:rsidR="00AA1948" w:rsidRDefault="00AA1948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103696" w:history="1">
            <w:r w:rsidRPr="00626209">
              <w:rPr>
                <w:rStyle w:val="Hyperlink"/>
                <w:rFonts w:ascii="Arial" w:hAnsi="Arial"/>
                <w:noProof/>
              </w:rPr>
              <w:t>9. Evidence &amp; Artifacts (Appendix)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DDBE3" w14:textId="50D14419" w:rsidR="00AA1948" w:rsidRDefault="00AA1948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103697" w:history="1">
            <w:r w:rsidRPr="00626209">
              <w:rPr>
                <w:rStyle w:val="Hyperlink"/>
                <w:rFonts w:ascii="Arial" w:hAnsi="Arial"/>
                <w:noProof/>
              </w:rPr>
              <w:t>10. Forensic Timeline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970AD" w14:textId="1996E563" w:rsidR="00AA1948" w:rsidRDefault="00AA1948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103698" w:history="1">
            <w:r w:rsidRPr="00626209">
              <w:rPr>
                <w:rStyle w:val="Hyperlink"/>
                <w:rFonts w:ascii="Arial" w:hAnsi="Arial"/>
                <w:noProof/>
              </w:rPr>
              <w:t>11. Remediation Roadmap &amp; Risk Prioritization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4752F" w14:textId="665537D2" w:rsidR="00AA1948" w:rsidRDefault="00AA1948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103699" w:history="1">
            <w:r w:rsidRPr="00626209">
              <w:rPr>
                <w:rStyle w:val="Hyperlink"/>
                <w:rFonts w:ascii="Arial" w:hAnsi="Arial"/>
                <w:noProof/>
              </w:rPr>
              <w:t>12. Scenarios Mapping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09232" w14:textId="5D8F51FB" w:rsidR="00AA1948" w:rsidRDefault="00AA1948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103700" w:history="1">
            <w:r w:rsidRPr="00626209">
              <w:rPr>
                <w:rStyle w:val="Hyperlink"/>
                <w:rFonts w:ascii="Arial" w:hAnsi="Arial"/>
                <w:noProof/>
              </w:rPr>
              <w:t>13. Judge’s Checklist &amp; Evaluation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56766" w14:textId="3079E829" w:rsidR="00AA1948" w:rsidRDefault="00AA1948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103701" w:history="1">
            <w:r w:rsidRPr="00626209">
              <w:rPr>
                <w:rStyle w:val="Hyperlink"/>
                <w:rFonts w:ascii="Arial" w:hAnsi="Arial"/>
                <w:noProof/>
              </w:rPr>
              <w:t>14. Appendix: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C88B9" w14:textId="66F6D7AE" w:rsidR="00AA1948" w:rsidRDefault="00AA1948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103702" w:history="1">
            <w:r w:rsidRPr="00626209">
              <w:rPr>
                <w:rStyle w:val="Hyperlink"/>
                <w:rFonts w:ascii="Arial" w:hAnsi="Arial"/>
                <w:noProof/>
              </w:rPr>
              <w:t>15. How to Use This Document (Logistics)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AC5D4" w14:textId="26BD1371" w:rsidR="00AA1948" w:rsidRDefault="00AA1948">
          <w:r>
            <w:rPr>
              <w:b/>
              <w:bCs/>
            </w:rPr>
            <w:fldChar w:fldCharType="end"/>
          </w:r>
        </w:p>
      </w:sdtContent>
    </w:sdt>
    <w:p w14:paraId="653BAB2C" w14:textId="77777777" w:rsidR="00AA1948" w:rsidRDefault="00AA1948"/>
    <w:p w14:paraId="328B1B1B" w14:textId="77777777" w:rsidR="00AA1948" w:rsidRDefault="00AA1948"/>
    <w:p w14:paraId="778B2BB3" w14:textId="77777777" w:rsidR="00AA1948" w:rsidRDefault="00AA1948"/>
    <w:p w14:paraId="1B705DAC" w14:textId="77777777" w:rsidR="00AA1948" w:rsidRDefault="00AA1948"/>
    <w:p w14:paraId="57159F07" w14:textId="77777777" w:rsidR="00AA1948" w:rsidRDefault="00AA1948"/>
    <w:p w14:paraId="4873FF33" w14:textId="77777777" w:rsidR="00AA1948" w:rsidRDefault="00AA1948"/>
    <w:p w14:paraId="34682F65" w14:textId="77777777" w:rsidR="00AA1948" w:rsidRDefault="00AA1948"/>
    <w:p w14:paraId="58764505" w14:textId="77777777" w:rsidR="00AA1948" w:rsidRDefault="00AA1948"/>
    <w:p w14:paraId="012FAAAC" w14:textId="77777777" w:rsidR="00AA1948" w:rsidRDefault="00AA1948"/>
    <w:p w14:paraId="36D4D018" w14:textId="77777777" w:rsidR="00AA1948" w:rsidRDefault="00AA1948"/>
    <w:p w14:paraId="734626CC" w14:textId="77777777" w:rsidR="00D3315F" w:rsidRDefault="00D12BEA">
      <w:pPr>
        <w:pStyle w:val="Heading2"/>
      </w:pPr>
      <w:bookmarkStart w:id="2" w:name="_Toc211103688"/>
      <w:r>
        <w:rPr>
          <w:rFonts w:ascii="Arial" w:hAnsi="Arial"/>
          <w:sz w:val="24"/>
        </w:rPr>
        <w:lastRenderedPageBreak/>
        <w:t>1. Executive Summary</w:t>
      </w:r>
      <w:bookmarkEnd w:id="2"/>
    </w:p>
    <w:p w14:paraId="654B5EBC" w14:textId="77777777" w:rsidR="00D3315F" w:rsidRDefault="00D12BEA">
      <w:r>
        <w:t>Provide a brief (one-page) non-technical summary of the scenario, objectives, and high-level findings. Suggested fields to fill:</w:t>
      </w:r>
    </w:p>
    <w:p w14:paraId="177E519A" w14:textId="77777777" w:rsidR="00D3315F" w:rsidRDefault="00D12BEA">
      <w:r>
        <w:t>- Short description of the exercise (2–3 lines).</w:t>
      </w:r>
    </w:p>
    <w:p w14:paraId="640D4BB9" w14:textId="77777777" w:rsidR="00D3315F" w:rsidRDefault="00D12BEA">
      <w:r>
        <w:t>- Number of seeded issues by severity (Critical / High / Medium / Low).</w:t>
      </w:r>
    </w:p>
    <w:p w14:paraId="6D1EDCAF" w14:textId="7F94B98E" w:rsidR="00AA1948" w:rsidRDefault="00D12BEA">
      <w:r>
        <w:t>- Overall simulated risk posture and top 3 recommendations.</w:t>
      </w:r>
    </w:p>
    <w:p w14:paraId="079F7F90" w14:textId="77777777" w:rsidR="00AA1948" w:rsidRDefault="00AA1948">
      <w:r>
        <w:br w:type="page"/>
      </w:r>
    </w:p>
    <w:p w14:paraId="2D826CCD" w14:textId="77777777" w:rsidR="00D3315F" w:rsidRDefault="00D3315F"/>
    <w:p w14:paraId="540515AB" w14:textId="77777777" w:rsidR="00D3315F" w:rsidRDefault="00D12BEA">
      <w:pPr>
        <w:pStyle w:val="Heading2"/>
      </w:pPr>
      <w:bookmarkStart w:id="3" w:name="_Toc211103689"/>
      <w:r>
        <w:rPr>
          <w:rFonts w:ascii="Arial" w:hAnsi="Arial"/>
          <w:sz w:val="24"/>
        </w:rPr>
        <w:t>2. Rules of Engagement (RoE) and Assumptions</w:t>
      </w:r>
      <w:bookmarkEnd w:id="3"/>
    </w:p>
    <w:p w14:paraId="621D10C5" w14:textId="77777777" w:rsidR="00D3315F" w:rsidRDefault="00D12BEA">
      <w:r>
        <w:t>List authorized targets, prohibited actions, testing windows, data handling rules, and stakeholder contact information.</w:t>
      </w:r>
    </w:p>
    <w:p w14:paraId="101932A1" w14:textId="77777777" w:rsidR="00D3315F" w:rsidRDefault="00D12BEA">
      <w:r>
        <w:t>Fields:</w:t>
      </w:r>
    </w:p>
    <w:p w14:paraId="31B814E5" w14:textId="77777777" w:rsidR="00D3315F" w:rsidRDefault="00D12BEA">
      <w:r>
        <w:t>- Testing Window: ______________________</w:t>
      </w:r>
    </w:p>
    <w:p w14:paraId="7E0656D3" w14:textId="77777777" w:rsidR="00D3315F" w:rsidRDefault="00D12BEA">
      <w:r>
        <w:t>- Authorized IPs / Hostnames: ____________</w:t>
      </w:r>
    </w:p>
    <w:p w14:paraId="543DE159" w14:textId="77777777" w:rsidR="00D3315F" w:rsidRDefault="00D12BEA">
      <w:r>
        <w:t>- Prohibited Actions: ___________________</w:t>
      </w:r>
    </w:p>
    <w:p w14:paraId="64FB078B" w14:textId="3608C0E6" w:rsidR="00AA1948" w:rsidRDefault="00D12BEA">
      <w:r>
        <w:t>- Contact / Emergency: ___________________</w:t>
      </w:r>
    </w:p>
    <w:p w14:paraId="08DD14EB" w14:textId="77777777" w:rsidR="00AA1948" w:rsidRDefault="00AA1948">
      <w:r>
        <w:br w:type="page"/>
      </w:r>
    </w:p>
    <w:p w14:paraId="2849E5FC" w14:textId="77777777" w:rsidR="00D3315F" w:rsidRDefault="00D3315F"/>
    <w:p w14:paraId="0D5D5523" w14:textId="77777777" w:rsidR="00D3315F" w:rsidRDefault="00D12BEA">
      <w:pPr>
        <w:pStyle w:val="Heading2"/>
      </w:pPr>
      <w:bookmarkStart w:id="4" w:name="_Toc211103690"/>
      <w:r>
        <w:rPr>
          <w:rFonts w:ascii="Arial" w:hAnsi="Arial"/>
          <w:sz w:val="24"/>
        </w:rPr>
        <w:t>3. Scenario Background &amp; Narrative</w:t>
      </w:r>
      <w:bookmarkEnd w:id="4"/>
    </w:p>
    <w:p w14:paraId="5097D9EF" w14:textId="77777777" w:rsidR="00D3315F" w:rsidRDefault="00D12BEA">
      <w:r>
        <w:t>Provide the fictional organization description, recent events (realistic hooks), and public-facing artifacts for OSINT. Attach sample press release or social posts if applicable.</w:t>
      </w:r>
    </w:p>
    <w:p w14:paraId="6C9084D5" w14:textId="77777777" w:rsidR="00D3315F" w:rsidRDefault="00D12BEA">
      <w:r>
        <w:t>Narrative:</w:t>
      </w:r>
    </w:p>
    <w:p w14:paraId="7F44C581" w14:textId="77777777" w:rsidR="00D3315F" w:rsidRDefault="00D12BEA">
      <w:r>
        <w:t>______________________________________________________________________________________</w:t>
      </w:r>
    </w:p>
    <w:p w14:paraId="0C59D5E2" w14:textId="21D5557D" w:rsidR="00AA1948" w:rsidRDefault="00D12BEA">
      <w:r>
        <w:t>______________________________________________________________________________________</w:t>
      </w:r>
    </w:p>
    <w:p w14:paraId="103D634C" w14:textId="77777777" w:rsidR="00AA1948" w:rsidRDefault="00AA1948">
      <w:r>
        <w:br w:type="page"/>
      </w:r>
    </w:p>
    <w:p w14:paraId="47EB1D71" w14:textId="77777777" w:rsidR="00D3315F" w:rsidRDefault="00D3315F"/>
    <w:p w14:paraId="6D6F07DB" w14:textId="77777777" w:rsidR="00D3315F" w:rsidRDefault="00D12BEA">
      <w:pPr>
        <w:pStyle w:val="Heading2"/>
      </w:pPr>
      <w:bookmarkStart w:id="5" w:name="_Toc211103691"/>
      <w:r>
        <w:rPr>
          <w:rFonts w:ascii="Arial" w:hAnsi="Arial"/>
          <w:sz w:val="24"/>
        </w:rPr>
        <w:t>4. Scope &amp; Architecture (Technical)</w:t>
      </w:r>
      <w:bookmarkEnd w:id="5"/>
    </w:p>
    <w:p w14:paraId="578D44B5" w14:textId="77777777" w:rsidR="00D3315F" w:rsidRDefault="00D12BEA">
      <w:r>
        <w:t>Include architecture diagram (attach separately), list of services, auth flows, and external integrations.</w:t>
      </w:r>
    </w:p>
    <w:p w14:paraId="6191C02C" w14:textId="77777777" w:rsidR="00D3315F" w:rsidRDefault="00D12BEA">
      <w:r>
        <w:t>In-scope hosts/services:</w:t>
      </w:r>
    </w:p>
    <w:p w14:paraId="2F8651D2" w14:textId="77777777" w:rsidR="00D3315F" w:rsidRDefault="00D12BEA">
      <w:r>
        <w:t>- Service: __________  Hostname/IP: __________  Notes: __________</w:t>
      </w:r>
    </w:p>
    <w:p w14:paraId="4EFDA61A" w14:textId="7DE2A0B2" w:rsidR="00AA1948" w:rsidRDefault="00D12BEA">
      <w:r>
        <w:t>- Service: __________  Hostname/IP: __________  Notes: __________</w:t>
      </w:r>
    </w:p>
    <w:p w14:paraId="7A3BD734" w14:textId="77777777" w:rsidR="00AA1948" w:rsidRDefault="00AA1948">
      <w:r>
        <w:br w:type="page"/>
      </w:r>
    </w:p>
    <w:p w14:paraId="2C16B320" w14:textId="77777777" w:rsidR="00D3315F" w:rsidRDefault="00D3315F"/>
    <w:p w14:paraId="73DA11DA" w14:textId="77777777" w:rsidR="00D3315F" w:rsidRDefault="00D12BEA">
      <w:pPr>
        <w:pStyle w:val="Heading2"/>
      </w:pPr>
      <w:bookmarkStart w:id="6" w:name="_Toc211103692"/>
      <w:r>
        <w:rPr>
          <w:rFonts w:ascii="Arial" w:hAnsi="Arial"/>
          <w:sz w:val="24"/>
        </w:rPr>
        <w:t>5. Seeded Vulnerabilities &amp; Flags</w:t>
      </w:r>
      <w:bookmarkEnd w:id="6"/>
    </w:p>
    <w:p w14:paraId="0FEBD34E" w14:textId="77777777" w:rsidR="00D3315F" w:rsidRDefault="00D12BEA">
      <w:r>
        <w:t>Use the table below to list each seeded vulnerability, its difficulty, and the flag string. Duplicate the table as needed.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05"/>
        <w:gridCol w:w="1447"/>
        <w:gridCol w:w="1519"/>
        <w:gridCol w:w="1440"/>
        <w:gridCol w:w="1440"/>
        <w:gridCol w:w="1440"/>
      </w:tblGrid>
      <w:tr w:rsidR="00D3315F" w14:paraId="03FB3929" w14:textId="77777777">
        <w:tc>
          <w:tcPr>
            <w:tcW w:w="1440" w:type="dxa"/>
          </w:tcPr>
          <w:p w14:paraId="65161B98" w14:textId="77777777" w:rsidR="00D3315F" w:rsidRDefault="00D12BEA">
            <w:r>
              <w:t>Flag ID</w:t>
            </w:r>
          </w:p>
        </w:tc>
        <w:tc>
          <w:tcPr>
            <w:tcW w:w="1440" w:type="dxa"/>
          </w:tcPr>
          <w:p w14:paraId="1C2D8245" w14:textId="77777777" w:rsidR="00D3315F" w:rsidRDefault="00D12BEA">
            <w:r>
              <w:t>Vulnerability</w:t>
            </w:r>
          </w:p>
        </w:tc>
        <w:tc>
          <w:tcPr>
            <w:tcW w:w="1440" w:type="dxa"/>
          </w:tcPr>
          <w:p w14:paraId="18EB41B3" w14:textId="77777777" w:rsidR="00D3315F" w:rsidRDefault="00D12BEA">
            <w:r>
              <w:t>Location (URL/API)</w:t>
            </w:r>
          </w:p>
        </w:tc>
        <w:tc>
          <w:tcPr>
            <w:tcW w:w="1440" w:type="dxa"/>
          </w:tcPr>
          <w:p w14:paraId="14441F16" w14:textId="77777777" w:rsidR="00D3315F" w:rsidRDefault="00D12BEA">
            <w:r>
              <w:t>Difficulty</w:t>
            </w:r>
          </w:p>
        </w:tc>
        <w:tc>
          <w:tcPr>
            <w:tcW w:w="1440" w:type="dxa"/>
          </w:tcPr>
          <w:p w14:paraId="1469452B" w14:textId="77777777" w:rsidR="00D3315F" w:rsidRDefault="00D12BEA">
            <w:r>
              <w:t>Points</w:t>
            </w:r>
          </w:p>
        </w:tc>
        <w:tc>
          <w:tcPr>
            <w:tcW w:w="1440" w:type="dxa"/>
          </w:tcPr>
          <w:p w14:paraId="258F429D" w14:textId="77777777" w:rsidR="00D3315F" w:rsidRDefault="00D12BEA">
            <w:r>
              <w:t>Notes / Repro Steps</w:t>
            </w:r>
          </w:p>
        </w:tc>
      </w:tr>
      <w:tr w:rsidR="00D3315F" w14:paraId="1D0BCA63" w14:textId="77777777">
        <w:tc>
          <w:tcPr>
            <w:tcW w:w="1440" w:type="dxa"/>
          </w:tcPr>
          <w:p w14:paraId="57CC8F3E" w14:textId="77777777" w:rsidR="00D3315F" w:rsidRDefault="00D12BEA">
            <w:r>
              <w:t>CPTC{CHTR}-XSS-001</w:t>
            </w:r>
          </w:p>
        </w:tc>
        <w:tc>
          <w:tcPr>
            <w:tcW w:w="1440" w:type="dxa"/>
          </w:tcPr>
          <w:p w14:paraId="5DA023F3" w14:textId="77777777" w:rsidR="00D3315F" w:rsidRDefault="00D12BEA">
            <w:r>
              <w:t>Stored XSS</w:t>
            </w:r>
          </w:p>
        </w:tc>
        <w:tc>
          <w:tcPr>
            <w:tcW w:w="1440" w:type="dxa"/>
          </w:tcPr>
          <w:p w14:paraId="639006BA" w14:textId="77777777" w:rsidR="00D3315F" w:rsidRDefault="00D12BEA">
            <w:r>
              <w:t>/posts/create</w:t>
            </w:r>
          </w:p>
        </w:tc>
        <w:tc>
          <w:tcPr>
            <w:tcW w:w="1440" w:type="dxa"/>
          </w:tcPr>
          <w:p w14:paraId="275F0B87" w14:textId="77777777" w:rsidR="00D3315F" w:rsidRDefault="00D12BEA">
            <w:r>
              <w:t>Low</w:t>
            </w:r>
          </w:p>
        </w:tc>
        <w:tc>
          <w:tcPr>
            <w:tcW w:w="1440" w:type="dxa"/>
          </w:tcPr>
          <w:p w14:paraId="0449FA7C" w14:textId="77777777" w:rsidR="00D3315F" w:rsidRDefault="00D12BEA">
            <w:r>
              <w:t>10</w:t>
            </w:r>
          </w:p>
        </w:tc>
        <w:tc>
          <w:tcPr>
            <w:tcW w:w="1440" w:type="dxa"/>
          </w:tcPr>
          <w:p w14:paraId="251B229E" w14:textId="77777777" w:rsidR="00D3315F" w:rsidRDefault="00D12BEA">
            <w:r>
              <w:t>Payload in post content renders JS executing FLAG string.</w:t>
            </w:r>
          </w:p>
        </w:tc>
      </w:tr>
    </w:tbl>
    <w:p w14:paraId="685FFA46" w14:textId="77777777" w:rsidR="00D3315F" w:rsidRDefault="00D12BEA">
      <w:r>
        <w:t>Guidance: include learning objectives and expected evidence for each flag.</w:t>
      </w:r>
    </w:p>
    <w:p w14:paraId="45E83938" w14:textId="77777777" w:rsidR="00AA1948" w:rsidRDefault="00AA1948">
      <w:pPr>
        <w:rPr>
          <w:rFonts w:ascii="Arial" w:eastAsiaTheme="majorEastAsia" w:hAnsi="Arial" w:cstheme="majorBidi"/>
          <w:b/>
          <w:bCs/>
          <w:color w:val="4F81BD" w:themeColor="accent1"/>
          <w:sz w:val="24"/>
          <w:szCs w:val="26"/>
        </w:rPr>
      </w:pPr>
      <w:bookmarkStart w:id="7" w:name="_Toc211103693"/>
      <w:r>
        <w:rPr>
          <w:rFonts w:ascii="Arial" w:hAnsi="Arial"/>
          <w:sz w:val="24"/>
        </w:rPr>
        <w:br w:type="page"/>
      </w:r>
    </w:p>
    <w:p w14:paraId="4511461E" w14:textId="0BFEB812" w:rsidR="00D3315F" w:rsidRDefault="00D12BEA">
      <w:pPr>
        <w:pStyle w:val="Heading2"/>
      </w:pPr>
      <w:r>
        <w:rPr>
          <w:rFonts w:ascii="Arial" w:hAnsi="Arial"/>
          <w:sz w:val="24"/>
        </w:rPr>
        <w:lastRenderedPageBreak/>
        <w:t>6. Scoring Rubric and Flag Submission</w:t>
      </w:r>
      <w:bookmarkEnd w:id="7"/>
    </w:p>
    <w:p w14:paraId="42BBBBF3" w14:textId="1E6184C7" w:rsidR="00AA1948" w:rsidRDefault="00D12BEA">
      <w:r>
        <w:t>Specify flag format, points per difficulty, submission requirements, and any penalties. Example: Low=10, Medium=25, High=50.</w:t>
      </w:r>
    </w:p>
    <w:p w14:paraId="1E2F944C" w14:textId="77777777" w:rsidR="00AA1948" w:rsidRDefault="00AA1948">
      <w:r>
        <w:br w:type="page"/>
      </w:r>
    </w:p>
    <w:p w14:paraId="7657B902" w14:textId="77777777" w:rsidR="00D3315F" w:rsidRDefault="00D3315F"/>
    <w:p w14:paraId="372624F5" w14:textId="77777777" w:rsidR="00D3315F" w:rsidRDefault="00D12BEA">
      <w:pPr>
        <w:pStyle w:val="Heading2"/>
      </w:pPr>
      <w:bookmarkStart w:id="8" w:name="_Toc211103694"/>
      <w:r>
        <w:rPr>
          <w:rFonts w:ascii="Arial" w:hAnsi="Arial"/>
          <w:sz w:val="24"/>
        </w:rPr>
        <w:t>7. Detailed Findings Template (for red teams)</w:t>
      </w:r>
      <w:bookmarkEnd w:id="8"/>
    </w:p>
    <w:p w14:paraId="4D649003" w14:textId="77777777" w:rsidR="00D3315F" w:rsidRDefault="00D12BEA">
      <w:r>
        <w:t>Provide a template for findings that teams should submit. Include the following fields (copy per finding):</w:t>
      </w:r>
    </w:p>
    <w:p w14:paraId="25F5A818" w14:textId="77777777" w:rsidR="00D3315F" w:rsidRDefault="00D12BEA">
      <w:r>
        <w:t>- Title:</w:t>
      </w:r>
    </w:p>
    <w:p w14:paraId="5C3E74DD" w14:textId="77777777" w:rsidR="00D3315F" w:rsidRDefault="00D12BEA">
      <w:r>
        <w:t>- Flag:</w:t>
      </w:r>
    </w:p>
    <w:p w14:paraId="63161B73" w14:textId="77777777" w:rsidR="00D3315F" w:rsidRDefault="00D12BEA">
      <w:r>
        <w:t>- Severity:</w:t>
      </w:r>
    </w:p>
    <w:p w14:paraId="6227EA76" w14:textId="77777777" w:rsidR="00D3315F" w:rsidRDefault="00D12BEA">
      <w:r>
        <w:t>- Affected component(s):</w:t>
      </w:r>
    </w:p>
    <w:p w14:paraId="305A88FC" w14:textId="77777777" w:rsidR="00D3315F" w:rsidRDefault="00D12BEA">
      <w:r>
        <w:t>- Summary:</w:t>
      </w:r>
    </w:p>
    <w:p w14:paraId="1C45F667" w14:textId="77777777" w:rsidR="00D3315F" w:rsidRDefault="00D12BEA">
      <w:r>
        <w:t>- Reproduction steps:</w:t>
      </w:r>
    </w:p>
    <w:p w14:paraId="430A9281" w14:textId="77777777" w:rsidR="00D3315F" w:rsidRDefault="00D12BEA">
      <w:r>
        <w:t>- Evidence (screenshots/HTTP requests):</w:t>
      </w:r>
    </w:p>
    <w:p w14:paraId="07A3247A" w14:textId="77777777" w:rsidR="00D3315F" w:rsidRDefault="00D12BEA">
      <w:r>
        <w:t>- Root cause:</w:t>
      </w:r>
    </w:p>
    <w:p w14:paraId="18BB05FC" w14:textId="2D226C3B" w:rsidR="00AA1948" w:rsidRDefault="00D12BEA">
      <w:r>
        <w:t>- Mitigation:</w:t>
      </w:r>
    </w:p>
    <w:p w14:paraId="1C9ECC28" w14:textId="77777777" w:rsidR="00AA1948" w:rsidRDefault="00AA1948">
      <w:r>
        <w:br w:type="page"/>
      </w:r>
    </w:p>
    <w:p w14:paraId="465B06D8" w14:textId="77777777" w:rsidR="00D3315F" w:rsidRDefault="00D3315F"/>
    <w:p w14:paraId="59E147B9" w14:textId="77777777" w:rsidR="00D3315F" w:rsidRDefault="00D12BEA">
      <w:pPr>
        <w:pStyle w:val="Heading2"/>
      </w:pPr>
      <w:bookmarkStart w:id="9" w:name="_Toc211103695"/>
      <w:r>
        <w:rPr>
          <w:rFonts w:ascii="Arial" w:hAnsi="Arial"/>
          <w:sz w:val="24"/>
        </w:rPr>
        <w:t>8. Blue Team / Incident Response Playbook</w:t>
      </w:r>
      <w:bookmarkEnd w:id="9"/>
    </w:p>
    <w:p w14:paraId="3289605F" w14:textId="77777777" w:rsidR="00D3315F" w:rsidRDefault="00D12BEA">
      <w:r>
        <w:t>Include detection rules, hunt queries, containment, forensic artifacts, and communication templates. Examples:</w:t>
      </w:r>
    </w:p>
    <w:p w14:paraId="5B42E005" w14:textId="77777777" w:rsidR="00D3315F" w:rsidRDefault="00D12BEA">
      <w:r>
        <w:t>- Detection rule: multiple password resets from same IP within X minutes =&gt; alert</w:t>
      </w:r>
    </w:p>
    <w:p w14:paraId="2F9912E8" w14:textId="579CB5CC" w:rsidR="00AA1948" w:rsidRDefault="00D12BEA">
      <w:r>
        <w:t>- Forensic artifacts: web server logs, object storage access logs, DB logs</w:t>
      </w:r>
    </w:p>
    <w:p w14:paraId="31F741C8" w14:textId="77777777" w:rsidR="00AA1948" w:rsidRDefault="00AA1948">
      <w:r>
        <w:br w:type="page"/>
      </w:r>
    </w:p>
    <w:p w14:paraId="6D224ACE" w14:textId="77777777" w:rsidR="00D3315F" w:rsidRDefault="00D3315F"/>
    <w:p w14:paraId="1E77281F" w14:textId="77777777" w:rsidR="00D3315F" w:rsidRDefault="00D12BEA">
      <w:pPr>
        <w:pStyle w:val="Heading2"/>
      </w:pPr>
      <w:bookmarkStart w:id="10" w:name="_Toc211103696"/>
      <w:r>
        <w:rPr>
          <w:rFonts w:ascii="Arial" w:hAnsi="Arial"/>
          <w:sz w:val="24"/>
        </w:rPr>
        <w:t>9. Evidence &amp; Artifacts (Appendix)</w:t>
      </w:r>
      <w:bookmarkEnd w:id="10"/>
    </w:p>
    <w:p w14:paraId="5C4AFEEF" w14:textId="77777777" w:rsidR="00D3315F" w:rsidRDefault="00D12BEA">
      <w:r>
        <w:t>Attach seeded accounts, sample logs, and sample payloads. Use synthetic data only.</w:t>
      </w:r>
    </w:p>
    <w:p w14:paraId="4422F037" w14:textId="77777777" w:rsidR="00D3315F" w:rsidRDefault="00D12BEA">
      <w:r>
        <w:t>Seeded accounts table: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16"/>
        <w:gridCol w:w="2529"/>
        <w:gridCol w:w="2093"/>
        <w:gridCol w:w="2118"/>
      </w:tblGrid>
      <w:tr w:rsidR="00D3315F" w14:paraId="259DC8B1" w14:textId="77777777">
        <w:tc>
          <w:tcPr>
            <w:tcW w:w="2160" w:type="dxa"/>
          </w:tcPr>
          <w:p w14:paraId="0B663C36" w14:textId="77777777" w:rsidR="00D3315F" w:rsidRDefault="00D12BEA">
            <w:r>
              <w:t>Username</w:t>
            </w:r>
          </w:p>
        </w:tc>
        <w:tc>
          <w:tcPr>
            <w:tcW w:w="2160" w:type="dxa"/>
          </w:tcPr>
          <w:p w14:paraId="6C208901" w14:textId="77777777" w:rsidR="00D3315F" w:rsidRDefault="00D12BEA">
            <w:r>
              <w:t>Email</w:t>
            </w:r>
          </w:p>
        </w:tc>
        <w:tc>
          <w:tcPr>
            <w:tcW w:w="2160" w:type="dxa"/>
          </w:tcPr>
          <w:p w14:paraId="3734DDB4" w14:textId="77777777" w:rsidR="00D3315F" w:rsidRDefault="00D12BEA">
            <w:r>
              <w:t>Role</w:t>
            </w:r>
          </w:p>
        </w:tc>
        <w:tc>
          <w:tcPr>
            <w:tcW w:w="2160" w:type="dxa"/>
          </w:tcPr>
          <w:p w14:paraId="022A236D" w14:textId="77777777" w:rsidR="00D3315F" w:rsidRDefault="00D12BEA">
            <w:r>
              <w:t>Password</w:t>
            </w:r>
          </w:p>
        </w:tc>
      </w:tr>
      <w:tr w:rsidR="00D3315F" w14:paraId="63D2F716" w14:textId="77777777">
        <w:tc>
          <w:tcPr>
            <w:tcW w:w="2160" w:type="dxa"/>
          </w:tcPr>
          <w:p w14:paraId="3128FBB5" w14:textId="77777777" w:rsidR="00D3315F" w:rsidRDefault="00D12BEA">
            <w:r>
              <w:t>student1</w:t>
            </w:r>
          </w:p>
        </w:tc>
        <w:tc>
          <w:tcPr>
            <w:tcW w:w="2160" w:type="dxa"/>
          </w:tcPr>
          <w:p w14:paraId="0C4D0B39" w14:textId="77777777" w:rsidR="00D3315F" w:rsidRDefault="00D12BEA">
            <w:r>
              <w:t>student1@example.local</w:t>
            </w:r>
          </w:p>
        </w:tc>
        <w:tc>
          <w:tcPr>
            <w:tcW w:w="2160" w:type="dxa"/>
          </w:tcPr>
          <w:p w14:paraId="02B45397" w14:textId="77777777" w:rsidR="00D3315F" w:rsidRDefault="00D12BEA">
            <w:r>
              <w:t>user</w:t>
            </w:r>
          </w:p>
        </w:tc>
        <w:tc>
          <w:tcPr>
            <w:tcW w:w="2160" w:type="dxa"/>
          </w:tcPr>
          <w:p w14:paraId="5AF77F14" w14:textId="77777777" w:rsidR="00D3315F" w:rsidRDefault="00D12BEA">
            <w:r>
              <w:t>Passw0rd!</w:t>
            </w:r>
          </w:p>
        </w:tc>
      </w:tr>
    </w:tbl>
    <w:p w14:paraId="1F7DDA59" w14:textId="77777777" w:rsidR="00D3315F" w:rsidRDefault="00D12BEA">
      <w:pPr>
        <w:pStyle w:val="Heading2"/>
      </w:pPr>
      <w:bookmarkStart w:id="11" w:name="_Toc211103698"/>
      <w:r>
        <w:rPr>
          <w:rFonts w:ascii="Arial" w:hAnsi="Arial"/>
          <w:sz w:val="24"/>
        </w:rPr>
        <w:t>11. Remediation Roadmap &amp; Risk Prioritization</w:t>
      </w:r>
      <w:bookmarkEnd w:id="11"/>
    </w:p>
    <w:p w14:paraId="3A2E3DD5" w14:textId="77777777" w:rsidR="00D3315F" w:rsidRDefault="00D12BEA">
      <w:r>
        <w:t>Short-term (hours/days):</w:t>
      </w:r>
      <w:r>
        <w:br/>
        <w:t>- Revoke exposed tokens</w:t>
      </w:r>
      <w:r>
        <w:br/>
        <w:t>- Patch config</w:t>
      </w:r>
      <w:r>
        <w:br/>
        <w:t>Medium-term (weeks):</w:t>
      </w:r>
      <w:r>
        <w:br/>
        <w:t>- Hardening, secure CI/CD</w:t>
      </w:r>
      <w:r>
        <w:br/>
        <w:t>Long-term (months):</w:t>
      </w:r>
      <w:r>
        <w:br/>
        <w:t>- Threat model and bug bounty</w:t>
      </w:r>
      <w:r>
        <w:br/>
      </w:r>
    </w:p>
    <w:p w14:paraId="1B06E262" w14:textId="77777777" w:rsidR="00D3315F" w:rsidRDefault="00D12BEA">
      <w:pPr>
        <w:pStyle w:val="Heading2"/>
      </w:pPr>
      <w:bookmarkStart w:id="12" w:name="_Toc211103699"/>
      <w:r>
        <w:rPr>
          <w:rFonts w:ascii="Arial" w:hAnsi="Arial"/>
          <w:sz w:val="24"/>
        </w:rPr>
        <w:t>12. Scenarios Mapping Guide</w:t>
      </w:r>
      <w:bookmarkEnd w:id="12"/>
    </w:p>
    <w:p w14:paraId="72278072" w14:textId="77777777" w:rsidR="00D3315F" w:rsidRDefault="00D12BEA">
      <w:r>
        <w:t>Mapping guidance for the five flavor scenarios (ChatterNet, InfluenceMe, CampusConnect, NewsLink, PhotoSphere). Fill which flags belong to which flavor.</w:t>
      </w:r>
    </w:p>
    <w:p w14:paraId="7077941D" w14:textId="77777777" w:rsidR="00D3315F" w:rsidRDefault="00D12BEA">
      <w:pPr>
        <w:pStyle w:val="Heading2"/>
      </w:pPr>
      <w:bookmarkStart w:id="13" w:name="_Toc211103700"/>
      <w:r>
        <w:rPr>
          <w:rFonts w:ascii="Arial" w:hAnsi="Arial"/>
          <w:sz w:val="24"/>
        </w:rPr>
        <w:t>13. Judge’s Checklist &amp; Evaluation Form</w:t>
      </w:r>
      <w:bookmarkEnd w:id="13"/>
    </w:p>
    <w:p w14:paraId="367A22BC" w14:textId="77777777" w:rsidR="00D3315F" w:rsidRDefault="00D12BEA">
      <w:r>
        <w:t>Include a table or form for judges. Example fields:</w:t>
      </w:r>
      <w:r>
        <w:br/>
        <w:t>- Technical correctness (0-5)</w:t>
      </w:r>
      <w:r>
        <w:br/>
        <w:t>- Reproducibility (0-5)</w:t>
      </w:r>
      <w:r>
        <w:br/>
        <w:t>- Impact assessment (0-5)</w:t>
      </w:r>
      <w:r>
        <w:br/>
        <w:t>- Creativity (0-5)</w:t>
      </w:r>
      <w:r>
        <w:br/>
        <w:t>- Adherence to RoE (Pass/Fail)</w:t>
      </w:r>
    </w:p>
    <w:p w14:paraId="06934611" w14:textId="77777777" w:rsidR="00D3315F" w:rsidRDefault="00D12BEA">
      <w:pPr>
        <w:pStyle w:val="Heading2"/>
      </w:pPr>
      <w:bookmarkStart w:id="14" w:name="_Toc211103701"/>
      <w:r>
        <w:rPr>
          <w:rFonts w:ascii="Arial" w:hAnsi="Arial"/>
          <w:sz w:val="24"/>
        </w:rPr>
        <w:t>14. Appendix: Templates</w:t>
      </w:r>
      <w:bookmarkEnd w:id="14"/>
    </w:p>
    <w:p w14:paraId="5AF39D64" w14:textId="77777777" w:rsidR="00D3315F" w:rsidRDefault="00D12BEA">
      <w:r>
        <w:t>Include sample notification emails, flag submission web form sample, and sanitization checklist.</w:t>
      </w:r>
    </w:p>
    <w:p w14:paraId="4EE9ED67" w14:textId="77777777" w:rsidR="00D3315F" w:rsidRDefault="00D12BEA">
      <w:pPr>
        <w:pStyle w:val="Heading2"/>
      </w:pPr>
      <w:bookmarkStart w:id="15" w:name="_Toc211103702"/>
      <w:r>
        <w:rPr>
          <w:rFonts w:ascii="Arial" w:hAnsi="Arial"/>
          <w:sz w:val="24"/>
        </w:rPr>
        <w:t>15. How to Use This Document (Logistics)</w:t>
      </w:r>
      <w:bookmarkEnd w:id="15"/>
    </w:p>
    <w:p w14:paraId="7F456DB8" w14:textId="77777777" w:rsidR="00D3315F" w:rsidRDefault="00D12BEA">
      <w:r>
        <w:t>Step-by-step instructions for organizers to deploy and validate the scenario, run the competition, and debrief.</w:t>
      </w:r>
    </w:p>
    <w:sectPr w:rsidR="00D331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596344">
    <w:abstractNumId w:val="8"/>
  </w:num>
  <w:num w:numId="2" w16cid:durableId="1279025281">
    <w:abstractNumId w:val="6"/>
  </w:num>
  <w:num w:numId="3" w16cid:durableId="540898046">
    <w:abstractNumId w:val="5"/>
  </w:num>
  <w:num w:numId="4" w16cid:durableId="1251427603">
    <w:abstractNumId w:val="4"/>
  </w:num>
  <w:num w:numId="5" w16cid:durableId="1763407255">
    <w:abstractNumId w:val="7"/>
  </w:num>
  <w:num w:numId="6" w16cid:durableId="1794520541">
    <w:abstractNumId w:val="3"/>
  </w:num>
  <w:num w:numId="7" w16cid:durableId="542718491">
    <w:abstractNumId w:val="2"/>
  </w:num>
  <w:num w:numId="8" w16cid:durableId="1497963034">
    <w:abstractNumId w:val="1"/>
  </w:num>
  <w:num w:numId="9" w16cid:durableId="34409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7482"/>
    <w:rsid w:val="00AA1948"/>
    <w:rsid w:val="00AA1D8D"/>
    <w:rsid w:val="00B47730"/>
    <w:rsid w:val="00CB0664"/>
    <w:rsid w:val="00D12BEA"/>
    <w:rsid w:val="00D331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293613"/>
  <w14:defaultImageDpi w14:val="300"/>
  <w15:docId w15:val="{87B269F8-4818-4DF5-A690-384FF821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A19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19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19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CPTC Penetration Test Report — Social Media Theme (AlAhliyya Amman University)</vt:lpstr>
    </vt:vector>
  </TitlesOfParts>
  <Manager/>
  <Company/>
  <LinksUpToDate>false</LinksUpToDate>
  <CharactersWithSpaces>5729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CPTC Penetration Test Report — Social Media Theme (AlAhliyya Amman University)</dc:title>
  <dc:subject/>
  <dc:creator>CPTC Scenario Designer</dc:creator>
  <cp:keywords/>
  <dc:description>generated by python-docx</dc:description>
  <cp:lastModifiedBy>Nedaa alshafi</cp:lastModifiedBy>
  <cp:revision>2</cp:revision>
  <dcterms:created xsi:type="dcterms:W3CDTF">2025-10-11T16:54:00Z</dcterms:created>
  <dcterms:modified xsi:type="dcterms:W3CDTF">2025-10-11T16:54:00Z</dcterms:modified>
  <cp:category/>
</cp:coreProperties>
</file>