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7529" w14:textId="6F61353A" w:rsidR="00504810" w:rsidRPr="005A0724" w:rsidRDefault="00F15225" w:rsidP="00672C5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Empirical Exercise 10.1</w:t>
      </w:r>
    </w:p>
    <w:p w14:paraId="2F328882" w14:textId="77777777" w:rsidR="00366237" w:rsidRPr="005A0724" w:rsidRDefault="00366237" w:rsidP="00672C53">
      <w:pPr>
        <w:jc w:val="center"/>
        <w:rPr>
          <w:rFonts w:ascii="Times New Roman" w:hAnsi="Times New Roman" w:cs="Times New Roman"/>
          <w:b/>
        </w:rPr>
      </w:pPr>
    </w:p>
    <w:p w14:paraId="229F4514" w14:textId="2CF77229" w:rsidR="009A5D5E" w:rsidRDefault="00B26890" w:rsidP="009A5D5E">
      <w:pPr>
        <w:contextualSpacing/>
        <w:rPr>
          <w:rFonts w:ascii="Times New Roman" w:hAnsi="Times New Roman" w:cs="Times New Roman"/>
          <w:b/>
        </w:rPr>
      </w:pPr>
      <w:r w:rsidRPr="00D83E65">
        <w:rPr>
          <w:rFonts w:ascii="Times New Roman" w:hAnsi="Times New Roman" w:cs="Times New Roman"/>
        </w:rPr>
        <w:t xml:space="preserve">Calculations for this exercise are carried out in the STATA file </w:t>
      </w:r>
      <w:r w:rsidRPr="00D83E65">
        <w:rPr>
          <w:rFonts w:ascii="Times New Roman" w:hAnsi="Times New Roman" w:cs="Times New Roman"/>
          <w:b/>
        </w:rPr>
        <w:t>EE_</w:t>
      </w:r>
      <w:r w:rsidR="00F15225">
        <w:rPr>
          <w:rFonts w:ascii="Times New Roman" w:hAnsi="Times New Roman" w:cs="Times New Roman"/>
          <w:b/>
        </w:rPr>
        <w:t>10</w:t>
      </w:r>
      <w:r w:rsidR="00A8180B">
        <w:rPr>
          <w:rFonts w:ascii="Times New Roman" w:hAnsi="Times New Roman" w:cs="Times New Roman"/>
          <w:b/>
        </w:rPr>
        <w:t>_</w:t>
      </w:r>
      <w:r w:rsidR="00F15225">
        <w:rPr>
          <w:rFonts w:ascii="Times New Roman" w:hAnsi="Times New Roman" w:cs="Times New Roman"/>
          <w:b/>
        </w:rPr>
        <w:t>1</w:t>
      </w:r>
      <w:r w:rsidRPr="00D83E65">
        <w:rPr>
          <w:rFonts w:ascii="Times New Roman" w:hAnsi="Times New Roman" w:cs="Times New Roman"/>
          <w:b/>
        </w:rPr>
        <w:t>.do.</w:t>
      </w:r>
    </w:p>
    <w:p w14:paraId="670B13BE" w14:textId="77777777" w:rsidR="005A5CD9" w:rsidRDefault="005A5CD9" w:rsidP="009A5D5E">
      <w:pPr>
        <w:contextualSpacing/>
        <w:rPr>
          <w:rFonts w:ascii="Times New Roman" w:hAnsi="Times New Roman" w:cs="Times New Roman"/>
          <w:b/>
        </w:rPr>
      </w:pPr>
    </w:p>
    <w:p w14:paraId="2F013EA9" w14:textId="5DCD9CAE" w:rsidR="005A5CD9" w:rsidRPr="005A5CD9" w:rsidRDefault="005A5CD9" w:rsidP="009A5D5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solutions will reference the following regression results.</w:t>
      </w:r>
    </w:p>
    <w:p w14:paraId="55248341" w14:textId="34009D66" w:rsidR="005A5CD9" w:rsidRDefault="005A5CD9" w:rsidP="005A5CD9">
      <w:pPr>
        <w:pStyle w:val="MCQList1a"/>
        <w:ind w:left="0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5"/>
        <w:gridCol w:w="1679"/>
        <w:gridCol w:w="1679"/>
        <w:gridCol w:w="2007"/>
        <w:gridCol w:w="1916"/>
      </w:tblGrid>
      <w:tr w:rsidR="005A5CD9" w14:paraId="576B51D8" w14:textId="77777777" w:rsidTr="00664BA0">
        <w:tc>
          <w:tcPr>
            <w:tcW w:w="889" w:type="pct"/>
          </w:tcPr>
          <w:p w14:paraId="74CC3F3C" w14:textId="77777777" w:rsidR="005A5CD9" w:rsidRPr="00664BA0" w:rsidRDefault="005A5CD9" w:rsidP="00AE0A5F">
            <w:pPr>
              <w:pStyle w:val="TCH"/>
              <w:rPr>
                <w:rFonts w:ascii="Times New Roman" w:hAnsi="Times New Roman"/>
                <w:b w:val="0"/>
                <w:bCs w:val="0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lastRenderedPageBreak/>
              <w:br w:type="page"/>
            </w:r>
          </w:p>
        </w:tc>
        <w:tc>
          <w:tcPr>
            <w:tcW w:w="948" w:type="pct"/>
          </w:tcPr>
          <w:p w14:paraId="5AA2CCD8" w14:textId="77777777" w:rsidR="005A5CD9" w:rsidRPr="00664BA0" w:rsidRDefault="005A5CD9" w:rsidP="00AE0A5F">
            <w:pPr>
              <w:pStyle w:val="TCH"/>
              <w:spacing w:after="40" w:line="240" w:lineRule="auto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(1)</w:t>
            </w:r>
          </w:p>
        </w:tc>
        <w:tc>
          <w:tcPr>
            <w:tcW w:w="948" w:type="pct"/>
          </w:tcPr>
          <w:p w14:paraId="3299519D" w14:textId="77777777" w:rsidR="005A5CD9" w:rsidRPr="00664BA0" w:rsidRDefault="005A5CD9" w:rsidP="00AE0A5F">
            <w:pPr>
              <w:pStyle w:val="TCH"/>
              <w:spacing w:after="40" w:line="240" w:lineRule="auto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(2)</w:t>
            </w:r>
          </w:p>
        </w:tc>
        <w:tc>
          <w:tcPr>
            <w:tcW w:w="1133" w:type="pct"/>
          </w:tcPr>
          <w:p w14:paraId="3EDCB107" w14:textId="77777777" w:rsidR="005A5CD9" w:rsidRPr="00664BA0" w:rsidRDefault="005A5CD9" w:rsidP="00AE0A5F">
            <w:pPr>
              <w:pStyle w:val="TCH"/>
              <w:spacing w:after="40" w:line="240" w:lineRule="auto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(3)</w:t>
            </w:r>
          </w:p>
        </w:tc>
        <w:tc>
          <w:tcPr>
            <w:tcW w:w="1082" w:type="pct"/>
          </w:tcPr>
          <w:p w14:paraId="33802DD7" w14:textId="77777777" w:rsidR="005A5CD9" w:rsidRPr="00664BA0" w:rsidRDefault="005A5CD9" w:rsidP="00AE0A5F">
            <w:pPr>
              <w:pStyle w:val="TCH"/>
              <w:spacing w:after="40" w:line="240" w:lineRule="auto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 xml:space="preserve">(4) </w:t>
            </w:r>
          </w:p>
        </w:tc>
      </w:tr>
      <w:tr w:rsidR="005A5CD9" w14:paraId="420E1007" w14:textId="77777777" w:rsidTr="00664BA0">
        <w:tc>
          <w:tcPr>
            <w:tcW w:w="889" w:type="pct"/>
          </w:tcPr>
          <w:p w14:paraId="4B2FA2E9" w14:textId="77777777" w:rsidR="005A5CD9" w:rsidRPr="00664BA0" w:rsidRDefault="005A5CD9" w:rsidP="00AE0A5F">
            <w:pPr>
              <w:pStyle w:val="TB"/>
              <w:rPr>
                <w:rFonts w:ascii="Times New Roman" w:hAnsi="Times New Roman"/>
                <w:i/>
                <w:iCs/>
                <w:sz w:val="20"/>
              </w:rPr>
            </w:pPr>
            <w:r w:rsidRPr="00664BA0">
              <w:rPr>
                <w:rFonts w:ascii="Times New Roman" w:hAnsi="Times New Roman"/>
                <w:i/>
                <w:sz w:val="20"/>
              </w:rPr>
              <w:t>Shall</w:t>
            </w:r>
          </w:p>
        </w:tc>
        <w:tc>
          <w:tcPr>
            <w:tcW w:w="948" w:type="pct"/>
          </w:tcPr>
          <w:p w14:paraId="0AEBE5BA" w14:textId="77777777" w:rsidR="005A5CD9" w:rsidRPr="00664BA0" w:rsidRDefault="005A5CD9" w:rsidP="00AE0A5F">
            <w:pPr>
              <w:pStyle w:val="TB"/>
              <w:tabs>
                <w:tab w:val="decimal" w:pos="288"/>
              </w:tabs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0.443</w:t>
            </w:r>
            <w:r w:rsidRPr="00664BA0">
              <w:rPr>
                <w:rFonts w:ascii="Times New Roman" w:hAnsi="Times New Roman"/>
                <w:sz w:val="20"/>
              </w:rPr>
              <w:br/>
              <w:t>(0.157)</w:t>
            </w:r>
          </w:p>
          <w:p w14:paraId="7D899D82" w14:textId="18C2CD03" w:rsidR="00664BA0" w:rsidRPr="00664BA0" w:rsidRDefault="00664BA0" w:rsidP="00AE0A5F">
            <w:pPr>
              <w:pStyle w:val="TB"/>
              <w:tabs>
                <w:tab w:val="decimal" w:pos="288"/>
              </w:tabs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[-0.76, -0.13]</w:t>
            </w:r>
          </w:p>
        </w:tc>
        <w:tc>
          <w:tcPr>
            <w:tcW w:w="948" w:type="pct"/>
          </w:tcPr>
          <w:p w14:paraId="043FBBF8" w14:textId="77777777" w:rsidR="005A5CD9" w:rsidRDefault="005A5CD9" w:rsidP="00AE0A5F">
            <w:pPr>
              <w:pStyle w:val="TB"/>
              <w:tabs>
                <w:tab w:val="decimal" w:pos="288"/>
              </w:tabs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</w:t>
            </w:r>
            <w:r w:rsidR="00664BA0" w:rsidRPr="00664BA0">
              <w:rPr>
                <w:rFonts w:ascii="Times New Roman" w:hAnsi="Times New Roman"/>
                <w:sz w:val="20"/>
              </w:rPr>
              <w:t>0.368</w:t>
            </w:r>
            <w:r w:rsidRPr="00664BA0">
              <w:rPr>
                <w:rFonts w:ascii="Times New Roman" w:hAnsi="Times New Roman"/>
                <w:sz w:val="20"/>
              </w:rPr>
              <w:br/>
              <w:t>(0.114)</w:t>
            </w:r>
          </w:p>
          <w:p w14:paraId="236C6E67" w14:textId="4904A748" w:rsidR="00664BA0" w:rsidRPr="00664BA0" w:rsidRDefault="00664BA0" w:rsidP="00AE0A5F">
            <w:pPr>
              <w:pStyle w:val="TB"/>
              <w:tabs>
                <w:tab w:val="decimal" w:pos="288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[-0.60, -0.14]</w:t>
            </w:r>
          </w:p>
        </w:tc>
        <w:tc>
          <w:tcPr>
            <w:tcW w:w="1133" w:type="pct"/>
          </w:tcPr>
          <w:p w14:paraId="52925E48" w14:textId="77777777" w:rsidR="005A5CD9" w:rsidRDefault="005A5CD9" w:rsidP="00AE0A5F">
            <w:pPr>
              <w:pStyle w:val="TB"/>
              <w:tabs>
                <w:tab w:val="decimal" w:pos="615"/>
              </w:tabs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0.0461</w:t>
            </w:r>
            <w:r w:rsidRPr="00664BA0">
              <w:rPr>
                <w:rFonts w:ascii="Times New Roman" w:hAnsi="Times New Roman"/>
                <w:sz w:val="20"/>
              </w:rPr>
              <w:br/>
              <w:t>(0.042)</w:t>
            </w:r>
          </w:p>
          <w:p w14:paraId="11D427BC" w14:textId="54F49B9E" w:rsidR="00664BA0" w:rsidRPr="00664BA0" w:rsidRDefault="00664BA0" w:rsidP="00AE0A5F">
            <w:pPr>
              <w:pStyle w:val="TB"/>
              <w:tabs>
                <w:tab w:val="decimal" w:pos="61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[-0.13, 0.04]</w:t>
            </w:r>
          </w:p>
        </w:tc>
        <w:tc>
          <w:tcPr>
            <w:tcW w:w="1082" w:type="pct"/>
          </w:tcPr>
          <w:p w14:paraId="7A6437C8" w14:textId="77777777" w:rsidR="005A5CD9" w:rsidRDefault="005A5CD9" w:rsidP="00AE0A5F">
            <w:pPr>
              <w:pStyle w:val="TB"/>
              <w:tabs>
                <w:tab w:val="decimal" w:pos="543"/>
              </w:tabs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0.0280</w:t>
            </w:r>
            <w:r w:rsidRPr="00664BA0">
              <w:rPr>
                <w:rFonts w:ascii="Times New Roman" w:hAnsi="Times New Roman"/>
                <w:sz w:val="20"/>
              </w:rPr>
              <w:br/>
              <w:t>(0.041)</w:t>
            </w:r>
          </w:p>
          <w:p w14:paraId="13050143" w14:textId="71BCE7F1" w:rsidR="00664BA0" w:rsidRPr="00664BA0" w:rsidRDefault="00664BA0" w:rsidP="00AE0A5F">
            <w:pPr>
              <w:pStyle w:val="TB"/>
              <w:tabs>
                <w:tab w:val="decimal" w:pos="543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[-0.11, 0.05]</w:t>
            </w:r>
          </w:p>
        </w:tc>
      </w:tr>
      <w:tr w:rsidR="005A5CD9" w14:paraId="53E6606A" w14:textId="77777777" w:rsidTr="00664BA0">
        <w:tc>
          <w:tcPr>
            <w:tcW w:w="889" w:type="pct"/>
          </w:tcPr>
          <w:p w14:paraId="3089A839" w14:textId="680ABBCE" w:rsidR="005A5CD9" w:rsidRPr="00664BA0" w:rsidRDefault="00664BA0" w:rsidP="00664BA0">
            <w:pPr>
              <w:pStyle w:val="TB"/>
              <w:rPr>
                <w:rFonts w:ascii="Times New Roman" w:hAnsi="Times New Roman"/>
                <w:i/>
                <w:iCs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controls </w:t>
            </w:r>
          </w:p>
        </w:tc>
        <w:tc>
          <w:tcPr>
            <w:tcW w:w="948" w:type="pct"/>
          </w:tcPr>
          <w:p w14:paraId="2C0757B8" w14:textId="56EC8546" w:rsidR="005A5CD9" w:rsidRPr="00664BA0" w:rsidRDefault="00664BA0" w:rsidP="00AE0A5F">
            <w:pPr>
              <w:pStyle w:val="TB"/>
              <w:tabs>
                <w:tab w:val="decimal" w:pos="288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948" w:type="pct"/>
          </w:tcPr>
          <w:p w14:paraId="30BCEC7C" w14:textId="1D991AF1" w:rsidR="005A5CD9" w:rsidRPr="00664BA0" w:rsidRDefault="00664BA0" w:rsidP="00AE0A5F">
            <w:pPr>
              <w:pStyle w:val="TB"/>
              <w:tabs>
                <w:tab w:val="decimal" w:pos="288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133" w:type="pct"/>
          </w:tcPr>
          <w:p w14:paraId="5AC92531" w14:textId="15AB456D" w:rsidR="005A5CD9" w:rsidRPr="00664BA0" w:rsidRDefault="00664BA0" w:rsidP="00AE0A5F">
            <w:pPr>
              <w:pStyle w:val="TB"/>
              <w:tabs>
                <w:tab w:val="decimal" w:pos="61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2" w:type="pct"/>
          </w:tcPr>
          <w:p w14:paraId="71A4A1F6" w14:textId="66933113" w:rsidR="005A5CD9" w:rsidRPr="00664BA0" w:rsidRDefault="00664BA0" w:rsidP="00AE0A5F">
            <w:pPr>
              <w:pStyle w:val="TB"/>
              <w:tabs>
                <w:tab w:val="decimal" w:pos="543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Yes</w:t>
            </w:r>
          </w:p>
        </w:tc>
      </w:tr>
      <w:tr w:rsidR="005A5CD9" w14:paraId="23FD6525" w14:textId="77777777" w:rsidTr="00664BA0">
        <w:tc>
          <w:tcPr>
            <w:tcW w:w="889" w:type="pct"/>
          </w:tcPr>
          <w:p w14:paraId="3AAD7163" w14:textId="77777777" w:rsidR="005A5CD9" w:rsidRPr="00664BA0" w:rsidRDefault="005A5CD9" w:rsidP="00AE0A5F">
            <w:pPr>
              <w:pStyle w:val="TB"/>
              <w:rPr>
                <w:rFonts w:ascii="Times New Roman" w:hAnsi="Times New Roman"/>
                <w:i/>
                <w:iCs/>
                <w:sz w:val="20"/>
              </w:rPr>
            </w:pPr>
            <w:r w:rsidRPr="00664BA0">
              <w:rPr>
                <w:rFonts w:ascii="Times New Roman" w:hAnsi="Times New Roman"/>
                <w:i/>
                <w:sz w:val="20"/>
              </w:rPr>
              <w:t>State Effects</w:t>
            </w:r>
          </w:p>
        </w:tc>
        <w:tc>
          <w:tcPr>
            <w:tcW w:w="948" w:type="pct"/>
          </w:tcPr>
          <w:p w14:paraId="2AE3AE7F" w14:textId="77777777" w:rsidR="005A5CD9" w:rsidRPr="00664BA0" w:rsidRDefault="005A5CD9" w:rsidP="00AE0A5F">
            <w:pPr>
              <w:pStyle w:val="TB"/>
              <w:ind w:firstLine="27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948" w:type="pct"/>
          </w:tcPr>
          <w:p w14:paraId="7BA9F535" w14:textId="77777777" w:rsidR="005A5CD9" w:rsidRPr="00664BA0" w:rsidRDefault="005A5CD9" w:rsidP="00AE0A5F">
            <w:pPr>
              <w:pStyle w:val="TB"/>
              <w:ind w:right="342" w:firstLine="9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33" w:type="pct"/>
          </w:tcPr>
          <w:p w14:paraId="4230DF80" w14:textId="77777777" w:rsidR="005A5CD9" w:rsidRPr="00664BA0" w:rsidRDefault="005A5CD9" w:rsidP="00AE0A5F">
            <w:pPr>
              <w:pStyle w:val="TB"/>
              <w:ind w:hanging="108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w="1082" w:type="pct"/>
          </w:tcPr>
          <w:p w14:paraId="67FB050B" w14:textId="77777777" w:rsidR="005A5CD9" w:rsidRPr="00664BA0" w:rsidRDefault="005A5CD9" w:rsidP="00AE0A5F">
            <w:pPr>
              <w:pStyle w:val="TB"/>
              <w:ind w:hanging="24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Yes</w:t>
            </w:r>
          </w:p>
        </w:tc>
      </w:tr>
      <w:tr w:rsidR="005A5CD9" w14:paraId="53633700" w14:textId="77777777" w:rsidTr="00664BA0">
        <w:tc>
          <w:tcPr>
            <w:tcW w:w="889" w:type="pct"/>
          </w:tcPr>
          <w:p w14:paraId="4B1DF05E" w14:textId="77777777" w:rsidR="005A5CD9" w:rsidRPr="00664BA0" w:rsidRDefault="005A5CD9" w:rsidP="00AE0A5F">
            <w:pPr>
              <w:pStyle w:val="TB"/>
              <w:rPr>
                <w:rFonts w:ascii="Times New Roman" w:hAnsi="Times New Roman"/>
                <w:i/>
                <w:iCs/>
                <w:sz w:val="20"/>
              </w:rPr>
            </w:pPr>
            <w:r w:rsidRPr="00664BA0">
              <w:rPr>
                <w:rFonts w:ascii="Times New Roman" w:hAnsi="Times New Roman"/>
                <w:i/>
                <w:sz w:val="20"/>
              </w:rPr>
              <w:t>Time Effects</w:t>
            </w:r>
          </w:p>
        </w:tc>
        <w:tc>
          <w:tcPr>
            <w:tcW w:w="948" w:type="pct"/>
          </w:tcPr>
          <w:p w14:paraId="569B1B44" w14:textId="77777777" w:rsidR="005A5CD9" w:rsidRPr="00664BA0" w:rsidRDefault="005A5CD9" w:rsidP="00AE0A5F">
            <w:pPr>
              <w:pStyle w:val="TB"/>
              <w:ind w:hanging="36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948" w:type="pct"/>
          </w:tcPr>
          <w:p w14:paraId="1771E6BB" w14:textId="77777777" w:rsidR="005A5CD9" w:rsidRPr="00664BA0" w:rsidRDefault="005A5CD9" w:rsidP="00AE0A5F">
            <w:pPr>
              <w:pStyle w:val="TB"/>
              <w:ind w:right="342" w:firstLine="9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133" w:type="pct"/>
          </w:tcPr>
          <w:p w14:paraId="07AD6469" w14:textId="77777777" w:rsidR="005A5CD9" w:rsidRPr="00664BA0" w:rsidRDefault="005A5CD9" w:rsidP="00AE0A5F">
            <w:pPr>
              <w:pStyle w:val="TB"/>
              <w:ind w:hanging="108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w="1082" w:type="pct"/>
          </w:tcPr>
          <w:p w14:paraId="21F1C6C5" w14:textId="77777777" w:rsidR="005A5CD9" w:rsidRPr="00664BA0" w:rsidRDefault="005A5CD9" w:rsidP="00AE0A5F">
            <w:pPr>
              <w:pStyle w:val="TB"/>
              <w:ind w:hanging="24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Yes</w:t>
            </w:r>
          </w:p>
        </w:tc>
      </w:tr>
      <w:tr w:rsidR="005A5CD9" w14:paraId="1B4C6E39" w14:textId="77777777" w:rsidTr="00664BA0">
        <w:tc>
          <w:tcPr>
            <w:tcW w:w="5000" w:type="pct"/>
            <w:gridSpan w:val="5"/>
          </w:tcPr>
          <w:p w14:paraId="2041E720" w14:textId="77777777" w:rsidR="005A5CD9" w:rsidRPr="00664BA0" w:rsidRDefault="005A5CD9" w:rsidP="00AE0A5F">
            <w:pPr>
              <w:pStyle w:val="TB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b/>
                <w:i/>
                <w:sz w:val="20"/>
              </w:rPr>
              <w:t>F</w:t>
            </w:r>
            <w:r w:rsidRPr="00664BA0">
              <w:rPr>
                <w:rFonts w:ascii="Times New Roman" w:hAnsi="Times New Roman"/>
                <w:b/>
                <w:sz w:val="20"/>
              </w:rPr>
              <w:t xml:space="preserve">-Statistics and </w:t>
            </w:r>
            <w:r w:rsidRPr="00664BA0">
              <w:rPr>
                <w:rFonts w:ascii="Times New Roman" w:hAnsi="Times New Roman"/>
                <w:b/>
                <w:i/>
                <w:sz w:val="20"/>
              </w:rPr>
              <w:t>p</w:t>
            </w:r>
            <w:r w:rsidRPr="00664BA0">
              <w:rPr>
                <w:rFonts w:ascii="Times New Roman" w:hAnsi="Times New Roman"/>
                <w:b/>
                <w:sz w:val="20"/>
              </w:rPr>
              <w:t>-values testing exclusion of groups of variables</w:t>
            </w:r>
          </w:p>
        </w:tc>
      </w:tr>
      <w:tr w:rsidR="005A5CD9" w14:paraId="357B8D06" w14:textId="77777777" w:rsidTr="00664BA0">
        <w:tc>
          <w:tcPr>
            <w:tcW w:w="889" w:type="pct"/>
          </w:tcPr>
          <w:p w14:paraId="5E2D5201" w14:textId="77777777" w:rsidR="005A5CD9" w:rsidRPr="00664BA0" w:rsidRDefault="005A5CD9" w:rsidP="00AE0A5F">
            <w:pPr>
              <w:pStyle w:val="TB"/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Time Effects</w:t>
            </w:r>
          </w:p>
        </w:tc>
        <w:tc>
          <w:tcPr>
            <w:tcW w:w="948" w:type="pct"/>
          </w:tcPr>
          <w:p w14:paraId="0BAFCD47" w14:textId="77777777" w:rsidR="005A5CD9" w:rsidRPr="00664BA0" w:rsidRDefault="005A5CD9" w:rsidP="00AE0A5F">
            <w:pPr>
              <w:pStyle w:val="TB"/>
              <w:rPr>
                <w:rFonts w:ascii="Times New Roman" w:hAnsi="Times New Roman"/>
                <w:sz w:val="20"/>
              </w:rPr>
            </w:pPr>
          </w:p>
        </w:tc>
        <w:tc>
          <w:tcPr>
            <w:tcW w:w="948" w:type="pct"/>
          </w:tcPr>
          <w:p w14:paraId="7262D942" w14:textId="77777777" w:rsidR="005A5CD9" w:rsidRPr="00664BA0" w:rsidRDefault="005A5CD9" w:rsidP="00AE0A5F">
            <w:pPr>
              <w:pStyle w:val="TB"/>
              <w:rPr>
                <w:rFonts w:ascii="Times New Roman" w:hAnsi="Times New Roman"/>
                <w:sz w:val="20"/>
              </w:rPr>
            </w:pPr>
          </w:p>
        </w:tc>
        <w:tc>
          <w:tcPr>
            <w:tcW w:w="1133" w:type="pct"/>
          </w:tcPr>
          <w:p w14:paraId="5535A938" w14:textId="77777777" w:rsidR="005A5CD9" w:rsidRPr="00664BA0" w:rsidRDefault="005A5CD9" w:rsidP="00AE0A5F">
            <w:pPr>
              <w:pStyle w:val="TB"/>
              <w:rPr>
                <w:rFonts w:ascii="Times New Roman" w:hAnsi="Times New Roman"/>
                <w:sz w:val="20"/>
              </w:rPr>
            </w:pPr>
          </w:p>
        </w:tc>
        <w:tc>
          <w:tcPr>
            <w:tcW w:w="1082" w:type="pct"/>
          </w:tcPr>
          <w:p w14:paraId="06A9A715" w14:textId="77777777" w:rsidR="005A5CD9" w:rsidRPr="00664BA0" w:rsidRDefault="005A5CD9" w:rsidP="00AE0A5F">
            <w:pPr>
              <w:pStyle w:val="TB"/>
              <w:tabs>
                <w:tab w:val="decimal" w:pos="588"/>
              </w:tabs>
              <w:rPr>
                <w:rFonts w:ascii="Times New Roman" w:hAnsi="Times New Roman"/>
                <w:sz w:val="20"/>
              </w:rPr>
            </w:pPr>
            <w:r w:rsidRPr="00664BA0">
              <w:rPr>
                <w:rFonts w:ascii="Times New Roman" w:hAnsi="Times New Roman"/>
                <w:sz w:val="20"/>
              </w:rPr>
              <w:t>21.6</w:t>
            </w:r>
            <w:r w:rsidRPr="00664BA0">
              <w:rPr>
                <w:rFonts w:ascii="Times New Roman" w:hAnsi="Times New Roman"/>
                <w:sz w:val="20"/>
              </w:rPr>
              <w:br/>
              <w:t>(0.00)</w:t>
            </w:r>
          </w:p>
        </w:tc>
      </w:tr>
    </w:tbl>
    <w:p w14:paraId="4AC1B468" w14:textId="1A952DCC" w:rsidR="00664BA0" w:rsidRPr="00664BA0" w:rsidRDefault="00664BA0" w:rsidP="005A5CD9">
      <w:pPr>
        <w:pStyle w:val="MCQList2a"/>
        <w:tabs>
          <w:tab w:val="left" w:pos="1458"/>
        </w:tabs>
        <w:spacing w:before="120"/>
        <w:ind w:left="1426" w:hanging="720"/>
      </w:pPr>
      <w:r>
        <w:t xml:space="preserve">Controls: </w:t>
      </w:r>
      <w:proofErr w:type="spellStart"/>
      <w:r>
        <w:rPr>
          <w:i/>
        </w:rPr>
        <w:t>incar_rate</w:t>
      </w:r>
      <w:proofErr w:type="spellEnd"/>
      <w:r>
        <w:rPr>
          <w:i/>
        </w:rPr>
        <w:t xml:space="preserve">, density, </w:t>
      </w:r>
      <w:proofErr w:type="spellStart"/>
      <w:r>
        <w:rPr>
          <w:i/>
        </w:rPr>
        <w:t>avginc</w:t>
      </w:r>
      <w:proofErr w:type="spellEnd"/>
      <w:r>
        <w:rPr>
          <w:i/>
        </w:rPr>
        <w:t>, Pop, pb1064, pw1064, pm1029</w:t>
      </w:r>
      <w:r>
        <w:t>.</w:t>
      </w:r>
    </w:p>
    <w:p w14:paraId="5E376E0F" w14:textId="2CDBE4F9" w:rsidR="005A5CD9" w:rsidRDefault="005A5CD9" w:rsidP="005A5CD9">
      <w:pPr>
        <w:pStyle w:val="MCQList2a"/>
        <w:tabs>
          <w:tab w:val="left" w:pos="1458"/>
        </w:tabs>
        <w:spacing w:before="120"/>
        <w:ind w:left="1426" w:hanging="720"/>
      </w:pPr>
      <w:r>
        <w:t>(a)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 xml:space="preserve">The coefficient is </w:t>
      </w:r>
      <w:r>
        <w:rPr>
          <w:rFonts w:ascii="Symbol" w:hAnsi="Symbol"/>
        </w:rPr>
        <w:t></w:t>
      </w:r>
      <w:r>
        <w:t>0.368, which suggests that shall-issue laws reduce violent crime by 36%. This is a large effect.</w:t>
      </w:r>
    </w:p>
    <w:p w14:paraId="0F863043" w14:textId="348899BD" w:rsidR="005A5CD9" w:rsidRDefault="005A5CD9" w:rsidP="005A5CD9">
      <w:pPr>
        <w:pStyle w:val="MCQList3"/>
        <w:ind w:left="1454"/>
      </w:pPr>
      <w:r>
        <w:t>(ii)</w:t>
      </w:r>
      <w:r>
        <w:tab/>
        <w:t xml:space="preserve">The coefficient in (1) is </w:t>
      </w:r>
      <w:r>
        <w:rPr>
          <w:rFonts w:ascii="Symbol" w:hAnsi="Symbol"/>
        </w:rPr>
        <w:t></w:t>
      </w:r>
      <w:r>
        <w:t xml:space="preserve">0.443; in (2) it is </w:t>
      </w:r>
      <w:r>
        <w:rPr>
          <w:rFonts w:ascii="Symbol" w:hAnsi="Symbol"/>
        </w:rPr>
        <w:t></w:t>
      </w:r>
      <w:r w:rsidR="00664BA0">
        <w:t>0.368</w:t>
      </w:r>
      <w:r>
        <w:t xml:space="preserve">. Both are highly statistically significant. Adding the control variables results in a small drop in the coefficient. </w:t>
      </w:r>
    </w:p>
    <w:p w14:paraId="29F622A7" w14:textId="77777777" w:rsidR="005A5CD9" w:rsidRDefault="005A5CD9" w:rsidP="005A5CD9">
      <w:pPr>
        <w:pStyle w:val="MCQList3"/>
        <w:ind w:left="1454"/>
      </w:pPr>
      <w:r>
        <w:t>(iii)</w:t>
      </w:r>
      <w:r>
        <w:tab/>
        <w:t>There are several examples. Here are two: Attitudes towards guns and crime, and quality of police and other crime-prevention programs.</w:t>
      </w:r>
    </w:p>
    <w:p w14:paraId="629C2FDE" w14:textId="77777777" w:rsidR="005A5CD9" w:rsidRDefault="005A5CD9" w:rsidP="005A5CD9">
      <w:pPr>
        <w:pStyle w:val="MCQList2a"/>
      </w:pPr>
      <w:r>
        <w:t>(b)</w:t>
      </w:r>
      <w:r>
        <w:tab/>
        <w:t xml:space="preserve">In (3) the coefficient on </w:t>
      </w:r>
      <w:r>
        <w:rPr>
          <w:i/>
        </w:rPr>
        <w:t xml:space="preserve">shall </w:t>
      </w:r>
      <w:r>
        <w:t xml:space="preserve">falls to </w:t>
      </w:r>
      <w:r>
        <w:rPr>
          <w:rFonts w:ascii="Symbol" w:hAnsi="Symbol"/>
        </w:rPr>
        <w:t></w:t>
      </w:r>
      <w:r>
        <w:t xml:space="preserve">0.046, a large reduction in the coefficient from (2). Evidently there was important omitted variable bias in (2). The estimate is not statistically significantly different from zero. </w:t>
      </w:r>
    </w:p>
    <w:p w14:paraId="1CE53144" w14:textId="77777777" w:rsidR="005A5CD9" w:rsidRDefault="005A5CD9" w:rsidP="005A5CD9">
      <w:pPr>
        <w:pStyle w:val="MCQList2a"/>
      </w:pPr>
      <w:r>
        <w:t>(c)</w:t>
      </w:r>
      <w:r>
        <w:tab/>
        <w:t xml:space="preserve">The coefficient falls further to </w:t>
      </w:r>
      <w:r>
        <w:rPr>
          <w:rFonts w:ascii="Symbol" w:hAnsi="Symbol"/>
        </w:rPr>
        <w:t></w:t>
      </w:r>
      <w:r>
        <w:t xml:space="preserve">0.028. The coefficient is insignificantly different from zero. The time effects are jointly statistically significant, so this regression seems better specified than (3). </w:t>
      </w:r>
    </w:p>
    <w:p w14:paraId="1F9FBA79" w14:textId="0B32093B" w:rsidR="005A5CD9" w:rsidRDefault="005A5CD9" w:rsidP="005A5CD9">
      <w:pPr>
        <w:pStyle w:val="MCQList2a"/>
        <w:spacing w:after="200"/>
        <w:ind w:left="1109" w:hanging="403"/>
      </w:pPr>
      <w:r>
        <w:t>(d)</w:t>
      </w:r>
      <w:r>
        <w:tab/>
        <w:t xml:space="preserve">This table shows the coefficient on </w:t>
      </w:r>
      <w:r>
        <w:rPr>
          <w:i/>
        </w:rPr>
        <w:t xml:space="preserve">shall </w:t>
      </w:r>
      <w:r>
        <w:t xml:space="preserve">in the regression specifications (1)–(4). </w:t>
      </w:r>
      <w:r w:rsidR="00664BA0">
        <w:t>Control variables are included in all regressions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2"/>
        <w:gridCol w:w="1529"/>
        <w:gridCol w:w="1670"/>
        <w:gridCol w:w="1991"/>
        <w:gridCol w:w="1874"/>
      </w:tblGrid>
      <w:tr w:rsidR="005A5CD9" w14:paraId="1172EA70" w14:textId="77777777" w:rsidTr="00664BA0">
        <w:tc>
          <w:tcPr>
            <w:tcW w:w="5000" w:type="pct"/>
            <w:gridSpan w:val="5"/>
          </w:tcPr>
          <w:p w14:paraId="4DC17359" w14:textId="77777777" w:rsidR="005A5CD9" w:rsidRPr="00664BA0" w:rsidRDefault="005A5CD9" w:rsidP="00AE0A5F">
            <w:pPr>
              <w:pStyle w:val="TCH"/>
              <w:spacing w:after="40" w:line="240" w:lineRule="auto"/>
              <w:rPr>
                <w:sz w:val="20"/>
              </w:rPr>
            </w:pPr>
            <w:r w:rsidRPr="00664BA0">
              <w:rPr>
                <w:sz w:val="20"/>
              </w:rPr>
              <w:t xml:space="preserve">Dependent Variable </w:t>
            </w:r>
            <w:r w:rsidRPr="00664BA0">
              <w:rPr>
                <w:rFonts w:ascii="Symbol" w:hAnsi="Symbol"/>
                <w:sz w:val="20"/>
              </w:rPr>
              <w:t></w:t>
            </w:r>
            <w:r w:rsidRPr="00664BA0">
              <w:rPr>
                <w:sz w:val="20"/>
              </w:rPr>
              <w:t xml:space="preserve"> ln(</w:t>
            </w:r>
            <w:r w:rsidRPr="00664BA0">
              <w:rPr>
                <w:i/>
                <w:sz w:val="20"/>
              </w:rPr>
              <w:t>rob</w:t>
            </w:r>
            <w:r w:rsidRPr="00664BA0">
              <w:rPr>
                <w:sz w:val="20"/>
              </w:rPr>
              <w:t>)</w:t>
            </w:r>
          </w:p>
        </w:tc>
      </w:tr>
      <w:tr w:rsidR="005A5CD9" w14:paraId="5D510472" w14:textId="77777777" w:rsidTr="00664BA0">
        <w:tc>
          <w:tcPr>
            <w:tcW w:w="1012" w:type="pct"/>
          </w:tcPr>
          <w:p w14:paraId="00987AA5" w14:textId="77777777" w:rsidR="005A5CD9" w:rsidRDefault="005A5CD9" w:rsidP="00AE0A5F">
            <w:pPr>
              <w:pStyle w:val="TB"/>
              <w:rPr>
                <w:b/>
                <w:bCs/>
              </w:rPr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</w:p>
        </w:tc>
        <w:tc>
          <w:tcPr>
            <w:tcW w:w="863" w:type="pct"/>
          </w:tcPr>
          <w:p w14:paraId="74A5C901" w14:textId="77777777" w:rsidR="005A5CD9" w:rsidRDefault="005A5CD9" w:rsidP="00AE0A5F">
            <w:pPr>
              <w:pStyle w:val="TB"/>
              <w:ind w:right="40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943" w:type="pct"/>
          </w:tcPr>
          <w:p w14:paraId="171D2CFE" w14:textId="77777777" w:rsidR="005A5CD9" w:rsidRDefault="005A5CD9" w:rsidP="00AE0A5F">
            <w:pPr>
              <w:pStyle w:val="TB"/>
              <w:ind w:right="147"/>
              <w:rPr>
                <w:b/>
                <w:bCs/>
              </w:rPr>
            </w:pPr>
            <w:r>
              <w:rPr>
                <w:b/>
                <w:bCs/>
              </w:rPr>
              <w:t>(2)</w:t>
            </w:r>
          </w:p>
        </w:tc>
        <w:tc>
          <w:tcPr>
            <w:tcW w:w="1124" w:type="pct"/>
          </w:tcPr>
          <w:p w14:paraId="5553D46E" w14:textId="77777777" w:rsidR="005A5CD9" w:rsidRDefault="005A5CD9" w:rsidP="00AE0A5F">
            <w:pPr>
              <w:pStyle w:val="TB"/>
              <w:ind w:right="149"/>
              <w:rPr>
                <w:b/>
                <w:bCs/>
              </w:rPr>
            </w:pPr>
            <w:r>
              <w:rPr>
                <w:b/>
                <w:bCs/>
              </w:rPr>
              <w:t>(3)</w:t>
            </w:r>
          </w:p>
        </w:tc>
        <w:tc>
          <w:tcPr>
            <w:tcW w:w="1058" w:type="pct"/>
          </w:tcPr>
          <w:p w14:paraId="0C0956BB" w14:textId="77777777" w:rsidR="005A5CD9" w:rsidRPr="00664BA0" w:rsidRDefault="005A5CD9" w:rsidP="00AE0A5F">
            <w:pPr>
              <w:pStyle w:val="TB"/>
              <w:ind w:right="94"/>
              <w:rPr>
                <w:b/>
                <w:bCs/>
                <w:sz w:val="20"/>
              </w:rPr>
            </w:pPr>
            <w:r w:rsidRPr="00664BA0">
              <w:rPr>
                <w:b/>
                <w:bCs/>
                <w:sz w:val="20"/>
              </w:rPr>
              <w:t>(4)</w:t>
            </w:r>
          </w:p>
        </w:tc>
      </w:tr>
      <w:tr w:rsidR="005A5CD9" w14:paraId="4BF7D007" w14:textId="77777777" w:rsidTr="00664BA0">
        <w:tc>
          <w:tcPr>
            <w:tcW w:w="1012" w:type="pct"/>
          </w:tcPr>
          <w:p w14:paraId="08247251" w14:textId="14AC837F" w:rsidR="005A5CD9" w:rsidRDefault="00664BA0" w:rsidP="00AE0A5F">
            <w:pPr>
              <w:pStyle w:val="TB"/>
              <w:rPr>
                <w:i/>
              </w:rPr>
            </w:pPr>
            <w:r>
              <w:rPr>
                <w:i/>
              </w:rPr>
              <w:t>S</w:t>
            </w:r>
            <w:r w:rsidR="005A5CD9">
              <w:rPr>
                <w:i/>
              </w:rPr>
              <w:t>hall</w:t>
            </w:r>
          </w:p>
        </w:tc>
        <w:tc>
          <w:tcPr>
            <w:tcW w:w="863" w:type="pct"/>
          </w:tcPr>
          <w:p w14:paraId="79424C4A" w14:textId="77777777" w:rsidR="005A5CD9" w:rsidRDefault="005A5CD9" w:rsidP="00AE0A5F">
            <w:pPr>
              <w:pStyle w:val="TB"/>
              <w:tabs>
                <w:tab w:val="decimal" w:pos="229"/>
              </w:tabs>
            </w:pPr>
            <w:r>
              <w:rPr>
                <w:rFonts w:ascii="Symbol" w:hAnsi="Symbol"/>
              </w:rPr>
              <w:t></w:t>
            </w:r>
            <w:r>
              <w:t>0.773</w:t>
            </w:r>
            <w:r>
              <w:rPr>
                <w:vertAlign w:val="superscript"/>
              </w:rPr>
              <w:t>**</w:t>
            </w:r>
            <w:r>
              <w:br/>
              <w:t>(0.225)</w:t>
            </w:r>
          </w:p>
        </w:tc>
        <w:tc>
          <w:tcPr>
            <w:tcW w:w="943" w:type="pct"/>
          </w:tcPr>
          <w:p w14:paraId="7F759BEE" w14:textId="77777777" w:rsidR="005A5CD9" w:rsidRDefault="005A5CD9" w:rsidP="00AE0A5F">
            <w:pPr>
              <w:pStyle w:val="TB"/>
              <w:tabs>
                <w:tab w:val="decimal" w:pos="428"/>
              </w:tabs>
            </w:pPr>
            <w:r>
              <w:rPr>
                <w:rFonts w:ascii="Symbol" w:hAnsi="Symbol"/>
              </w:rPr>
              <w:t></w:t>
            </w:r>
            <w:r>
              <w:t>0.529**</w:t>
            </w:r>
            <w:r>
              <w:br/>
              <w:t>(0.161)</w:t>
            </w:r>
          </w:p>
        </w:tc>
        <w:tc>
          <w:tcPr>
            <w:tcW w:w="1124" w:type="pct"/>
          </w:tcPr>
          <w:p w14:paraId="5DEBECC6" w14:textId="77777777" w:rsidR="005A5CD9" w:rsidRDefault="005A5CD9" w:rsidP="00AE0A5F">
            <w:pPr>
              <w:pStyle w:val="TB"/>
              <w:tabs>
                <w:tab w:val="decimal" w:pos="699"/>
              </w:tabs>
            </w:pPr>
            <w:r>
              <w:rPr>
                <w:rFonts w:ascii="Symbol" w:hAnsi="Symbol"/>
              </w:rPr>
              <w:t></w:t>
            </w:r>
            <w:r>
              <w:t>0.008</w:t>
            </w:r>
            <w:r>
              <w:br/>
              <w:t>(0.055)</w:t>
            </w:r>
          </w:p>
        </w:tc>
        <w:tc>
          <w:tcPr>
            <w:tcW w:w="1058" w:type="pct"/>
          </w:tcPr>
          <w:p w14:paraId="3EE756C0" w14:textId="77777777" w:rsidR="005A5CD9" w:rsidRPr="00664BA0" w:rsidRDefault="005A5CD9" w:rsidP="00AE0A5F">
            <w:pPr>
              <w:pStyle w:val="TB"/>
              <w:tabs>
                <w:tab w:val="decimal" w:pos="679"/>
              </w:tabs>
              <w:rPr>
                <w:sz w:val="20"/>
              </w:rPr>
            </w:pPr>
            <w:r w:rsidRPr="00664BA0">
              <w:rPr>
                <w:sz w:val="20"/>
              </w:rPr>
              <w:t>0.027</w:t>
            </w:r>
            <w:r w:rsidRPr="00664BA0">
              <w:rPr>
                <w:sz w:val="20"/>
              </w:rPr>
              <w:br/>
              <w:t>(0.052)</w:t>
            </w:r>
          </w:p>
        </w:tc>
      </w:tr>
      <w:tr w:rsidR="005A5CD9" w14:paraId="48EA2539" w14:textId="77777777" w:rsidTr="00664BA0">
        <w:tc>
          <w:tcPr>
            <w:tcW w:w="5000" w:type="pct"/>
            <w:gridSpan w:val="5"/>
          </w:tcPr>
          <w:p w14:paraId="7CF472EF" w14:textId="77777777" w:rsidR="005A5CD9" w:rsidRPr="00664BA0" w:rsidRDefault="005A5CD9" w:rsidP="00AE0A5F">
            <w:pPr>
              <w:pStyle w:val="TB"/>
              <w:tabs>
                <w:tab w:val="decimal" w:pos="229"/>
                <w:tab w:val="decimal" w:pos="428"/>
                <w:tab w:val="decimal" w:pos="699"/>
              </w:tabs>
              <w:rPr>
                <w:b/>
                <w:sz w:val="20"/>
              </w:rPr>
            </w:pPr>
            <w:r w:rsidRPr="00664BA0">
              <w:rPr>
                <w:b/>
                <w:i/>
                <w:sz w:val="20"/>
              </w:rPr>
              <w:t>F</w:t>
            </w:r>
            <w:r w:rsidRPr="00664BA0">
              <w:rPr>
                <w:b/>
                <w:sz w:val="20"/>
              </w:rPr>
              <w:t xml:space="preserve">-Statistics and </w:t>
            </w:r>
            <w:r w:rsidRPr="00664BA0">
              <w:rPr>
                <w:b/>
                <w:i/>
                <w:sz w:val="20"/>
              </w:rPr>
              <w:t>p-</w:t>
            </w:r>
            <w:r w:rsidRPr="00664BA0">
              <w:rPr>
                <w:b/>
                <w:sz w:val="20"/>
              </w:rPr>
              <w:t>values testing exclusion of groups of variables</w:t>
            </w:r>
          </w:p>
        </w:tc>
      </w:tr>
      <w:tr w:rsidR="005A5CD9" w14:paraId="70B50EFB" w14:textId="77777777" w:rsidTr="00664BA0">
        <w:tc>
          <w:tcPr>
            <w:tcW w:w="1012" w:type="pct"/>
          </w:tcPr>
          <w:p w14:paraId="59A2D2D9" w14:textId="77777777" w:rsidR="005A5CD9" w:rsidRDefault="005A5CD9" w:rsidP="00AE0A5F">
            <w:pPr>
              <w:pStyle w:val="TB"/>
              <w:rPr>
                <w:i/>
              </w:rPr>
            </w:pPr>
            <w:r>
              <w:rPr>
                <w:i/>
              </w:rPr>
              <w:t>Time Effects</w:t>
            </w:r>
          </w:p>
        </w:tc>
        <w:tc>
          <w:tcPr>
            <w:tcW w:w="863" w:type="pct"/>
          </w:tcPr>
          <w:p w14:paraId="567FB230" w14:textId="77777777" w:rsidR="005A5CD9" w:rsidRDefault="005A5CD9" w:rsidP="00AE0A5F">
            <w:pPr>
              <w:pStyle w:val="TB"/>
              <w:tabs>
                <w:tab w:val="decimal" w:pos="229"/>
              </w:tabs>
            </w:pPr>
          </w:p>
        </w:tc>
        <w:tc>
          <w:tcPr>
            <w:tcW w:w="943" w:type="pct"/>
          </w:tcPr>
          <w:p w14:paraId="7BE3AFBA" w14:textId="77777777" w:rsidR="005A5CD9" w:rsidRDefault="005A5CD9" w:rsidP="00AE0A5F">
            <w:pPr>
              <w:pStyle w:val="TB"/>
              <w:tabs>
                <w:tab w:val="decimal" w:pos="428"/>
              </w:tabs>
            </w:pPr>
          </w:p>
        </w:tc>
        <w:tc>
          <w:tcPr>
            <w:tcW w:w="1124" w:type="pct"/>
          </w:tcPr>
          <w:p w14:paraId="68D98008" w14:textId="77777777" w:rsidR="005A5CD9" w:rsidRDefault="005A5CD9" w:rsidP="005A5CD9">
            <w:pPr>
              <w:pStyle w:val="TB"/>
              <w:tabs>
                <w:tab w:val="decimal" w:pos="699"/>
              </w:tabs>
              <w:jc w:val="left"/>
            </w:pPr>
          </w:p>
        </w:tc>
        <w:tc>
          <w:tcPr>
            <w:tcW w:w="1058" w:type="pct"/>
          </w:tcPr>
          <w:p w14:paraId="7B11B0B5" w14:textId="77777777" w:rsidR="005A5CD9" w:rsidRPr="00664BA0" w:rsidRDefault="005A5CD9" w:rsidP="00AE0A5F">
            <w:pPr>
              <w:pStyle w:val="TB"/>
              <w:tabs>
                <w:tab w:val="decimal" w:pos="679"/>
              </w:tabs>
              <w:rPr>
                <w:sz w:val="20"/>
              </w:rPr>
            </w:pPr>
            <w:r w:rsidRPr="00664BA0">
              <w:rPr>
                <w:sz w:val="20"/>
              </w:rPr>
              <w:t>25.9</w:t>
            </w:r>
            <w:r w:rsidRPr="00664BA0">
              <w:rPr>
                <w:sz w:val="20"/>
              </w:rPr>
              <w:br/>
              <w:t>(0.00)</w:t>
            </w:r>
          </w:p>
        </w:tc>
      </w:tr>
      <w:tr w:rsidR="005A5CD9" w14:paraId="1803547A" w14:textId="77777777" w:rsidTr="00664BA0">
        <w:tc>
          <w:tcPr>
            <w:tcW w:w="5000" w:type="pct"/>
            <w:gridSpan w:val="5"/>
          </w:tcPr>
          <w:p w14:paraId="6D0C9D81" w14:textId="77777777" w:rsidR="005A5CD9" w:rsidRPr="00664BA0" w:rsidRDefault="005A5CD9" w:rsidP="00AE0A5F">
            <w:pPr>
              <w:pStyle w:val="TB"/>
              <w:tabs>
                <w:tab w:val="decimal" w:pos="229"/>
                <w:tab w:val="decimal" w:pos="428"/>
                <w:tab w:val="decimal" w:pos="699"/>
              </w:tabs>
              <w:rPr>
                <w:sz w:val="20"/>
              </w:rPr>
            </w:pPr>
            <w:r w:rsidRPr="00664BA0">
              <w:rPr>
                <w:b/>
                <w:bCs/>
                <w:sz w:val="20"/>
              </w:rPr>
              <w:t xml:space="preserve">Dependent Variable </w:t>
            </w:r>
            <w:r w:rsidRPr="00664BA0">
              <w:rPr>
                <w:rFonts w:ascii="Symbol" w:hAnsi="Symbol"/>
                <w:b/>
                <w:bCs/>
                <w:sz w:val="20"/>
              </w:rPr>
              <w:t></w:t>
            </w:r>
            <w:r w:rsidRPr="00664BA0">
              <w:rPr>
                <w:b/>
                <w:bCs/>
                <w:sz w:val="20"/>
              </w:rPr>
              <w:t xml:space="preserve"> ln(</w:t>
            </w:r>
            <w:proofErr w:type="spellStart"/>
            <w:r w:rsidRPr="00664BA0">
              <w:rPr>
                <w:b/>
                <w:bCs/>
                <w:i/>
                <w:sz w:val="20"/>
              </w:rPr>
              <w:t>mur</w:t>
            </w:r>
            <w:proofErr w:type="spellEnd"/>
            <w:r w:rsidRPr="00664BA0">
              <w:rPr>
                <w:b/>
                <w:bCs/>
                <w:sz w:val="20"/>
              </w:rPr>
              <w:t>)</w:t>
            </w:r>
          </w:p>
        </w:tc>
      </w:tr>
      <w:tr w:rsidR="005A5CD9" w14:paraId="6970370A" w14:textId="77777777" w:rsidTr="00664BA0">
        <w:tc>
          <w:tcPr>
            <w:tcW w:w="1012" w:type="pct"/>
          </w:tcPr>
          <w:p w14:paraId="52CC947A" w14:textId="77777777" w:rsidR="005A5CD9" w:rsidRDefault="005A5CD9" w:rsidP="00AE0A5F">
            <w:pPr>
              <w:pStyle w:val="TB"/>
              <w:rPr>
                <w:i/>
              </w:rPr>
            </w:pPr>
            <w:r>
              <w:rPr>
                <w:i/>
              </w:rPr>
              <w:t>shall</w:t>
            </w:r>
          </w:p>
        </w:tc>
        <w:tc>
          <w:tcPr>
            <w:tcW w:w="863" w:type="pct"/>
          </w:tcPr>
          <w:p w14:paraId="0D68E317" w14:textId="77777777" w:rsidR="005A5CD9" w:rsidRDefault="005A5CD9" w:rsidP="00AE0A5F">
            <w:pPr>
              <w:pStyle w:val="TB"/>
              <w:tabs>
                <w:tab w:val="decimal" w:pos="229"/>
              </w:tabs>
            </w:pPr>
            <w:r>
              <w:rPr>
                <w:rFonts w:ascii="Symbol" w:hAnsi="Symbol"/>
              </w:rPr>
              <w:t></w:t>
            </w:r>
            <w:r>
              <w:t>0.473</w:t>
            </w:r>
            <w:r>
              <w:rPr>
                <w:vertAlign w:val="superscript"/>
              </w:rPr>
              <w:t>**</w:t>
            </w:r>
            <w:r>
              <w:br/>
              <w:t>(0.149)</w:t>
            </w:r>
          </w:p>
        </w:tc>
        <w:tc>
          <w:tcPr>
            <w:tcW w:w="943" w:type="pct"/>
          </w:tcPr>
          <w:p w14:paraId="0BDCA9DF" w14:textId="77777777" w:rsidR="005A5CD9" w:rsidRDefault="005A5CD9" w:rsidP="00AE0A5F">
            <w:pPr>
              <w:pStyle w:val="TB"/>
              <w:tabs>
                <w:tab w:val="decimal" w:pos="428"/>
              </w:tabs>
            </w:pPr>
            <w:r>
              <w:rPr>
                <w:rFonts w:ascii="Symbol" w:hAnsi="Symbol"/>
              </w:rPr>
              <w:t></w:t>
            </w:r>
            <w:r>
              <w:t>0.313**</w:t>
            </w:r>
            <w:r>
              <w:br/>
              <w:t>(0.099)</w:t>
            </w:r>
          </w:p>
        </w:tc>
        <w:tc>
          <w:tcPr>
            <w:tcW w:w="1124" w:type="pct"/>
          </w:tcPr>
          <w:p w14:paraId="2B6D928D" w14:textId="77777777" w:rsidR="005A5CD9" w:rsidRDefault="005A5CD9" w:rsidP="00AE0A5F">
            <w:pPr>
              <w:pStyle w:val="TB"/>
              <w:tabs>
                <w:tab w:val="decimal" w:pos="699"/>
              </w:tabs>
            </w:pPr>
            <w:r>
              <w:rPr>
                <w:rFonts w:ascii="Symbol" w:hAnsi="Symbol"/>
              </w:rPr>
              <w:t></w:t>
            </w:r>
            <w:r>
              <w:t>0.061</w:t>
            </w:r>
            <w:r>
              <w:br/>
              <w:t>(0.037)</w:t>
            </w:r>
          </w:p>
        </w:tc>
        <w:tc>
          <w:tcPr>
            <w:tcW w:w="1058" w:type="pct"/>
          </w:tcPr>
          <w:p w14:paraId="259BEA17" w14:textId="77777777" w:rsidR="005A5CD9" w:rsidRPr="00664BA0" w:rsidRDefault="005A5CD9" w:rsidP="00AE0A5F">
            <w:pPr>
              <w:pStyle w:val="TB"/>
              <w:tabs>
                <w:tab w:val="decimal" w:pos="679"/>
              </w:tabs>
              <w:rPr>
                <w:sz w:val="20"/>
              </w:rPr>
            </w:pPr>
            <w:r w:rsidRPr="00664BA0">
              <w:rPr>
                <w:rFonts w:ascii="Symbol" w:hAnsi="Symbol"/>
                <w:sz w:val="20"/>
              </w:rPr>
              <w:t></w:t>
            </w:r>
            <w:r w:rsidRPr="00664BA0">
              <w:rPr>
                <w:sz w:val="20"/>
              </w:rPr>
              <w:t>0.015</w:t>
            </w:r>
            <w:r w:rsidRPr="00664BA0">
              <w:rPr>
                <w:sz w:val="20"/>
              </w:rPr>
              <w:br/>
              <w:t>(0.038)</w:t>
            </w:r>
          </w:p>
        </w:tc>
      </w:tr>
      <w:tr w:rsidR="005A5CD9" w14:paraId="3F0D0BEB" w14:textId="77777777" w:rsidTr="00664BA0">
        <w:tc>
          <w:tcPr>
            <w:tcW w:w="5000" w:type="pct"/>
            <w:gridSpan w:val="5"/>
          </w:tcPr>
          <w:p w14:paraId="10FC6DCD" w14:textId="77777777" w:rsidR="005A5CD9" w:rsidRPr="00664BA0" w:rsidRDefault="005A5CD9" w:rsidP="00AE0A5F">
            <w:pPr>
              <w:pStyle w:val="TB"/>
              <w:tabs>
                <w:tab w:val="decimal" w:pos="679"/>
              </w:tabs>
              <w:rPr>
                <w:b/>
                <w:sz w:val="20"/>
              </w:rPr>
            </w:pPr>
            <w:r w:rsidRPr="00664BA0">
              <w:rPr>
                <w:b/>
                <w:i/>
                <w:sz w:val="20"/>
              </w:rPr>
              <w:t>F</w:t>
            </w:r>
            <w:r w:rsidRPr="00664BA0">
              <w:rPr>
                <w:b/>
                <w:sz w:val="20"/>
              </w:rPr>
              <w:t xml:space="preserve">-Statistics and </w:t>
            </w:r>
            <w:r w:rsidRPr="00664BA0">
              <w:rPr>
                <w:b/>
                <w:i/>
                <w:sz w:val="20"/>
              </w:rPr>
              <w:t>p-</w:t>
            </w:r>
            <w:r w:rsidRPr="00664BA0">
              <w:rPr>
                <w:b/>
                <w:sz w:val="20"/>
              </w:rPr>
              <w:t>values testing exclusion of groups of variables</w:t>
            </w:r>
          </w:p>
        </w:tc>
      </w:tr>
      <w:tr w:rsidR="005A5CD9" w14:paraId="49C5CCA3" w14:textId="77777777" w:rsidTr="00664BA0">
        <w:tc>
          <w:tcPr>
            <w:tcW w:w="1012" w:type="pct"/>
          </w:tcPr>
          <w:p w14:paraId="728F03EB" w14:textId="77777777" w:rsidR="005A5CD9" w:rsidRDefault="005A5CD9" w:rsidP="00AE0A5F">
            <w:pPr>
              <w:pStyle w:val="TB"/>
              <w:rPr>
                <w:i/>
              </w:rPr>
            </w:pPr>
            <w:r>
              <w:rPr>
                <w:i/>
              </w:rPr>
              <w:t>Time Effects</w:t>
            </w:r>
          </w:p>
        </w:tc>
        <w:tc>
          <w:tcPr>
            <w:tcW w:w="863" w:type="pct"/>
          </w:tcPr>
          <w:p w14:paraId="73964E7F" w14:textId="77777777" w:rsidR="005A5CD9" w:rsidRDefault="005A5CD9" w:rsidP="00AE0A5F">
            <w:pPr>
              <w:pStyle w:val="TB"/>
              <w:rPr>
                <w:i/>
              </w:rPr>
            </w:pPr>
          </w:p>
        </w:tc>
        <w:tc>
          <w:tcPr>
            <w:tcW w:w="943" w:type="pct"/>
          </w:tcPr>
          <w:p w14:paraId="684E4F5A" w14:textId="77777777" w:rsidR="005A5CD9" w:rsidRDefault="005A5CD9" w:rsidP="00AE0A5F">
            <w:pPr>
              <w:pStyle w:val="TB"/>
              <w:rPr>
                <w:i/>
              </w:rPr>
            </w:pPr>
          </w:p>
        </w:tc>
        <w:tc>
          <w:tcPr>
            <w:tcW w:w="1124" w:type="pct"/>
          </w:tcPr>
          <w:p w14:paraId="1F471B38" w14:textId="77777777" w:rsidR="005A5CD9" w:rsidRDefault="005A5CD9" w:rsidP="00AE0A5F">
            <w:pPr>
              <w:pStyle w:val="TB"/>
              <w:rPr>
                <w:i/>
              </w:rPr>
            </w:pPr>
          </w:p>
        </w:tc>
        <w:tc>
          <w:tcPr>
            <w:tcW w:w="1058" w:type="pct"/>
          </w:tcPr>
          <w:p w14:paraId="05EBFFED" w14:textId="77777777" w:rsidR="005A5CD9" w:rsidRPr="00664BA0" w:rsidRDefault="005A5CD9" w:rsidP="00AE0A5F">
            <w:pPr>
              <w:pStyle w:val="TB"/>
              <w:tabs>
                <w:tab w:val="decimal" w:pos="679"/>
              </w:tabs>
              <w:rPr>
                <w:sz w:val="20"/>
              </w:rPr>
            </w:pPr>
            <w:r w:rsidRPr="00664BA0">
              <w:rPr>
                <w:sz w:val="20"/>
              </w:rPr>
              <w:t>19.61</w:t>
            </w:r>
            <w:r w:rsidRPr="00664BA0">
              <w:rPr>
                <w:sz w:val="20"/>
              </w:rPr>
              <w:br/>
              <w:t>(0.00)</w:t>
            </w:r>
          </w:p>
        </w:tc>
      </w:tr>
    </w:tbl>
    <w:p w14:paraId="44486321" w14:textId="77777777" w:rsidR="005A5CD9" w:rsidRDefault="005A5CD9" w:rsidP="005A5CD9">
      <w:pPr>
        <w:pStyle w:val="MCQList2a"/>
        <w:spacing w:before="200"/>
        <w:ind w:left="1109" w:hanging="403"/>
      </w:pPr>
      <w:r>
        <w:tab/>
        <w:t xml:space="preserve">The quantitative results are similar to the results using violent crimes: there is a large estimated effect of concealed weapons laws in specifications (1) and (2). This effect is spurious and is due to omitted variable bias as specification (3) and (4) show. </w:t>
      </w:r>
    </w:p>
    <w:p w14:paraId="280FC1A1" w14:textId="77777777" w:rsidR="005A5CD9" w:rsidRDefault="005A5CD9" w:rsidP="005A5CD9">
      <w:pPr>
        <w:pStyle w:val="MCQList2a"/>
      </w:pPr>
      <w:r>
        <w:t>(e)</w:t>
      </w:r>
      <w:r>
        <w:tab/>
        <w:t xml:space="preserve">There is potential two-way causality between this year’s incarceration rate and the number of crimes. Because this year’s incarceration rate is much like last year’s rate, there is a potential two-way causality problem. There are similar two-way causality issues relating crime and </w:t>
      </w:r>
      <w:r>
        <w:rPr>
          <w:i/>
        </w:rPr>
        <w:t>shall</w:t>
      </w:r>
      <w:r>
        <w:t xml:space="preserve">. </w:t>
      </w:r>
    </w:p>
    <w:p w14:paraId="7F8412C1" w14:textId="08F24EBE" w:rsidR="005A5CD9" w:rsidRDefault="005A5CD9" w:rsidP="005A5CD9">
      <w:pPr>
        <w:pStyle w:val="MCQList2a"/>
      </w:pPr>
      <w:r>
        <w:lastRenderedPageBreak/>
        <w:t>(f)</w:t>
      </w:r>
      <w:r>
        <w:tab/>
        <w:t xml:space="preserve">The most credible results are given by regression (4). The 95% confidence interval for </w:t>
      </w:r>
      <w:r>
        <w:rPr>
          <w:i/>
          <w:szCs w:val="22"/>
        </w:rPr>
        <w:sym w:font="Symbol" w:char="F062"/>
      </w:r>
      <w:r>
        <w:rPr>
          <w:i/>
          <w:vertAlign w:val="subscript"/>
        </w:rPr>
        <w:t xml:space="preserve">Shall  </w:t>
      </w:r>
      <w:r>
        <w:t xml:space="preserve">is </w:t>
      </w:r>
      <w:r>
        <w:rPr>
          <w:rFonts w:ascii="Symbol" w:hAnsi="Symbol"/>
        </w:rPr>
        <w:t></w:t>
      </w:r>
      <w:r>
        <w:t xml:space="preserve">11.0% to </w:t>
      </w:r>
      <w:r>
        <w:rPr>
          <w:rFonts w:ascii="Symbol" w:hAnsi="Symbol"/>
        </w:rPr>
        <w:t></w:t>
      </w:r>
      <w:r>
        <w:t xml:space="preserve">5.3%. This includes </w:t>
      </w:r>
      <w:bookmarkStart w:id="0" w:name="OLE_LINK1"/>
      <w:bookmarkStart w:id="1" w:name="OLE_LINK2"/>
      <w:r>
        <w:rPr>
          <w:i/>
          <w:szCs w:val="22"/>
        </w:rPr>
        <w:sym w:font="Symbol" w:char="F062"/>
      </w:r>
      <w:r>
        <w:rPr>
          <w:i/>
          <w:vertAlign w:val="subscript"/>
        </w:rPr>
        <w:t>Shall</w:t>
      </w:r>
      <w:r>
        <w:t xml:space="preserve"> </w:t>
      </w:r>
      <w:r>
        <w:rPr>
          <w:rFonts w:ascii="Symbol" w:hAnsi="Symbol"/>
        </w:rPr>
        <w:t></w:t>
      </w:r>
      <w:r>
        <w:t xml:space="preserve"> 0</w:t>
      </w:r>
      <w:bookmarkEnd w:id="0"/>
      <w:bookmarkEnd w:id="1"/>
      <w:r>
        <w:t xml:space="preserve">. Thus, there is no statistically significant evidence that concealed weapons laws have any effect on crime rates. </w:t>
      </w:r>
    </w:p>
    <w:p w14:paraId="760912D6" w14:textId="77777777" w:rsidR="005A5CD9" w:rsidRDefault="005A5CD9" w:rsidP="009A5D5E">
      <w:pPr>
        <w:contextualSpacing/>
        <w:rPr>
          <w:rFonts w:ascii="Times New Roman" w:hAnsi="Times New Roman" w:cs="Times New Roman"/>
          <w:b/>
        </w:rPr>
      </w:pPr>
    </w:p>
    <w:sectPr w:rsidR="005A5CD9" w:rsidSect="00873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03D52" w14:textId="77777777" w:rsidR="00381C82" w:rsidRDefault="00381C82" w:rsidP="00A30D59">
      <w:r>
        <w:separator/>
      </w:r>
    </w:p>
  </w:endnote>
  <w:endnote w:type="continuationSeparator" w:id="0">
    <w:p w14:paraId="305B66EC" w14:textId="77777777" w:rsidR="00381C82" w:rsidRDefault="00381C82" w:rsidP="00A3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Ten Roman">
    <w:altName w:val="Courier New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7563F" w14:textId="77777777" w:rsidR="00161CFB" w:rsidRDefault="00161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47165"/>
      <w:docPartObj>
        <w:docPartGallery w:val="Page Numbers (Bottom of Page)"/>
        <w:docPartUnique/>
      </w:docPartObj>
    </w:sdtPr>
    <w:sdtContent>
      <w:p w14:paraId="3200F4DD" w14:textId="06B6650A" w:rsidR="00161CFB" w:rsidRDefault="00161CFB" w:rsidP="00161CFB">
        <w:pPr>
          <w:pStyle w:val="Footer"/>
          <w:pBdr>
            <w:top w:val="single" w:sz="4" w:space="1" w:color="auto"/>
          </w:pBdr>
          <w:spacing w:before="360"/>
          <w:jc w:val="center"/>
        </w:pPr>
        <w:r>
          <w:rPr>
            <w:rFonts w:ascii="Times" w:hAnsi="Times"/>
            <w:sz w:val="18"/>
          </w:rPr>
          <w:t xml:space="preserve">©2018 Pearson Education, Inc. </w:t>
        </w:r>
      </w:p>
      <w:bookmarkStart w:id="2" w:name="_GoBack" w:displacedByCustomXml="next"/>
      <w:bookmarkEnd w:id="2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CA555" w14:textId="77777777" w:rsidR="00161CFB" w:rsidRDefault="00161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A1904" w14:textId="77777777" w:rsidR="00381C82" w:rsidRDefault="00381C82" w:rsidP="00A30D59">
      <w:r>
        <w:separator/>
      </w:r>
    </w:p>
  </w:footnote>
  <w:footnote w:type="continuationSeparator" w:id="0">
    <w:p w14:paraId="33A220E1" w14:textId="77777777" w:rsidR="00381C82" w:rsidRDefault="00381C82" w:rsidP="00A30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AA93" w14:textId="77777777" w:rsidR="00161CFB" w:rsidRDefault="00161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B351B" w14:textId="77777777" w:rsidR="00CA10A0" w:rsidRPr="00E13585" w:rsidRDefault="00CA10A0" w:rsidP="00A30D59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  <w:sz w:val="18"/>
        <w:szCs w:val="18"/>
      </w:rPr>
    </w:pPr>
    <w:r w:rsidRPr="00E13585">
      <w:rPr>
        <w:rStyle w:val="PageNumber"/>
        <w:rFonts w:ascii="Times New Roman" w:hAnsi="Times New Roman" w:cs="Times New Roman"/>
        <w:sz w:val="18"/>
        <w:szCs w:val="18"/>
      </w:rPr>
      <w:fldChar w:fldCharType="begin"/>
    </w:r>
    <w:r w:rsidRPr="00E13585">
      <w:rPr>
        <w:rStyle w:val="PageNumber"/>
        <w:rFonts w:ascii="Times New Roman" w:hAnsi="Times New Roman" w:cs="Times New Roman"/>
        <w:sz w:val="18"/>
        <w:szCs w:val="18"/>
      </w:rPr>
      <w:instrText xml:space="preserve">PAGE  </w:instrText>
    </w:r>
    <w:r w:rsidRPr="00E13585">
      <w:rPr>
        <w:rStyle w:val="PageNumber"/>
        <w:rFonts w:ascii="Times New Roman" w:hAnsi="Times New Roman" w:cs="Times New Roman"/>
        <w:sz w:val="18"/>
        <w:szCs w:val="18"/>
      </w:rPr>
      <w:fldChar w:fldCharType="separate"/>
    </w:r>
    <w:r w:rsidR="00664BA0">
      <w:rPr>
        <w:rStyle w:val="PageNumber"/>
        <w:rFonts w:ascii="Times New Roman" w:hAnsi="Times New Roman" w:cs="Times New Roman"/>
        <w:noProof/>
        <w:sz w:val="18"/>
        <w:szCs w:val="18"/>
      </w:rPr>
      <w:t>1</w:t>
    </w:r>
    <w:r w:rsidRPr="00E13585">
      <w:rPr>
        <w:rStyle w:val="PageNumber"/>
        <w:rFonts w:ascii="Times New Roman" w:hAnsi="Times New Roman" w:cs="Times New Roman"/>
        <w:sz w:val="18"/>
        <w:szCs w:val="18"/>
      </w:rPr>
      <w:fldChar w:fldCharType="end"/>
    </w:r>
  </w:p>
  <w:p w14:paraId="524A0286" w14:textId="3BC5ACA1" w:rsidR="00CA10A0" w:rsidRDefault="00CA10A0" w:rsidP="00A30D59">
    <w:pPr>
      <w:ind w:right="360" w:firstLine="360"/>
      <w:contextualSpacing/>
      <w:rPr>
        <w:rStyle w:val="PageNumber"/>
        <w:rFonts w:ascii="Times New Roman" w:hAnsi="Times New Roman" w:cs="Times New Roman"/>
        <w:sz w:val="18"/>
        <w:szCs w:val="18"/>
      </w:rPr>
    </w:pPr>
    <w:r w:rsidRPr="00A30D59">
      <w:rPr>
        <w:rStyle w:val="PageNumber"/>
        <w:rFonts w:ascii="Times New Roman" w:hAnsi="Times New Roman" w:cs="Times New Roman"/>
        <w:sz w:val="18"/>
        <w:szCs w:val="18"/>
      </w:rPr>
      <w:t>Stoc</w:t>
    </w:r>
    <w:r w:rsidRPr="00A30D59">
      <w:rPr>
        <w:rStyle w:val="PageNumber"/>
        <w:rFonts w:ascii="Times New Roman" w:hAnsi="Times New Roman" w:cs="Times New Roman"/>
        <w:spacing w:val="10"/>
        <w:sz w:val="18"/>
        <w:szCs w:val="18"/>
      </w:rPr>
      <w:t>k/</w:t>
    </w:r>
    <w:r w:rsidRPr="00A30D59">
      <w:rPr>
        <w:rStyle w:val="PageNumber"/>
        <w:rFonts w:ascii="Times New Roman" w:hAnsi="Times New Roman" w:cs="Times New Roman"/>
        <w:sz w:val="18"/>
        <w:szCs w:val="18"/>
      </w:rPr>
      <w:t xml:space="preserve">Watson - Introduction to Econometrics </w:t>
    </w:r>
    <w:r w:rsidR="00664BA0">
      <w:rPr>
        <w:rStyle w:val="PageNumber"/>
        <w:rFonts w:ascii="Times New Roman" w:hAnsi="Times New Roman" w:cs="Times New Roman"/>
        <w:sz w:val="18"/>
        <w:szCs w:val="18"/>
      </w:rPr>
      <w:t>–</w:t>
    </w:r>
    <w:r w:rsidRPr="00A30D59">
      <w:rPr>
        <w:rStyle w:val="PageNumber"/>
        <w:rFonts w:ascii="Times New Roman" w:hAnsi="Times New Roman" w:cs="Times New Roman"/>
        <w:sz w:val="18"/>
        <w:szCs w:val="18"/>
      </w:rPr>
      <w:t xml:space="preserve"> </w:t>
    </w:r>
    <w:r w:rsidR="00664BA0">
      <w:rPr>
        <w:rStyle w:val="PageNumber"/>
        <w:rFonts w:ascii="Times New Roman" w:hAnsi="Times New Roman" w:cs="Times New Roman"/>
        <w:sz w:val="18"/>
        <w:szCs w:val="18"/>
      </w:rPr>
      <w:t>4</w:t>
    </w:r>
    <w:r w:rsidR="00664BA0" w:rsidRPr="00664BA0">
      <w:rPr>
        <w:rStyle w:val="PageNumber"/>
        <w:rFonts w:ascii="Times New Roman" w:hAnsi="Times New Roman" w:cs="Times New Roman"/>
        <w:sz w:val="18"/>
        <w:szCs w:val="18"/>
        <w:vertAlign w:val="superscript"/>
      </w:rPr>
      <w:t>th</w:t>
    </w:r>
    <w:r w:rsidR="00664BA0">
      <w:rPr>
        <w:rStyle w:val="PageNumber"/>
        <w:rFonts w:ascii="Times New Roman" w:hAnsi="Times New Roman" w:cs="Times New Roman"/>
        <w:sz w:val="18"/>
        <w:szCs w:val="18"/>
      </w:rPr>
      <w:t xml:space="preserve"> </w:t>
    </w:r>
    <w:r w:rsidRPr="00A30D59">
      <w:rPr>
        <w:rStyle w:val="PageNumber"/>
        <w:rFonts w:ascii="Times New Roman" w:hAnsi="Times New Roman" w:cs="Times New Roman"/>
        <w:sz w:val="18"/>
        <w:szCs w:val="18"/>
      </w:rPr>
      <w:t xml:space="preserve">Edition - Answers to </w:t>
    </w:r>
    <w:r>
      <w:rPr>
        <w:rStyle w:val="PageNumber"/>
        <w:rFonts w:ascii="Times New Roman" w:hAnsi="Times New Roman" w:cs="Times New Roman"/>
        <w:sz w:val="18"/>
        <w:szCs w:val="18"/>
      </w:rPr>
      <w:t>Empirical Exercises</w:t>
    </w:r>
    <w:r w:rsidRPr="00E13585">
      <w:rPr>
        <w:rStyle w:val="PageNumber"/>
        <w:rFonts w:ascii="Times New Roman" w:hAnsi="Times New Roman" w:cs="Times New Roman"/>
        <w:sz w:val="18"/>
        <w:szCs w:val="18"/>
      </w:rPr>
      <w:t xml:space="preserve"> </w:t>
    </w:r>
  </w:p>
  <w:p w14:paraId="087189D8" w14:textId="69DF73E2" w:rsidR="00CA10A0" w:rsidRPr="00A30D59" w:rsidRDefault="00CA10A0" w:rsidP="00E13585">
    <w:pPr>
      <w:ind w:right="-540"/>
      <w:contextualSpacing/>
      <w:rPr>
        <w:rFonts w:ascii="Times New Roman" w:hAnsi="Times New Roman" w:cs="Times New Roman"/>
        <w:sz w:val="18"/>
        <w:szCs w:val="18"/>
      </w:rPr>
    </w:pPr>
    <w:r>
      <w:rPr>
        <w:rStyle w:val="PageNumber"/>
        <w:rFonts w:ascii="Times New Roman" w:hAnsi="Times New Roman" w:cs="Times New Roman"/>
        <w:sz w:val="18"/>
        <w:szCs w:val="18"/>
      </w:rPr>
      <w:t>_____________________________________________________________________________________________________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6C9C2" w14:textId="77777777" w:rsidR="00161CFB" w:rsidRDefault="00161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D605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75CE2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0584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816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C1046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A442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9EBF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2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28AA4"/>
    <w:lvl w:ilvl="0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E6E0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04460F"/>
    <w:multiLevelType w:val="hybridMultilevel"/>
    <w:tmpl w:val="C2BC54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pStyle w:val="awTB02questio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pStyle w:val="awTB03distractor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55172E"/>
    <w:multiLevelType w:val="multilevel"/>
    <w:tmpl w:val="6E38D40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3">
      <w:start w:val="1"/>
      <w:numFmt w:val="none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2" w15:restartNumberingAfterBreak="0">
    <w:nsid w:val="70803C3A"/>
    <w:multiLevelType w:val="multilevel"/>
    <w:tmpl w:val="C0680F28"/>
    <w:lvl w:ilvl="0">
      <w:start w:val="1"/>
      <w:numFmt w:val="decimal"/>
      <w:pStyle w:val="MCQ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MCA"/>
      <w:lvlText w:val="%2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C5D"/>
    <w:rsid w:val="000057A0"/>
    <w:rsid w:val="000200F2"/>
    <w:rsid w:val="00022723"/>
    <w:rsid w:val="00023AF0"/>
    <w:rsid w:val="00031227"/>
    <w:rsid w:val="000462AD"/>
    <w:rsid w:val="000477DF"/>
    <w:rsid w:val="000552E2"/>
    <w:rsid w:val="00071016"/>
    <w:rsid w:val="00073E84"/>
    <w:rsid w:val="000808A2"/>
    <w:rsid w:val="000830CA"/>
    <w:rsid w:val="000859F2"/>
    <w:rsid w:val="0009227C"/>
    <w:rsid w:val="00093BC0"/>
    <w:rsid w:val="000A2A0F"/>
    <w:rsid w:val="000A343B"/>
    <w:rsid w:val="000D42F2"/>
    <w:rsid w:val="000E43D7"/>
    <w:rsid w:val="000F1D1C"/>
    <w:rsid w:val="00102F0F"/>
    <w:rsid w:val="001139D7"/>
    <w:rsid w:val="00117A2E"/>
    <w:rsid w:val="001300BA"/>
    <w:rsid w:val="00133DF9"/>
    <w:rsid w:val="001422EE"/>
    <w:rsid w:val="00154490"/>
    <w:rsid w:val="001607E2"/>
    <w:rsid w:val="00161CFB"/>
    <w:rsid w:val="00172F41"/>
    <w:rsid w:val="00194C39"/>
    <w:rsid w:val="001A702C"/>
    <w:rsid w:val="001B2623"/>
    <w:rsid w:val="001B2B4D"/>
    <w:rsid w:val="001B5D9E"/>
    <w:rsid w:val="001B63DF"/>
    <w:rsid w:val="001B7908"/>
    <w:rsid w:val="001C4CC6"/>
    <w:rsid w:val="001C50A6"/>
    <w:rsid w:val="001D347C"/>
    <w:rsid w:val="001E35E5"/>
    <w:rsid w:val="002043DC"/>
    <w:rsid w:val="002075B9"/>
    <w:rsid w:val="0021165E"/>
    <w:rsid w:val="00232738"/>
    <w:rsid w:val="00242E5D"/>
    <w:rsid w:val="002568F5"/>
    <w:rsid w:val="00262420"/>
    <w:rsid w:val="002663AF"/>
    <w:rsid w:val="00284504"/>
    <w:rsid w:val="002A3DAE"/>
    <w:rsid w:val="002B5C2E"/>
    <w:rsid w:val="002C1016"/>
    <w:rsid w:val="002D17D1"/>
    <w:rsid w:val="002F5700"/>
    <w:rsid w:val="002F5A15"/>
    <w:rsid w:val="002F5D77"/>
    <w:rsid w:val="00311AF1"/>
    <w:rsid w:val="003156DF"/>
    <w:rsid w:val="00331D8A"/>
    <w:rsid w:val="00337B1F"/>
    <w:rsid w:val="00351786"/>
    <w:rsid w:val="00352DE6"/>
    <w:rsid w:val="0035494B"/>
    <w:rsid w:val="003574C6"/>
    <w:rsid w:val="00361B9F"/>
    <w:rsid w:val="00366237"/>
    <w:rsid w:val="003738C4"/>
    <w:rsid w:val="00381C82"/>
    <w:rsid w:val="003859F2"/>
    <w:rsid w:val="003A03BA"/>
    <w:rsid w:val="003B08B0"/>
    <w:rsid w:val="003B73BF"/>
    <w:rsid w:val="003C104A"/>
    <w:rsid w:val="003F7A10"/>
    <w:rsid w:val="00435FE1"/>
    <w:rsid w:val="0043622F"/>
    <w:rsid w:val="00443830"/>
    <w:rsid w:val="004511CC"/>
    <w:rsid w:val="0045400C"/>
    <w:rsid w:val="00457667"/>
    <w:rsid w:val="00475CDD"/>
    <w:rsid w:val="004820D7"/>
    <w:rsid w:val="00494010"/>
    <w:rsid w:val="004A609F"/>
    <w:rsid w:val="004C0A49"/>
    <w:rsid w:val="004C6609"/>
    <w:rsid w:val="004D6734"/>
    <w:rsid w:val="004E1578"/>
    <w:rsid w:val="004E2B8C"/>
    <w:rsid w:val="004F1987"/>
    <w:rsid w:val="004F7EB0"/>
    <w:rsid w:val="00504810"/>
    <w:rsid w:val="00512D4D"/>
    <w:rsid w:val="00515448"/>
    <w:rsid w:val="00540CD3"/>
    <w:rsid w:val="00541AD0"/>
    <w:rsid w:val="005444BF"/>
    <w:rsid w:val="005472B0"/>
    <w:rsid w:val="0055506D"/>
    <w:rsid w:val="005577B4"/>
    <w:rsid w:val="005849D6"/>
    <w:rsid w:val="00592F2F"/>
    <w:rsid w:val="005956D4"/>
    <w:rsid w:val="005A0724"/>
    <w:rsid w:val="005A17FA"/>
    <w:rsid w:val="005A3D4D"/>
    <w:rsid w:val="005A5CD9"/>
    <w:rsid w:val="005B1DAF"/>
    <w:rsid w:val="005C10F1"/>
    <w:rsid w:val="005E75E5"/>
    <w:rsid w:val="005F1901"/>
    <w:rsid w:val="00607AD2"/>
    <w:rsid w:val="00607BA5"/>
    <w:rsid w:val="006101A0"/>
    <w:rsid w:val="00610DB7"/>
    <w:rsid w:val="00613A07"/>
    <w:rsid w:val="00634016"/>
    <w:rsid w:val="006467DF"/>
    <w:rsid w:val="00653485"/>
    <w:rsid w:val="00655199"/>
    <w:rsid w:val="00657478"/>
    <w:rsid w:val="00664BA0"/>
    <w:rsid w:val="00672C53"/>
    <w:rsid w:val="0068230D"/>
    <w:rsid w:val="00692BC2"/>
    <w:rsid w:val="0069565E"/>
    <w:rsid w:val="006A1CA7"/>
    <w:rsid w:val="006B29FD"/>
    <w:rsid w:val="006C4A07"/>
    <w:rsid w:val="006D3264"/>
    <w:rsid w:val="006E6FD2"/>
    <w:rsid w:val="00700DA5"/>
    <w:rsid w:val="00706E78"/>
    <w:rsid w:val="007452A7"/>
    <w:rsid w:val="00747C51"/>
    <w:rsid w:val="00765D83"/>
    <w:rsid w:val="00785B2D"/>
    <w:rsid w:val="00797C72"/>
    <w:rsid w:val="007A2C59"/>
    <w:rsid w:val="007B1CA6"/>
    <w:rsid w:val="007C5F57"/>
    <w:rsid w:val="007E2C96"/>
    <w:rsid w:val="0080595F"/>
    <w:rsid w:val="00815941"/>
    <w:rsid w:val="00822C10"/>
    <w:rsid w:val="00824CBF"/>
    <w:rsid w:val="008471D3"/>
    <w:rsid w:val="008506F7"/>
    <w:rsid w:val="008572B7"/>
    <w:rsid w:val="00873869"/>
    <w:rsid w:val="00873A3B"/>
    <w:rsid w:val="00880B35"/>
    <w:rsid w:val="00882EAF"/>
    <w:rsid w:val="00890BBC"/>
    <w:rsid w:val="00895CD1"/>
    <w:rsid w:val="00896032"/>
    <w:rsid w:val="008A68E1"/>
    <w:rsid w:val="008A7517"/>
    <w:rsid w:val="008B52D9"/>
    <w:rsid w:val="008D1771"/>
    <w:rsid w:val="008D76F7"/>
    <w:rsid w:val="008F038F"/>
    <w:rsid w:val="008F54BE"/>
    <w:rsid w:val="00900BA1"/>
    <w:rsid w:val="0090386A"/>
    <w:rsid w:val="009313DB"/>
    <w:rsid w:val="00932E47"/>
    <w:rsid w:val="00941066"/>
    <w:rsid w:val="00957E6D"/>
    <w:rsid w:val="009A5D5E"/>
    <w:rsid w:val="009B260A"/>
    <w:rsid w:val="009B6E13"/>
    <w:rsid w:val="009B777D"/>
    <w:rsid w:val="009C0CC4"/>
    <w:rsid w:val="009C66D2"/>
    <w:rsid w:val="00A07C41"/>
    <w:rsid w:val="00A30D59"/>
    <w:rsid w:val="00A33357"/>
    <w:rsid w:val="00A34F72"/>
    <w:rsid w:val="00A5367E"/>
    <w:rsid w:val="00A550BA"/>
    <w:rsid w:val="00A65D47"/>
    <w:rsid w:val="00A70D85"/>
    <w:rsid w:val="00A74E9D"/>
    <w:rsid w:val="00A8180B"/>
    <w:rsid w:val="00A83DB5"/>
    <w:rsid w:val="00AA0E8A"/>
    <w:rsid w:val="00AB6EDC"/>
    <w:rsid w:val="00AD0182"/>
    <w:rsid w:val="00AD366B"/>
    <w:rsid w:val="00B25B5A"/>
    <w:rsid w:val="00B26890"/>
    <w:rsid w:val="00B35F11"/>
    <w:rsid w:val="00B4040C"/>
    <w:rsid w:val="00B61C4F"/>
    <w:rsid w:val="00B77D8B"/>
    <w:rsid w:val="00B826D7"/>
    <w:rsid w:val="00B831E1"/>
    <w:rsid w:val="00B83E8D"/>
    <w:rsid w:val="00B86B51"/>
    <w:rsid w:val="00B91C5D"/>
    <w:rsid w:val="00BC1EAE"/>
    <w:rsid w:val="00BC2C81"/>
    <w:rsid w:val="00BC58EF"/>
    <w:rsid w:val="00BD3F84"/>
    <w:rsid w:val="00BE2EA0"/>
    <w:rsid w:val="00BE6615"/>
    <w:rsid w:val="00C0746C"/>
    <w:rsid w:val="00C15D01"/>
    <w:rsid w:val="00C16723"/>
    <w:rsid w:val="00C35017"/>
    <w:rsid w:val="00C54523"/>
    <w:rsid w:val="00C7038B"/>
    <w:rsid w:val="00C7174B"/>
    <w:rsid w:val="00C810FC"/>
    <w:rsid w:val="00C90B16"/>
    <w:rsid w:val="00C963F3"/>
    <w:rsid w:val="00C97136"/>
    <w:rsid w:val="00C97669"/>
    <w:rsid w:val="00CA10A0"/>
    <w:rsid w:val="00CA308A"/>
    <w:rsid w:val="00CA3D0E"/>
    <w:rsid w:val="00CB01B6"/>
    <w:rsid w:val="00CD7D67"/>
    <w:rsid w:val="00CE1AED"/>
    <w:rsid w:val="00CE7F49"/>
    <w:rsid w:val="00D21D0A"/>
    <w:rsid w:val="00D74A5F"/>
    <w:rsid w:val="00D83E65"/>
    <w:rsid w:val="00D90E84"/>
    <w:rsid w:val="00DA3400"/>
    <w:rsid w:val="00DB4A88"/>
    <w:rsid w:val="00DD62C0"/>
    <w:rsid w:val="00DE41E1"/>
    <w:rsid w:val="00DE5C3E"/>
    <w:rsid w:val="00DF6AEA"/>
    <w:rsid w:val="00E13585"/>
    <w:rsid w:val="00E22FAD"/>
    <w:rsid w:val="00E26126"/>
    <w:rsid w:val="00E372C5"/>
    <w:rsid w:val="00E64F32"/>
    <w:rsid w:val="00E64FB1"/>
    <w:rsid w:val="00E70795"/>
    <w:rsid w:val="00E74CBD"/>
    <w:rsid w:val="00E96885"/>
    <w:rsid w:val="00EC2EA9"/>
    <w:rsid w:val="00EC7CD8"/>
    <w:rsid w:val="00ED7F65"/>
    <w:rsid w:val="00EE5B23"/>
    <w:rsid w:val="00EF0EEC"/>
    <w:rsid w:val="00F03643"/>
    <w:rsid w:val="00F046C3"/>
    <w:rsid w:val="00F14915"/>
    <w:rsid w:val="00F15225"/>
    <w:rsid w:val="00F364AF"/>
    <w:rsid w:val="00F5420C"/>
    <w:rsid w:val="00F56339"/>
    <w:rsid w:val="00F66A30"/>
    <w:rsid w:val="00F705CD"/>
    <w:rsid w:val="00F71E6A"/>
    <w:rsid w:val="00F849AB"/>
    <w:rsid w:val="00F87798"/>
    <w:rsid w:val="00F93AA9"/>
    <w:rsid w:val="00FA1E5F"/>
    <w:rsid w:val="00FA7FB4"/>
    <w:rsid w:val="00FB6D31"/>
    <w:rsid w:val="00FC7B3C"/>
    <w:rsid w:val="00FD0397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65AEFE"/>
  <w14:defaultImageDpi w14:val="300"/>
  <w15:docId w15:val="{10963809-0019-7B48-B421-1A54A2A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2FAD"/>
    <w:pPr>
      <w:keepNext/>
      <w:jc w:val="center"/>
      <w:outlineLvl w:val="0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61C4F"/>
    <w:pPr>
      <w:keepNext/>
      <w:outlineLvl w:val="1"/>
    </w:pPr>
    <w:rPr>
      <w:rFonts w:ascii="Times New Roman" w:eastAsia="Times New Roman" w:hAnsi="Times New Roman" w:cs="Times New Roman"/>
      <w:b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B61C4F"/>
    <w:pPr>
      <w:keepNext/>
      <w:outlineLvl w:val="2"/>
    </w:pPr>
    <w:rPr>
      <w:rFonts w:ascii="Times New Roman" w:eastAsia="Times New Roman" w:hAnsi="Times New Roman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B61C4F"/>
    <w:pPr>
      <w:keepNext/>
      <w:tabs>
        <w:tab w:val="left" w:pos="720"/>
      </w:tabs>
      <w:spacing w:line="-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B61C4F"/>
    <w:pPr>
      <w:spacing w:before="240" w:after="60"/>
      <w:outlineLvl w:val="4"/>
    </w:pPr>
    <w:rPr>
      <w:rFonts w:ascii="Times New Roman" w:eastAsia="Times New Roman" w:hAnsi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B61C4F"/>
    <w:p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B61C4F"/>
    <w:pPr>
      <w:spacing w:before="240" w:after="60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61C4F"/>
    <w:p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61C4F"/>
    <w:p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2FAD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E22FAD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A30D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D59"/>
  </w:style>
  <w:style w:type="paragraph" w:styleId="Footer">
    <w:name w:val="footer"/>
    <w:basedOn w:val="Normal"/>
    <w:link w:val="FooterChar"/>
    <w:unhideWhenUsed/>
    <w:rsid w:val="00A30D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D59"/>
  </w:style>
  <w:style w:type="character" w:styleId="PageNumber">
    <w:name w:val="page number"/>
    <w:basedOn w:val="DefaultParagraphFont"/>
    <w:rsid w:val="00A30D59"/>
  </w:style>
  <w:style w:type="character" w:customStyle="1" w:styleId="Heading2Char">
    <w:name w:val="Heading 2 Char"/>
    <w:basedOn w:val="DefaultParagraphFont"/>
    <w:link w:val="Heading2"/>
    <w:rsid w:val="00B61C4F"/>
    <w:rPr>
      <w:rFonts w:ascii="Times New Roman" w:eastAsia="Times New Roman" w:hAnsi="Times New Roman" w:cs="Times New Roman"/>
      <w:b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B61C4F"/>
    <w:rPr>
      <w:rFonts w:ascii="Times New Roman" w:eastAsia="Times New Roman" w:hAnsi="Times New Roman" w:cs="Times New Roman"/>
      <w:szCs w:val="20"/>
    </w:rPr>
  </w:style>
  <w:style w:type="character" w:customStyle="1" w:styleId="Heading4Char">
    <w:name w:val="Heading 4 Char"/>
    <w:basedOn w:val="DefaultParagraphFont"/>
    <w:link w:val="Heading4"/>
    <w:rsid w:val="00B61C4F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B61C4F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B61C4F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B61C4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61C4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61C4F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List1">
    <w:name w:val="List1"/>
    <w:basedOn w:val="Normal"/>
    <w:rsid w:val="00B61C4F"/>
    <w:pPr>
      <w:keepNext/>
      <w:tabs>
        <w:tab w:val="left" w:pos="504"/>
      </w:tabs>
      <w:spacing w:before="200"/>
      <w:ind w:left="518" w:hanging="518"/>
    </w:pPr>
    <w:rPr>
      <w:rFonts w:ascii="Times" w:eastAsia="Times New Roman" w:hAnsi="Times" w:cs="Times New Roman"/>
      <w:b/>
      <w:sz w:val="22"/>
      <w:szCs w:val="20"/>
    </w:rPr>
  </w:style>
  <w:style w:type="paragraph" w:customStyle="1" w:styleId="List2">
    <w:name w:val="List2"/>
    <w:basedOn w:val="Normal"/>
    <w:rsid w:val="00B61C4F"/>
    <w:pPr>
      <w:keepNext/>
      <w:tabs>
        <w:tab w:val="left" w:pos="907"/>
      </w:tabs>
      <w:spacing w:before="100" w:after="60"/>
      <w:ind w:left="907" w:hanging="403"/>
    </w:pPr>
    <w:rPr>
      <w:rFonts w:ascii="Times" w:eastAsia="Times New Roman" w:hAnsi="Times" w:cs="Times New Roman"/>
      <w:sz w:val="22"/>
      <w:szCs w:val="20"/>
    </w:rPr>
  </w:style>
  <w:style w:type="paragraph" w:customStyle="1" w:styleId="List3">
    <w:name w:val="List3"/>
    <w:basedOn w:val="Normal"/>
    <w:rsid w:val="00B61C4F"/>
    <w:pPr>
      <w:keepNext/>
      <w:tabs>
        <w:tab w:val="left" w:pos="1339"/>
      </w:tabs>
      <w:ind w:left="1339" w:hanging="432"/>
    </w:pPr>
    <w:rPr>
      <w:rFonts w:ascii="Times" w:eastAsia="Times New Roman" w:hAnsi="Times" w:cs="Times New Roman"/>
      <w:sz w:val="22"/>
      <w:szCs w:val="20"/>
    </w:rPr>
  </w:style>
  <w:style w:type="paragraph" w:customStyle="1" w:styleId="List4">
    <w:name w:val="List4"/>
    <w:basedOn w:val="Normal"/>
    <w:rsid w:val="00B61C4F"/>
    <w:pPr>
      <w:keepNext/>
      <w:tabs>
        <w:tab w:val="left" w:pos="1728"/>
      </w:tabs>
      <w:ind w:left="1728" w:hanging="389"/>
    </w:pPr>
    <w:rPr>
      <w:rFonts w:ascii="Times" w:eastAsia="Times New Roman" w:hAnsi="Times" w:cs="Times New Roman"/>
      <w:sz w:val="22"/>
      <w:szCs w:val="20"/>
    </w:rPr>
  </w:style>
  <w:style w:type="paragraph" w:customStyle="1" w:styleId="List5">
    <w:name w:val="List5"/>
    <w:basedOn w:val="Normal"/>
    <w:rsid w:val="00B61C4F"/>
    <w:pPr>
      <w:keepNext/>
      <w:tabs>
        <w:tab w:val="left" w:pos="1875"/>
      </w:tabs>
      <w:ind w:left="1725" w:hanging="225"/>
    </w:pPr>
    <w:rPr>
      <w:rFonts w:ascii="Times" w:eastAsia="Times New Roman" w:hAnsi="Times" w:cs="Times New Roman"/>
      <w:sz w:val="22"/>
      <w:szCs w:val="20"/>
    </w:rPr>
  </w:style>
  <w:style w:type="paragraph" w:customStyle="1" w:styleId="H2">
    <w:name w:val="H2"/>
    <w:basedOn w:val="Heading3"/>
    <w:rsid w:val="00B61C4F"/>
    <w:pPr>
      <w:spacing w:before="240" w:after="100"/>
      <w:ind w:right="504"/>
      <w:outlineLvl w:val="0"/>
    </w:pPr>
    <w:rPr>
      <w:rFonts w:ascii="Helvetica" w:hAnsi="Helvetica"/>
      <w:b/>
      <w:bCs/>
      <w:szCs w:val="22"/>
    </w:rPr>
  </w:style>
  <w:style w:type="paragraph" w:customStyle="1" w:styleId="T1">
    <w:name w:val="T1"/>
    <w:basedOn w:val="Normal"/>
    <w:autoRedefine/>
    <w:rsid w:val="00B61C4F"/>
    <w:pPr>
      <w:keepNext/>
      <w:jc w:val="center"/>
    </w:pPr>
    <w:rPr>
      <w:rFonts w:ascii="Times" w:eastAsia="MS Mincho" w:hAnsi="Times" w:cs="Times New Roman"/>
      <w:sz w:val="22"/>
      <w:szCs w:val="20"/>
    </w:rPr>
  </w:style>
  <w:style w:type="paragraph" w:customStyle="1" w:styleId="MCQ">
    <w:name w:val="MCQ"/>
    <w:basedOn w:val="Normal"/>
    <w:rsid w:val="00B61C4F"/>
    <w:pPr>
      <w:numPr>
        <w:numId w:val="3"/>
      </w:numPr>
      <w:spacing w:before="200" w:after="60"/>
      <w:ind w:left="375" w:hanging="375"/>
    </w:pPr>
    <w:rPr>
      <w:rFonts w:ascii="Times" w:eastAsia="Times New Roman" w:hAnsi="Times" w:cs="Times New Roman"/>
      <w:sz w:val="22"/>
      <w:szCs w:val="20"/>
    </w:rPr>
  </w:style>
  <w:style w:type="paragraph" w:customStyle="1" w:styleId="MCA">
    <w:name w:val="MCA"/>
    <w:basedOn w:val="Normal"/>
    <w:rsid w:val="00B61C4F"/>
    <w:pPr>
      <w:numPr>
        <w:ilvl w:val="1"/>
        <w:numId w:val="3"/>
      </w:numPr>
      <w:tabs>
        <w:tab w:val="clear" w:pos="1080"/>
        <w:tab w:val="num" w:pos="750"/>
      </w:tabs>
      <w:ind w:left="750" w:hanging="375"/>
    </w:pPr>
    <w:rPr>
      <w:rFonts w:ascii="Times" w:eastAsia="Times New Roman" w:hAnsi="Times" w:cs="Times New Roman"/>
      <w:sz w:val="22"/>
      <w:szCs w:val="20"/>
    </w:rPr>
  </w:style>
  <w:style w:type="paragraph" w:customStyle="1" w:styleId="awTBfig">
    <w:name w:val="awTB_fig"/>
    <w:basedOn w:val="Normal"/>
    <w:next w:val="Normal"/>
    <w:rsid w:val="00B61C4F"/>
    <w:pPr>
      <w:keepNext/>
      <w:keepLines/>
      <w:spacing w:before="200" w:after="40"/>
      <w:ind w:left="389"/>
      <w:outlineLvl w:val="1"/>
    </w:pPr>
    <w:rPr>
      <w:rFonts w:ascii="Times" w:eastAsia="Times New Roman" w:hAnsi="Times" w:cs="Times New Roman"/>
      <w:snapToGrid w:val="0"/>
      <w:sz w:val="22"/>
      <w:szCs w:val="20"/>
    </w:rPr>
  </w:style>
  <w:style w:type="paragraph" w:customStyle="1" w:styleId="awTBfigCap">
    <w:name w:val="awTB_figCap"/>
    <w:basedOn w:val="Normal"/>
    <w:rsid w:val="00B61C4F"/>
    <w:pPr>
      <w:keepNext/>
      <w:keepLines/>
      <w:spacing w:before="40" w:after="40"/>
      <w:ind w:left="387"/>
      <w:outlineLvl w:val="1"/>
    </w:pPr>
    <w:rPr>
      <w:rFonts w:ascii="Times" w:eastAsia="Times New Roman" w:hAnsi="Times" w:cs="Times New Roman"/>
      <w:i/>
      <w:snapToGrid w:val="0"/>
      <w:sz w:val="22"/>
      <w:szCs w:val="20"/>
    </w:rPr>
  </w:style>
  <w:style w:type="paragraph" w:customStyle="1" w:styleId="awTB02question">
    <w:name w:val="awTB_02_question"/>
    <w:basedOn w:val="Normal"/>
    <w:next w:val="Normal"/>
    <w:rsid w:val="00B61C4F"/>
    <w:pPr>
      <w:keepNext/>
      <w:keepLines/>
      <w:numPr>
        <w:ilvl w:val="1"/>
        <w:numId w:val="13"/>
      </w:numPr>
      <w:tabs>
        <w:tab w:val="left" w:pos="640"/>
      </w:tabs>
      <w:spacing w:before="200" w:after="60"/>
      <w:outlineLvl w:val="2"/>
    </w:pPr>
    <w:rPr>
      <w:rFonts w:ascii="Times" w:eastAsia="Times New Roman" w:hAnsi="Times" w:cs="Times New Roman"/>
      <w:snapToGrid w:val="0"/>
      <w:sz w:val="22"/>
      <w:szCs w:val="20"/>
    </w:rPr>
  </w:style>
  <w:style w:type="paragraph" w:customStyle="1" w:styleId="awTB03distractor">
    <w:name w:val="awTB_03_distractor"/>
    <w:basedOn w:val="Normal"/>
    <w:rsid w:val="00B61C4F"/>
    <w:pPr>
      <w:keepNext/>
      <w:keepLines/>
      <w:numPr>
        <w:ilvl w:val="2"/>
        <w:numId w:val="13"/>
      </w:numPr>
      <w:spacing w:after="40"/>
      <w:outlineLvl w:val="2"/>
    </w:pPr>
    <w:rPr>
      <w:rFonts w:ascii="Times" w:eastAsia="Times New Roman" w:hAnsi="Times" w:cs="Times New Roman"/>
      <w:snapToGrid w:val="0"/>
      <w:sz w:val="22"/>
      <w:szCs w:val="20"/>
    </w:rPr>
  </w:style>
  <w:style w:type="paragraph" w:customStyle="1" w:styleId="awTB01questionHead">
    <w:name w:val="awTB_01_questionHead"/>
    <w:basedOn w:val="Normal"/>
    <w:rsid w:val="00B61C4F"/>
    <w:pPr>
      <w:keepNext/>
      <w:keepLines/>
      <w:spacing w:before="360" w:after="200"/>
      <w:outlineLvl w:val="1"/>
    </w:pPr>
    <w:rPr>
      <w:rFonts w:ascii="Helvetica" w:eastAsia="Times New Roman" w:hAnsi="Helvetica" w:cs="Times New Roman"/>
      <w:b/>
      <w:sz w:val="28"/>
      <w:szCs w:val="20"/>
    </w:rPr>
  </w:style>
  <w:style w:type="paragraph" w:customStyle="1" w:styleId="awTB00chTitle">
    <w:name w:val="awTB_00_chTitle"/>
    <w:basedOn w:val="Normal"/>
    <w:next w:val="Normal"/>
    <w:uiPriority w:val="99"/>
    <w:rsid w:val="00B61C4F"/>
    <w:pPr>
      <w:keepLines/>
      <w:spacing w:before="1440" w:after="720"/>
      <w:outlineLvl w:val="0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VersoHeader">
    <w:name w:val="Verso Header"/>
    <w:rsid w:val="00B61C4F"/>
    <w:pPr>
      <w:pBdr>
        <w:bottom w:val="single" w:sz="4" w:space="2" w:color="auto"/>
      </w:pBdr>
      <w:spacing w:after="360"/>
    </w:pPr>
    <w:rPr>
      <w:rFonts w:ascii="Times" w:eastAsia="Times New Roman" w:hAnsi="Times" w:cs="Times New Roman"/>
      <w:sz w:val="18"/>
      <w:szCs w:val="20"/>
    </w:rPr>
  </w:style>
  <w:style w:type="paragraph" w:customStyle="1" w:styleId="RectoHeader">
    <w:name w:val="Recto Header"/>
    <w:rsid w:val="00B61C4F"/>
    <w:pPr>
      <w:pBdr>
        <w:bottom w:val="single" w:sz="4" w:space="2" w:color="auto"/>
      </w:pBdr>
      <w:spacing w:after="360"/>
      <w:jc w:val="right"/>
    </w:pPr>
    <w:rPr>
      <w:rFonts w:ascii="Times" w:eastAsia="Times" w:hAnsi="Times" w:cs="Times New Roman"/>
      <w:noProof/>
      <w:sz w:val="18"/>
      <w:szCs w:val="20"/>
    </w:rPr>
  </w:style>
  <w:style w:type="paragraph" w:customStyle="1" w:styleId="awTB03distractorLast">
    <w:name w:val="awTB_03_distractor_Last"/>
    <w:basedOn w:val="awTB03distractor"/>
    <w:rsid w:val="00B61C4F"/>
    <w:pPr>
      <w:keepNext w:val="0"/>
      <w:numPr>
        <w:ilvl w:val="0"/>
        <w:numId w:val="0"/>
      </w:numPr>
      <w:tabs>
        <w:tab w:val="left" w:pos="720"/>
        <w:tab w:val="num" w:pos="2160"/>
      </w:tabs>
      <w:ind w:left="2160" w:hanging="180"/>
    </w:pPr>
  </w:style>
  <w:style w:type="paragraph" w:customStyle="1" w:styleId="KTtext">
    <w:name w:val="KT_text"/>
    <w:basedOn w:val="T1"/>
    <w:rsid w:val="00B61C4F"/>
    <w:rPr>
      <w:szCs w:val="19"/>
    </w:rPr>
  </w:style>
  <w:style w:type="paragraph" w:styleId="BodyTextIndent">
    <w:name w:val="Body Text Indent"/>
    <w:basedOn w:val="Normal"/>
    <w:link w:val="BodyTextIndentChar"/>
    <w:rsid w:val="00B61C4F"/>
    <w:pPr>
      <w:tabs>
        <w:tab w:val="left" w:pos="720"/>
      </w:tabs>
      <w:ind w:left="677" w:hanging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61C4F"/>
    <w:rPr>
      <w:rFonts w:ascii="Times New Roman" w:eastAsia="Times New Roman" w:hAnsi="Times New Roman" w:cs="Times New Roman"/>
      <w:sz w:val="20"/>
      <w:szCs w:val="20"/>
    </w:rPr>
  </w:style>
  <w:style w:type="paragraph" w:customStyle="1" w:styleId="Problemlist1">
    <w:name w:val="Problem_list1"/>
    <w:basedOn w:val="Normal"/>
    <w:rsid w:val="00B61C4F"/>
    <w:pPr>
      <w:keepNext/>
      <w:keepLines/>
      <w:tabs>
        <w:tab w:val="left" w:pos="387"/>
      </w:tabs>
      <w:spacing w:before="200" w:after="60"/>
      <w:ind w:left="375" w:hanging="375"/>
      <w:outlineLvl w:val="2"/>
    </w:pPr>
    <w:rPr>
      <w:rFonts w:ascii="Times" w:eastAsia="Times New Roman" w:hAnsi="Times" w:cs="Times New Roman"/>
      <w:snapToGrid w:val="0"/>
      <w:sz w:val="22"/>
      <w:szCs w:val="20"/>
    </w:rPr>
  </w:style>
  <w:style w:type="paragraph" w:customStyle="1" w:styleId="NL1">
    <w:name w:val="NL1"/>
    <w:rsid w:val="00B61C4F"/>
    <w:pPr>
      <w:keepNext/>
      <w:spacing w:before="200" w:after="60"/>
      <w:ind w:left="446" w:hanging="446"/>
    </w:pPr>
    <w:rPr>
      <w:rFonts w:ascii="Times" w:eastAsia="Times New Roman" w:hAnsi="Times" w:cs="Times New Roman"/>
      <w:sz w:val="22"/>
      <w:szCs w:val="20"/>
    </w:rPr>
  </w:style>
  <w:style w:type="paragraph" w:customStyle="1" w:styleId="NL2">
    <w:name w:val="NL2"/>
    <w:rsid w:val="00B61C4F"/>
    <w:pPr>
      <w:tabs>
        <w:tab w:val="left" w:pos="720"/>
      </w:tabs>
      <w:spacing w:after="40"/>
      <w:ind w:left="720" w:hanging="331"/>
    </w:pPr>
    <w:rPr>
      <w:rFonts w:ascii="Times" w:eastAsia="Times New Roman" w:hAnsi="Times" w:cs="Times New Roman"/>
      <w:sz w:val="22"/>
      <w:szCs w:val="20"/>
    </w:rPr>
  </w:style>
  <w:style w:type="paragraph" w:customStyle="1" w:styleId="problemlist2">
    <w:name w:val="problem_list2"/>
    <w:basedOn w:val="awTB03distractor"/>
    <w:rsid w:val="00B61C4F"/>
    <w:pPr>
      <w:numPr>
        <w:ilvl w:val="0"/>
        <w:numId w:val="0"/>
      </w:numPr>
      <w:ind w:left="720" w:hanging="331"/>
    </w:pPr>
  </w:style>
  <w:style w:type="paragraph" w:customStyle="1" w:styleId="MCQList1">
    <w:name w:val="MCQ_List1"/>
    <w:basedOn w:val="Problemlist1"/>
    <w:rsid w:val="00B61C4F"/>
    <w:pPr>
      <w:keepNext w:val="0"/>
      <w:keepLines w:val="0"/>
      <w:tabs>
        <w:tab w:val="clear" w:pos="387"/>
        <w:tab w:val="right" w:pos="270"/>
        <w:tab w:val="left" w:pos="540"/>
      </w:tabs>
      <w:ind w:left="540" w:hanging="540"/>
    </w:pPr>
    <w:rPr>
      <w:szCs w:val="24"/>
    </w:rPr>
  </w:style>
  <w:style w:type="paragraph" w:customStyle="1" w:styleId="MCQList2">
    <w:name w:val="MCQ_List2"/>
    <w:basedOn w:val="Normal"/>
    <w:uiPriority w:val="99"/>
    <w:rsid w:val="00B61C4F"/>
    <w:pPr>
      <w:keepNext/>
      <w:keepLines/>
      <w:spacing w:after="40"/>
      <w:ind w:left="891" w:hanging="351"/>
      <w:outlineLvl w:val="2"/>
    </w:pPr>
    <w:rPr>
      <w:rFonts w:ascii="Times" w:eastAsia="Times New Roman" w:hAnsi="Times" w:cs="Times New Roman"/>
      <w:snapToGrid w:val="0"/>
      <w:sz w:val="22"/>
      <w:szCs w:val="20"/>
    </w:rPr>
  </w:style>
  <w:style w:type="paragraph" w:customStyle="1" w:styleId="DQList1">
    <w:name w:val="DQ_List1"/>
    <w:basedOn w:val="MCQList1"/>
    <w:rsid w:val="00B61C4F"/>
    <w:pPr>
      <w:tabs>
        <w:tab w:val="left" w:pos="450"/>
      </w:tabs>
    </w:pPr>
  </w:style>
  <w:style w:type="paragraph" w:styleId="Caption">
    <w:name w:val="caption"/>
    <w:basedOn w:val="Normal"/>
    <w:next w:val="Normal"/>
    <w:qFormat/>
    <w:rsid w:val="00B61C4F"/>
    <w:rPr>
      <w:rFonts w:ascii="Times New Roman" w:eastAsia="Times New Roman" w:hAnsi="Times New Roman" w:cs="Times New Roman"/>
      <w:b/>
      <w:sz w:val="21"/>
      <w:szCs w:val="20"/>
    </w:rPr>
  </w:style>
  <w:style w:type="paragraph" w:styleId="BodyText">
    <w:name w:val="Body Text"/>
    <w:basedOn w:val="Normal"/>
    <w:link w:val="BodyTextChar"/>
    <w:rsid w:val="00B61C4F"/>
    <w:pPr>
      <w:widowControl w:val="0"/>
      <w:tabs>
        <w:tab w:val="left" w:pos="-2160"/>
        <w:tab w:val="left" w:pos="-1440"/>
        <w:tab w:val="left" w:pos="-864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spacing w:before="120" w:after="120"/>
      <w:jc w:val="both"/>
    </w:pPr>
    <w:rPr>
      <w:rFonts w:ascii="Times New Roman" w:eastAsia="Times New Roman" w:hAnsi="Times New Roman" w:cs="Times New Roman"/>
      <w:snapToGrid w:val="0"/>
      <w:spacing w:val="-2"/>
      <w:szCs w:val="20"/>
    </w:rPr>
  </w:style>
  <w:style w:type="character" w:customStyle="1" w:styleId="BodyTextChar">
    <w:name w:val="Body Text Char"/>
    <w:basedOn w:val="DefaultParagraphFont"/>
    <w:link w:val="BodyText"/>
    <w:rsid w:val="00B61C4F"/>
    <w:rPr>
      <w:rFonts w:ascii="Times New Roman" w:eastAsia="Times New Roman" w:hAnsi="Times New Roman" w:cs="Times New Roman"/>
      <w:snapToGrid w:val="0"/>
      <w:spacing w:val="-2"/>
      <w:szCs w:val="20"/>
    </w:rPr>
  </w:style>
  <w:style w:type="paragraph" w:styleId="NormalWeb">
    <w:name w:val="Normal (Web)"/>
    <w:basedOn w:val="Normal"/>
    <w:rsid w:val="00B61C4F"/>
    <w:pPr>
      <w:spacing w:after="15"/>
    </w:pPr>
    <w:rPr>
      <w:rFonts w:ascii="Times New Roman" w:eastAsia="Times New Roman" w:hAnsi="Times New Roman" w:cs="Times New Roman"/>
    </w:rPr>
  </w:style>
  <w:style w:type="paragraph" w:customStyle="1" w:styleId="List6">
    <w:name w:val="List6"/>
    <w:basedOn w:val="List4"/>
    <w:rsid w:val="00B61C4F"/>
    <w:pPr>
      <w:tabs>
        <w:tab w:val="left" w:pos="2250"/>
      </w:tabs>
      <w:ind w:hanging="825"/>
    </w:pPr>
  </w:style>
  <w:style w:type="paragraph" w:customStyle="1" w:styleId="equation">
    <w:name w:val="equation"/>
    <w:basedOn w:val="Normal"/>
    <w:uiPriority w:val="99"/>
    <w:rsid w:val="00B61C4F"/>
    <w:pPr>
      <w:keepNext/>
      <w:tabs>
        <w:tab w:val="left" w:pos="3600"/>
        <w:tab w:val="left" w:pos="9000"/>
      </w:tabs>
      <w:spacing w:before="120" w:after="120"/>
      <w:jc w:val="center"/>
    </w:pPr>
    <w:rPr>
      <w:rFonts w:ascii="Times" w:eastAsia="Times New Roman" w:hAnsi="Times" w:cs="Times New Roman"/>
      <w:i/>
      <w:sz w:val="22"/>
      <w:szCs w:val="22"/>
    </w:rPr>
  </w:style>
  <w:style w:type="paragraph" w:customStyle="1" w:styleId="NL3">
    <w:name w:val="NL3"/>
    <w:basedOn w:val="NormalWeb"/>
    <w:rsid w:val="00B61C4F"/>
    <w:pPr>
      <w:keepNext/>
      <w:spacing w:before="200" w:after="40"/>
      <w:ind w:left="1200" w:hanging="375"/>
    </w:pPr>
    <w:rPr>
      <w:sz w:val="22"/>
      <w:szCs w:val="22"/>
    </w:rPr>
  </w:style>
  <w:style w:type="paragraph" w:customStyle="1" w:styleId="RQ">
    <w:name w:val="RQ"/>
    <w:basedOn w:val="Normal"/>
    <w:rsid w:val="00B61C4F"/>
    <w:pPr>
      <w:keepNext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Q1">
    <w:name w:val="RQ1"/>
    <w:basedOn w:val="NL2"/>
    <w:rsid w:val="00B61C4F"/>
    <w:pPr>
      <w:keepNext/>
      <w:tabs>
        <w:tab w:val="clear" w:pos="720"/>
        <w:tab w:val="left" w:pos="1125"/>
      </w:tabs>
      <w:ind w:left="825" w:hanging="375"/>
    </w:pPr>
  </w:style>
  <w:style w:type="paragraph" w:styleId="ListBullet">
    <w:name w:val="List Bullet"/>
    <w:basedOn w:val="Normal"/>
    <w:autoRedefine/>
    <w:rsid w:val="00B61C4F"/>
    <w:pPr>
      <w:numPr>
        <w:numId w:val="8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">
    <w:name w:val="CO"/>
    <w:basedOn w:val="MCQList1"/>
    <w:rsid w:val="00B61C4F"/>
    <w:pPr>
      <w:tabs>
        <w:tab w:val="left" w:pos="450"/>
      </w:tabs>
      <w:spacing w:before="120" w:after="0"/>
      <w:ind w:left="446" w:hanging="446"/>
    </w:pPr>
    <w:rPr>
      <w:b/>
      <w:bCs/>
    </w:rPr>
  </w:style>
  <w:style w:type="paragraph" w:customStyle="1" w:styleId="TF">
    <w:name w:val="TF"/>
    <w:basedOn w:val="Normal"/>
    <w:rsid w:val="00B61C4F"/>
    <w:pPr>
      <w:tabs>
        <w:tab w:val="left" w:pos="360"/>
        <w:tab w:val="left" w:pos="720"/>
        <w:tab w:val="left" w:pos="1080"/>
      </w:tabs>
      <w:ind w:left="1080" w:hanging="10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G">
    <w:name w:val="PG"/>
    <w:basedOn w:val="MCQList1"/>
    <w:rsid w:val="00B61C4F"/>
  </w:style>
  <w:style w:type="paragraph" w:customStyle="1" w:styleId="SubList5">
    <w:name w:val="SubList5"/>
    <w:basedOn w:val="List5"/>
    <w:rsid w:val="00B61C4F"/>
    <w:pPr>
      <w:tabs>
        <w:tab w:val="left" w:pos="2160"/>
      </w:tabs>
      <w:ind w:left="2390"/>
    </w:pPr>
  </w:style>
  <w:style w:type="paragraph" w:styleId="Title">
    <w:name w:val="Title"/>
    <w:basedOn w:val="Normal"/>
    <w:link w:val="TitleChar"/>
    <w:qFormat/>
    <w:rsid w:val="00B61C4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61C4F"/>
    <w:rPr>
      <w:rFonts w:ascii="Times New Roman" w:eastAsia="Times New Roman" w:hAnsi="Times New Roman" w:cs="Times New Roman"/>
      <w:b/>
      <w:sz w:val="36"/>
      <w:szCs w:val="20"/>
    </w:rPr>
  </w:style>
  <w:style w:type="paragraph" w:styleId="BodyTextIndent2">
    <w:name w:val="Body Text Indent 2"/>
    <w:basedOn w:val="Normal"/>
    <w:link w:val="BodyTextIndent2Char"/>
    <w:rsid w:val="00B61C4F"/>
    <w:pPr>
      <w:tabs>
        <w:tab w:val="left" w:pos="-1440"/>
        <w:tab w:val="left" w:pos="-720"/>
        <w:tab w:val="decimal" w:pos="187"/>
        <w:tab w:val="left" w:pos="468"/>
        <w:tab w:val="left" w:pos="99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</w:tabs>
      <w:spacing w:line="240" w:lineRule="atLeast"/>
      <w:ind w:left="630" w:hanging="450"/>
      <w:jc w:val="both"/>
    </w:pPr>
    <w:rPr>
      <w:rFonts w:ascii="Times" w:eastAsia="Times New Roman" w:hAnsi="Times" w:cs="Times New Roman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C4F"/>
    <w:rPr>
      <w:rFonts w:ascii="Times" w:eastAsia="Times New Roman" w:hAnsi="Times" w:cs="Times New Roman"/>
      <w:sz w:val="22"/>
      <w:szCs w:val="20"/>
    </w:rPr>
  </w:style>
  <w:style w:type="paragraph" w:styleId="BodyTextIndent3">
    <w:name w:val="Body Text Indent 3"/>
    <w:basedOn w:val="Normal"/>
    <w:link w:val="BodyTextIndent3Char"/>
    <w:rsid w:val="00B61C4F"/>
    <w:pPr>
      <w:ind w:left="1080" w:hanging="720"/>
    </w:pPr>
    <w:rPr>
      <w:rFonts w:ascii="Times New Roman" w:eastAsia="Times New Roman" w:hAnsi="Times New Roman" w:cs="Times New Roman"/>
    </w:rPr>
  </w:style>
  <w:style w:type="character" w:customStyle="1" w:styleId="BodyTextIndent3Char">
    <w:name w:val="Body Text Indent 3 Char"/>
    <w:basedOn w:val="DefaultParagraphFont"/>
    <w:link w:val="BodyTextIndent3"/>
    <w:rsid w:val="00B61C4F"/>
    <w:rPr>
      <w:rFonts w:ascii="Times New Roman" w:eastAsia="Times New Roman" w:hAnsi="Times New Roman" w:cs="Times New Roman"/>
    </w:rPr>
  </w:style>
  <w:style w:type="paragraph" w:customStyle="1" w:styleId="TFQ">
    <w:name w:val="TFQ"/>
    <w:basedOn w:val="TF"/>
    <w:rsid w:val="00B61C4F"/>
    <w:pPr>
      <w:tabs>
        <w:tab w:val="clear" w:pos="360"/>
        <w:tab w:val="clear" w:pos="720"/>
        <w:tab w:val="clear" w:pos="1080"/>
        <w:tab w:val="left" w:pos="518"/>
        <w:tab w:val="left" w:pos="878"/>
      </w:tabs>
      <w:ind w:left="878" w:hanging="878"/>
    </w:pPr>
  </w:style>
  <w:style w:type="paragraph" w:customStyle="1" w:styleId="SP">
    <w:name w:val="SP"/>
    <w:basedOn w:val="T1"/>
    <w:rsid w:val="00B61C4F"/>
  </w:style>
  <w:style w:type="paragraph" w:customStyle="1" w:styleId="MCQList1sub">
    <w:name w:val="MCQ_List1_sub"/>
    <w:basedOn w:val="MCQList1"/>
    <w:rsid w:val="00B61C4F"/>
    <w:pPr>
      <w:tabs>
        <w:tab w:val="clear" w:pos="540"/>
        <w:tab w:val="left" w:pos="533"/>
      </w:tabs>
      <w:ind w:left="900" w:hanging="900"/>
    </w:pPr>
  </w:style>
  <w:style w:type="paragraph" w:customStyle="1" w:styleId="Level1">
    <w:name w:val="Level 1"/>
    <w:basedOn w:val="Normal"/>
    <w:rsid w:val="00B61C4F"/>
    <w:pPr>
      <w:widowControl w:val="0"/>
      <w:tabs>
        <w:tab w:val="num" w:pos="360"/>
      </w:tabs>
      <w:autoSpaceDE w:val="0"/>
      <w:autoSpaceDN w:val="0"/>
      <w:adjustRightInd w:val="0"/>
      <w:ind w:left="450" w:hanging="450"/>
      <w:outlineLvl w:val="0"/>
    </w:pPr>
    <w:rPr>
      <w:rFonts w:ascii="Courier" w:eastAsia="Times New Roman" w:hAnsi="Courier" w:cs="Times New Roman"/>
      <w:sz w:val="20"/>
      <w:szCs w:val="20"/>
    </w:rPr>
  </w:style>
  <w:style w:type="paragraph" w:customStyle="1" w:styleId="MCQAns">
    <w:name w:val="MCQ_Ans"/>
    <w:basedOn w:val="MCQList2"/>
    <w:rsid w:val="00B61C4F"/>
    <w:pPr>
      <w:tabs>
        <w:tab w:val="left" w:pos="1411"/>
      </w:tabs>
      <w:spacing w:before="40" w:after="0"/>
      <w:ind w:left="547" w:firstLine="0"/>
    </w:pPr>
  </w:style>
  <w:style w:type="paragraph" w:customStyle="1" w:styleId="RU">
    <w:name w:val="RU"/>
    <w:basedOn w:val="Normal"/>
    <w:rsid w:val="00B61C4F"/>
    <w:pPr>
      <w:keepLines/>
      <w:pBdr>
        <w:bottom w:val="single" w:sz="6" w:space="0" w:color="auto"/>
      </w:pBdr>
      <w:tabs>
        <w:tab w:val="decimal" w:pos="190"/>
      </w:tabs>
      <w:spacing w:before="60" w:line="240" w:lineRule="exact"/>
      <w:ind w:left="360" w:hanging="360"/>
      <w:jc w:val="both"/>
    </w:pPr>
    <w:rPr>
      <w:rFonts w:ascii="Times" w:eastAsia="Times New Roman" w:hAnsi="Times" w:cs="Times New Roman"/>
      <w:noProof/>
      <w:sz w:val="20"/>
      <w:szCs w:val="20"/>
    </w:rPr>
  </w:style>
  <w:style w:type="paragraph" w:customStyle="1" w:styleId="CEXRT">
    <w:name w:val="CEXRT"/>
    <w:basedOn w:val="Normal"/>
    <w:rsid w:val="00B61C4F"/>
    <w:pPr>
      <w:keepLines/>
      <w:spacing w:before="240" w:line="280" w:lineRule="exact"/>
      <w:ind w:left="360" w:hanging="360"/>
      <w:jc w:val="both"/>
    </w:pPr>
    <w:rPr>
      <w:rFonts w:ascii="New York" w:eastAsia="Times New Roman" w:hAnsi="New York" w:cs="Times New Roman"/>
      <w:noProof/>
      <w:sz w:val="20"/>
      <w:szCs w:val="20"/>
    </w:rPr>
  </w:style>
  <w:style w:type="paragraph" w:customStyle="1" w:styleId="CEXRNL">
    <w:name w:val="CEXRNL"/>
    <w:basedOn w:val="Normal"/>
    <w:rsid w:val="00B61C4F"/>
    <w:pPr>
      <w:keepLines/>
      <w:pBdr>
        <w:bottom w:val="single" w:sz="6" w:space="0" w:color="auto"/>
      </w:pBdr>
      <w:tabs>
        <w:tab w:val="decimal" w:pos="200"/>
      </w:tabs>
      <w:spacing w:before="240" w:line="240" w:lineRule="exact"/>
      <w:ind w:left="360" w:hanging="360"/>
      <w:jc w:val="both"/>
    </w:pPr>
    <w:rPr>
      <w:rFonts w:ascii="Times" w:eastAsia="Times New Roman" w:hAnsi="Times" w:cs="Times New Roman"/>
      <w:noProof/>
      <w:sz w:val="20"/>
      <w:szCs w:val="20"/>
    </w:rPr>
  </w:style>
  <w:style w:type="paragraph" w:customStyle="1" w:styleId="CEXRNL2">
    <w:name w:val="CEXRNL_2"/>
    <w:basedOn w:val="Normal"/>
    <w:rsid w:val="00B61C4F"/>
    <w:pPr>
      <w:keepLines/>
      <w:tabs>
        <w:tab w:val="decimal" w:pos="200"/>
      </w:tabs>
      <w:spacing w:before="240" w:line="240" w:lineRule="exact"/>
      <w:ind w:left="360" w:hanging="360"/>
      <w:jc w:val="both"/>
    </w:pPr>
    <w:rPr>
      <w:rFonts w:ascii="Times" w:eastAsia="Times New Roman" w:hAnsi="Times" w:cs="Times New Roman"/>
      <w:noProof/>
      <w:sz w:val="20"/>
      <w:szCs w:val="20"/>
    </w:rPr>
  </w:style>
  <w:style w:type="paragraph" w:customStyle="1" w:styleId="CEXRLL">
    <w:name w:val="CEXRLL"/>
    <w:basedOn w:val="Normal"/>
    <w:rsid w:val="00B61C4F"/>
    <w:pPr>
      <w:keepLines/>
      <w:tabs>
        <w:tab w:val="decimal" w:pos="460"/>
        <w:tab w:val="left" w:pos="680"/>
      </w:tabs>
      <w:spacing w:before="120" w:line="240" w:lineRule="exact"/>
      <w:ind w:left="600" w:hanging="600"/>
      <w:jc w:val="both"/>
    </w:pPr>
    <w:rPr>
      <w:rFonts w:ascii="Times" w:eastAsia="Times New Roman" w:hAnsi="Times" w:cs="Times New Roman"/>
      <w:noProof/>
      <w:sz w:val="20"/>
      <w:szCs w:val="20"/>
    </w:rPr>
  </w:style>
  <w:style w:type="paragraph" w:customStyle="1" w:styleId="CEXRNL3">
    <w:name w:val="CEXRNL_3"/>
    <w:basedOn w:val="Normal"/>
    <w:rsid w:val="00B61C4F"/>
    <w:pPr>
      <w:keepLines/>
      <w:pBdr>
        <w:bottom w:val="single" w:sz="6" w:space="0" w:color="auto"/>
      </w:pBdr>
      <w:tabs>
        <w:tab w:val="decimal" w:pos="200"/>
        <w:tab w:val="decimal" w:pos="460"/>
        <w:tab w:val="left" w:pos="680"/>
      </w:tabs>
      <w:spacing w:line="240" w:lineRule="exact"/>
      <w:ind w:left="600" w:hanging="600"/>
      <w:jc w:val="both"/>
    </w:pPr>
    <w:rPr>
      <w:rFonts w:ascii="Times" w:eastAsia="Times New Roman" w:hAnsi="Times" w:cs="Times New Roman"/>
      <w:noProof/>
      <w:sz w:val="20"/>
      <w:szCs w:val="20"/>
    </w:rPr>
  </w:style>
  <w:style w:type="paragraph" w:customStyle="1" w:styleId="RU2">
    <w:name w:val="RU_2"/>
    <w:basedOn w:val="Normal"/>
    <w:rsid w:val="00B61C4F"/>
    <w:pPr>
      <w:keepLines/>
      <w:pBdr>
        <w:bottom w:val="single" w:sz="6" w:space="0" w:color="auto"/>
      </w:pBdr>
      <w:tabs>
        <w:tab w:val="decimal" w:pos="190"/>
      </w:tabs>
      <w:spacing w:before="60" w:line="240" w:lineRule="exact"/>
      <w:ind w:left="360" w:hanging="360"/>
      <w:jc w:val="both"/>
    </w:pPr>
    <w:rPr>
      <w:rFonts w:ascii="Times" w:eastAsia="Times New Roman" w:hAnsi="Times" w:cs="Times New Roman"/>
      <w:noProof/>
      <w:sz w:val="20"/>
      <w:szCs w:val="20"/>
    </w:rPr>
  </w:style>
  <w:style w:type="paragraph" w:customStyle="1" w:styleId="MCQList1Sub0">
    <w:name w:val="MCQ_List1_Sub"/>
    <w:basedOn w:val="MCQList1"/>
    <w:rsid w:val="00B61C4F"/>
    <w:pPr>
      <w:tabs>
        <w:tab w:val="left" w:pos="450"/>
      </w:tabs>
      <w:spacing w:after="40"/>
      <w:ind w:left="907" w:hanging="907"/>
    </w:pPr>
  </w:style>
  <w:style w:type="paragraph" w:customStyle="1" w:styleId="MCQList3">
    <w:name w:val="MCQ_List3"/>
    <w:basedOn w:val="MCQList2"/>
    <w:rsid w:val="00B61C4F"/>
    <w:pPr>
      <w:ind w:left="1287" w:hanging="360"/>
    </w:pPr>
  </w:style>
  <w:style w:type="paragraph" w:customStyle="1" w:styleId="List1Sub">
    <w:name w:val="List1_Sub"/>
    <w:basedOn w:val="List1"/>
    <w:rsid w:val="00B61C4F"/>
    <w:pPr>
      <w:tabs>
        <w:tab w:val="clear" w:pos="504"/>
        <w:tab w:val="left" w:pos="522"/>
        <w:tab w:val="left" w:pos="900"/>
      </w:tabs>
      <w:ind w:left="900" w:hanging="900"/>
    </w:pPr>
  </w:style>
  <w:style w:type="paragraph" w:customStyle="1" w:styleId="List1Ind">
    <w:name w:val="List1_Ind"/>
    <w:basedOn w:val="List1"/>
    <w:rsid w:val="00B61C4F"/>
    <w:pPr>
      <w:spacing w:before="100"/>
    </w:pPr>
  </w:style>
  <w:style w:type="paragraph" w:styleId="BodyText2">
    <w:name w:val="Body Text 2"/>
    <w:basedOn w:val="Normal"/>
    <w:link w:val="BodyText2Char"/>
    <w:rsid w:val="00B61C4F"/>
    <w:pPr>
      <w:widowControl w:val="0"/>
      <w:jc w:val="center"/>
    </w:pPr>
    <w:rPr>
      <w:rFonts w:ascii="Courier New" w:eastAsia="Times New Roman" w:hAnsi="Courier New" w:cs="Times New Roman"/>
      <w:snapToGrid w:val="0"/>
      <w:sz w:val="32"/>
      <w:szCs w:val="20"/>
    </w:rPr>
  </w:style>
  <w:style w:type="character" w:customStyle="1" w:styleId="BodyText2Char">
    <w:name w:val="Body Text 2 Char"/>
    <w:basedOn w:val="DefaultParagraphFont"/>
    <w:link w:val="BodyText2"/>
    <w:rsid w:val="00B61C4F"/>
    <w:rPr>
      <w:rFonts w:ascii="Courier New" w:eastAsia="Times New Roman" w:hAnsi="Courier New" w:cs="Times New Roman"/>
      <w:snapToGrid w:val="0"/>
      <w:sz w:val="32"/>
      <w:szCs w:val="20"/>
    </w:rPr>
  </w:style>
  <w:style w:type="paragraph" w:styleId="DocumentMap">
    <w:name w:val="Document Map"/>
    <w:basedOn w:val="Normal"/>
    <w:link w:val="DocumentMapChar"/>
    <w:semiHidden/>
    <w:rsid w:val="00B61C4F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61C4F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Glossary">
    <w:name w:val="Glossary"/>
    <w:basedOn w:val="Normal"/>
    <w:rsid w:val="00B61C4F"/>
    <w:pPr>
      <w:keepNext/>
      <w:spacing w:after="100"/>
    </w:pPr>
    <w:rPr>
      <w:rFonts w:ascii="Times" w:eastAsia="Times New Roman" w:hAnsi="Times" w:cs="Times New Roman"/>
      <w:sz w:val="22"/>
      <w:szCs w:val="20"/>
    </w:rPr>
  </w:style>
  <w:style w:type="paragraph" w:customStyle="1" w:styleId="List1Rule">
    <w:name w:val="List1_Rule"/>
    <w:rsid w:val="00B61C4F"/>
    <w:pPr>
      <w:widowControl w:val="0"/>
      <w:tabs>
        <w:tab w:val="right" w:leader="underscore" w:pos="9360"/>
      </w:tabs>
      <w:snapToGrid w:val="0"/>
      <w:spacing w:before="200"/>
      <w:ind w:left="324" w:hanging="72"/>
    </w:pPr>
    <w:rPr>
      <w:rFonts w:ascii="Times" w:eastAsia="Times New Roman" w:hAnsi="Times" w:cs="Times New Roman"/>
      <w:sz w:val="22"/>
      <w:szCs w:val="20"/>
    </w:rPr>
  </w:style>
  <w:style w:type="paragraph" w:customStyle="1" w:styleId="List1ex">
    <w:name w:val="List1_ex"/>
    <w:basedOn w:val="List1Rule"/>
    <w:rsid w:val="00B61C4F"/>
    <w:pPr>
      <w:tabs>
        <w:tab w:val="left" w:pos="360"/>
      </w:tabs>
      <w:ind w:left="0"/>
    </w:pPr>
  </w:style>
  <w:style w:type="paragraph" w:customStyle="1" w:styleId="List2First">
    <w:name w:val="List2 First"/>
    <w:basedOn w:val="Normal"/>
    <w:rsid w:val="00B61C4F"/>
    <w:pPr>
      <w:keepNext/>
      <w:tabs>
        <w:tab w:val="left" w:pos="907"/>
      </w:tabs>
      <w:spacing w:before="100" w:after="60"/>
      <w:ind w:left="907" w:hanging="403"/>
    </w:pPr>
    <w:rPr>
      <w:rFonts w:ascii="Times" w:eastAsia="Times New Roman" w:hAnsi="Times" w:cs="Times New Roman"/>
      <w:sz w:val="22"/>
      <w:szCs w:val="20"/>
    </w:rPr>
  </w:style>
  <w:style w:type="paragraph" w:customStyle="1" w:styleId="List2Rule">
    <w:name w:val="List2 Rule"/>
    <w:rsid w:val="00B61C4F"/>
    <w:pPr>
      <w:widowControl w:val="0"/>
      <w:tabs>
        <w:tab w:val="left" w:pos="720"/>
        <w:tab w:val="right" w:leader="underscore" w:pos="9360"/>
      </w:tabs>
      <w:snapToGrid w:val="0"/>
      <w:spacing w:before="200"/>
      <w:ind w:left="360" w:hanging="72"/>
    </w:pPr>
    <w:rPr>
      <w:rFonts w:ascii="Times" w:eastAsia="Times New Roman" w:hAnsi="Times" w:cs="Times New Roman"/>
      <w:sz w:val="22"/>
      <w:szCs w:val="20"/>
    </w:rPr>
  </w:style>
  <w:style w:type="paragraph" w:customStyle="1" w:styleId="List2ind">
    <w:name w:val="List2_ind"/>
    <w:basedOn w:val="List2"/>
    <w:rsid w:val="00B61C4F"/>
    <w:pPr>
      <w:ind w:left="864"/>
    </w:pPr>
  </w:style>
  <w:style w:type="paragraph" w:customStyle="1" w:styleId="LTrule">
    <w:name w:val="LT_rule"/>
    <w:rsid w:val="00B61C4F"/>
    <w:pPr>
      <w:tabs>
        <w:tab w:val="right" w:leader="underscore" w:pos="9360"/>
      </w:tabs>
      <w:spacing w:before="200"/>
      <w:ind w:left="360" w:hanging="72"/>
    </w:pPr>
    <w:rPr>
      <w:rFonts w:ascii="Times" w:eastAsia="Times New Roman" w:hAnsi="Times" w:cs="Times New Roman"/>
      <w:sz w:val="22"/>
      <w:szCs w:val="20"/>
    </w:rPr>
  </w:style>
  <w:style w:type="paragraph" w:customStyle="1" w:styleId="MatchingTB">
    <w:name w:val="Matching TB"/>
    <w:basedOn w:val="Normal"/>
    <w:rsid w:val="00B61C4F"/>
    <w:pPr>
      <w:keepNext/>
      <w:tabs>
        <w:tab w:val="left" w:pos="533"/>
      </w:tabs>
      <w:spacing w:before="40"/>
    </w:pPr>
    <w:rPr>
      <w:rFonts w:ascii="Times" w:eastAsia="Times New Roman" w:hAnsi="Times" w:cs="Times New Roman"/>
      <w:sz w:val="22"/>
      <w:szCs w:val="20"/>
    </w:rPr>
  </w:style>
  <w:style w:type="paragraph" w:customStyle="1" w:styleId="MatchingTBF">
    <w:name w:val="Matching TBF"/>
    <w:basedOn w:val="Normal"/>
    <w:rsid w:val="00B61C4F"/>
    <w:pPr>
      <w:keepNext/>
      <w:tabs>
        <w:tab w:val="left" w:pos="533"/>
      </w:tabs>
      <w:spacing w:before="100"/>
    </w:pPr>
    <w:rPr>
      <w:rFonts w:ascii="Times" w:eastAsia="Times New Roman" w:hAnsi="Times" w:cs="Times New Roman"/>
      <w:sz w:val="22"/>
      <w:szCs w:val="20"/>
    </w:rPr>
  </w:style>
  <w:style w:type="paragraph" w:customStyle="1" w:styleId="MatchingTCH">
    <w:name w:val="Matching TCH"/>
    <w:basedOn w:val="Normal"/>
    <w:rsid w:val="00B61C4F"/>
    <w:pPr>
      <w:keepNext/>
      <w:spacing w:before="40"/>
      <w:ind w:left="1008"/>
    </w:pPr>
    <w:rPr>
      <w:rFonts w:ascii="Times" w:eastAsia="Times New Roman" w:hAnsi="Times" w:cs="Times New Roman"/>
      <w:b/>
      <w:bCs/>
      <w:sz w:val="22"/>
      <w:szCs w:val="20"/>
    </w:rPr>
  </w:style>
  <w:style w:type="paragraph" w:customStyle="1" w:styleId="MCanswers">
    <w:name w:val="MC answers"/>
    <w:basedOn w:val="Normal"/>
    <w:rsid w:val="00B61C4F"/>
    <w:pPr>
      <w:tabs>
        <w:tab w:val="left" w:pos="-1440"/>
        <w:tab w:val="left" w:pos="-720"/>
        <w:tab w:val="left" w:pos="720"/>
        <w:tab w:val="left" w:pos="1216"/>
        <w:tab w:val="left" w:pos="1560"/>
        <w:tab w:val="left" w:pos="20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spacing w:line="240" w:lineRule="atLeast"/>
      <w:ind w:left="900" w:hanging="440"/>
      <w:jc w:val="both"/>
    </w:pPr>
    <w:rPr>
      <w:rFonts w:ascii="Times" w:eastAsia="Times New Roman" w:hAnsi="Times" w:cs="Times New Roman"/>
      <w:szCs w:val="20"/>
    </w:rPr>
  </w:style>
  <w:style w:type="paragraph" w:customStyle="1" w:styleId="MCQuestion">
    <w:name w:val="MC Question"/>
    <w:basedOn w:val="Normal"/>
    <w:rsid w:val="00B61C4F"/>
    <w:pPr>
      <w:tabs>
        <w:tab w:val="left" w:pos="-1440"/>
        <w:tab w:val="left" w:pos="-720"/>
        <w:tab w:val="left" w:pos="720"/>
        <w:tab w:val="left" w:pos="1216"/>
        <w:tab w:val="left" w:pos="1560"/>
        <w:tab w:val="left" w:pos="20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spacing w:line="240" w:lineRule="atLeast"/>
      <w:ind w:left="440" w:hanging="440"/>
      <w:jc w:val="both"/>
    </w:pPr>
    <w:rPr>
      <w:rFonts w:ascii="Times" w:eastAsia="Times New Roman" w:hAnsi="Times" w:cs="Times New Roman"/>
      <w:szCs w:val="20"/>
    </w:rPr>
  </w:style>
  <w:style w:type="paragraph" w:customStyle="1" w:styleId="MCQList1a">
    <w:name w:val="MCQ_List1a"/>
    <w:basedOn w:val="MCQList1"/>
    <w:uiPriority w:val="99"/>
    <w:rsid w:val="00B61C4F"/>
    <w:pPr>
      <w:tabs>
        <w:tab w:val="clear" w:pos="270"/>
        <w:tab w:val="clear" w:pos="540"/>
        <w:tab w:val="right" w:pos="274"/>
        <w:tab w:val="left" w:pos="702"/>
      </w:tabs>
      <w:ind w:left="711" w:hanging="711"/>
    </w:pPr>
  </w:style>
  <w:style w:type="paragraph" w:customStyle="1" w:styleId="MCQTable">
    <w:name w:val="MCQ_Table"/>
    <w:basedOn w:val="MCQList2"/>
    <w:rsid w:val="00B61C4F"/>
    <w:pPr>
      <w:tabs>
        <w:tab w:val="right" w:pos="5025"/>
      </w:tabs>
    </w:pPr>
  </w:style>
  <w:style w:type="paragraph" w:customStyle="1" w:styleId="NL">
    <w:name w:val="NL"/>
    <w:basedOn w:val="Normal"/>
    <w:rsid w:val="00B61C4F"/>
    <w:pPr>
      <w:keepNext/>
      <w:tabs>
        <w:tab w:val="left" w:pos="4350"/>
      </w:tabs>
      <w:spacing w:before="40" w:line="240" w:lineRule="atLeast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NLFirst">
    <w:name w:val="NL First"/>
    <w:basedOn w:val="NL"/>
    <w:rsid w:val="00B61C4F"/>
    <w:pPr>
      <w:spacing w:before="0"/>
    </w:pPr>
  </w:style>
  <w:style w:type="paragraph" w:customStyle="1" w:styleId="NumList">
    <w:name w:val="Num List"/>
    <w:basedOn w:val="MCQList1"/>
    <w:rsid w:val="00B61C4F"/>
    <w:pPr>
      <w:tabs>
        <w:tab w:val="left" w:pos="4680"/>
        <w:tab w:val="left" w:pos="5198"/>
      </w:tabs>
      <w:spacing w:before="0" w:after="0"/>
      <w:ind w:left="518" w:hanging="518"/>
    </w:pPr>
  </w:style>
  <w:style w:type="paragraph" w:customStyle="1" w:styleId="NumListF">
    <w:name w:val="Num ListF"/>
    <w:basedOn w:val="NumList"/>
    <w:rsid w:val="00B61C4F"/>
  </w:style>
  <w:style w:type="paragraph" w:customStyle="1" w:styleId="RuleList">
    <w:name w:val="Rule List"/>
    <w:rsid w:val="00B61C4F"/>
    <w:pPr>
      <w:widowControl w:val="0"/>
      <w:tabs>
        <w:tab w:val="left" w:leader="underscore" w:pos="1440"/>
        <w:tab w:val="left" w:pos="1656"/>
        <w:tab w:val="left" w:pos="2025"/>
      </w:tabs>
      <w:snapToGrid w:val="0"/>
      <w:spacing w:before="200"/>
      <w:ind w:left="2025" w:hanging="1800"/>
    </w:pPr>
    <w:rPr>
      <w:rFonts w:ascii="Times" w:eastAsia="Times New Roman" w:hAnsi="Times" w:cs="Times New Roman"/>
      <w:sz w:val="22"/>
      <w:szCs w:val="20"/>
    </w:rPr>
  </w:style>
  <w:style w:type="paragraph" w:customStyle="1" w:styleId="TB">
    <w:name w:val="TB"/>
    <w:basedOn w:val="T1"/>
    <w:uiPriority w:val="99"/>
    <w:rsid w:val="00B61C4F"/>
  </w:style>
  <w:style w:type="paragraph" w:customStyle="1" w:styleId="TCH">
    <w:name w:val="TCH"/>
    <w:basedOn w:val="Normal"/>
    <w:uiPriority w:val="99"/>
    <w:rsid w:val="00B61C4F"/>
    <w:pPr>
      <w:keepNext/>
      <w:spacing w:before="40" w:line="240" w:lineRule="atLeast"/>
      <w:jc w:val="center"/>
    </w:pPr>
    <w:rPr>
      <w:rFonts w:ascii="Times" w:eastAsia="Times New Roman" w:hAnsi="Times" w:cs="Times New Roman"/>
      <w:b/>
      <w:bCs/>
      <w:sz w:val="22"/>
      <w:szCs w:val="20"/>
    </w:rPr>
  </w:style>
  <w:style w:type="paragraph" w:customStyle="1" w:styleId="TFQuestions">
    <w:name w:val="TF Questions"/>
    <w:basedOn w:val="Normal"/>
    <w:rsid w:val="00B61C4F"/>
    <w:pPr>
      <w:tabs>
        <w:tab w:val="left" w:pos="-1440"/>
        <w:tab w:val="left" w:pos="-720"/>
        <w:tab w:val="left" w:pos="280"/>
        <w:tab w:val="decimal" w:pos="748"/>
        <w:tab w:val="left" w:pos="1029"/>
        <w:tab w:val="left" w:pos="360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</w:tabs>
      <w:spacing w:line="240" w:lineRule="atLeast"/>
      <w:ind w:left="1029" w:hanging="1029"/>
      <w:jc w:val="both"/>
    </w:pPr>
    <w:rPr>
      <w:rFonts w:ascii="Times" w:eastAsia="Times New Roman" w:hAnsi="Times" w:cs="Times New Roman"/>
      <w:sz w:val="20"/>
      <w:szCs w:val="20"/>
    </w:rPr>
  </w:style>
  <w:style w:type="paragraph" w:customStyle="1" w:styleId="TFQFirst">
    <w:name w:val="TFQ First"/>
    <w:basedOn w:val="TFQ"/>
    <w:rsid w:val="00B61C4F"/>
  </w:style>
  <w:style w:type="paragraph" w:customStyle="1" w:styleId="UnderHead">
    <w:name w:val="Under_Head"/>
    <w:basedOn w:val="Normal"/>
    <w:rsid w:val="00B61C4F"/>
    <w:pPr>
      <w:keepNext/>
      <w:spacing w:after="200"/>
    </w:pPr>
    <w:rPr>
      <w:rFonts w:ascii="Times" w:eastAsia="Times New Roman" w:hAnsi="Times" w:cs="Times New Roman"/>
      <w:sz w:val="22"/>
      <w:szCs w:val="20"/>
    </w:rPr>
  </w:style>
  <w:style w:type="paragraph" w:customStyle="1" w:styleId="List11">
    <w:name w:val="List1(1)"/>
    <w:basedOn w:val="List1"/>
    <w:rsid w:val="00B61C4F"/>
    <w:pPr>
      <w:tabs>
        <w:tab w:val="left" w:pos="101"/>
      </w:tabs>
      <w:spacing w:after="40"/>
    </w:pPr>
  </w:style>
  <w:style w:type="paragraph" w:customStyle="1" w:styleId="T2">
    <w:name w:val="T2"/>
    <w:basedOn w:val="T1"/>
    <w:rsid w:val="00B61C4F"/>
    <w:pPr>
      <w:spacing w:before="200"/>
    </w:pPr>
  </w:style>
  <w:style w:type="paragraph" w:customStyle="1" w:styleId="List21">
    <w:name w:val="List2(1)"/>
    <w:basedOn w:val="List2"/>
    <w:rsid w:val="00B61C4F"/>
    <w:pPr>
      <w:spacing w:before="60"/>
      <w:ind w:left="691" w:hanging="331"/>
    </w:pPr>
  </w:style>
  <w:style w:type="paragraph" w:customStyle="1" w:styleId="List22">
    <w:name w:val="List2(2)"/>
    <w:basedOn w:val="List2"/>
    <w:rsid w:val="00B61C4F"/>
    <w:pPr>
      <w:spacing w:before="60"/>
      <w:ind w:left="675" w:hanging="315"/>
    </w:pPr>
  </w:style>
  <w:style w:type="paragraph" w:customStyle="1" w:styleId="List1Sub1">
    <w:name w:val="List1_Sub(1)"/>
    <w:basedOn w:val="List1Sub"/>
    <w:rsid w:val="00B61C4F"/>
    <w:pPr>
      <w:tabs>
        <w:tab w:val="clear" w:pos="522"/>
        <w:tab w:val="clear" w:pos="900"/>
        <w:tab w:val="left" w:pos="684"/>
      </w:tabs>
      <w:ind w:left="691" w:hanging="677"/>
    </w:pPr>
  </w:style>
  <w:style w:type="paragraph" w:customStyle="1" w:styleId="List1Ind1">
    <w:name w:val="List1_Ind(1)"/>
    <w:basedOn w:val="List1Ind"/>
    <w:rsid w:val="00B61C4F"/>
    <w:p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rsid w:val="00B61C4F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4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61C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61C4F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61C4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61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61C4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rsid w:val="00B61C4F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B61C4F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61C4F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61C4F"/>
    <w:pPr>
      <w:ind w:left="86" w:hanging="86"/>
    </w:pPr>
    <w:rPr>
      <w:rFonts w:ascii="Times" w:eastAsia="Times New Roman" w:hAnsi="Times" w:cs="Times New Roma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61C4F"/>
    <w:rPr>
      <w:rFonts w:ascii="Times" w:eastAsia="Times New Roman" w:hAnsi="Times" w:cs="Times New Roman"/>
      <w:sz w:val="18"/>
      <w:szCs w:val="20"/>
    </w:rPr>
  </w:style>
  <w:style w:type="character" w:styleId="FootnoteReference">
    <w:name w:val="footnote reference"/>
    <w:basedOn w:val="DefaultParagraphFont"/>
    <w:semiHidden/>
    <w:rsid w:val="00B61C4F"/>
    <w:rPr>
      <w:rFonts w:ascii="Times" w:hAnsi="Times"/>
      <w:sz w:val="22"/>
      <w:vertAlign w:val="superscript"/>
    </w:rPr>
  </w:style>
  <w:style w:type="paragraph" w:customStyle="1" w:styleId="List21a">
    <w:name w:val="List2(1a)"/>
    <w:basedOn w:val="List21"/>
    <w:qFormat/>
    <w:rsid w:val="00B61C4F"/>
    <w:pPr>
      <w:tabs>
        <w:tab w:val="left" w:pos="1215"/>
      </w:tabs>
      <w:ind w:left="1215" w:hanging="855"/>
    </w:pPr>
  </w:style>
  <w:style w:type="paragraph" w:customStyle="1" w:styleId="H3">
    <w:name w:val="H3"/>
    <w:basedOn w:val="T1"/>
    <w:rsid w:val="00B61C4F"/>
    <w:pPr>
      <w:spacing w:before="200" w:after="120"/>
    </w:pPr>
    <w:rPr>
      <w:b/>
      <w:bCs/>
    </w:rPr>
  </w:style>
  <w:style w:type="paragraph" w:customStyle="1" w:styleId="Note">
    <w:name w:val="Note"/>
    <w:basedOn w:val="Normal"/>
    <w:rsid w:val="00B61C4F"/>
    <w:pPr>
      <w:keepNext/>
      <w:keepLines/>
      <w:spacing w:before="200" w:after="40"/>
      <w:ind w:left="677" w:hanging="677"/>
      <w:outlineLvl w:val="2"/>
    </w:pPr>
    <w:rPr>
      <w:rFonts w:ascii="Times" w:eastAsia="Times New Roman" w:hAnsi="Times" w:cs="Times New Roman"/>
      <w:sz w:val="22"/>
      <w:szCs w:val="20"/>
    </w:rPr>
  </w:style>
  <w:style w:type="paragraph" w:customStyle="1" w:styleId="summary">
    <w:name w:val="summary"/>
    <w:basedOn w:val="T1"/>
    <w:rsid w:val="00B61C4F"/>
    <w:pPr>
      <w:spacing w:after="60"/>
    </w:pPr>
  </w:style>
  <w:style w:type="paragraph" w:customStyle="1" w:styleId="SumList">
    <w:name w:val="SumList"/>
    <w:basedOn w:val="List1"/>
    <w:rsid w:val="00B61C4F"/>
    <w:pPr>
      <w:tabs>
        <w:tab w:val="left" w:pos="720"/>
      </w:tabs>
      <w:spacing w:before="140" w:after="40"/>
      <w:ind w:left="936" w:hanging="720"/>
    </w:pPr>
    <w:rPr>
      <w:bCs/>
    </w:rPr>
  </w:style>
  <w:style w:type="paragraph" w:customStyle="1" w:styleId="MCQAns1">
    <w:name w:val="MCQ_Ans1"/>
    <w:basedOn w:val="Normal"/>
    <w:rsid w:val="00B61C4F"/>
    <w:pPr>
      <w:keepNext/>
      <w:keepLines/>
      <w:tabs>
        <w:tab w:val="left" w:pos="1483"/>
      </w:tabs>
      <w:spacing w:before="120"/>
      <w:ind w:left="1483" w:hanging="936"/>
      <w:outlineLvl w:val="2"/>
    </w:pPr>
    <w:rPr>
      <w:rFonts w:ascii="Times" w:eastAsia="Times New Roman" w:hAnsi="Times" w:cs="Times New Roman"/>
      <w:sz w:val="22"/>
      <w:szCs w:val="20"/>
    </w:rPr>
  </w:style>
  <w:style w:type="paragraph" w:customStyle="1" w:styleId="MCQAns2">
    <w:name w:val="MCQ_Ans2"/>
    <w:basedOn w:val="MCQAns1"/>
    <w:rsid w:val="00B61C4F"/>
    <w:pPr>
      <w:spacing w:before="0" w:after="60"/>
      <w:ind w:left="1008" w:hanging="1008"/>
    </w:pPr>
  </w:style>
  <w:style w:type="paragraph" w:customStyle="1" w:styleId="MCQList4">
    <w:name w:val="MCQ_List4"/>
    <w:basedOn w:val="MCQList3"/>
    <w:rsid w:val="00B61C4F"/>
    <w:pPr>
      <w:tabs>
        <w:tab w:val="left" w:pos="1570"/>
      </w:tabs>
      <w:ind w:left="1569" w:hanging="374"/>
    </w:pPr>
    <w:rPr>
      <w:snapToGrid/>
    </w:rPr>
  </w:style>
  <w:style w:type="paragraph" w:customStyle="1" w:styleId="T">
    <w:name w:val="T"/>
    <w:basedOn w:val="MCQList2"/>
    <w:rsid w:val="00B61C4F"/>
    <w:pPr>
      <w:spacing w:after="100"/>
      <w:ind w:left="0" w:firstLine="0"/>
      <w:jc w:val="center"/>
    </w:pPr>
    <w:rPr>
      <w:snapToGrid/>
    </w:rPr>
  </w:style>
  <w:style w:type="paragraph" w:customStyle="1" w:styleId="bl">
    <w:name w:val="bl"/>
    <w:basedOn w:val="MCQList2"/>
    <w:rsid w:val="00B61C4F"/>
    <w:rPr>
      <w:snapToGrid/>
    </w:rPr>
  </w:style>
  <w:style w:type="paragraph" w:customStyle="1" w:styleId="MCQList2Sub">
    <w:name w:val="MCQ_List2_Sub"/>
    <w:basedOn w:val="MCQList2"/>
    <w:rsid w:val="00B61C4F"/>
    <w:pPr>
      <w:tabs>
        <w:tab w:val="left" w:pos="3879"/>
      </w:tabs>
      <w:ind w:firstLine="1299"/>
    </w:pPr>
    <w:rPr>
      <w:snapToGrid/>
    </w:rPr>
  </w:style>
  <w:style w:type="paragraph" w:customStyle="1" w:styleId="MCQList2ind">
    <w:name w:val="MCQ_List2_ind"/>
    <w:basedOn w:val="MCQList2"/>
    <w:rsid w:val="00B61C4F"/>
    <w:pPr>
      <w:tabs>
        <w:tab w:val="left" w:pos="2160"/>
        <w:tab w:val="left" w:pos="3879"/>
      </w:tabs>
      <w:spacing w:before="200"/>
      <w:ind w:left="821" w:firstLine="0"/>
    </w:pPr>
    <w:rPr>
      <w:b/>
      <w:bCs/>
      <w:snapToGrid/>
    </w:rPr>
  </w:style>
  <w:style w:type="paragraph" w:customStyle="1" w:styleId="MCQList2ind1">
    <w:name w:val="MCQ_List2_ind1"/>
    <w:basedOn w:val="MCQList2"/>
    <w:rsid w:val="00B61C4F"/>
    <w:pPr>
      <w:ind w:firstLine="3054"/>
    </w:pPr>
    <w:rPr>
      <w:snapToGrid/>
    </w:rPr>
  </w:style>
  <w:style w:type="paragraph" w:customStyle="1" w:styleId="lb">
    <w:name w:val="lb"/>
    <w:basedOn w:val="MCQList1"/>
    <w:rsid w:val="00B61C4F"/>
    <w:pPr>
      <w:tabs>
        <w:tab w:val="left" w:pos="446"/>
      </w:tabs>
      <w:spacing w:before="0" w:after="100"/>
      <w:ind w:left="297" w:hanging="297"/>
    </w:pPr>
    <w:rPr>
      <w:snapToGrid/>
    </w:rPr>
  </w:style>
  <w:style w:type="paragraph" w:customStyle="1" w:styleId="SA-Qus">
    <w:name w:val="SA-Qus"/>
    <w:basedOn w:val="T1"/>
    <w:rsid w:val="00B61C4F"/>
    <w:pPr>
      <w:spacing w:before="200" w:after="200"/>
    </w:pPr>
    <w:rPr>
      <w:b/>
      <w:bCs/>
    </w:rPr>
  </w:style>
  <w:style w:type="paragraph" w:customStyle="1" w:styleId="SA-Ans">
    <w:name w:val="SA-Ans"/>
    <w:basedOn w:val="T1"/>
    <w:rsid w:val="00B61C4F"/>
  </w:style>
  <w:style w:type="paragraph" w:customStyle="1" w:styleId="MCQBL">
    <w:name w:val="MCQ_BL"/>
    <w:basedOn w:val="MCQList2"/>
    <w:rsid w:val="00B61C4F"/>
    <w:pPr>
      <w:ind w:left="662" w:hanging="216"/>
    </w:pPr>
    <w:rPr>
      <w:snapToGrid/>
    </w:rPr>
  </w:style>
  <w:style w:type="paragraph" w:customStyle="1" w:styleId="EqualAlign">
    <w:name w:val="Equal Align"/>
    <w:basedOn w:val="T1"/>
    <w:rsid w:val="00B61C4F"/>
    <w:pPr>
      <w:tabs>
        <w:tab w:val="left" w:pos="1425"/>
        <w:tab w:val="left" w:pos="1875"/>
        <w:tab w:val="left" w:pos="2100"/>
      </w:tabs>
    </w:pPr>
  </w:style>
  <w:style w:type="paragraph" w:customStyle="1" w:styleId="MCQList2a">
    <w:name w:val="MCQ_List2a"/>
    <w:basedOn w:val="MCQList2"/>
    <w:uiPriority w:val="99"/>
    <w:rsid w:val="00B61C4F"/>
    <w:pPr>
      <w:tabs>
        <w:tab w:val="left" w:pos="1089"/>
      </w:tabs>
      <w:ind w:left="1098" w:hanging="396"/>
    </w:pPr>
  </w:style>
  <w:style w:type="paragraph" w:customStyle="1" w:styleId="MCQList1-Wup">
    <w:name w:val="MCQ_List1-Wup"/>
    <w:basedOn w:val="Normal"/>
    <w:rsid w:val="00B61C4F"/>
    <w:pPr>
      <w:keepNext/>
      <w:keepLines/>
      <w:tabs>
        <w:tab w:val="left" w:pos="750"/>
      </w:tabs>
      <w:spacing w:before="200" w:after="60"/>
      <w:ind w:left="749" w:hanging="749"/>
      <w:outlineLvl w:val="2"/>
    </w:pPr>
    <w:rPr>
      <w:rFonts w:ascii="Times" w:eastAsia="Times New Roman" w:hAnsi="Times" w:cs="Times New Roman"/>
      <w:sz w:val="22"/>
      <w:szCs w:val="20"/>
    </w:rPr>
  </w:style>
  <w:style w:type="paragraph" w:customStyle="1" w:styleId="MCQList3-new">
    <w:name w:val="MCQ_List3-new"/>
    <w:basedOn w:val="MCQList3"/>
    <w:rsid w:val="00B61C4F"/>
    <w:pPr>
      <w:tabs>
        <w:tab w:val="left" w:pos="821"/>
        <w:tab w:val="left" w:pos="1915"/>
        <w:tab w:val="left" w:pos="5774"/>
        <w:tab w:val="left" w:pos="6494"/>
        <w:tab w:val="left" w:pos="6926"/>
      </w:tabs>
      <w:ind w:left="1915" w:hanging="1094"/>
    </w:pPr>
    <w:rPr>
      <w:snapToGrid/>
    </w:rPr>
  </w:style>
  <w:style w:type="paragraph" w:customStyle="1" w:styleId="MCQList3-new1">
    <w:name w:val="MCQ_List3-new1"/>
    <w:basedOn w:val="MCQList3"/>
    <w:rsid w:val="00B61C4F"/>
    <w:pPr>
      <w:tabs>
        <w:tab w:val="left" w:pos="1123"/>
      </w:tabs>
      <w:ind w:left="1915" w:hanging="1166"/>
    </w:pPr>
    <w:rPr>
      <w:snapToGrid/>
    </w:rPr>
  </w:style>
  <w:style w:type="paragraph" w:customStyle="1" w:styleId="MCQList2a-new">
    <w:name w:val="MCQ_List2a-new"/>
    <w:basedOn w:val="MCQList2a"/>
    <w:rsid w:val="00B61C4F"/>
    <w:pPr>
      <w:tabs>
        <w:tab w:val="left" w:pos="1123"/>
        <w:tab w:val="left" w:pos="5774"/>
        <w:tab w:val="left" w:pos="6494"/>
        <w:tab w:val="left" w:pos="6926"/>
      </w:tabs>
      <w:ind w:left="1915" w:hanging="1166"/>
    </w:pPr>
  </w:style>
  <w:style w:type="paragraph" w:customStyle="1" w:styleId="MCQList2-new">
    <w:name w:val="MCQ_List2-new"/>
    <w:basedOn w:val="MCQList2"/>
    <w:rsid w:val="00B61C4F"/>
    <w:pPr>
      <w:tabs>
        <w:tab w:val="left" w:pos="5774"/>
        <w:tab w:val="left" w:pos="6494"/>
        <w:tab w:val="left" w:pos="6926"/>
      </w:tabs>
      <w:ind w:left="1469" w:hanging="720"/>
    </w:pPr>
    <w:rPr>
      <w:snapToGrid/>
    </w:rPr>
  </w:style>
  <w:style w:type="paragraph" w:customStyle="1" w:styleId="MCQList2-new2">
    <w:name w:val="MCQ_List2-new2"/>
    <w:basedOn w:val="MCQList2"/>
    <w:rsid w:val="00B61C4F"/>
    <w:pPr>
      <w:tabs>
        <w:tab w:val="left" w:pos="5774"/>
        <w:tab w:val="left" w:pos="6494"/>
        <w:tab w:val="left" w:pos="6926"/>
      </w:tabs>
      <w:ind w:left="1469" w:hanging="720"/>
    </w:pPr>
    <w:rPr>
      <w:snapToGrid/>
    </w:rPr>
  </w:style>
  <w:style w:type="paragraph" w:customStyle="1" w:styleId="MTDisplayEquation">
    <w:name w:val="MTDisplayEquation"/>
    <w:basedOn w:val="Normal"/>
    <w:next w:val="Normal"/>
    <w:rsid w:val="00B61C4F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REXR">
    <w:name w:val="CR_EXR"/>
    <w:rsid w:val="00B61C4F"/>
    <w:pPr>
      <w:keepLines/>
      <w:tabs>
        <w:tab w:val="left" w:pos="238"/>
      </w:tabs>
      <w:overflowPunct w:val="0"/>
      <w:autoSpaceDE w:val="0"/>
      <w:autoSpaceDN w:val="0"/>
      <w:adjustRightInd w:val="0"/>
      <w:spacing w:line="280" w:lineRule="exact"/>
      <w:ind w:left="720" w:hanging="720"/>
      <w:jc w:val="both"/>
      <w:textAlignment w:val="baseline"/>
    </w:pPr>
    <w:rPr>
      <w:rFonts w:ascii="TimesTen Roman" w:eastAsia="Times New Roman" w:hAnsi="TimesTen Roman" w:cs="Times New Roman"/>
      <w:noProof/>
      <w:sz w:val="20"/>
      <w:szCs w:val="20"/>
    </w:rPr>
  </w:style>
  <w:style w:type="paragraph" w:customStyle="1" w:styleId="MCQList2aran">
    <w:name w:val="MCQ_List2a_ran"/>
    <w:basedOn w:val="MCQList2"/>
    <w:rsid w:val="00B61C4F"/>
    <w:pPr>
      <w:tabs>
        <w:tab w:val="left" w:pos="825"/>
        <w:tab w:val="left" w:pos="1200"/>
      </w:tabs>
      <w:ind w:left="1195" w:hanging="749"/>
    </w:pPr>
    <w:rPr>
      <w:snapToGrid/>
    </w:rPr>
  </w:style>
  <w:style w:type="paragraph" w:customStyle="1" w:styleId="fig">
    <w:name w:val="fig"/>
    <w:basedOn w:val="Normal"/>
    <w:rsid w:val="00B61C4F"/>
    <w:pPr>
      <w:keepNext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CQList2Char">
    <w:name w:val="MCQ_List2 Char"/>
    <w:basedOn w:val="DefaultParagraphFont"/>
    <w:locked/>
    <w:rsid w:val="00B61C4F"/>
    <w:rPr>
      <w:rFonts w:ascii="Times" w:hAnsi="Times" w:cs="Times New Roman"/>
      <w:snapToGrid w:val="0"/>
      <w:sz w:val="20"/>
      <w:szCs w:val="20"/>
    </w:rPr>
  </w:style>
  <w:style w:type="paragraph" w:customStyle="1" w:styleId="MCQList2aran0">
    <w:name w:val="MCQ_List2a ran"/>
    <w:basedOn w:val="MCQList1a"/>
    <w:rsid w:val="00B61C4F"/>
    <w:pPr>
      <w:tabs>
        <w:tab w:val="left" w:pos="1195"/>
      </w:tabs>
      <w:spacing w:after="40"/>
      <w:ind w:left="1195" w:hanging="1195"/>
    </w:pPr>
    <w:rPr>
      <w:snapToGrid/>
    </w:rPr>
  </w:style>
  <w:style w:type="paragraph" w:customStyle="1" w:styleId="ADCA">
    <w:name w:val="ADC_A"/>
    <w:basedOn w:val="MCQList1"/>
    <w:rsid w:val="00B61C4F"/>
    <w:pPr>
      <w:tabs>
        <w:tab w:val="left" w:pos="450"/>
      </w:tabs>
    </w:pPr>
  </w:style>
  <w:style w:type="paragraph" w:customStyle="1" w:styleId="acdA">
    <w:name w:val="acd_A"/>
    <w:basedOn w:val="ADCA"/>
    <w:rsid w:val="00B61C4F"/>
  </w:style>
  <w:style w:type="paragraph" w:customStyle="1" w:styleId="ACDQ">
    <w:name w:val="ACD_Q"/>
    <w:basedOn w:val="MCQList1"/>
    <w:rsid w:val="00B61C4F"/>
    <w:pPr>
      <w:tabs>
        <w:tab w:val="left" w:pos="450"/>
      </w:tabs>
    </w:pPr>
    <w:rPr>
      <w:i/>
    </w:rPr>
  </w:style>
  <w:style w:type="paragraph" w:customStyle="1" w:styleId="ANS">
    <w:name w:val="ANS"/>
    <w:basedOn w:val="MCQList1"/>
    <w:rsid w:val="00B61C4F"/>
    <w:pPr>
      <w:tabs>
        <w:tab w:val="left" w:pos="446"/>
        <w:tab w:val="left" w:pos="792"/>
      </w:tabs>
      <w:ind w:left="792" w:hanging="792"/>
    </w:pPr>
  </w:style>
  <w:style w:type="paragraph" w:customStyle="1" w:styleId="ANSText">
    <w:name w:val="ANS_Text"/>
    <w:basedOn w:val="ANS"/>
    <w:rsid w:val="00B61C4F"/>
    <w:pPr>
      <w:spacing w:before="0"/>
    </w:pPr>
  </w:style>
  <w:style w:type="paragraph" w:customStyle="1" w:styleId="BL0">
    <w:name w:val="BL"/>
    <w:basedOn w:val="Normal"/>
    <w:rsid w:val="00B61C4F"/>
    <w:pPr>
      <w:tabs>
        <w:tab w:val="left" w:pos="288"/>
      </w:tabs>
      <w:ind w:left="288" w:hanging="288"/>
    </w:pPr>
    <w:rPr>
      <w:rFonts w:ascii="Times" w:eastAsia="Times New Roman" w:hAnsi="Times" w:cs="Times New Roman"/>
      <w:sz w:val="22"/>
    </w:rPr>
  </w:style>
  <w:style w:type="paragraph" w:customStyle="1" w:styleId="BL2">
    <w:name w:val="BL2"/>
    <w:basedOn w:val="BL0"/>
    <w:rsid w:val="00B61C4F"/>
    <w:pPr>
      <w:tabs>
        <w:tab w:val="clear" w:pos="288"/>
        <w:tab w:val="left" w:pos="702"/>
      </w:tabs>
      <w:spacing w:after="60"/>
      <w:ind w:left="705" w:hanging="259"/>
    </w:pPr>
  </w:style>
  <w:style w:type="paragraph" w:customStyle="1" w:styleId="BLF">
    <w:name w:val="BLF"/>
    <w:basedOn w:val="BL0"/>
    <w:rsid w:val="00B61C4F"/>
    <w:pPr>
      <w:spacing w:before="120"/>
    </w:pPr>
  </w:style>
  <w:style w:type="character" w:customStyle="1" w:styleId="EmailStyle176">
    <w:name w:val="EmailStyle176"/>
    <w:basedOn w:val="DefaultParagraphFont"/>
    <w:semiHidden/>
    <w:rsid w:val="00B61C4F"/>
    <w:rPr>
      <w:rFonts w:ascii="Arial" w:hAnsi="Arial" w:cs="Arial"/>
      <w:color w:val="000000"/>
      <w:sz w:val="20"/>
    </w:rPr>
  </w:style>
  <w:style w:type="paragraph" w:styleId="EndnoteText">
    <w:name w:val="endnote text"/>
    <w:basedOn w:val="Normal"/>
    <w:link w:val="EndnoteTextChar"/>
    <w:semiHidden/>
    <w:rsid w:val="00B61C4F"/>
    <w:pPr>
      <w:widowControl w:val="0"/>
    </w:pPr>
    <w:rPr>
      <w:rFonts w:ascii="Courier New" w:eastAsia="Times New Roman" w:hAnsi="Courier New" w:cs="Times New Roman"/>
      <w:snapToGrid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61C4F"/>
    <w:rPr>
      <w:rFonts w:ascii="Courier New" w:eastAsia="Times New Roman" w:hAnsi="Courier New" w:cs="Times New Roman"/>
      <w:snapToGrid w:val="0"/>
      <w:szCs w:val="20"/>
    </w:rPr>
  </w:style>
  <w:style w:type="paragraph" w:customStyle="1" w:styleId="LB0">
    <w:name w:val="LB"/>
    <w:basedOn w:val="MCQList1"/>
    <w:rsid w:val="00B61C4F"/>
    <w:pPr>
      <w:tabs>
        <w:tab w:val="clear" w:pos="270"/>
        <w:tab w:val="left" w:pos="288"/>
        <w:tab w:val="left" w:pos="450"/>
      </w:tabs>
      <w:spacing w:before="0" w:after="40"/>
      <w:ind w:left="300" w:hanging="300"/>
    </w:pPr>
  </w:style>
  <w:style w:type="paragraph" w:customStyle="1" w:styleId="LBF">
    <w:name w:val="LBF"/>
    <w:basedOn w:val="LB0"/>
    <w:rsid w:val="00B61C4F"/>
    <w:pPr>
      <w:spacing w:before="120"/>
      <w:ind w:left="302" w:hanging="302"/>
    </w:pPr>
  </w:style>
  <w:style w:type="paragraph" w:styleId="List30">
    <w:name w:val="List 3"/>
    <w:basedOn w:val="Normal"/>
    <w:semiHidden/>
    <w:rsid w:val="00B61C4F"/>
    <w:pPr>
      <w:ind w:left="108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50">
    <w:name w:val="list5"/>
    <w:basedOn w:val="Normal"/>
    <w:rsid w:val="00B61C4F"/>
    <w:pPr>
      <w:tabs>
        <w:tab w:val="left" w:pos="2016"/>
      </w:tabs>
      <w:ind w:left="2016" w:hanging="288"/>
    </w:pPr>
    <w:rPr>
      <w:rFonts w:ascii="Times" w:eastAsia="Times New Roman" w:hAnsi="Times" w:cs="Times New Roman"/>
      <w:sz w:val="20"/>
      <w:szCs w:val="20"/>
    </w:rPr>
  </w:style>
  <w:style w:type="paragraph" w:customStyle="1" w:styleId="MCQList1aa">
    <w:name w:val="MCQ_List1aa"/>
    <w:basedOn w:val="MCQList1a"/>
    <w:rsid w:val="00B61C4F"/>
    <w:pPr>
      <w:tabs>
        <w:tab w:val="clear" w:pos="274"/>
      </w:tabs>
      <w:ind w:left="1089" w:hanging="1089"/>
    </w:pPr>
  </w:style>
  <w:style w:type="paragraph" w:customStyle="1" w:styleId="MCQList1b">
    <w:name w:val="MCQ_List1b"/>
    <w:basedOn w:val="MCQList1a"/>
    <w:rsid w:val="00B61C4F"/>
    <w:pPr>
      <w:keepNext/>
      <w:keepLines/>
      <w:tabs>
        <w:tab w:val="clear" w:pos="274"/>
      </w:tabs>
      <w:snapToGrid w:val="0"/>
      <w:spacing w:after="100"/>
      <w:ind w:left="1107" w:hanging="1107"/>
    </w:pPr>
    <w:rPr>
      <w:snapToGrid/>
      <w:szCs w:val="20"/>
    </w:rPr>
  </w:style>
  <w:style w:type="paragraph" w:customStyle="1" w:styleId="MCQList2sub0">
    <w:name w:val="MCQ_List2_sub"/>
    <w:basedOn w:val="MCQList2"/>
    <w:rsid w:val="00B61C4F"/>
    <w:pPr>
      <w:tabs>
        <w:tab w:val="left" w:pos="821"/>
        <w:tab w:val="left" w:pos="1296"/>
      </w:tabs>
      <w:ind w:left="1267" w:hanging="821"/>
    </w:pPr>
  </w:style>
  <w:style w:type="paragraph" w:customStyle="1" w:styleId="Table">
    <w:name w:val="Table"/>
    <w:basedOn w:val="T1"/>
    <w:rsid w:val="00B61C4F"/>
    <w:pPr>
      <w:spacing w:after="120"/>
    </w:pPr>
    <w:rPr>
      <w:b/>
      <w:bCs/>
    </w:rPr>
  </w:style>
  <w:style w:type="paragraph" w:customStyle="1" w:styleId="temp">
    <w:name w:val="temp"/>
    <w:basedOn w:val="MCQList1a"/>
    <w:rsid w:val="00B61C4F"/>
    <w:pPr>
      <w:keepNext/>
      <w:keepLines/>
      <w:tabs>
        <w:tab w:val="clear" w:pos="274"/>
        <w:tab w:val="clear" w:pos="702"/>
        <w:tab w:val="left" w:pos="720"/>
        <w:tab w:val="left" w:pos="2952"/>
        <w:tab w:val="left" w:pos="4113"/>
        <w:tab w:val="left" w:pos="5418"/>
      </w:tabs>
      <w:snapToGrid w:val="0"/>
      <w:spacing w:before="0" w:after="0"/>
      <w:ind w:left="1107" w:hanging="1107"/>
    </w:pPr>
    <w:rPr>
      <w:snapToGrid/>
      <w:szCs w:val="20"/>
    </w:rPr>
  </w:style>
  <w:style w:type="paragraph" w:customStyle="1" w:styleId="temp1">
    <w:name w:val="temp1"/>
    <w:basedOn w:val="T1"/>
    <w:rsid w:val="00B61C4F"/>
    <w:pPr>
      <w:widowControl w:val="0"/>
      <w:tabs>
        <w:tab w:val="left" w:pos="2997"/>
        <w:tab w:val="left" w:pos="4122"/>
        <w:tab w:val="left" w:pos="5472"/>
      </w:tabs>
      <w:snapToGrid w:val="0"/>
      <w:spacing w:after="40"/>
      <w:ind w:left="835" w:right="-461"/>
    </w:pPr>
  </w:style>
  <w:style w:type="paragraph" w:customStyle="1" w:styleId="temp2">
    <w:name w:val="temp2"/>
    <w:basedOn w:val="MCQList2"/>
    <w:rsid w:val="00B61C4F"/>
    <w:pPr>
      <w:tabs>
        <w:tab w:val="left" w:pos="2988"/>
        <w:tab w:val="left" w:pos="4158"/>
        <w:tab w:val="left" w:pos="5445"/>
      </w:tabs>
      <w:snapToGrid w:val="0"/>
      <w:ind w:left="1109" w:hanging="403"/>
    </w:pPr>
    <w:rPr>
      <w:snapToGrid/>
    </w:rPr>
  </w:style>
  <w:style w:type="paragraph" w:customStyle="1" w:styleId="temp3">
    <w:name w:val="temp3"/>
    <w:basedOn w:val="T1"/>
    <w:rsid w:val="00B61C4F"/>
    <w:pPr>
      <w:widowControl w:val="0"/>
      <w:tabs>
        <w:tab w:val="left" w:pos="881"/>
        <w:tab w:val="left" w:pos="3033"/>
        <w:tab w:val="left" w:pos="4203"/>
        <w:tab w:val="left" w:pos="5553"/>
      </w:tabs>
      <w:snapToGrid w:val="0"/>
      <w:spacing w:after="40"/>
      <w:ind w:left="835" w:right="-461"/>
    </w:pPr>
  </w:style>
  <w:style w:type="character" w:customStyle="1" w:styleId="EmailStyle1901">
    <w:name w:val="EmailStyle1901"/>
    <w:basedOn w:val="DefaultParagraphFont"/>
    <w:semiHidden/>
    <w:rsid w:val="00B61C4F"/>
    <w:rPr>
      <w:rFonts w:ascii="Arial" w:hAnsi="Arial" w:cs="Arial"/>
      <w:color w:val="000000"/>
      <w:sz w:val="20"/>
    </w:rPr>
  </w:style>
  <w:style w:type="character" w:customStyle="1" w:styleId="EmailStyle1911">
    <w:name w:val="EmailStyle1911"/>
    <w:basedOn w:val="DefaultParagraphFont"/>
    <w:semiHidden/>
    <w:rsid w:val="00B61C4F"/>
    <w:rPr>
      <w:rFonts w:ascii="Arial" w:hAnsi="Arial" w:cs="Arial"/>
      <w:color w:val="000000"/>
      <w:sz w:val="20"/>
    </w:rPr>
  </w:style>
  <w:style w:type="table" w:styleId="TableGrid">
    <w:name w:val="Table Grid"/>
    <w:basedOn w:val="TableNormal"/>
    <w:uiPriority w:val="59"/>
    <w:rsid w:val="00005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420</Words>
  <Characters>2396</Characters>
  <Application>Microsoft Office Word</Application>
  <DocSecurity>0</DocSecurity>
  <Lines>19</Lines>
  <Paragraphs>5</Paragraphs>
  <ScaleCrop>false</ScaleCrop>
  <Company>Princeton University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Princeton Affiliate</dc:creator>
  <cp:keywords/>
  <dc:description/>
  <cp:lastModifiedBy>Mark W. Watson</cp:lastModifiedBy>
  <cp:revision>7</cp:revision>
  <cp:lastPrinted>2014-10-09T19:44:00Z</cp:lastPrinted>
  <dcterms:created xsi:type="dcterms:W3CDTF">2014-10-09T19:39:00Z</dcterms:created>
  <dcterms:modified xsi:type="dcterms:W3CDTF">2018-09-30T19:56:00Z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