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92044" w:rsidRPr="00F65014" w:rsidRDefault="00000000" w:rsidP="00F65014">
      <w:pPr>
        <w:spacing w:after="193" w:line="360" w:lineRule="auto"/>
        <w:ind w:left="60" w:firstLine="0"/>
        <w:jc w:val="center"/>
        <w:rPr>
          <w:rFonts w:ascii="Times New Roman" w:hAnsi="Times New Roman" w:cs="Times New Roman"/>
          <w:sz w:val="24"/>
        </w:rPr>
      </w:pPr>
      <w:r w:rsidRPr="00F65014">
        <w:rPr>
          <w:rFonts w:ascii="Times New Roman" w:hAnsi="Times New Roman" w:cs="Times New Roman"/>
          <w:b/>
          <w:sz w:val="24"/>
        </w:rPr>
        <w:t>House Price Analysis Report</w:t>
      </w:r>
    </w:p>
    <w:p w:rsidR="00592044" w:rsidRPr="00F65014" w:rsidRDefault="00000000" w:rsidP="00F65014">
      <w:pPr>
        <w:spacing w:line="360" w:lineRule="auto"/>
        <w:ind w:left="-5"/>
        <w:rPr>
          <w:rFonts w:ascii="Times New Roman" w:hAnsi="Times New Roman" w:cs="Times New Roman"/>
          <w:sz w:val="24"/>
        </w:rPr>
      </w:pPr>
      <w:r w:rsidRPr="00F65014">
        <w:rPr>
          <w:rFonts w:ascii="Times New Roman" w:hAnsi="Times New Roman" w:cs="Times New Roman"/>
          <w:sz w:val="24"/>
        </w:rPr>
        <w:t>This report provides a summary of key insights from the analysis of Nigerian house price data</w:t>
      </w:r>
      <w:r w:rsidR="009A60BD" w:rsidRPr="00F65014">
        <w:rPr>
          <w:rFonts w:ascii="Times New Roman" w:hAnsi="Times New Roman" w:cs="Times New Roman"/>
          <w:sz w:val="24"/>
        </w:rPr>
        <w:t>.</w:t>
      </w:r>
    </w:p>
    <w:p w:rsidR="00592044" w:rsidRPr="00F65014" w:rsidRDefault="00000000" w:rsidP="00F65014">
      <w:pPr>
        <w:pStyle w:val="Heading1"/>
        <w:spacing w:line="360" w:lineRule="auto"/>
        <w:ind w:left="-5"/>
        <w:rPr>
          <w:rFonts w:ascii="Times New Roman" w:hAnsi="Times New Roman" w:cs="Times New Roman"/>
        </w:rPr>
      </w:pPr>
      <w:r w:rsidRPr="00F65014">
        <w:rPr>
          <w:rFonts w:ascii="Times New Roman" w:hAnsi="Times New Roman" w:cs="Times New Roman"/>
        </w:rPr>
        <w:t>Most Expensive Town in Lagos</w:t>
      </w:r>
    </w:p>
    <w:p w:rsidR="00592044" w:rsidRPr="00F65014" w:rsidRDefault="00000000" w:rsidP="00F65014">
      <w:pPr>
        <w:spacing w:after="499" w:line="360" w:lineRule="auto"/>
        <w:ind w:left="-5"/>
        <w:rPr>
          <w:rFonts w:ascii="Times New Roman" w:hAnsi="Times New Roman" w:cs="Times New Roman"/>
          <w:sz w:val="24"/>
        </w:rPr>
      </w:pPr>
      <w:r w:rsidRPr="00F65014">
        <w:rPr>
          <w:rFonts w:ascii="Times New Roman" w:hAnsi="Times New Roman" w:cs="Times New Roman"/>
          <w:sz w:val="24"/>
        </w:rPr>
        <w:t xml:space="preserve">Ikoyi stands out as the town with the highest average house price in Lagos. The average price of properties in Ikoyi is approximately </w:t>
      </w:r>
      <w:r w:rsidRPr="00F65014">
        <w:rPr>
          <w:rFonts w:ascii="Times New Roman" w:eastAsia="Segoe UI Symbol" w:hAnsi="Times New Roman" w:cs="Times New Roman"/>
          <w:sz w:val="24"/>
        </w:rPr>
        <w:t>■</w:t>
      </w:r>
      <w:r w:rsidRPr="00F65014">
        <w:rPr>
          <w:rFonts w:ascii="Times New Roman" w:hAnsi="Times New Roman" w:cs="Times New Roman"/>
          <w:sz w:val="24"/>
        </w:rPr>
        <w:t>2.27 billion, reflecting its luxury market status.</w:t>
      </w:r>
    </w:p>
    <w:p w:rsidR="00592044" w:rsidRPr="00F65014" w:rsidRDefault="00000000" w:rsidP="00F65014">
      <w:pPr>
        <w:pStyle w:val="Heading1"/>
        <w:spacing w:line="360" w:lineRule="auto"/>
        <w:ind w:left="-5"/>
        <w:rPr>
          <w:rFonts w:ascii="Times New Roman" w:hAnsi="Times New Roman" w:cs="Times New Roman"/>
        </w:rPr>
      </w:pPr>
      <w:r w:rsidRPr="00F65014">
        <w:rPr>
          <w:rFonts w:ascii="Times New Roman" w:hAnsi="Times New Roman" w:cs="Times New Roman"/>
        </w:rPr>
        <w:t>Parking Space vs Price</w:t>
      </w:r>
    </w:p>
    <w:p w:rsidR="00592044" w:rsidRPr="00F65014" w:rsidRDefault="00000000" w:rsidP="00F65014">
      <w:pPr>
        <w:spacing w:line="360" w:lineRule="auto"/>
        <w:ind w:left="-5"/>
        <w:rPr>
          <w:rFonts w:ascii="Times New Roman" w:hAnsi="Times New Roman" w:cs="Times New Roman"/>
          <w:sz w:val="24"/>
        </w:rPr>
      </w:pPr>
      <w:r w:rsidRPr="00F65014">
        <w:rPr>
          <w:rFonts w:ascii="Times New Roman" w:hAnsi="Times New Roman" w:cs="Times New Roman"/>
          <w:sz w:val="24"/>
        </w:rPr>
        <w:t xml:space="preserve">The relationship between parking spaces and price is not strictly linear. Houses with 2–3 parking spaces tend to have lower average prices, while properties with 8 parking spaces are associated with extreme outliers worth over </w:t>
      </w:r>
      <w:r w:rsidRPr="00F65014">
        <w:rPr>
          <w:rFonts w:ascii="Times New Roman" w:eastAsia="Segoe UI Symbol" w:hAnsi="Times New Roman" w:cs="Times New Roman"/>
          <w:sz w:val="24"/>
        </w:rPr>
        <w:t>■</w:t>
      </w:r>
      <w:r w:rsidRPr="00F65014">
        <w:rPr>
          <w:rFonts w:ascii="Times New Roman" w:hAnsi="Times New Roman" w:cs="Times New Roman"/>
          <w:sz w:val="24"/>
        </w:rPr>
        <w:t xml:space="preserve">2.7 billion. This indicates </w:t>
      </w:r>
      <w:r w:rsidR="009A60BD" w:rsidRPr="00F65014">
        <w:rPr>
          <w:rFonts w:ascii="Times New Roman" w:hAnsi="Times New Roman" w:cs="Times New Roman"/>
          <w:sz w:val="24"/>
        </w:rPr>
        <w:t xml:space="preserve">that </w:t>
      </w:r>
      <w:r w:rsidRPr="00F65014">
        <w:rPr>
          <w:rFonts w:ascii="Times New Roman" w:hAnsi="Times New Roman" w:cs="Times New Roman"/>
          <w:sz w:val="24"/>
        </w:rPr>
        <w:t>luxury listings disproportionately affect averages.</w:t>
      </w:r>
    </w:p>
    <w:p w:rsidR="00592044" w:rsidRPr="00F65014" w:rsidRDefault="00000000" w:rsidP="00F65014">
      <w:pPr>
        <w:pStyle w:val="Heading1"/>
        <w:spacing w:line="360" w:lineRule="auto"/>
        <w:ind w:left="-5"/>
        <w:rPr>
          <w:rFonts w:ascii="Times New Roman" w:hAnsi="Times New Roman" w:cs="Times New Roman"/>
        </w:rPr>
      </w:pPr>
      <w:r w:rsidRPr="00F65014">
        <w:rPr>
          <w:rFonts w:ascii="Times New Roman" w:hAnsi="Times New Roman" w:cs="Times New Roman"/>
        </w:rPr>
        <w:t>House Titles and Median Price</w:t>
      </w:r>
    </w:p>
    <w:p w:rsidR="00592044" w:rsidRPr="00F65014" w:rsidRDefault="00000000" w:rsidP="00F65014">
      <w:pPr>
        <w:spacing w:line="360" w:lineRule="auto"/>
        <w:ind w:left="-5"/>
        <w:rPr>
          <w:rFonts w:ascii="Times New Roman" w:hAnsi="Times New Roman" w:cs="Times New Roman"/>
          <w:sz w:val="24"/>
        </w:rPr>
      </w:pPr>
      <w:r w:rsidRPr="00F65014">
        <w:rPr>
          <w:rFonts w:ascii="Times New Roman" w:hAnsi="Times New Roman" w:cs="Times New Roman"/>
          <w:sz w:val="24"/>
        </w:rPr>
        <w:t>Different property titles carry different market values. Certain titles command higher median prices, suggesting segmentation in the real estate market where title type significantly influences property value.</w:t>
      </w:r>
    </w:p>
    <w:p w:rsidR="00592044" w:rsidRPr="00F65014" w:rsidRDefault="00000000" w:rsidP="00F65014">
      <w:pPr>
        <w:pStyle w:val="Heading1"/>
        <w:spacing w:line="360" w:lineRule="auto"/>
        <w:ind w:left="-5"/>
        <w:rPr>
          <w:rFonts w:ascii="Times New Roman" w:hAnsi="Times New Roman" w:cs="Times New Roman"/>
        </w:rPr>
      </w:pPr>
      <w:r w:rsidRPr="00F65014">
        <w:rPr>
          <w:rFonts w:ascii="Times New Roman" w:hAnsi="Times New Roman" w:cs="Times New Roman"/>
        </w:rPr>
        <w:t>Value for Money (Price per Bedroom)</w:t>
      </w:r>
    </w:p>
    <w:p w:rsidR="00592044" w:rsidRPr="00F65014" w:rsidRDefault="00000000" w:rsidP="00F65014">
      <w:pPr>
        <w:spacing w:after="485" w:line="360" w:lineRule="auto"/>
        <w:ind w:left="-5"/>
        <w:rPr>
          <w:rFonts w:ascii="Times New Roman" w:hAnsi="Times New Roman" w:cs="Times New Roman"/>
          <w:sz w:val="24"/>
        </w:rPr>
      </w:pPr>
      <w:r w:rsidRPr="00F65014">
        <w:rPr>
          <w:rFonts w:ascii="Times New Roman" w:hAnsi="Times New Roman" w:cs="Times New Roman"/>
          <w:sz w:val="24"/>
        </w:rPr>
        <w:t xml:space="preserve">By computing </w:t>
      </w:r>
      <w:r w:rsidR="009A60BD" w:rsidRPr="00F65014">
        <w:rPr>
          <w:rFonts w:ascii="Times New Roman" w:hAnsi="Times New Roman" w:cs="Times New Roman"/>
          <w:sz w:val="24"/>
        </w:rPr>
        <w:t xml:space="preserve">the </w:t>
      </w:r>
      <w:r w:rsidRPr="00F65014">
        <w:rPr>
          <w:rFonts w:ascii="Times New Roman" w:hAnsi="Times New Roman" w:cs="Times New Roman"/>
          <w:sz w:val="24"/>
        </w:rPr>
        <w:t>price per bedroom, it becomes clear which states offer better affordability. The state with the lowest average price per bedroom offers the best value for money, providing a more realistic measure of housing affordability across regions.</w:t>
      </w:r>
    </w:p>
    <w:p w:rsidR="00592044" w:rsidRPr="00F65014" w:rsidRDefault="00000000" w:rsidP="00F65014">
      <w:pPr>
        <w:spacing w:line="360" w:lineRule="auto"/>
        <w:ind w:left="-5"/>
        <w:rPr>
          <w:rFonts w:ascii="Times New Roman" w:hAnsi="Times New Roman" w:cs="Times New Roman"/>
          <w:sz w:val="24"/>
        </w:rPr>
      </w:pPr>
      <w:r w:rsidRPr="00F65014">
        <w:rPr>
          <w:rFonts w:ascii="Times New Roman" w:hAnsi="Times New Roman" w:cs="Times New Roman"/>
          <w:sz w:val="24"/>
        </w:rPr>
        <w:t>In conclusion, the Nigerian housing market is highly diverse, with luxury hotspots like Ikoyi skewing averages and affordability better assessed through relative measures such as price per bedroom. This analysis highlights the importance of going beyond averages to understand true value for money in the market. Future work could explore time trends, demand drivers, and more detailed property characteristics.</w:t>
      </w:r>
    </w:p>
    <w:sectPr w:rsidR="00592044" w:rsidRPr="00F65014">
      <w:pgSz w:w="11906" w:h="16838"/>
      <w:pgMar w:top="1440" w:right="1620" w:bottom="1440"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044"/>
    <w:rsid w:val="002907E1"/>
    <w:rsid w:val="00574418"/>
    <w:rsid w:val="00592044"/>
    <w:rsid w:val="009A60BD"/>
    <w:rsid w:val="00F650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D417B1D0-91C4-514A-AE25-E5FD4F48E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24" w:line="244"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62" w:line="259" w:lineRule="auto"/>
      <w:ind w:left="10" w:hanging="10"/>
      <w:outlineLvl w:val="0"/>
    </w:pPr>
    <w:rPr>
      <w:rFonts w:ascii="Arial" w:eastAsia="Arial" w:hAnsi="Arial" w:cs="Arial"/>
      <w:b/>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241</Words>
  <Characters>1376</Characters>
  <Application>Microsoft Office Word</Application>
  <DocSecurity>0</DocSecurity>
  <Lines>11</Lines>
  <Paragraphs>3</Paragraphs>
  <ScaleCrop>false</ScaleCrop>
  <Company/>
  <LinksUpToDate>false</LinksUpToDate>
  <CharactersWithSpaces>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mac</cp:lastModifiedBy>
  <cp:revision>2</cp:revision>
  <cp:lastPrinted>2025-08-25T03:15:00Z</cp:lastPrinted>
  <dcterms:created xsi:type="dcterms:W3CDTF">2026-02-25T11:24:00Z</dcterms:created>
  <dcterms:modified xsi:type="dcterms:W3CDTF">2026-02-25T11:24:00Z</dcterms:modified>
</cp:coreProperties>
</file>