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自然语言处理课程大纲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6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5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_Toc21518_WPSOffice_Level1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3b3ef8a3-d3b4-4fb2-beee-7455b87e11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自然语言处理相关概述</w:t>
              </w:r>
            </w:sdtContent>
          </w:sdt>
          <w:r>
            <w:tab/>
          </w:r>
          <w:bookmarkStart w:id="1" w:name="_Toc21518_WPSOffice_Level1Page"/>
          <w:r>
            <w:t>3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d4f6b352-1c08-4cbf-8184-4e00efbb3d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 自然语言处理概念</w:t>
              </w:r>
            </w:sdtContent>
          </w:sdt>
          <w:r>
            <w:tab/>
          </w:r>
          <w:bookmarkStart w:id="2" w:name="_Toc1456_WPSOffice_Level2Page"/>
          <w:r>
            <w:t>3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a7484d0-44f2-4833-a798-9f2e488c73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 自然语言处理发展历程与现状</w:t>
              </w:r>
            </w:sdtContent>
          </w:sdt>
          <w:r>
            <w:tab/>
          </w:r>
          <w:bookmarkStart w:id="3" w:name="_Toc3894_WPSOffice_Level2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514cb962-26da-490a-a56d-211a30d283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 自然语言处理目前业界发展状况</w:t>
              </w:r>
            </w:sdtContent>
          </w:sdt>
          <w:r>
            <w:tab/>
          </w:r>
          <w:bookmarkStart w:id="4" w:name="_Toc3617_WPSOffice_Level2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6d42b61a-298e-4a84-9ac2-c7adbadf19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 自然语言处理与数学</w:t>
              </w:r>
            </w:sdtContent>
          </w:sdt>
          <w:r>
            <w:tab/>
          </w:r>
          <w:bookmarkStart w:id="5" w:name="_Toc1456_WPSOffice_Level1Page"/>
          <w:r>
            <w:t>3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02b8590a-c1b0-4757-a737-0051ee3549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隐马尔科夫模型 (HMM)</w:t>
              </w:r>
            </w:sdtContent>
          </w:sdt>
          <w:r>
            <w:tab/>
          </w:r>
          <w:bookmarkStart w:id="6" w:name="_Toc29404_WPSOffice_Level2Page"/>
          <w:r>
            <w:t>3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f8c8c5ba-a109-46df-a35e-ff18462823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2.2 </w:t>
              </w:r>
              <w:r>
                <w:rPr>
                  <w:rFonts w:ascii="宋体" w:hAnsi="宋体" w:eastAsia="宋体" w:cs="宋体"/>
                </w:rPr>
                <w:t>最大熵马尔科夫模型</w:t>
              </w:r>
              <w:r>
                <w:rPr>
                  <w:rFonts w:hint="eastAsia" w:ascii="宋体" w:hAnsi="宋体" w:eastAsia="宋体" w:cs="宋体"/>
                </w:rPr>
                <w:t>（</w:t>
              </w:r>
              <w:r>
                <w:rPr>
                  <w:rFonts w:hint="eastAsia" w:asciiTheme="minorHAnsi" w:hAnsiTheme="minorHAnsi" w:eastAsiaTheme="minorEastAsia" w:cstheme="minorBidi"/>
                </w:rPr>
                <w:t>MEMM</w:t>
              </w:r>
              <w:r>
                <w:rPr>
                  <w:rFonts w:hint="eastAsia" w:ascii="宋体" w:hAnsi="宋体" w:eastAsia="宋体" w:cs="宋体"/>
                </w:rPr>
                <w:t>）</w:t>
              </w:r>
            </w:sdtContent>
          </w:sdt>
          <w:r>
            <w:tab/>
          </w:r>
          <w:bookmarkStart w:id="7" w:name="_Toc17512_WPSOffice_Level2Page"/>
          <w:r>
            <w:t>3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1fffbd43-f369-45c0-912e-04fdb9c39f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条件随机场 (CRF)</w:t>
              </w:r>
            </w:sdtContent>
          </w:sdt>
          <w:r>
            <w:tab/>
          </w:r>
          <w:bookmarkStart w:id="8" w:name="_Toc9209_WPSOffice_Level2Page"/>
          <w:r>
            <w:t>3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efe03478-3b58-4079-ab7b-a8187197de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三、自然语言处理与深度学习</w:t>
              </w:r>
            </w:sdtContent>
          </w:sdt>
          <w:r>
            <w:tab/>
          </w:r>
          <w:bookmarkStart w:id="9" w:name="_Toc3894_WPSOffice_Level1Page"/>
          <w:r>
            <w:t>3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b6e23149-468b-4d60-83f1-4029ee7372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 CNN</w:t>
              </w:r>
            </w:sdtContent>
          </w:sdt>
          <w:r>
            <w:tab/>
          </w:r>
          <w:bookmarkStart w:id="10" w:name="_Toc20054_WPSOffice_Level2Page"/>
          <w:r>
            <w:t>3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fea03a78-1737-4293-a33c-1fac37743d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 RNN及其变种网络</w:t>
              </w:r>
            </w:sdtContent>
          </w:sdt>
          <w:r>
            <w:tab/>
          </w:r>
          <w:bookmarkStart w:id="11" w:name="_Toc25346_WPSOffice_Level2Page"/>
          <w:r>
            <w:t>3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d51fd65-2691-4951-82b6-e81b1292fc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 lstm + crf模型架构介绍</w:t>
              </w:r>
            </w:sdtContent>
          </w:sdt>
          <w:r>
            <w:tab/>
          </w:r>
          <w:bookmarkStart w:id="12" w:name="_Toc23782_WPSOffice_Level2Page"/>
          <w:r>
            <w:t>3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1159ca26-60e6-401f-b99b-01d74f8e8e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四、自然语言处理基础技术说明</w:t>
              </w:r>
            </w:sdtContent>
          </w:sdt>
          <w:r>
            <w:tab/>
          </w:r>
          <w:bookmarkStart w:id="13" w:name="_Toc3617_WPSOffice_Level1Page"/>
          <w:r>
            <w:t>3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64de254d-e895-4f12-a1aa-22a1bedd72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 语料库与语言知识库</w:t>
              </w:r>
            </w:sdtContent>
          </w:sdt>
          <w:r>
            <w:tab/>
          </w:r>
          <w:bookmarkStart w:id="14" w:name="_Toc11766_WPSOffice_Level2Page"/>
          <w:r>
            <w:t>3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2177dc7c-d0ea-4e71-ab38-b0a1778090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 词法分析</w:t>
              </w:r>
            </w:sdtContent>
          </w:sdt>
          <w:r>
            <w:tab/>
          </w:r>
          <w:bookmarkStart w:id="15" w:name="_Toc2883_WPSOffice_Level2Page"/>
          <w:r>
            <w:t>3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e1a97baf-dabf-4b8a-856e-303d6bf41d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4.2.1 中文分词</w:t>
              </w:r>
            </w:sdtContent>
          </w:sdt>
          <w:r>
            <w:tab/>
          </w:r>
          <w:bookmarkStart w:id="16" w:name="_Toc1456_WPSOffice_Level3Page"/>
          <w:r>
            <w:t>3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96897bd-117b-4ad8-b206-794c447b87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4.2.2 词性标注</w:t>
              </w:r>
            </w:sdtContent>
          </w:sdt>
          <w:r>
            <w:tab/>
          </w:r>
          <w:bookmarkStart w:id="17" w:name="_Toc3894_WPSOffice_Level3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8957664a-34e0-46c0-b246-1efddcd9cf8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 句法分析</w:t>
              </w:r>
            </w:sdtContent>
          </w:sdt>
          <w:r>
            <w:tab/>
          </w:r>
          <w:bookmarkStart w:id="18" w:name="_Toc7122_WPSOffice_Level2Page"/>
          <w:r>
            <w:t>4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b4a92b70-9ae4-49e7-bcd1-3cb7b85166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4.4 语义分析</w:t>
              </w:r>
            </w:sdtContent>
          </w:sdt>
          <w:r>
            <w:tab/>
          </w:r>
          <w:bookmarkStart w:id="19" w:name="_Toc25328_WPSOffice_Level2Page"/>
          <w:r>
            <w:t>4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5e5378a-b90a-4562-ac44-ee33518ed3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五、语言模型&amp;神经语言模型</w:t>
              </w:r>
            </w:sdtContent>
          </w:sdt>
          <w:r>
            <w:tab/>
          </w:r>
          <w:bookmarkStart w:id="20" w:name="_Toc29404_WPSOffice_Level1Page"/>
          <w:r>
            <w:t>4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077821a-1886-4908-b94e-85c7be7a26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六、知识图谱</w:t>
              </w:r>
            </w:sdtContent>
          </w:sdt>
          <w:r>
            <w:tab/>
          </w:r>
          <w:bookmarkStart w:id="21" w:name="_Toc17512_WPSOffice_Level1Page"/>
          <w:r>
            <w:t>4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5b1df442-faae-486d-be6c-b79a2139c4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6.1 知识图谱概述</w:t>
              </w:r>
            </w:sdtContent>
          </w:sdt>
          <w:r>
            <w:tab/>
          </w:r>
          <w:bookmarkStart w:id="22" w:name="_Toc3235_WPSOffice_Level2Page"/>
          <w:r>
            <w:t>4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b69f0f1-0650-4c93-884c-1cba24491c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6.2 知识建模</w:t>
              </w:r>
            </w:sdtContent>
          </w:sdt>
          <w:r>
            <w:tab/>
          </w:r>
          <w:bookmarkStart w:id="23" w:name="_Toc5651_WPSOffice_Level2Page"/>
          <w:r>
            <w:t>4</w:t>
          </w:r>
          <w:bookmarkEnd w:id="2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6dbbc7bf-ab2b-463b-ba76-c809451a8c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6.3 知识抽取</w:t>
              </w:r>
            </w:sdtContent>
          </w:sdt>
          <w:r>
            <w:tab/>
          </w:r>
          <w:bookmarkStart w:id="24" w:name="_Toc6937_WPSOffice_Level2Page"/>
          <w:r>
            <w:t>4</w:t>
          </w:r>
          <w:bookmarkEnd w:id="2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ae8af58-f2ed-4157-bb17-34d8e9d1b0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6.4 知识挖掘</w:t>
              </w:r>
            </w:sdtContent>
          </w:sdt>
          <w:r>
            <w:tab/>
          </w:r>
          <w:bookmarkStart w:id="25" w:name="_Toc18741_WPSOffice_Level2Page"/>
          <w:r>
            <w:t>4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8ded0ed0-c352-456a-a00c-2842185a90f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6.5 知识融合</w:t>
              </w:r>
            </w:sdtContent>
          </w:sdt>
          <w:r>
            <w:tab/>
          </w:r>
          <w:bookmarkStart w:id="26" w:name="_Toc25547_WPSOffice_Level2Page"/>
          <w:r>
            <w:t>4</w:t>
          </w:r>
          <w:bookmarkEnd w:id="2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8eea83d2-eb20-44de-9e5a-555d277e51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6.6 知识推理</w:t>
              </w:r>
            </w:sdtContent>
          </w:sdt>
          <w:r>
            <w:tab/>
          </w:r>
          <w:bookmarkStart w:id="27" w:name="_Toc20474_WPSOffice_Level2Page"/>
          <w:r>
            <w:t>4</w:t>
          </w:r>
          <w:bookmarkEnd w:id="2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22eb7eb7-95d6-452f-96cd-1e40157108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6.7 知识存储</w:t>
              </w:r>
            </w:sdtContent>
          </w:sdt>
          <w:r>
            <w:tab/>
          </w:r>
          <w:bookmarkStart w:id="28" w:name="_Toc6030_WPSOffice_Level2Page"/>
          <w:r>
            <w:t>4</w:t>
          </w:r>
          <w:bookmarkEnd w:id="2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2214799-e131-418d-8011-6c502f0db8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6.7.1 图数据库</w:t>
              </w:r>
            </w:sdtContent>
          </w:sdt>
          <w:r>
            <w:tab/>
          </w:r>
          <w:bookmarkStart w:id="29" w:name="_Toc3617_WPSOffice_Level3Page"/>
          <w:r>
            <w:t>4</w:t>
          </w:r>
          <w:bookmarkEnd w:id="2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5a6f1537-de01-40e3-aa8d-ff713a25f4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6.8 语义搜索</w:t>
              </w:r>
            </w:sdtContent>
          </w:sdt>
          <w:r>
            <w:tab/>
          </w:r>
          <w:bookmarkStart w:id="30" w:name="_Toc7321_WPSOffice_Level2Page"/>
          <w:r>
            <w:t>4</w:t>
          </w:r>
          <w:bookmarkEnd w:id="3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e1777825-1276-41e8-a528-33b7752e50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6.9 知识图谱应用</w:t>
              </w:r>
            </w:sdtContent>
          </w:sdt>
          <w:r>
            <w:tab/>
          </w:r>
          <w:bookmarkStart w:id="31" w:name="_Toc14734_WPSOffice_Level2Page"/>
          <w:r>
            <w:t>4</w:t>
          </w:r>
          <w:bookmarkEnd w:id="3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a06ff99-f092-4c68-85b6-3985ac9922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七、项目</w:t>
              </w:r>
            </w:sdtContent>
          </w:sdt>
          <w:r>
            <w:tab/>
          </w:r>
          <w:bookmarkStart w:id="32" w:name="_Toc9209_WPSOffice_Level1Page"/>
          <w:r>
            <w:t>4</w:t>
          </w:r>
          <w:bookmarkEnd w:id="3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8677ade-e5a8-4c09-a301-140f03cec8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7.1 多标签文本分类</w:t>
              </w:r>
            </w:sdtContent>
          </w:sdt>
          <w:r>
            <w:tab/>
          </w:r>
          <w:bookmarkStart w:id="33" w:name="_Toc24611_WPSOffice_Level2Page"/>
          <w:r>
            <w:t>5</w:t>
          </w:r>
          <w:bookmarkEnd w:id="3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34c98042-830e-468f-926a-8c2ac967cf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7.2 写诗机器人</w:t>
              </w:r>
            </w:sdtContent>
          </w:sdt>
          <w:r>
            <w:tab/>
          </w:r>
          <w:bookmarkStart w:id="34" w:name="_Toc12030_WPSOffice_Level2Page"/>
          <w:r>
            <w:t>5</w:t>
          </w:r>
          <w:bookmarkEnd w:id="3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dcf93fc-d179-461e-8f94-d8c66c8156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7.3 信息抽取</w:t>
              </w:r>
            </w:sdtContent>
          </w:sdt>
          <w:r>
            <w:tab/>
          </w:r>
          <w:bookmarkStart w:id="35" w:name="_Toc2510_WPSOffice_Level2Page"/>
          <w:r>
            <w:t>5</w:t>
          </w:r>
          <w:bookmarkEnd w:id="3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105c0f4-dfdf-48af-b140-f9ef767fa4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7.3.1 实体抽取</w:t>
              </w:r>
            </w:sdtContent>
          </w:sdt>
          <w:r>
            <w:tab/>
          </w:r>
          <w:bookmarkStart w:id="36" w:name="_Toc29404_WPSOffice_Level3Page"/>
          <w:r>
            <w:t>5</w:t>
          </w:r>
          <w:bookmarkEnd w:id="3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03b14ed-6f12-4f18-baf3-d078967694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7.3.2 事件抽取</w:t>
              </w:r>
            </w:sdtContent>
          </w:sdt>
          <w:r>
            <w:tab/>
          </w:r>
          <w:bookmarkStart w:id="37" w:name="_Toc17512_WPSOffice_Level3Page"/>
          <w:r>
            <w:t>5</w:t>
          </w:r>
          <w:bookmarkEnd w:id="3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721af8e-6f1e-47e3-b2ec-6580b30e05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7.4 基于深度学的的人机对话</w:t>
              </w:r>
            </w:sdtContent>
          </w:sdt>
          <w:r>
            <w:tab/>
          </w:r>
          <w:bookmarkStart w:id="38" w:name="_Toc13737_WPSOffice_Level2Page"/>
          <w:r>
            <w:t>5</w:t>
          </w:r>
          <w:bookmarkEnd w:id="3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bookmarkStart w:id="39" w:name="_Toc21518_WPSOffice_Level1"/>
      <w:r>
        <w:rPr>
          <w:rFonts w:hint="eastAsia"/>
          <w:lang w:val="en-US" w:eastAsia="zh-CN"/>
        </w:rPr>
        <w:t>自然语言处理相关概述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1456_WPSOffice_Level2"/>
      <w:r>
        <w:rPr>
          <w:rFonts w:hint="eastAsia"/>
          <w:lang w:val="en-US" w:eastAsia="zh-CN"/>
        </w:rPr>
        <w:t>1.1 自然语言处理概念</w:t>
      </w:r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3894_WPSOffice_Level2"/>
      <w:r>
        <w:rPr>
          <w:rFonts w:hint="eastAsia"/>
          <w:lang w:val="en-US" w:eastAsia="zh-CN"/>
        </w:rPr>
        <w:t>1.2 自然语言处理发展历程与现状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3617_WPSOffice_Level2"/>
      <w:r>
        <w:rPr>
          <w:rFonts w:hint="eastAsia"/>
          <w:lang w:val="en-US" w:eastAsia="zh-CN"/>
        </w:rPr>
        <w:t>1.3 自然语言处理目前业界发展状况</w:t>
      </w:r>
      <w:bookmarkEnd w:id="42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3" w:name="_Toc1456_WPSOffice_Level1"/>
      <w:r>
        <w:rPr>
          <w:rFonts w:hint="eastAsia"/>
          <w:lang w:val="en-US" w:eastAsia="zh-CN"/>
        </w:rPr>
        <w:t>自然语言处理与数学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29404_WPSOffice_Level2"/>
      <w:r>
        <w:rPr>
          <w:rFonts w:hint="eastAsia"/>
          <w:lang w:val="en-US" w:eastAsia="zh-CN"/>
        </w:rPr>
        <w:t>2.1 隐马尔科夫模型 (HMM)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17512_WPSOffice_Level2"/>
      <w:r>
        <w:rPr>
          <w:rFonts w:hint="eastAsia"/>
          <w:lang w:val="en-US" w:eastAsia="zh-CN"/>
        </w:rPr>
        <w:t xml:space="preserve">2.2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最大熵马尔科夫模型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</w:t>
      </w:r>
      <w:r>
        <w:rPr>
          <w:rFonts w:hint="eastAsia"/>
          <w:lang w:val="en-US" w:eastAsia="zh-CN"/>
        </w:rPr>
        <w:t>MEMM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bookmarkEnd w:id="45"/>
    </w:p>
    <w:p>
      <w:pPr>
        <w:pStyle w:val="4"/>
        <w:rPr>
          <w:rFonts w:hint="eastAsia"/>
          <w:lang w:val="en-US" w:eastAsia="zh-CN"/>
        </w:rPr>
      </w:pPr>
      <w:bookmarkStart w:id="46" w:name="_Toc9209_WPSOffice_Level2"/>
      <w:r>
        <w:rPr>
          <w:rFonts w:hint="eastAsia"/>
          <w:lang w:val="en-US" w:eastAsia="zh-CN"/>
        </w:rPr>
        <w:t>2.3 条件随机场 (CRF)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3894_WPSOffice_Level1"/>
      <w:r>
        <w:rPr>
          <w:rFonts w:hint="eastAsia"/>
          <w:lang w:val="en-US" w:eastAsia="zh-CN"/>
        </w:rPr>
        <w:t>三、自然语言处理与深度学习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20054_WPSOffice_Level2"/>
      <w:r>
        <w:rPr>
          <w:rFonts w:hint="eastAsia"/>
          <w:lang w:val="en-US" w:eastAsia="zh-CN"/>
        </w:rPr>
        <w:t>3.1 CNN</w:t>
      </w:r>
      <w:bookmarkEnd w:id="48"/>
    </w:p>
    <w:p>
      <w:pPr>
        <w:pStyle w:val="4"/>
        <w:rPr>
          <w:rFonts w:hint="eastAsia"/>
          <w:lang w:val="en-US" w:eastAsia="zh-CN"/>
        </w:rPr>
      </w:pPr>
      <w:bookmarkStart w:id="49" w:name="_Toc25346_WPSOffice_Level2"/>
      <w:r>
        <w:rPr>
          <w:rFonts w:hint="eastAsia"/>
          <w:lang w:val="en-US" w:eastAsia="zh-CN"/>
        </w:rPr>
        <w:t>3.2 RNN及其变种网络</w:t>
      </w:r>
      <w:bookmarkEnd w:id="49"/>
    </w:p>
    <w:p>
      <w:pPr>
        <w:pStyle w:val="4"/>
        <w:rPr>
          <w:rFonts w:hint="eastAsia"/>
          <w:lang w:val="en-US" w:eastAsia="zh-CN"/>
        </w:rPr>
      </w:pPr>
      <w:bookmarkStart w:id="50" w:name="_Toc23782_WPSOffice_Level2"/>
      <w:r>
        <w:rPr>
          <w:rFonts w:hint="eastAsia"/>
          <w:lang w:val="en-US" w:eastAsia="zh-CN"/>
        </w:rPr>
        <w:t>3.3 lstm + crf模型架构介绍</w:t>
      </w:r>
      <w:bookmarkEnd w:id="50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1" w:name="_Toc3617_WPSOffice_Level1"/>
      <w:r>
        <w:rPr>
          <w:rFonts w:hint="eastAsia"/>
          <w:lang w:val="en-US" w:eastAsia="zh-CN"/>
        </w:rPr>
        <w:t>四、自然语言处理基础技术说明</w:t>
      </w:r>
      <w:bookmarkEnd w:id="51"/>
    </w:p>
    <w:p>
      <w:pPr>
        <w:pStyle w:val="4"/>
        <w:rPr>
          <w:rFonts w:hint="eastAsia"/>
          <w:lang w:val="en-US" w:eastAsia="zh-CN"/>
        </w:rPr>
      </w:pPr>
      <w:bookmarkStart w:id="52" w:name="_Toc11766_WPSOffice_Level2"/>
      <w:r>
        <w:rPr>
          <w:rFonts w:hint="eastAsia"/>
          <w:lang w:val="en-US" w:eastAsia="zh-CN"/>
        </w:rPr>
        <w:t>4.1 语料库与语言知识库</w:t>
      </w:r>
      <w:bookmarkEnd w:id="52"/>
    </w:p>
    <w:p>
      <w:pPr>
        <w:pStyle w:val="4"/>
        <w:rPr>
          <w:rFonts w:hint="eastAsia"/>
          <w:lang w:val="en-US" w:eastAsia="zh-CN"/>
        </w:rPr>
      </w:pPr>
      <w:bookmarkStart w:id="53" w:name="_Toc2883_WPSOffice_Level2"/>
      <w:r>
        <w:rPr>
          <w:rFonts w:hint="eastAsia"/>
          <w:lang w:val="en-US" w:eastAsia="zh-CN"/>
        </w:rPr>
        <w:t>4.2 词法分析</w:t>
      </w:r>
      <w:bookmarkEnd w:id="53"/>
    </w:p>
    <w:p>
      <w:pPr>
        <w:pStyle w:val="5"/>
        <w:rPr>
          <w:rFonts w:hint="eastAsia"/>
          <w:lang w:val="en-US" w:eastAsia="zh-CN"/>
        </w:rPr>
      </w:pPr>
      <w:bookmarkStart w:id="54" w:name="_Toc1456_WPSOffice_Level3"/>
      <w:r>
        <w:rPr>
          <w:rFonts w:hint="eastAsia"/>
          <w:lang w:val="en-US" w:eastAsia="zh-CN"/>
        </w:rPr>
        <w:t>4.2.1 中文分词</w:t>
      </w:r>
      <w:bookmarkEnd w:id="54"/>
    </w:p>
    <w:p>
      <w:pPr>
        <w:pStyle w:val="5"/>
        <w:rPr>
          <w:rFonts w:hint="eastAsia"/>
          <w:lang w:val="en-US" w:eastAsia="zh-CN"/>
        </w:rPr>
      </w:pPr>
      <w:bookmarkStart w:id="55" w:name="_Toc3894_WPSOffice_Level3"/>
      <w:r>
        <w:rPr>
          <w:rFonts w:hint="eastAsia"/>
          <w:lang w:val="en-US" w:eastAsia="zh-CN"/>
        </w:rPr>
        <w:t>4.2.2 词性标注</w:t>
      </w:r>
      <w:bookmarkEnd w:id="55"/>
    </w:p>
    <w:p>
      <w:pPr>
        <w:pStyle w:val="4"/>
        <w:rPr>
          <w:rFonts w:hint="eastAsia"/>
          <w:lang w:val="en-US" w:eastAsia="zh-CN"/>
        </w:rPr>
      </w:pPr>
      <w:bookmarkStart w:id="56" w:name="_Toc7122_WPSOffice_Level2"/>
      <w:r>
        <w:rPr>
          <w:rFonts w:hint="eastAsia"/>
          <w:lang w:val="en-US" w:eastAsia="zh-CN"/>
        </w:rPr>
        <w:t>4.3 句法分析</w:t>
      </w:r>
      <w:bookmarkEnd w:id="56"/>
    </w:p>
    <w:p>
      <w:pPr>
        <w:pStyle w:val="4"/>
        <w:rPr>
          <w:rFonts w:hint="eastAsia"/>
          <w:lang w:val="en-US" w:eastAsia="zh-CN"/>
        </w:rPr>
      </w:pPr>
      <w:bookmarkStart w:id="57" w:name="_Toc25328_WPSOffice_Level2"/>
      <w:r>
        <w:rPr>
          <w:rFonts w:hint="eastAsia"/>
          <w:lang w:val="en-US" w:eastAsia="zh-CN"/>
        </w:rPr>
        <w:t>4.4 语义分析</w:t>
      </w:r>
      <w:bookmarkEnd w:id="57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58" w:name="_Toc29404_WPSOffice_Level1"/>
      <w:r>
        <w:rPr>
          <w:rFonts w:hint="eastAsia"/>
          <w:lang w:val="en-US" w:eastAsia="zh-CN"/>
        </w:rPr>
        <w:t>五、语言模型&amp;神经语言模型</w:t>
      </w:r>
      <w:bookmarkEnd w:id="58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9" w:name="_Toc17512_WPSOffice_Level1"/>
      <w:r>
        <w:rPr>
          <w:rFonts w:hint="eastAsia"/>
          <w:lang w:val="en-US" w:eastAsia="zh-CN"/>
        </w:rPr>
        <w:t>六、知识图谱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3235_WPSOffice_Level2"/>
      <w:r>
        <w:rPr>
          <w:rFonts w:hint="eastAsia"/>
          <w:lang w:val="en-US" w:eastAsia="zh-CN"/>
        </w:rPr>
        <w:t>6.1 知识图谱概述</w:t>
      </w:r>
      <w:bookmarkEnd w:id="60"/>
    </w:p>
    <w:p>
      <w:pPr>
        <w:pStyle w:val="4"/>
        <w:rPr>
          <w:rFonts w:hint="eastAsia"/>
          <w:lang w:val="en-US" w:eastAsia="zh-CN"/>
        </w:rPr>
      </w:pPr>
      <w:bookmarkStart w:id="61" w:name="_Toc5651_WPSOffice_Level2"/>
      <w:r>
        <w:rPr>
          <w:rFonts w:hint="eastAsia"/>
          <w:lang w:val="en-US" w:eastAsia="zh-CN"/>
        </w:rPr>
        <w:t>6.2 知识建模</w:t>
      </w:r>
      <w:bookmarkEnd w:id="61"/>
    </w:p>
    <w:p>
      <w:pPr>
        <w:pStyle w:val="4"/>
        <w:rPr>
          <w:rFonts w:hint="eastAsia"/>
          <w:lang w:val="en-US" w:eastAsia="zh-CN"/>
        </w:rPr>
      </w:pPr>
      <w:bookmarkStart w:id="62" w:name="_Toc6937_WPSOffice_Level2"/>
      <w:r>
        <w:rPr>
          <w:rFonts w:hint="eastAsia"/>
          <w:lang w:val="en-US" w:eastAsia="zh-CN"/>
        </w:rPr>
        <w:t>6.3 知识抽取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18741_WPSOffice_Level2"/>
      <w:r>
        <w:rPr>
          <w:rFonts w:hint="eastAsia"/>
          <w:lang w:val="en-US" w:eastAsia="zh-CN"/>
        </w:rPr>
        <w:t>6.4 知识挖掘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25547_WPSOffice_Level2"/>
      <w:r>
        <w:rPr>
          <w:rFonts w:hint="eastAsia"/>
          <w:lang w:val="en-US" w:eastAsia="zh-CN"/>
        </w:rPr>
        <w:t>6.5 知识融合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20474_WPSOffice_Level2"/>
      <w:r>
        <w:rPr>
          <w:rFonts w:hint="eastAsia"/>
          <w:lang w:val="en-US" w:eastAsia="zh-CN"/>
        </w:rPr>
        <w:t>6.6 知识推理</w:t>
      </w:r>
      <w:bookmarkEnd w:id="65"/>
    </w:p>
    <w:p>
      <w:pPr>
        <w:pStyle w:val="4"/>
        <w:rPr>
          <w:rFonts w:hint="eastAsia"/>
          <w:lang w:val="en-US" w:eastAsia="zh-CN"/>
        </w:rPr>
      </w:pPr>
      <w:bookmarkStart w:id="66" w:name="_Toc6030_WPSOffice_Level2"/>
      <w:r>
        <w:rPr>
          <w:rFonts w:hint="eastAsia"/>
          <w:lang w:val="en-US" w:eastAsia="zh-CN"/>
        </w:rPr>
        <w:t>6.7 知识存储</w:t>
      </w:r>
      <w:bookmarkEnd w:id="66"/>
    </w:p>
    <w:p>
      <w:pPr>
        <w:pStyle w:val="5"/>
        <w:rPr>
          <w:rFonts w:hint="eastAsia"/>
          <w:lang w:val="en-US" w:eastAsia="zh-CN"/>
        </w:rPr>
      </w:pPr>
      <w:bookmarkStart w:id="67" w:name="_Toc3617_WPSOffice_Level3"/>
      <w:r>
        <w:rPr>
          <w:rFonts w:hint="eastAsia"/>
          <w:lang w:val="en-US" w:eastAsia="zh-CN"/>
        </w:rPr>
        <w:t>6.7.1 图数据库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7321_WPSOffice_Level2"/>
      <w:r>
        <w:rPr>
          <w:rFonts w:hint="eastAsia"/>
          <w:lang w:val="en-US" w:eastAsia="zh-CN"/>
        </w:rPr>
        <w:t>6.8 语义搜索</w:t>
      </w:r>
      <w:bookmarkEnd w:id="68"/>
    </w:p>
    <w:p>
      <w:pPr>
        <w:pStyle w:val="4"/>
        <w:rPr>
          <w:rFonts w:hint="eastAsia"/>
          <w:lang w:val="en-US" w:eastAsia="zh-CN"/>
        </w:rPr>
      </w:pPr>
      <w:bookmarkStart w:id="69" w:name="_Toc14734_WPSOffice_Level2"/>
      <w:r>
        <w:rPr>
          <w:rFonts w:hint="eastAsia"/>
          <w:lang w:val="en-US" w:eastAsia="zh-CN"/>
        </w:rPr>
        <w:t>6.9 知识图谱应用</w:t>
      </w:r>
      <w:bookmarkEnd w:id="69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70" w:name="_Toc9209_WPSOffice_Level1"/>
      <w:r>
        <w:rPr>
          <w:rFonts w:hint="eastAsia"/>
          <w:lang w:val="en-US" w:eastAsia="zh-CN"/>
        </w:rPr>
        <w:t>七、项目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24611_WPSOffice_Level2"/>
      <w:r>
        <w:rPr>
          <w:rFonts w:hint="eastAsia"/>
          <w:lang w:val="en-US" w:eastAsia="zh-CN"/>
        </w:rPr>
        <w:t>7.1 多标签文本分类</w:t>
      </w:r>
      <w:bookmarkEnd w:id="71"/>
    </w:p>
    <w:p>
      <w:pPr>
        <w:pStyle w:val="4"/>
        <w:rPr>
          <w:rFonts w:hint="eastAsia"/>
          <w:lang w:val="en-US" w:eastAsia="zh-CN"/>
        </w:rPr>
      </w:pPr>
      <w:bookmarkStart w:id="72" w:name="_Toc12030_WPSOffice_Level2"/>
      <w:r>
        <w:rPr>
          <w:rFonts w:hint="eastAsia"/>
          <w:lang w:val="en-US" w:eastAsia="zh-CN"/>
        </w:rPr>
        <w:t>7.2 写诗机器人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510_WPSOffice_Level2"/>
      <w:r>
        <w:rPr>
          <w:rFonts w:hint="eastAsia"/>
          <w:lang w:val="en-US" w:eastAsia="zh-CN"/>
        </w:rPr>
        <w:t>7.3 信息抽取</w:t>
      </w:r>
      <w:bookmarkEnd w:id="73"/>
    </w:p>
    <w:p>
      <w:pPr>
        <w:pStyle w:val="5"/>
        <w:rPr>
          <w:rFonts w:hint="eastAsia"/>
          <w:lang w:val="en-US" w:eastAsia="zh-CN"/>
        </w:rPr>
      </w:pPr>
      <w:bookmarkStart w:id="74" w:name="_Toc29404_WPSOffice_Level3"/>
      <w:r>
        <w:rPr>
          <w:rFonts w:hint="eastAsia"/>
          <w:lang w:val="en-US" w:eastAsia="zh-CN"/>
        </w:rPr>
        <w:t xml:space="preserve">7.3.1 </w:t>
      </w:r>
      <w:bookmarkEnd w:id="74"/>
      <w:r>
        <w:rPr>
          <w:rFonts w:hint="eastAsia"/>
          <w:lang w:val="en-US" w:eastAsia="zh-CN"/>
        </w:rPr>
        <w:t>项目描述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信息抽取是自然语言处理中一个非常重要模块，目前在工业界已经有很广泛的应用。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信息抽取是指从文本数据（非结构化）中抽取出特定的事实信息，比如从新闻中抽取出机构</w:t>
      </w: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名称（ORG）、人名（PER）、地址（LOC）、时间（TIM）、事件（Event）、人物关系（Relation）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等等。这些被抽取出来的信息通常以结构化的形式直接存入数据库（或者es等），可以提供用户查询及进一步分析使用，为之后构建知识库、只能问答等提供数据支撑。[这是一个将非结构化数据转化为结构化数据的过程。]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抽取对于构建大规模的知识库有着重要的意义，但是目前由于自然语言本身的复杂性、歧义性等特征，而且信息抽取目标只是规模巨大、复杂多样等问题使得信息抽取技术还不是很完善，但是在目前深度学习和只是图谱及语言学的深入研究下，信息抽取技术将会进一步完善和更广阔的前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子任务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77" w:name="_GoBack"/>
      <w:bookmarkEnd w:id="77"/>
    </w:p>
    <w:p>
      <w:pPr>
        <w:pStyle w:val="5"/>
        <w:rPr>
          <w:rFonts w:hint="eastAsia"/>
          <w:lang w:val="en-US" w:eastAsia="zh-CN"/>
        </w:rPr>
      </w:pPr>
      <w:bookmarkStart w:id="75" w:name="_Toc17512_WPSOffice_Level3"/>
      <w:r>
        <w:rPr>
          <w:rFonts w:hint="eastAsia"/>
          <w:lang w:val="en-US" w:eastAsia="zh-CN"/>
        </w:rPr>
        <w:t xml:space="preserve">7.3.3 </w:t>
      </w:r>
      <w:bookmarkEnd w:id="75"/>
      <w:r>
        <w:rPr>
          <w:rFonts w:hint="eastAsia"/>
          <w:lang w:val="en-US" w:eastAsia="zh-CN"/>
        </w:rPr>
        <w:t>技术架构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信息抽取涉及的主要技术包括实体识别、句法分析、篇章分析及知识库等。目前业内使用的主流技术是深度学习 + 统计规则模式。对于部分规律性比较强的数据则可以利用规则的方法来提取，无规律性的数据则用深度学习模型的方法来提取。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1855" cy="430530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76" w:name="_Toc13737_WPSOffice_Level2"/>
      <w:r>
        <w:rPr>
          <w:rFonts w:hint="eastAsia"/>
          <w:lang w:val="en-US" w:eastAsia="zh-CN"/>
        </w:rPr>
        <w:t>7.4 基于深度学的的人机对话</w:t>
      </w:r>
      <w:bookmarkEnd w:id="76"/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1260B4"/>
    <w:multiLevelType w:val="singleLevel"/>
    <w:tmpl w:val="DA1260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33613"/>
    <w:rsid w:val="071225C3"/>
    <w:rsid w:val="0D633613"/>
    <w:rsid w:val="11F40222"/>
    <w:rsid w:val="1298629E"/>
    <w:rsid w:val="1C3C7807"/>
    <w:rsid w:val="28DA614F"/>
    <w:rsid w:val="295E0856"/>
    <w:rsid w:val="2B796C22"/>
    <w:rsid w:val="2E18129B"/>
    <w:rsid w:val="2EBA3CFB"/>
    <w:rsid w:val="31AC46ED"/>
    <w:rsid w:val="38064D8A"/>
    <w:rsid w:val="3EA90A14"/>
    <w:rsid w:val="45D71F65"/>
    <w:rsid w:val="48051D5E"/>
    <w:rsid w:val="48CF16A2"/>
    <w:rsid w:val="49A1630A"/>
    <w:rsid w:val="4DFE5F81"/>
    <w:rsid w:val="4FF60B7B"/>
    <w:rsid w:val="51651200"/>
    <w:rsid w:val="52436F7F"/>
    <w:rsid w:val="531001EF"/>
    <w:rsid w:val="57155F6A"/>
    <w:rsid w:val="5ADB5F18"/>
    <w:rsid w:val="65FB52A5"/>
    <w:rsid w:val="67136CB7"/>
    <w:rsid w:val="69563259"/>
    <w:rsid w:val="706C4525"/>
    <w:rsid w:val="77C97E9A"/>
    <w:rsid w:val="799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b3ef8a3-d3b4-4fb2-beee-7455b87e1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ef8a3-d3b4-4fb2-beee-7455b87e1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f6b352-1c08-4cbf-8184-4e00efbb3d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f6b352-1c08-4cbf-8184-4e00efbb3d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7484d0-44f2-4833-a798-9f2e488c7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7484d0-44f2-4833-a798-9f2e488c7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4cb962-26da-490a-a56d-211a30d283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cb962-26da-490a-a56d-211a30d283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42b61a-298e-4a84-9ac2-c7adbadf19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42b61a-298e-4a84-9ac2-c7adbadf19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8590a-c1b0-4757-a737-0051ee354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8590a-c1b0-4757-a737-0051ee354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c8c5ba-a109-46df-a35e-ff18462823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c8c5ba-a109-46df-a35e-ff18462823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ffbd43-f369-45c0-912e-04fdb9c39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ffbd43-f369-45c0-912e-04fdb9c39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e03478-3b58-4079-ab7b-a8187197d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e03478-3b58-4079-ab7b-a8187197de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e23149-468b-4d60-83f1-4029ee7372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e23149-468b-4d60-83f1-4029ee7372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03a78-1737-4293-a33c-1fac37743d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03a78-1737-4293-a33c-1fac37743d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51fd65-2691-4951-82b6-e81b1292fc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51fd65-2691-4951-82b6-e81b1292fc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59ca26-60e6-401f-b99b-01d74f8e8e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59ca26-60e6-401f-b99b-01d74f8e8e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de254d-e895-4f12-a1aa-22a1bedd72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de254d-e895-4f12-a1aa-22a1bedd72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77dc7c-d0ea-4e71-ab38-b0a177809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77dc7c-d0ea-4e71-ab38-b0a1778090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a97baf-dabf-4b8a-856e-303d6bf41d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97baf-dabf-4b8a-856e-303d6bf41d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6897bd-117b-4ad8-b206-794c447b87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6897bd-117b-4ad8-b206-794c447b87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57664a-34e0-46c0-b246-1efddcd9cf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57664a-34e0-46c0-b246-1efddcd9cf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a92b70-9ae4-49e7-bcd1-3cb7b85166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a92b70-9ae4-49e7-bcd1-3cb7b85166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5378a-b90a-4562-ac44-ee33518ed3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5378a-b90a-4562-ac44-ee33518ed3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77821a-1886-4908-b94e-85c7be7a26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77821a-1886-4908-b94e-85c7be7a26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1df442-faae-486d-be6c-b79a2139c4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1df442-faae-486d-be6c-b79a2139c4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69f0f1-0650-4c93-884c-1cba24491c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69f0f1-0650-4c93-884c-1cba24491c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bbc7bf-ab2b-463b-ba76-c809451a8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bbc7bf-ab2b-463b-ba76-c809451a8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e8af58-f2ed-4157-bb17-34d8e9d1b0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e8af58-f2ed-4157-bb17-34d8e9d1b0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d0ed0-c352-456a-a00c-2842185a90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d0ed0-c352-456a-a00c-2842185a90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ea83d2-eb20-44de-9e5a-555d277e51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ea83d2-eb20-44de-9e5a-555d277e51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eb7eb7-95d6-452f-96cd-1e40157108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eb7eb7-95d6-452f-96cd-1e40157108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14799-e131-418d-8011-6c502f0db8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14799-e131-418d-8011-6c502f0db8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6f1537-de01-40e3-aa8d-ff713a25f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6f1537-de01-40e3-aa8d-ff713a25f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777825-1276-41e8-a528-33b7752e50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777825-1276-41e8-a528-33b7752e50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6ff99-f092-4c68-85b6-3985ac9922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06ff99-f092-4c68-85b6-3985ac9922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677ade-e5a8-4c09-a301-140f03cec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77ade-e5a8-4c09-a301-140f03cec8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c98042-830e-468f-926a-8c2ac967cf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98042-830e-468f-926a-8c2ac967cf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cf93fc-d179-461e-8f94-d8c66c8156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cf93fc-d179-461e-8f94-d8c66c8156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05c0f4-dfdf-48af-b140-f9ef767fa4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05c0f4-dfdf-48af-b140-f9ef767fa4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3b14ed-6f12-4f18-baf3-d078967694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b14ed-6f12-4f18-baf3-d078967694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21af8e-6f1e-47e3-b2ec-6580b30e05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21af8e-6f1e-47e3-b2ec-6580b30e05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2018-10-19T07:42:00Z</dcterms:created>
  <dc:creator>湖心小笨酸</dc:creator>
  <cp:lastModifiedBy>湖心小笨酸</cp:lastModifiedBy>
  <dcterms:modified xsi:type="dcterms:W3CDTF">2018-10-19T09:42:53Z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