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 /><Relationship Target="docProps/app.xml" Type="http://schemas.openxmlformats.org/officeDocument/2006/relationships/extended-properties" Id="rId2" /><Relationship Target="word/document.xml" Type="http://schemas.openxmlformats.org/officeDocument/2006/relationships/officeDocument" Id="rId3" 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r>
        <w:t>A run is a string of characters with the same formatting. </w:t>
      </w:r>
      <w:r>
        <w:rPr>
          <w:rFonts w:ascii="Courier" w:hAnsi="Courier"/>
          <w:b/>
          <w:bCs/>
          <w:color w:val="ff0000"/>
          <w:sz w:val="30"/>
          <w:szCs w:val="30"/>
        </w:rPr>
        <w:t>Multiple runs with different formatting can exist in the same paragraph. </w:t>
      </w:r>
      <w:r>
        <w:t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 /><Relationship Target="numbering.xml" Type="http://schemas.openxmlformats.org/officeDocument/2006/relationships/numbering" Id="rId2" /><Relationship Target="styles.xml" Type="http://schemas.openxmlformats.org/officeDocument/2006/relationships/styles" Id="rId3" 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