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Mysql性能提升方案对比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目前项目在高并发环境中，需要我们提供持续稳定的数据库解决方案，因此解决方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案需要包括一下特点：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高可用（热备）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解决单节点失效，可以动态路由到其他可用节点问题。</w:t>
      </w:r>
    </w:p>
    <w:p>
      <w:pPr>
        <w:numPr>
          <w:ilvl w:val="0"/>
          <w:numId w:val="0"/>
        </w:numPr>
        <w:tabs>
          <w:tab w:val="left" w:pos="4015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读写分离，主写，从读，从节点做负载均衡，（主从复制）</w:t>
      </w:r>
    </w:p>
    <w:p>
      <w:pPr>
        <w:numPr>
          <w:ilvl w:val="0"/>
          <w:numId w:val="0"/>
        </w:numPr>
        <w:tabs>
          <w:tab w:val="left" w:pos="4015"/>
        </w:tabs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i/>
          <w:iCs/>
          <w:u w:val="single"/>
          <w:lang w:val="en-US" w:eastAsia="zh-CN"/>
        </w:rPr>
        <w:t>解决读写请求的分发，主写，从读，一定程度上负载了读写的压力。（用于多读的项目场景）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多主之间做负载均衡，多主复制</w:t>
      </w:r>
    </w:p>
    <w:p>
      <w:pPr>
        <w:numPr>
          <w:ilvl w:val="0"/>
          <w:numId w:val="0"/>
        </w:numPr>
        <w:tabs>
          <w:tab w:val="left" w:pos="4015"/>
        </w:tabs>
        <w:ind w:left="1262" w:leftChars="400" w:hanging="422" w:hangingChars="200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none"/>
          <w:lang w:val="en-US" w:eastAsia="zh-CN"/>
        </w:rPr>
        <w:tab/>
      </w:r>
      <w:r>
        <w:rPr>
          <w:rFonts w:hint="eastAsia"/>
          <w:b/>
          <w:bCs/>
          <w:i/>
          <w:iCs/>
          <w:u w:val="single"/>
          <w:lang w:val="en-US" w:eastAsia="zh-CN"/>
        </w:rPr>
        <w:t>解决所有sql请求可以负载路由到不同的mysql服务。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解决数据存储，避免所有数据存在一个库一张表中，解决单表单库数据过大。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解决数据存储，避免所有数据存在一个库一张表中，解决单表数据过大。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目前可用的解决方案，以及优缺点对比：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Router（innodb cluster）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Innerdb clustoer一部分，可以实现热备（read</w:t>
      </w:r>
      <w:r>
        <w:rPr>
          <w:rFonts w:hint="default"/>
          <w:lang w:val="en-US" w:eastAsia="zh-CN"/>
        </w:rPr>
        <w:t>-write</w:t>
      </w:r>
      <w:r>
        <w:rPr>
          <w:rFonts w:hint="eastAsia"/>
          <w:lang w:val="en-US" w:eastAsia="zh-CN"/>
        </w:rPr>
        <w:t>：首个可用，其他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备用）、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请求负载（read</w:t>
      </w:r>
      <w:r>
        <w:rPr>
          <w:rFonts w:hint="default"/>
          <w:lang w:val="en-US" w:eastAsia="zh-CN"/>
        </w:rPr>
        <w:t>-only</w:t>
      </w:r>
      <w:r>
        <w:rPr>
          <w:rFonts w:hint="eastAsia"/>
          <w:lang w:val="en-US" w:eastAsia="zh-CN"/>
        </w:rPr>
        <w:t>：轮询）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default"/>
          <w:lang w:val="en-US" w:eastAsia="zh-CN"/>
        </w:rPr>
        <w:t>-only</w:t>
      </w:r>
      <w:r>
        <w:rPr>
          <w:rFonts w:hint="eastAsia"/>
          <w:lang w:val="en-US" w:eastAsia="zh-CN"/>
        </w:rPr>
        <w:t>:可以对后端服务进行故障转移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2.1.x单个节点连接限制在500以内，8.0版本官网说在5000+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部署在应用服务器，可以多级部署，暂时没有做router的高可用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增删节点只能重启。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不对sql进行拆包检查，不会过滤sql，做对请求进行路由。</w:t>
      </w: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我们可以使用其read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-only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：轮询模式，对请求负载均衡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Proxy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官方不建议使用与生产环境，并且目前已经不提供下载插件的链接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完全放弃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Ndb cluster（mysql cluster）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分布式存储引擎，可以由多个NDBCluster存储引擎组成集群分别存放整体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数据的一部分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和Innodb一样，支持事务</w:t>
      </w:r>
      <w:r>
        <w:rPr>
          <w:rFonts w:hint="eastAsia"/>
          <w:lang w:val="en-US" w:eastAsia="zh-CN"/>
        </w:rPr>
        <w:t>，内存数据库。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可以和mysqld分开存在于独立的主机上，然后通过网络和mysqld通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信交互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内存需求量巨大：新版本索引以及被索引的数据必须存放在内存中，老版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本所有数据和索引必须存在与内存中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不支持创建临时表（create temporary table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）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不支持基于行的二进制异步复制(row 和maxed)，只支持同步复制，效率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更快。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不支持分布式事务XA，多join查询会变慢，单表查询会非常快。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只支持读已提交事务隔离级别。默认是可重复读。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只是对简单查询提升速度，写入也会有速度提升，因为放在内存中检索，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考虑事务隔离级别带来的问题。（幻读）默认隔离级别是有效 解决了幻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读问题。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多个库数据一致，同时对多个库进行写入，然后放入内存中读取。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传说中的高并发数据库环境，本身多个数据库节点服务，支持失效转移，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热备功能。</w:t>
      </w: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82" w:firstLineChars="20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原则上只是加快了查询性能，但是额外的内存和机器都必须加大。</w:t>
      </w:r>
    </w:p>
    <w:p>
      <w:pPr>
        <w:numPr>
          <w:ilvl w:val="0"/>
          <w:numId w:val="0"/>
        </w:numPr>
        <w:ind w:left="840" w:leftChars="0" w:firstLine="482" w:firstLineChars="20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可以权衡利弊选择，特别是以后大数据量优化考虑。</w:t>
      </w: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Mycat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支持多个分表模式，支持多租户，主从模式（读写分离、热备），多库之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间二进制复制数据。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但是根据项目需要改一些业务代码，来适应Mycatl的分表规则，二次开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发工作比较多，并且以后都要按着mycat的规则走。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热备、集群方面都有解决方案。</w:t>
      </w: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如果能容忍修改业务代码，也可以考虑，由于是java项目使用多路复用线程模型，会受到硬件和jvm性能的限制。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Mysql官方分表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表存储引擎为merge，MyISAM表以逻辑方式组合在一起，并作为1个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对象引用它们。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通常把多个MyISAM表的结果union起来组成merge存储引擎返回结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果。</w:t>
      </w:r>
    </w:p>
    <w:p>
      <w:pPr>
        <w:numPr>
          <w:ilvl w:val="0"/>
          <w:numId w:val="0"/>
        </w:numPr>
        <w:ind w:left="12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不适合</w:t>
      </w:r>
    </w:p>
    <w:p>
      <w:pPr>
        <w:numPr>
          <w:ilvl w:val="0"/>
          <w:numId w:val="0"/>
        </w:numPr>
        <w:ind w:left="12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 分区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支持4种分区模式和子分区，解决数据存储一个区的问题。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项目中根据时间分区，可以使用。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多主模式，解决多写，多读（多主之间异步复制），负载均衡，热备问题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Haproxy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软件负载均衡，多种路由规则，故障转移，4层7层代理，支持4万+并发。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可以使用keepalived实现热备功能。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Lvs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硬件负载均衡，最稳定并发最高的负载方案，配置维护繁琐，支支持4层代理。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可以使用keepalived实现热备功能。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新版本支持mysql负载均衡，新版本支持4层7层代理，支持上万并发连接请求。</w:t>
      </w:r>
    </w:p>
    <w:p>
      <w:pPr>
        <w:widowControl w:val="0"/>
        <w:numPr>
          <w:ilvl w:val="2"/>
          <w:numId w:val="3"/>
        </w:numPr>
        <w:ind w:left="2105" w:leftChars="0" w:hanging="425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可以使用keepalived实现热备功能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可以使用任意一种方案，目前使用haproxy没有问题。</w:t>
      </w:r>
    </w:p>
    <w:p>
      <w:pPr>
        <w:tabs>
          <w:tab w:val="left" w:pos="7263"/>
        </w:tabs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tabs>
          <w:tab w:val="left" w:pos="7263"/>
        </w:tabs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 group replication</w:t>
      </w:r>
    </w:p>
    <w:p>
      <w:pPr>
        <w:widowControl w:val="0"/>
        <w:numPr>
          <w:ilvl w:val="0"/>
          <w:numId w:val="6"/>
        </w:numPr>
        <w:ind w:left="840" w:leftChars="0" w:firstLine="40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把一组服务，多个mysql服务配置在一个组中，一个事务的提交需要经过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组内大多数节点决议，来决定该事务是否可以提交。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可以维护各个节点的数据最终一致性。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如果两个请求对两个节点中同一行数据进行修改操作，只有第一个请求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的事务会成功，其他会失败，高并发中会有问题。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集群个数是n+1个，必须满足大多数，否则事务会一致阻塞。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节点数最多9个，配置为奇数个，否则就会出现选举对半现象，造成集群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不可用。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两种模式，单主和多主，所有节点只能配置同一种模式。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存储引擎必须是innodb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每个表必须有主键，只支持ipv4，网络带宽要好</w:t>
      </w:r>
    </w:p>
    <w:p>
      <w:pPr>
        <w:widowControl w:val="0"/>
        <w:numPr>
          <w:ilvl w:val="0"/>
          <w:numId w:val="7"/>
        </w:numPr>
        <w:ind w:left="840" w:leftChars="0" w:firstLine="403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没有负载均衡概念，只是维护一组中节点数据最终一致性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只有热备功能，高并发会有问题</w:t>
      </w:r>
    </w:p>
    <w:p>
      <w:pPr>
        <w:widowControl w:val="0"/>
        <w:numPr>
          <w:ilvl w:val="0"/>
          <w:numId w:val="0"/>
        </w:numPr>
        <w:tabs>
          <w:tab w:val="left" w:pos="7263"/>
        </w:tabs>
        <w:ind w:left="840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7263"/>
        </w:tabs>
        <w:ind w:left="840"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9.   M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axscale</w:t>
      </w:r>
    </w:p>
    <w:p>
      <w:pPr>
        <w:widowControl w:val="0"/>
        <w:numPr>
          <w:ilvl w:val="0"/>
          <w:numId w:val="0"/>
        </w:numPr>
        <w:tabs>
          <w:tab w:val="left" w:pos="7263"/>
        </w:tabs>
        <w:ind w:left="840"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mariadb公司开发一款负载均衡中间件，支持主从读写分离，同样主从之                        间通过异步复制同步数据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可以配置只读服务和读写服务节点，支持单节点故障转移和自动恢复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需要解析sql语句然后去路由。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效率上低于mysql router和负载均衡中间件。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可以通过权重比来配置节点路由策略。(readConnRouter)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不支持分库分表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1240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40" w:leftChars="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解析sql进行多主的负载一定程度上有并发性能的损耗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1240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10.  tddl阿里的分布式数据库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目前文档很少，并且没有完全开源，不建议使用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OneProxy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数据库中间件，阿里工程师开发，具有一下特点：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读写分离</w:t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，自动故障切换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高可用</w:t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，可以结合keepalived这只浮动Ip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主从服务器延时检测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动态扩容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性能统计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连接池</w:t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，禁止存储过程调用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水平分区表，通过配置分表后缀，需要提前创建预设的分表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不支持部分函数查询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count distinct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avg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having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跨库join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目前最高只支持mysql5.7版本</w:t>
      </w:r>
    </w:p>
    <w:p>
      <w:pPr>
        <w:widowControl w:val="0"/>
        <w:numPr>
          <w:ilvl w:val="0"/>
          <w:numId w:val="8"/>
        </w:numPr>
        <w:tabs>
          <w:tab w:val="right" w:pos="7066"/>
          <w:tab w:val="left" w:pos="7263"/>
        </w:tabs>
        <w:ind w:left="840" w:leftChars="0" w:firstLine="400" w:firstLine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主从复制使用的是同步复制，需要使用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 group replication进行组    内同步复制，这个高并发修改时，有问题。</w:t>
      </w:r>
    </w:p>
    <w:p>
      <w:pPr>
        <w:widowControl w:val="0"/>
        <w:numPr>
          <w:numId w:val="0"/>
        </w:numPr>
        <w:tabs>
          <w:tab w:val="right" w:pos="7066"/>
          <w:tab w:val="left" w:pos="7263"/>
        </w:tabs>
        <w:ind w:left="1240" w:left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right" w:pos="7066"/>
          <w:tab w:val="left" w:pos="7263"/>
        </w:tabs>
        <w:ind w:left="1240" w:leftChars="0"/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网上有一部分使用案例，如果时间允许可以尝试，但</w:t>
      </w:r>
    </w:p>
    <w:p>
      <w:pPr>
        <w:widowControl w:val="0"/>
        <w:numPr>
          <w:numId w:val="0"/>
        </w:numPr>
        <w:tabs>
          <w:tab w:val="right" w:pos="7066"/>
          <w:tab w:val="left" w:pos="7263"/>
        </w:tabs>
        <w:ind w:left="1240" w:leftChars="0"/>
        <w:jc w:val="left"/>
        <w:rPr>
          <w:rFonts w:hint="default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不建议生产使用</w:t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Sharding-jdbc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1155" w:leftChars="350" w:hanging="420" w:hangingChars="20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当当网开发的分库分表方案，就一个jar包，通过mybatis配置分表索引号，然后集成重写分表实现类的方式进行分表。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1155" w:leftChars="350" w:hanging="420" w:hangingChars="20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1155" w:leftChars="350" w:hanging="420" w:hangingChars="20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需要写额外代码，分表越多二次开发工作量也越大。</w:t>
      </w: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Rds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firstLine="1205" w:firstLineChars="500"/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阿里的分布式数据库，需要收费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</w:tabs>
        <w:ind w:firstLine="1205" w:firstLineChars="500"/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TiDB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PingCAP 公司受 Google Spanner / F1 论文启发而设计的开源分布式数据库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目前使用的不多，坑比较多，不建议使用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  <w:tab w:val="right" w:pos="7571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巨山数据库</w:t>
      </w:r>
    </w:p>
    <w:p>
      <w:pPr>
        <w:widowControl w:val="0"/>
        <w:numPr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Nosql文档性数据库，不能直接支持sql，需</w:t>
      </w:r>
      <w:bookmarkStart w:id="0" w:name="_GoBack"/>
      <w:bookmarkEnd w:id="0"/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要其他中间件才能支持</w:t>
      </w:r>
    </w:p>
    <w:p>
      <w:pPr>
        <w:widowControl w:val="0"/>
        <w:numPr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对spark有比较好的支持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有社区版和企业版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不直接支持sql语句，不适合</w:t>
      </w:r>
    </w:p>
    <w:p>
      <w:pPr>
        <w:widowControl w:val="0"/>
        <w:numPr>
          <w:ilvl w:val="0"/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right" w:pos="7066"/>
          <w:tab w:val="left" w:pos="7263"/>
          <w:tab w:val="right" w:pos="7571"/>
        </w:tabs>
        <w:ind w:left="735" w:leftChars="0" w:firstLine="0" w:firstLine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可使用且符合项目场景的方案</w:t>
      </w:r>
    </w:p>
    <w:tbl>
      <w:tblPr>
        <w:tblStyle w:val="6"/>
        <w:tblW w:w="9669" w:type="dxa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0"/>
        <w:gridCol w:w="1887"/>
        <w:gridCol w:w="2509"/>
        <w:gridCol w:w="2100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中间件</w:t>
            </w:r>
          </w:p>
        </w:tc>
        <w:tc>
          <w:tcPr>
            <w:tcW w:w="1887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高可用（热备）</w:t>
            </w:r>
          </w:p>
        </w:tc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负载均衡（同异步复制）</w:t>
            </w:r>
          </w:p>
        </w:tc>
        <w:tc>
          <w:tcPr>
            <w:tcW w:w="210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分表分区</w:t>
            </w: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95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Mysql Router</w:t>
            </w: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10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9" w:type="dxa"/>
          </w:tcPr>
          <w:p>
            <w:pPr>
              <w:widowControl w:val="0"/>
              <w:numPr>
                <w:ilvl w:val="0"/>
                <w:numId w:val="11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mysql自带分区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12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haproxy、lvs、nginx</w:t>
            </w: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13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509" w:type="dxa"/>
          </w:tcPr>
          <w:p>
            <w:pPr>
              <w:widowControl w:val="0"/>
              <w:numPr>
                <w:ilvl w:val="0"/>
                <w:numId w:val="14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</w:tcPr>
          <w:p>
            <w:pPr>
              <w:widowControl w:val="0"/>
              <w:numPr>
                <w:numId w:val="0"/>
              </w:numPr>
              <w:tabs>
                <w:tab w:val="right" w:pos="7066"/>
                <w:tab w:val="left" w:pos="7263"/>
                <w:tab w:val="right" w:pos="7571"/>
              </w:tabs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mysql自带分区</w:t>
            </w:r>
          </w:p>
        </w:tc>
        <w:tc>
          <w:tcPr>
            <w:tcW w:w="1223" w:type="dxa"/>
          </w:tcPr>
          <w:p>
            <w:pPr>
              <w:widowControl w:val="0"/>
              <w:numPr>
                <w:ilvl w:val="0"/>
                <w:numId w:val="15"/>
              </w:numPr>
              <w:tabs>
                <w:tab w:val="right" w:pos="7066"/>
                <w:tab w:val="left" w:pos="7263"/>
                <w:tab w:val="right" w:pos="7571"/>
              </w:tabs>
              <w:ind w:left="420" w:leftChars="0" w:hanging="420" w:firstLineChars="0"/>
              <w:jc w:val="left"/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numId w:val="0"/>
        </w:numPr>
        <w:tabs>
          <w:tab w:val="right" w:pos="7066"/>
          <w:tab w:val="left" w:pos="7263"/>
          <w:tab w:val="right" w:pos="7571"/>
        </w:tabs>
        <w:ind w:left="735" w:leftChars="0"/>
        <w:jc w:val="left"/>
        <w:rPr>
          <w:rFonts w:hint="eastAsia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F28C0"/>
    <w:multiLevelType w:val="singleLevel"/>
    <w:tmpl w:val="838F28C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7FB2CF"/>
    <w:multiLevelType w:val="singleLevel"/>
    <w:tmpl w:val="887FB2C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9E6816"/>
    <w:multiLevelType w:val="singleLevel"/>
    <w:tmpl w:val="B09E6816"/>
    <w:lvl w:ilvl="0" w:tentative="0">
      <w:start w:val="2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3">
    <w:nsid w:val="CC778C12"/>
    <w:multiLevelType w:val="singleLevel"/>
    <w:tmpl w:val="CC778C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77B3772"/>
    <w:multiLevelType w:val="singleLevel"/>
    <w:tmpl w:val="D77B377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C01D4C6"/>
    <w:multiLevelType w:val="multilevel"/>
    <w:tmpl w:val="EC01D4C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6">
    <w:nsid w:val="1132FDEA"/>
    <w:multiLevelType w:val="singleLevel"/>
    <w:tmpl w:val="1132FDE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8ED1750"/>
    <w:multiLevelType w:val="singleLevel"/>
    <w:tmpl w:val="28ED175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CA75A08"/>
    <w:multiLevelType w:val="singleLevel"/>
    <w:tmpl w:val="4CA75A0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87EDC7E"/>
    <w:multiLevelType w:val="singleLevel"/>
    <w:tmpl w:val="587EDC7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634A3B40"/>
    <w:multiLevelType w:val="singleLevel"/>
    <w:tmpl w:val="634A3B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5E9DC97"/>
    <w:multiLevelType w:val="multilevel"/>
    <w:tmpl w:val="65E9DC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7F2FBB4"/>
    <w:multiLevelType w:val="singleLevel"/>
    <w:tmpl w:val="67F2FBB4"/>
    <w:lvl w:ilvl="0" w:tentative="0">
      <w:start w:val="1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13">
    <w:nsid w:val="707C276E"/>
    <w:multiLevelType w:val="singleLevel"/>
    <w:tmpl w:val="707C27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7B5299E5"/>
    <w:multiLevelType w:val="singleLevel"/>
    <w:tmpl w:val="7B5299E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54544"/>
    <w:rsid w:val="01AA0643"/>
    <w:rsid w:val="04CD4AA0"/>
    <w:rsid w:val="07345B11"/>
    <w:rsid w:val="07962083"/>
    <w:rsid w:val="08784FBA"/>
    <w:rsid w:val="0913043C"/>
    <w:rsid w:val="0A452A82"/>
    <w:rsid w:val="0AA1066A"/>
    <w:rsid w:val="0CDF75B8"/>
    <w:rsid w:val="0D3E0528"/>
    <w:rsid w:val="0E6277BD"/>
    <w:rsid w:val="0FBB19E0"/>
    <w:rsid w:val="10046FB6"/>
    <w:rsid w:val="106D4AFC"/>
    <w:rsid w:val="12783CBF"/>
    <w:rsid w:val="147A5597"/>
    <w:rsid w:val="153D4812"/>
    <w:rsid w:val="15B80CCF"/>
    <w:rsid w:val="162A7BF3"/>
    <w:rsid w:val="181626DE"/>
    <w:rsid w:val="19F64C12"/>
    <w:rsid w:val="1EB60D27"/>
    <w:rsid w:val="20100E45"/>
    <w:rsid w:val="219D483E"/>
    <w:rsid w:val="21EB6CA7"/>
    <w:rsid w:val="2243667C"/>
    <w:rsid w:val="24185555"/>
    <w:rsid w:val="25D13415"/>
    <w:rsid w:val="28015E5B"/>
    <w:rsid w:val="282305D4"/>
    <w:rsid w:val="2ADF4090"/>
    <w:rsid w:val="2D7A1506"/>
    <w:rsid w:val="2D997AB8"/>
    <w:rsid w:val="2DD84BDB"/>
    <w:rsid w:val="2E3C3C57"/>
    <w:rsid w:val="2E420621"/>
    <w:rsid w:val="3245750E"/>
    <w:rsid w:val="32F91178"/>
    <w:rsid w:val="34734864"/>
    <w:rsid w:val="398C775A"/>
    <w:rsid w:val="3A520B2B"/>
    <w:rsid w:val="3AE27948"/>
    <w:rsid w:val="3DBD16F6"/>
    <w:rsid w:val="41B80D35"/>
    <w:rsid w:val="44226CD4"/>
    <w:rsid w:val="4AEC6BE6"/>
    <w:rsid w:val="4BDC222F"/>
    <w:rsid w:val="4CB83CBF"/>
    <w:rsid w:val="4D671FBF"/>
    <w:rsid w:val="4ED96AF6"/>
    <w:rsid w:val="50250609"/>
    <w:rsid w:val="521334AD"/>
    <w:rsid w:val="53CC7C24"/>
    <w:rsid w:val="53D54544"/>
    <w:rsid w:val="57042AD0"/>
    <w:rsid w:val="57FA0E48"/>
    <w:rsid w:val="5827223D"/>
    <w:rsid w:val="58616B73"/>
    <w:rsid w:val="5A201971"/>
    <w:rsid w:val="5A826C8C"/>
    <w:rsid w:val="5E7C7581"/>
    <w:rsid w:val="5F9263CF"/>
    <w:rsid w:val="6AF46979"/>
    <w:rsid w:val="6C8C5DAD"/>
    <w:rsid w:val="6CE00531"/>
    <w:rsid w:val="6D535020"/>
    <w:rsid w:val="6F4B6285"/>
    <w:rsid w:val="710E0269"/>
    <w:rsid w:val="71493ECC"/>
    <w:rsid w:val="71864397"/>
    <w:rsid w:val="73D040DA"/>
    <w:rsid w:val="786B3C69"/>
    <w:rsid w:val="78BB6E50"/>
    <w:rsid w:val="7A0934CB"/>
    <w:rsid w:val="7B1C4A33"/>
    <w:rsid w:val="7BB82C27"/>
    <w:rsid w:val="7DF16247"/>
    <w:rsid w:val="7E6D2F99"/>
    <w:rsid w:val="7E8C5621"/>
    <w:rsid w:val="7F443B2B"/>
    <w:rsid w:val="7FE8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oo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2018-10-15T08:48:00Z</dcterms:created>
  <dc:creator>Mloong</dc:creator>
  <cp:lastModifiedBy>Mloong</cp:lastModifiedBy>
  <dcterms:modified xsi:type="dcterms:W3CDTF">2018-10-16T03:09:48Z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