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888888"/>
          <w:sz w:val="24"/>
          <w:szCs w:val="24"/>
        </w:rPr>
        <w:t xml:space="preserve">Autonomous Vulnerability Assessment</w:t>
      </w:r>
    </w:p>
    <w:p>
      <w:pPr>
        <w:pStyle w:val="Title"/>
        <w:spacing w:after="80" w:before="200"/>
      </w:pPr>
      <w:r>
        <w:t xml:space="preserve">PyYAML Unsafe-Deserialization Target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A second, non-C use case for the defending-code-reference harness</w:t>
      </w:r>
    </w:p>
    <w:p>
      <w:pPr>
        <w:spacing w:after="500"/>
        <w:jc w:val="center"/>
      </w:pPr>
      <w:r>
        <w:rPr>
          <w:i/>
          <w:iCs/>
          <w:color w:val="555555"/>
          <w:sz w:val="22"/>
          <w:szCs w:val="22"/>
        </w:rPr>
        <w:t xml:space="preserve">Execution-validated discovery of a CVE-2020-14343-class remote code execution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Target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PyYAML 5.3.1 (pinned tag 20a12005…), yaml.load(FullLoader)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Result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1 CONFIRMED finding — CRITICAL (rubric 9/10, REACHABLE)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Method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Autonomous agent pipeline + custom audit-hook oracle, inside gVisor sandbox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21 July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Model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claude-opus-4-8 (agents)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Classification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Confidential — internal security research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Executive Summary</w:t>
      </w:r>
    </w:p>
    <w:p>
      <w:pPr>
        <w:spacing w:after="120"/>
      </w:pPr>
      <w:r>
        <w:t xml:space="preserve">This assessment validates that the </w:t>
      </w:r>
      <w:r>
        <w:rPr>
          <w:b/>
          <w:bCs/>
        </w:rPr>
        <w:t xml:space="preserve">defending-code-reference harness</w:t>
      </w:r>
      <w:r>
        <w:t xml:space="preserve"> — previously used only for C/C++ memory-safety bugs (the drlibs run) — can be extended to an entirely different vulnerability class: </w:t>
      </w:r>
      <w:r>
        <w:rPr>
          <w:b/>
          <w:bCs/>
        </w:rPr>
        <w:t xml:space="preserve">Python unsafe-deserialization remote code execution</w:t>
      </w:r>
      <w:r>
        <w:t xml:space="preserve">. The exercise proves the harness's dynamic, execution-validated approach generalises beyond memory safety.</w:t>
      </w:r>
    </w:p>
    <w:p>
      <w:pPr>
        <w:spacing w:after="120"/>
      </w:pPr>
      <w:r>
        <w:t xml:space="preserve">Against a pinned-vulnerable </w:t>
      </w:r>
      <w:r>
        <w:rPr>
          <w:b/>
          <w:bCs/>
        </w:rPr>
        <w:t xml:space="preserve">PyYAML 5.3.1</w:t>
      </w:r>
      <w:r>
        <w:t xml:space="preserve">, an autonomous agent independently discovered, and the pipeline confirmed and graded, a </w:t>
      </w:r>
      <w:r>
        <w:rPr>
          <w:b/>
          <w:bCs/>
        </w:rPr>
        <w:t xml:space="preserve">CRITICAL arbitrary-code-execution vulnerability of the CVE-2020-14343 class</w:t>
      </w:r>
      <w:r>
        <w:t xml:space="preserve">. A single 99-byte YAML document, fed to the public `yaml.load(data, Loader=yaml.FullLoader)` API, causes the deserializer to synthesise a Python class whose `extend` method is the built-in `exec`, then invoke it — running attacker-controlled source code.</w:t>
      </w:r>
    </w:p>
    <w:p>
      <w:pPr>
        <w:spacing w:after="120"/>
      </w:pPr>
      <w:r>
        <w:t xml:space="preserve">The novel engineering contribution is the </w:t>
      </w:r>
      <w:r>
        <w:rPr>
          <w:b/>
          <w:bCs/>
        </w:rPr>
        <w:t xml:space="preserve">oracle</w:t>
      </w:r>
      <w:r>
        <w:t xml:space="preserve">. Unlike a memory bug, unsafe YAML deserialization runs attacker code *without crashing*, so there is no AddressSanitizer to fire. We built the ASAN-equivalent: a </w:t>
      </w:r>
      <w:r>
        <w:rPr>
          <w:b/>
          <w:bCs/>
        </w:rPr>
        <w:t xml:space="preserve">“deserialization sanitizer”</w:t>
      </w:r>
      <w:r>
        <w:t xml:space="preserve"> in the target entry point using Python audit hooks (PEP 578) that aborts the process the instant deserialization reaches a code-execution primitive. The pipeline then treats that abort exactly like a memory-corruption crash — no changes to harness code were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Target builds &amp; oracle works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YES — deterministic self-test passed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Agent found the bug end-to-end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YES — find → grade → judge → report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Finding severity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CRITICAL (rubric 9/10, REACHABLE)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Reproducibility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3/3 by grader; re-found by a 2nd agent (deduped)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False-positive control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Benign YAML → clean exit 0 (negative control)</w:t>
            </w:r>
          </w:p>
        </w:tc>
      </w:tr>
    </w:tbl>
    <w:p>
      <w:pPr>
        <w:pStyle w:val="Heading1"/>
      </w:pPr>
      <w:r>
        <w:t xml:space="preserve">2.  Scope &amp;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Target:</w:t>
      </w:r>
      <w:r>
        <w:t xml:space="preserve"> PyYAML 5.3.1, pinned to git tag 5.3.1 (commit 20a120055ce2d702d8977c76b48033160b7b7c92). Vulnerable sink: `yaml.load(data, Loader=yaml.FullLoader)`.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Harness:</w:t>
      </w:r>
      <w:r>
        <w:t xml:space="preserve"> Anthropic defending-code-reference harness (vuln-pipeline), commands `recon` / `run` via `bin/vp-sandboxed`.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Isolation:</w:t>
      </w:r>
      <w:r>
        <w:t xml:space="preserve"> each agent runs inside a gVisor (runsc) container on an internal Docker network; the only permitted egress is the Anthropic API, via an allow-listed proxy.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Host:</w:t>
      </w:r>
      <w:r>
        <w:t xml:space="preserve"> WSL2 Ubuntu with a native dockerd; 7.5 GB RAM, 12 vCPU.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model:</w:t>
      </w:r>
      <w:r>
        <w:t xml:space="preserve"> claude-opus-4-8. Run configuration: 3 sequential runs, streaming grade→report.</w:t>
      </w:r>
    </w:p>
    <w:p>
      <w:pPr>
        <w:pStyle w:val="Heading1"/>
      </w:pPr>
      <w:r>
        <w:t xml:space="preserve">3.  Methodology — How the System Works Here</w:t>
      </w:r>
    </w:p>
    <w:p>
      <w:pPr>
        <w:pStyle w:val="Heading2"/>
      </w:pPr>
      <w:r>
        <w:t xml:space="preserve">3.1  The target contract</w:t>
      </w:r>
    </w:p>
    <w:p>
      <w:pPr>
        <w:spacing w:after="120"/>
      </w:pPr>
      <w:r>
        <w:t xml:space="preserve">A harness target is just a directory (`Dockerfile` + an executable `entry` taking one input-file argument + `config.yaml`). The pipeline’s bug oracle is simply: </w:t>
      </w:r>
      <w:r>
        <w:rPr>
          <w:b/>
          <w:bCs/>
        </w:rPr>
        <w:t xml:space="preserve">does `entry &lt;input&gt;` crash on a malicious input?</w:t>
      </w:r>
      <w:r>
        <w:t xml:space="preserve"> This is not C-specific — the crash parser already tolerates non-ASAN aborts. No pipeline code was modified to add this target.</w:t>
      </w:r>
    </w:p>
    <w:p>
      <w:pPr>
        <w:pStyle w:val="Heading2"/>
      </w:pPr>
      <w:r>
        <w:t xml:space="preserve">3.2  The custom oracle (the key idea)</w:t>
      </w:r>
    </w:p>
    <w:p>
      <w:pPr>
        <w:spacing w:after="120"/>
      </w:pPr>
      <w:r>
        <w:t xml:space="preserve">Unsafe `yaml.load` executes attacker code silently. To make that observable, `entry.py` installs a </w:t>
      </w:r>
      <w:r>
        <w:rPr>
          <w:b/>
          <w:bCs/>
        </w:rPr>
        <w:t xml:space="preserve">PEP-578 audit hook</w:t>
      </w:r>
      <w:r>
        <w:t xml:space="preserve"> immediately before the vulnerable load. The hook watches for runtime primitives that only occur if the deserializer executed code — `exec`, `compile`, `os.system`, `subprocess.Popen`, dangerous imports (os/subprocess/socket/…), outbound sockets, and sensitive file reads. On any of these it prints an assertion/ASAN-style banner and calls `os._exit(134)` — a deterministic “crash”. Benign data YAML never trips it. This gives the pipeline the same yes/no ground-truth signal ASAN gave for drlibs, plus containment (the dangerous action is aborted before it completes).</w:t>
      </w:r>
    </w:p>
    <w:p>
      <w:pPr>
        <w:pStyle w:val="Heading2"/>
      </w:pPr>
      <w:r>
        <w:t xml:space="preserve">3.3  The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find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Agent read the entry + pinned PyYAML source, reasoned about the FullConstructor, and crafted a 99-byte YAML gadget that trips the oracle (159 s).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Re-ran the PoC 3/3, confirmed the crash is a real controllable RCE (not OOM/timeout), verified a benign negative control. Passed, score 0.9 (126 s).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judge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Confirmed the finding is NEW (not a duplicate).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report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Produced a full exploitability write-up: severity CRITICAL, rubric 9/10, REACHABLE (109 s).</w:t>
            </w:r>
          </w:p>
        </w:tc>
      </w:tr>
    </w:tbl>
    <w:p>
      <w:pPr>
        <w:pStyle w:val="Heading1"/>
      </w:pPr>
      <w:r>
        <w:t xml:space="preserve">4.  Finding F-1 — CVE-2020-14343-class RCE via PyYAML FullLoader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Severity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Class / CWE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CWE-502 Deserialization of Untrusted Data (CVE-2020-14343 class)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rubric 9/10, total 0.79, verdict REACHABLE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PoC size / exit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99 bytes; entry exits 134 (oracle abort)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Reproducibility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3/3 deterministic; independently re-found by a second agent</w:t>
            </w:r>
          </w:p>
        </w:tc>
      </w:tr>
    </w:tbl>
    <w:p>
      <w:pPr>
        <w:pStyle w:val="Heading2"/>
      </w:pPr>
      <w:r>
        <w:t xml:space="preserve">4.1  The proof-of-concept (attacker 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!!python/object/new:type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!!python/tuple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extend: !!python/name:exec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listitems: "0"</w:t>
            </w:r>
          </w:p>
        </w:tc>
      </w:tr>
    </w:tbl>
    <w:p>
      <w:pPr>
        <w:spacing w:after="120"/>
      </w:pPr>
      <w:r>
        <w:t xml:space="preserve">The malicious YAML instructs FullLoader to build a brand-new class named `x` whose `extend` attribute is the built-in `exec`, then — because `listitems` is present — call `x.extend("0")`, i.e. `exec("0")`. The attacker controls the entire string passed to `exec`.</w:t>
      </w:r>
    </w:p>
    <w:p>
      <w:pPr>
        <w:pStyle w:val="Heading2"/>
      </w:pPr>
      <w:r>
        <w:t xml:space="preserve">4.2  Root cause (traced in yaml/constructor.py)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`construct_python_object_new` → `construct_python_object_apply(newobj=True)` → `make_python_instance` calls `type.__new__(type, "x", (), {"extend": exec})`, synthesising a class whose `extend` is `exec`.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`extend` is smuggled through the constructor </w:t>
      </w:r>
      <w:r>
        <w:rPr>
          <w:b/>
          <w:bCs/>
        </w:rPr>
        <w:t xml:space="preserve">args</w:t>
      </w:r>
      <w:r>
        <w:t xml:space="preserve"> (the class namespace), it bypasses the `check_state_key` blacklist that would otherwise block an `extend` state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`if listitems: instance.extend(listitems)` then invokes `exec(&lt;attacker source&gt;)`.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FullLoader in 5.3.1 is documented as safe for untrusted input, yet still resolves `python/object/new`, `python/object/apply`, `python/name`, `python/module` tags. Fixed upstream in </w:t>
      </w:r>
      <w:r>
        <w:rPr>
          <w:b/>
          <w:bCs/>
        </w:rPr>
        <w:t xml:space="preserve">5.4</w:t>
      </w:r>
      <w:r>
        <w:t xml:space="preserve"> by restricting the FullLoader tag set.</w:t>
      </w:r>
    </w:p>
    <w:p>
      <w:pPr>
        <w:pStyle w:val="Heading2"/>
      </w:pPr>
      <w:r>
        <w:t xml:space="preserve">4.3  Attacker control — demonstrated, not asserted</w:t>
      </w:r>
    </w:p>
    <w:p>
      <w:pPr>
        <w:spacing w:after="120"/>
      </w:pPr>
      <w:r>
        <w:t xml:space="preserve">The report agent varied the payload and observed the attacker bytes reaching the code-compilation primitive verbatim: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listitems: "0"   -&gt; oracle detail (b'0', '&lt;string&gt;')        exit 134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listitems: "print(1+1)"   -&gt; oracle detail (b'print(1+1)','&lt;string&gt;')  exit 134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benign  a: 1 / b: [x,y]   -&gt; parsed OK: &lt;class 'dict'&gt;            exit 0  (control)</w:t>
            </w:r>
          </w:p>
        </w:tc>
      </w:tr>
    </w:tbl>
    <w:p>
      <w:pPr>
        <w:pStyle w:val="Heading2"/>
      </w:pPr>
      <w:r>
        <w:t xml:space="preserve">4.4  Reachability &amp; impact</w:t>
      </w:r>
    </w:p>
    <w:p>
      <w:pPr>
        <w:spacing w:after="120"/>
      </w:pPr>
      <w:r>
        <w:t xml:space="preserve">Reachable from the real attack surface with </w:t>
      </w:r>
      <w:r>
        <w:rPr>
          <w:b/>
          <w:bCs/>
        </w:rPr>
        <w:t xml:space="preserve">no preconditions</w:t>
      </w:r>
      <w:r>
        <w:t xml:space="preserve"> beyond “the application calls `yaml.load`/`yaml.full_load` on attacker-controlled bytes on PyYAML 5.3.1”. Even the naive `yaml.load(data)` (no explicit Loader) defaults to FullLoader and is vulnerable. Impact: unauthenticated arbitrary code execution in the deserializing process — subprocess execution, file read/exfil, reverse shell — bounded here only by the gVisor sandbox.</w:t>
      </w:r>
    </w:p>
    <w:p>
      <w:pPr>
        <w:pStyle w:val="Heading2"/>
      </w:pPr>
      <w:r>
        <w:t xml:space="preserve">4.5  Remediation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`yaml.load(x, FullLoader)` with </w:t>
      </w:r>
      <w:r>
        <w:rPr>
          <w:b/>
          <w:bCs/>
        </w:rPr>
        <w:t xml:space="preserve">`yaml.safe_load(x)`</w:t>
      </w:r>
      <w:r>
        <w:t xml:space="preserve"> (or `Loader=yaml.SafeLoader`).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 PyYAML to </w:t>
      </w:r>
      <w:r>
        <w:rPr>
          <w:b/>
          <w:bCs/>
        </w:rPr>
        <w:t xml:space="preserve">≥ 5.4</w:t>
      </w:r>
      <w:r>
        <w:t xml:space="preserve"> (FullLoader restricted) and prefer SafeLoader for any untrusted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all externally-sourced YAML (uploads, API bodies, queue messages, CI artifacts) as untrusted.</w:t>
      </w:r>
    </w:p>
    <w:p>
      <w:pPr>
        <w:pStyle w:val="Heading1"/>
      </w:pPr>
      <w:r>
        <w:t xml:space="preserve">5.  Validation Evidence</w:t>
      </w:r>
    </w:p>
    <w:p>
      <w:pPr>
        <w:pStyle w:val="Heading2"/>
      </w:pPr>
      <w:r>
        <w:t xml:space="preserve">5.1  Deterministic oracle self-test (no agent, no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Observed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Malicious FullLoader gadget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abort / exit 134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exit 134 ✓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os.system apply (FullLoader blocks)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exit 0 (no FP)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exit 0 ✓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Benign data YAML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parsed, exit 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exit 0 ✓</w:t>
            </w:r>
          </w:p>
        </w:tc>
      </w:tr>
    </w:tbl>
    <w:p>
      <w:pPr>
        <w:pStyle w:val="Heading2"/>
      </w:pPr>
      <w:r>
        <w:t xml:space="preserve">5.2  What the oracle recorded (found_bugs.jsonl)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DESERIALIZATION-SANITIZER: arbitrary code execution during yaml.load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ERROR: AddressSanitizer: unsafe-deserialization on unknown address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entry.py:1: deserialize: Assertion 'unsafe-exec: compile' failed.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detail: (b'0', '&lt;string&gt;')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SUMMARY: AddressSanitizer: unsafe-deserialization entry.py:1 in yaml.load</w:t>
            </w:r>
          </w:p>
        </w:tc>
      </w:tr>
    </w:tbl>
    <w:p>
      <w:pPr>
        <w:pStyle w:val="Heading2"/>
      </w:pPr>
      <w:r>
        <w:t xml:space="preserve">5.3  Grader verdict (verbatim)</w:t>
      </w:r>
    </w:p>
    <w:p>
      <w:pPr>
        <w:spacing w:after="120"/>
      </w:pPr>
      <w:r>
        <w:t xml:space="preserve">“99-byte YAML PoC is a genuine CVE-2020-14343 FullLoader gadget chain against pinned PyYAML 5.3.1 … reproduces 3/3 identically … Benign YAML exits 0 (negative control passes), proving the oracle detects real attacker code, not everything. Not OOM/timeout.”</w:t>
      </w:r>
    </w:p>
    <w:p>
      <w:pPr>
        <w:pStyle w:val="Heading1"/>
      </w:pPr>
      <w:r>
        <w:t xml:space="preserve">6.  Operational Notes &amp; Honesty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Memory pressure:</w:t>
      </w:r>
      <w:r>
        <w:t xml:space="preserve"> this 7.5 GB WSL host cannot run 3 agents in parallel at the default 4 GB cap (they OOM-kill, rc=137). We ran </w:t>
      </w:r>
      <w:r>
        <w:rPr>
          <w:b/>
          <w:bCs/>
        </w:rPr>
        <w:t xml:space="preserve">sequentially</w:t>
      </w:r>
      <w:r>
        <w:t xml:space="preserve">; runs 2–3 also hit intermittent container deaths under load. Mitigation for future runs: set `memory_limit: 2g` in config.yaml, or run sequentially, or give WSL more RAM (.wslconfig).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Python-path nuance:</w:t>
      </w:r>
      <w:r>
        <w:t xml:space="preserve"> inside the agent image the default python differs from the base image, so `import yaml` needed the pinned source on the path. The agent worked around it with `PYTHONPATH=/work/src/lib3` and still reproduced 3/3; `entry.py` has since been hardened to insert `/work/src/lib3` itself. This cost 0.1 grading points, not correctness.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confirmed finding, not more:</w:t>
      </w:r>
      <w:r>
        <w:t xml:space="preserve"> the run produced a single CRITICAL finding. A second agent re-derived the same gadget and it was correctly de-duplicated; probes for distinct crashes (marshal, malformed code objects, ReDoS) found nothing on hardened Python 3.13 — expected, since this target’s intended bug is the FullLoader gadget.</w:t>
      </w:r>
    </w:p>
    <w:p>
      <w:pPr>
        <w:pStyle w:val="Heading1"/>
      </w:pPr>
      <w:r>
        <w:t xml:space="preserve">7.  Conclusion</w:t>
      </w:r>
    </w:p>
    <w:p>
      <w:pPr>
        <w:spacing w:after="120"/>
      </w:pPr>
      <w:r>
        <w:t xml:space="preserve">The defending-code-reference harness successfully found, validated, graded, and reported a </w:t>
      </w:r>
      <w:r>
        <w:rPr>
          <w:b/>
          <w:bCs/>
        </w:rPr>
        <w:t xml:space="preserve">CRITICAL PyYAML deserialization RCE</w:t>
      </w:r>
      <w:r>
        <w:t xml:space="preserve"> with an execution-validated, reproduced proof-of-concept — using a purpose-built audit-hook oracle in place of AddressSanitizer and </w:t>
      </w:r>
      <w:r>
        <w:rPr>
          <w:b/>
          <w:bCs/>
        </w:rPr>
        <w:t xml:space="preserve">no changes to the harness itself</w:t>
      </w:r>
      <w:r>
        <w:t xml:space="preserve">. This confirms the approach generalises from C memory-safety to language-level vulnerability classes, and establishes a repeatable recipe: *pin a vulnerable library, wrap it in an entry that feeds it untrusted input, and build a deterministic oracle for the bug class.* The same pattern extends next to JavaScript prototype pollution, archive path traversal (Zip Slip), and Log4Shell-style callbacks.</w:t>
      </w:r>
    </w:p>
    <w:p>
      <w:pPr>
        <w:pStyle w:val="Heading1"/>
      </w:pPr>
      <w:r>
        <w:t xml:space="preserve">Appendix A — Artifacts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`artifacts_pyyaml/poc.yaml` — the 99-byte crashing PoC.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`artifacts_pyyaml/found_bugs.jsonl` — the oracle’s recorded finding.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`artifacts_pyyaml/report_bug_00.json` — the full report-agent write-up (primitive, reachability, escalation, constraints).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`artifacts_pyyaml/run_000_result.json` — grader verdict, timings, dup-check.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`artifacts_pyyaml/entry.py`, `config.yaml` — the target definition.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results in WSL: `results/pyyaml/20260721T123318Z/`.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— Internal Security Research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PyYAML Deserialization Target — Security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b/>
      <w:bCs/>
      <w:color w:val="1F3864"/>
      <w:sz w:val="50"/>
      <w:szCs w:val="50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40" w:before="2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pPr>
      <w:spacing w:after="80" w:before="14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2026-07-21T12:57:28.314Z</dcterms:created>
  <dcterms:modified xsi:type="dcterms:W3CDTF">2026-07-21T12:57:28.330Z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