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3B39"/>
          <w:sz w:val="52"/>
          <w:szCs w:val="52"/>
        </w:rPr>
        <w:t xml:space="preserve">Cyber Search</w:t>
      </w:r>
    </w:p>
    <w:p>
      <w:pPr>
        <w:spacing w:after="40"/>
      </w:pPr>
      <w:r>
        <w:rPr>
          <w:color w:val="475569"/>
          <w:sz w:val="28"/>
          <w:szCs w:val="28"/>
        </w:rPr>
        <w:t xml:space="preserve">Final Project Report</w:t>
      </w:r>
    </w:p>
    <w:p>
      <w:pPr>
        <w:spacing w:after="60"/>
      </w:pPr>
      <w:r>
        <w:rPr>
          <w:b/>
          <w:bCs/>
          <w:sz w:val="22"/>
          <w:szCs w:val="22"/>
        </w:rPr>
        <w:t xml:space="preserve">Team Cyber Fiber</w:t>
      </w:r>
      <w:r>
        <w:rPr>
          <w:color w:val="475569"/>
          <w:sz w:val="22"/>
          <w:szCs w:val="22"/>
        </w:rPr>
        <w:t xml:space="preserve">   •   Daniel Lawrence  &amp;  Andrei Ushakov</w:t>
      </w:r>
    </w:p>
    <w:p>
      <w:pPr>
        <w:pBdr>
          <w:bottom w:val="single" w:color="0F766E" w:sz="8" w:space="6"/>
        </w:pBdr>
        <w:spacing w:after="200"/>
      </w:pPr>
    </w:p>
    <w:p>
      <w:pPr>
        <w:pStyle w:val="Heading1"/>
        <w:spacing w:after="140" w:before="260"/>
      </w:pPr>
      <w:r>
        <w:t xml:space="preserve">1. Project Overview</w:t>
      </w:r>
    </w:p>
    <w:p>
      <w:pPr>
        <w:pStyle w:val="Heading2"/>
        <w:spacing w:after="100" w:before="180"/>
      </w:pPr>
      <w:r>
        <w:t xml:space="preserve">Summary</w:t>
      </w:r>
    </w:p>
    <w:p>
      <w:pPr>
        <w:spacing w:after="140" w:line="276"/>
      </w:pPr>
      <w:r>
        <w:t xml:space="preserve">Cyber Search is a web-based search engine built to facilitate cybersecurity learning. It provides a single, fast interface for looking up security commands and tools (such as nmap, dig, and netstat) and for finding relevant explanations and write-ups drawn from trusted public sources. The application is a lightweight static web app: an automated indexing pipeline gathers and normalizes metadata from public educational content, and a client-side search interface lets users query that index instantly in the browser. The goal is not to host other people’s content, but to make existing knowledge faster to find and easier to understand.</w:t>
      </w:r>
    </w:p>
    <w:p>
      <w:pPr>
        <w:spacing w:after="140" w:line="276"/>
      </w:pPr>
      <w:r>
        <w:t xml:space="preserve">The delivered project implements all eight core features (F1–F8) and four of the six stretch goals — copy-to-clipboard (F10), dark mode (F11), a PDF cheat-sheet export (F12), and user accounts with saved commands (F13) — leaving only autocomplete (F9) and query analytics (F14) unbuilt.</w:t>
      </w:r>
    </w:p>
    <w:p>
      <w:pPr>
        <w:pStyle w:val="Heading2"/>
        <w:spacing w:after="100" w:before="180"/>
      </w:pPr>
      <w:r>
        <w:t xml:space="preserve">Relevance and Problem Statement</w:t>
      </w:r>
    </w:p>
    <w:p>
      <w:pPr>
        <w:spacing w:after="140" w:line="276"/>
      </w:pPr>
      <w:r>
        <w:t xml:space="preserve">Cybersecurity practitioners and students constantly need quick, reliable answers about which command or flag to use and why. That information today is scattered across blogs, documentation, and video write-ups, which is slow to search during time-sensitive work and hard to review efficiently when studying. Cyber Search solves this by consolidating command references and curated learning resources into one searchable index, and by pairing each command with a plain-language explanation of what it does. It is a strong final-project choice because it combines real educational value with a complete, demonstrable technical stack (data ingestion, indexing, search, and a responsive front end) at a scope two people can realistically deliver.</w:t>
      </w:r>
    </w:p>
    <w:p>
      <w:pPr>
        <w:pStyle w:val="Heading2"/>
        <w:spacing w:after="100" w:before="180"/>
      </w:pPr>
      <w:r>
        <w:t xml:space="preserve">Similar Projects and Our Differentiators</w:t>
      </w:r>
    </w:p>
    <w:p>
      <w:pPr>
        <w:spacing w:after="140" w:line="276"/>
      </w:pPr>
      <w:r>
        <w:t xml:space="preserve">Comparable, well-known resources include ippsec.rocks (searches IppSec’s HTB video transcripts) and 0xdf hacks stuff (a tag-organized library of detailed write-ups). Each is excellent but narrow: a single author or a single content type.</w:t>
      </w:r>
    </w:p>
    <w:p>
      <w:pPr>
        <w:spacing w:after="140" w:line="276"/>
      </w:pPr>
      <w:r>
        <w:rPr>
          <w:b/>
          <w:bCs/>
        </w:rPr>
        <w:t xml:space="preserve">Features Cyber Search combines in one place that these competitors do not: </w:t>
      </w:r>
    </w:p>
    <w:p>
      <w:pPr>
        <w:pStyle w:val="ListParagraph"/>
        <w:numPr>
          <w:ilvl w:val="0"/>
          <w:numId w:val="2"/>
        </w:numPr>
        <w:spacing w:after="80" w:line="270"/>
      </w:pPr>
      <w:r>
        <w:t xml:space="preserve">Cross-source search: one index spanning multiple creators and command references, rather than a single author or content type.</w:t>
      </w:r>
    </w:p>
    <w:p>
      <w:pPr>
        <w:pStyle w:val="ListParagraph"/>
        <w:numPr>
          <w:ilvl w:val="0"/>
          <w:numId w:val="2"/>
        </w:numPr>
        <w:spacing w:after="80" w:line="270"/>
      </w:pPr>
      <w:r>
        <w:t xml:space="preserve">Command-level reference cards: structured entries for individual tools with syntax, common flags, and the reasoning behind them.</w:t>
      </w:r>
    </w:p>
    <w:p>
      <w:pPr>
        <w:pStyle w:val="ListParagraph"/>
        <w:numPr>
          <w:ilvl w:val="0"/>
          <w:numId w:val="2"/>
        </w:numPr>
        <w:spacing w:after="80" w:line="270"/>
      </w:pPr>
      <w:r>
        <w:t xml:space="preserve">“Explain the command” view: breaks a command into its parts so users learn the “why,” not just the syntax.</w:t>
      </w:r>
    </w:p>
    <w:p>
      <w:pPr>
        <w:pStyle w:val="ListParagraph"/>
        <w:numPr>
          <w:ilvl w:val="0"/>
          <w:numId w:val="2"/>
        </w:numPr>
        <w:spacing w:after="80" w:line="270"/>
      </w:pPr>
      <w:r>
        <w:t xml:space="preserve">Faceted filtering: narrow results by tool, technique, OS, or difficulty.</w:t>
      </w:r>
    </w:p>
    <w:p>
      <w:pPr>
        <w:pStyle w:val="Heading2"/>
        <w:spacing w:after="100" w:before="180"/>
      </w:pPr>
      <w:r>
        <w:t xml:space="preserve">Target Audience</w:t>
      </w:r>
    </w:p>
    <w:p>
      <w:pPr>
        <w:pStyle w:val="ListParagraph"/>
        <w:numPr>
          <w:ilvl w:val="0"/>
          <w:numId w:val="2"/>
        </w:numPr>
        <w:spacing w:after="80" w:line="270"/>
      </w:pPr>
      <w:r>
        <w:rPr>
          <w:b/>
          <w:bCs/>
        </w:rPr>
        <w:t xml:space="preserve">Cybersecurity researchers: </w:t>
      </w:r>
      <w:r>
        <w:t xml:space="preserve">a rapid, reliable reference during time-sensitive engagements.</w:t>
      </w:r>
    </w:p>
    <w:p>
      <w:pPr>
        <w:pStyle w:val="ListParagraph"/>
        <w:numPr>
          <w:ilvl w:val="0"/>
          <w:numId w:val="2"/>
        </w:numPr>
        <w:spacing w:after="80" w:line="270"/>
      </w:pPr>
      <w:r>
        <w:rPr>
          <w:b/>
          <w:bCs/>
        </w:rPr>
        <w:t xml:space="preserve">CIS students: </w:t>
      </w:r>
      <w:r>
        <w:t xml:space="preserve">efficient lookup for quick review of material and exam preparation.</w:t>
      </w:r>
    </w:p>
    <w:p>
      <w:pPr>
        <w:pStyle w:val="ListParagraph"/>
        <w:numPr>
          <w:ilvl w:val="0"/>
          <w:numId w:val="2"/>
        </w:numPr>
        <w:spacing w:after="80" w:line="270"/>
      </w:pPr>
      <w:r>
        <w:rPr>
          <w:b/>
          <w:bCs/>
        </w:rPr>
        <w:t xml:space="preserve">Newcomers: </w:t>
      </w:r>
      <w:r>
        <w:t xml:space="preserve">bridges the gap between blind copy-pasting and conceptual understanding by showing the “why” alongside the command, turning raw syntax into an educational stepping stone.</w:t>
      </w:r>
    </w:p>
    <w:p>
      <w:pPr>
        <w:pStyle w:val="Heading1"/>
        <w:spacing w:after="140" w:before="260"/>
      </w:pPr>
      <w:r>
        <w:t xml:space="preserve">2. Core Features and Functionality</w:t>
      </w:r>
    </w:p>
    <w:p>
      <w:pPr>
        <w:spacing w:after="140" w:line="276"/>
      </w:pPr>
      <w:r>
        <w:t xml:space="preserve">The table below lists every planned feature, its priority, and its delivery status. Core features (F1–F8) were required for a successful project; stretch features (F9–F14) were pursued after the core was complete and stable. All eight core features shipped, along with four stretch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3960"/>
        <w:gridCol w:w="900"/>
        <w:gridCol w:w="1860"/>
      </w:tblGrid>
      <w:tr>
        <w:trPr>
          <w:tblHeader/>
        </w:trPr>
        <w:tc>
          <w:tcPr>
            <w:tcW w:type="dxa" w:w="64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pPr>
            <w:r>
              <w:rPr>
                <w:b/>
                <w:bCs/>
                <w:color w:val="FFFFFF"/>
                <w:sz w:val="20"/>
                <w:szCs w:val="20"/>
              </w:rPr>
              <w:t xml:space="preserve">ID</w:t>
            </w:r>
          </w:p>
        </w:tc>
        <w:tc>
          <w:tcPr>
            <w:tcW w:type="dxa" w:w="20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pPr>
            <w:r>
              <w:rPr>
                <w:b/>
                <w:bCs/>
                <w:color w:val="FFFFFF"/>
                <w:sz w:val="20"/>
                <w:szCs w:val="20"/>
              </w:rPr>
              <w:t xml:space="preserve">Feature</w:t>
            </w:r>
          </w:p>
        </w:tc>
        <w:tc>
          <w:tcPr>
            <w:tcW w:type="dxa" w:w="396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pPr>
            <w:r>
              <w:rPr>
                <w:b/>
                <w:bCs/>
                <w:color w:val="FFFFFF"/>
                <w:sz w:val="20"/>
                <w:szCs w:val="20"/>
              </w:rPr>
              <w:t xml:space="preserve">Description</w:t>
            </w:r>
          </w:p>
        </w:tc>
        <w:tc>
          <w:tcPr>
            <w:tcW w:type="dxa" w:w="9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jc w:val="center"/>
            </w:pPr>
            <w:r>
              <w:rPr>
                <w:b/>
                <w:bCs/>
                <w:color w:val="FFFFFF"/>
                <w:sz w:val="20"/>
                <w:szCs w:val="20"/>
              </w:rPr>
              <w:t xml:space="preserve">Priority</w:t>
            </w:r>
          </w:p>
        </w:tc>
        <w:tc>
          <w:tcPr>
            <w:tcW w:type="dxa" w:w="186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jc w:val="center"/>
            </w:pPr>
            <w:r>
              <w:rPr>
                <w:b/>
                <w:bCs/>
                <w:color w:val="FFFFFF"/>
                <w:sz w:val="20"/>
                <w:szCs w:val="20"/>
              </w:rPr>
              <w:t xml:space="preserve">Status</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Keyword Search</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Client-side search across the full index of commands and write-ups; returns ranked matches as the user types.</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Core</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F2</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Command Reference Cards</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Structured entries for core tools (nmap, dig, netstat, etc.) with syntax, common flags, and a plain-language description.</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Core</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F3</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Multi-Source Indexing</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Build-time pipeline that ingests and normalizes metadata from multiple public sources into one unified index.</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Core</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F4</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Tag &amp; Category Filtering</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Filter results by tool, technique, OS, or difficulty to narrow large result sets.</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Core</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F5</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Fuzzy / Typo-Tolerant Match</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Tolerates misspellings and partial terms (e.g., “evilwinrm” resolves to “Evil-WinRM”).</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Core</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F6</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Deep-Link Attribution</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Every result links back to its original source; the app stores metadata only and never rehosts content.</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Core</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F7</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Responsive UI</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Clean layout that works across desktop and mobile screen sizes.</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Core</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F8</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“Explain the Command” View</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Expanded detail view that breaks a command into flags/arguments with explanations — the educational “why.”</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Core</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F9</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Autocomplete / Suggestions</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Suggests likely search terms as the user types.</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Stretch</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B45309"/>
                <w:sz w:val="20"/>
                <w:szCs w:val="20"/>
              </w:rPr>
              <w:t xml:space="preserve">Not implemented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F10</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Copy to Clipboard</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One-click copy of any command snippet.</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Stretch</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F11</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Dark Mode</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Toggleable dark theme for comfortable extended use.</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Stretch</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F12</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Cheat-Sheet Export</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Export a filtered/saved set of commands to a printable PDF cheat sheet.</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Stretch</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F13</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Accounts &amp; Bookmarks</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Save favorite commands and searches, backed by a lightweight auth/data service (Firebase).</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Stretch</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Delivered</w:t>
            </w:r>
          </w:p>
        </w:tc>
      </w:tr>
      <w:tr>
        <w:tc>
          <w:tcPr>
            <w:tcW w:type="dxa" w:w="64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F14</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bCs/>
                <w:color w:val="1E293B"/>
                <w:sz w:val="20"/>
                <w:szCs w:val="20"/>
              </w:rPr>
              <w:t xml:space="preserve">Popular-Query Analytics</w:t>
            </w:r>
          </w:p>
        </w:tc>
        <w:tc>
          <w:tcPr>
            <w:tcW w:type="dxa" w:w="39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Track and surface frequently searched terms.</w:t>
            </w:r>
          </w:p>
        </w:tc>
        <w:tc>
          <w:tcPr>
            <w:tcW w:type="dxa" w:w="9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Stretch</w:t>
            </w:r>
          </w:p>
        </w:tc>
        <w:tc>
          <w:tcPr>
            <w:tcW w:type="dxa" w:w="18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B45309"/>
                <w:sz w:val="20"/>
                <w:szCs w:val="20"/>
              </w:rPr>
              <w:t xml:space="preserve">Not implemented</w:t>
            </w:r>
          </w:p>
        </w:tc>
      </w:tr>
    </w:tbl>
    <w:p>
      <w:pPr>
        <w:spacing w:after="120" w:before="120"/>
      </w:pPr>
      <w:r>
        <w:rPr>
          <w:i/>
          <w:iCs/>
          <w:color w:val="475569"/>
          <w:sz w:val="20"/>
          <w:szCs w:val="20"/>
        </w:rPr>
        <w:t xml:space="preserve">Delivery summary: 8 / 8 core features and 4 / 6 stretch features delivered. Autocomplete (F9) and popular-query analytics (F14) were de-scoped to protect the core deliverable, exactly as the proposal’s stretch policy intended.</w:t>
      </w:r>
    </w:p>
    <w:p>
      <w:pPr>
        <w:pStyle w:val="Heading1"/>
        <w:spacing w:after="140" w:before="260"/>
      </w:pPr>
      <w:r>
        <w:t xml:space="preserve">3. Technology Stack</w:t>
      </w:r>
    </w:p>
    <w:p>
      <w:pPr>
        <w:pStyle w:val="Heading2"/>
        <w:spacing w:after="100" w:before="180"/>
      </w:pPr>
      <w:r>
        <w:t xml:space="preserve">Front-End Technologies</w:t>
      </w:r>
    </w:p>
    <w:p>
      <w:pPr>
        <w:spacing w:after="140" w:line="276"/>
      </w:pPr>
      <w:r>
        <w:t xml:space="preserve">The front end is a single, dependency-light static page built with HTML5, CSS3, and vanilla JavaScript, with Fuse.js for search. We had planned to use Tailwind CSS, but the UI stayed simple enough — a search bar, a filter rail, a result list, and one modal — that hand-written CSS was lighter and avoided a build step; Tailwind/Bootstrap remained the fallback had the UI grown. Vanilla JavaScript keeps the app fast and trivially hostable, since querying the index, rendering results, and filtering are light enough that a full framework would add overhead without benefit.</w:t>
      </w:r>
    </w:p>
    <w:p>
      <w:pPr>
        <w:spacing w:after="140" w:line="276"/>
      </w:pPr>
      <w:r>
        <w:rPr>
          <w:b/>
          <w:bCs/>
        </w:rPr>
        <w:t xml:space="preserve">Fuse.js </w:t>
      </w:r>
      <w:r>
        <w:t xml:space="preserve">is a tiny, dependency-free fuzzy-search library that runs entirely in the browser over a JSON dataset — ideal for F1 and F5. It is vendored locally so the site works offline. Alternatives considered were Lunr.js and Pagefind, which scale better to very large corpora; we start with Fuse.js for simplicity and can migrate if the index grows.</w:t>
      </w:r>
    </w:p>
    <w:p>
      <w:pPr>
        <w:pStyle w:val="Heading2"/>
        <w:spacing w:after="100" w:before="180"/>
      </w:pPr>
      <w:r>
        <w:t xml:space="preserve">Back-End Technologies (build-time pipeline)</w:t>
      </w:r>
    </w:p>
    <w:p>
      <w:pPr>
        <w:spacing w:after="140" w:line="276"/>
      </w:pPr>
      <w:r>
        <w:t xml:space="preserve">Cyber Search is fundamentally a static application, so there is no always-on server to maintain. The “back end” is a build-time data pipeline written in Python. It uses feedparser and requests to pull post listings from sources’ published Atom/RSS feeds and sitemaps — the polite, machine-readable interface these sites already expose — rather than scraping rendered HTML, and BeautifulSoup4 only where finer, section-level headings are needed. A scheduled GitHub Actions workflow re-runs the indexer and redeploys automatically, keeping the index fresh with no manual effort.</w:t>
      </w:r>
    </w:p>
    <w:p>
      <w:pPr>
        <w:pStyle w:val="Heading2"/>
        <w:spacing w:after="100" w:before="180"/>
      </w:pPr>
      <w:r>
        <w:t xml:space="preserve">Database</w:t>
      </w:r>
    </w:p>
    <w:p>
      <w:pPr>
        <w:spacing w:after="140" w:line="276"/>
      </w:pPr>
      <w:r>
        <w:rPr>
          <w:b/>
          <w:bCs/>
        </w:rPr>
        <w:t xml:space="preserve">Primary — static JSON index: </w:t>
      </w:r>
      <w:r>
        <w:t xml:space="preserve">the search corpus is a read-only JSON file (index.json) generated at build time, with data/commands.json as the curated source of truth. For a query-on-the-client dataset this is the simplest and cheapest option — no database server, no operational overhead, and it hosts for free alongside the site.</w:t>
      </w:r>
    </w:p>
    <w:p>
      <w:pPr>
        <w:spacing w:after="140" w:line="276"/>
      </w:pPr>
      <w:r>
        <w:rPr>
          <w:b/>
          <w:bCs/>
        </w:rPr>
        <w:t xml:space="preserve">Delivered — Firebase Cloud Firestore: </w:t>
      </w:r>
      <w:r>
        <w:t xml:space="preserve">the accounts and bookmarks feature (F13) shipped, so the project also uses Firebase Authentication (Google + email/password) with Cloud Firestore as a managed NoSQL store. When a user signs in, their saved commands are stored under users/{uid} and synced across devices; signed out, the same feature works locally via the browser’s localStorage. Firestore was chosen over MySQL/MongoDB specifically because it removes server administration for a two-person team, and the app degrades gracefully to local-only storage if Firebase is unavailable.</w:t>
      </w:r>
    </w:p>
    <w:p>
      <w:pPr>
        <w:pStyle w:val="Heading2"/>
        <w:spacing w:after="100" w:before="180"/>
      </w:pPr>
      <w:r>
        <w:t xml:space="preserve">Other Tools and Libraries</w:t>
      </w:r>
    </w:p>
    <w:p>
      <w:pPr>
        <w:pStyle w:val="ListParagraph"/>
        <w:numPr>
          <w:ilvl w:val="0"/>
          <w:numId w:val="2"/>
        </w:numPr>
        <w:spacing w:after="80" w:line="270"/>
      </w:pPr>
      <w:r>
        <w:rPr>
          <w:b/>
          <w:bCs/>
        </w:rPr>
        <w:t xml:space="preserve">Git &amp; GitHub — </w:t>
      </w:r>
      <w:r>
        <w:t xml:space="preserve">version control and collaboration (branches, pull requests, issues).</w:t>
      </w:r>
    </w:p>
    <w:p>
      <w:pPr>
        <w:pStyle w:val="ListParagraph"/>
        <w:numPr>
          <w:ilvl w:val="0"/>
          <w:numId w:val="2"/>
        </w:numPr>
        <w:spacing w:after="80" w:line="270"/>
      </w:pPr>
      <w:r>
        <w:rPr>
          <w:b/>
          <w:bCs/>
        </w:rPr>
        <w:t xml:space="preserve">GitHub Pages — </w:t>
      </w:r>
      <w:r>
        <w:t xml:space="preserve">free, globally served static hosting for the front end and JSON index.</w:t>
      </w:r>
    </w:p>
    <w:p>
      <w:pPr>
        <w:pStyle w:val="ListParagraph"/>
        <w:numPr>
          <w:ilvl w:val="0"/>
          <w:numId w:val="2"/>
        </w:numPr>
        <w:spacing w:after="80" w:line="270"/>
      </w:pPr>
      <w:r>
        <w:rPr>
          <w:b/>
          <w:bCs/>
        </w:rPr>
        <w:t xml:space="preserve">GitHub Actions — </w:t>
      </w:r>
      <w:r>
        <w:t xml:space="preserve">scheduled + push-triggered rebuilds of the index, with JSON-schema re-validation on every build.</w:t>
      </w:r>
    </w:p>
    <w:p>
      <w:pPr>
        <w:pStyle w:val="ListParagraph"/>
        <w:numPr>
          <w:ilvl w:val="0"/>
          <w:numId w:val="2"/>
        </w:numPr>
        <w:spacing w:after="80" w:line="270"/>
      </w:pPr>
      <w:r>
        <w:rPr>
          <w:b/>
          <w:bCs/>
        </w:rPr>
        <w:t xml:space="preserve">jsPDF — </w:t>
      </w:r>
      <w:r>
        <w:t xml:space="preserve">in-browser generation of the PDF cheat sheet (F12), vendored locally.</w:t>
      </w:r>
    </w:p>
    <w:p>
      <w:pPr>
        <w:pStyle w:val="ListParagraph"/>
        <w:numPr>
          <w:ilvl w:val="0"/>
          <w:numId w:val="2"/>
        </w:numPr>
        <w:spacing w:after="80" w:line="270"/>
      </w:pPr>
      <w:r>
        <w:rPr>
          <w:b/>
          <w:bCs/>
        </w:rPr>
        <w:t xml:space="preserve">JSON Schema (draft-07) — </w:t>
      </w:r>
      <w:r>
        <w:t xml:space="preserve">the integration contract between the pipeline and the front end, validated in CI.</w:t>
      </w:r>
    </w:p>
    <w:p>
      <w:pPr>
        <w:pStyle w:val="Heading1"/>
        <w:spacing w:after="140" w:before="260"/>
      </w:pPr>
      <w:r>
        <w:t xml:space="preserve">4. Team Member Contributions</w:t>
      </w:r>
    </w:p>
    <w:p>
      <w:pPr>
        <w:spacing w:after="140" w:line="276"/>
      </w:pPr>
      <w:r>
        <w:t xml:space="preserve">The work split cleanly into a front-end/search track and a data-pipeline/deployment track, meeting through an agreed JSON schema.</w:t>
      </w:r>
    </w:p>
    <w:p>
      <w:pPr>
        <w:pStyle w:val="Heading2"/>
        <w:spacing w:after="100" w:before="180"/>
      </w:pPr>
      <w:r>
        <w:t xml:space="preserve">Daniel Lawrence — Front-End &amp; Search Experience</w:t>
      </w:r>
    </w:p>
    <w:p>
      <w:pPr>
        <w:pStyle w:val="ListParagraph"/>
        <w:numPr>
          <w:ilvl w:val="0"/>
          <w:numId w:val="2"/>
        </w:numPr>
        <w:spacing w:after="80" w:line="270"/>
      </w:pPr>
      <w:r>
        <w:t xml:space="preserve">Built the search interface: search bar, ranked result rendering, and detail views (F1, F8).</w:t>
      </w:r>
    </w:p>
    <w:p>
      <w:pPr>
        <w:pStyle w:val="ListParagraph"/>
        <w:numPr>
          <w:ilvl w:val="0"/>
          <w:numId w:val="2"/>
        </w:numPr>
        <w:spacing w:after="80" w:line="270"/>
      </w:pPr>
      <w:r>
        <w:t xml:space="preserve">Integrated and tuned the client-side fuzzy search (F1, F5).</w:t>
      </w:r>
    </w:p>
    <w:p>
      <w:pPr>
        <w:pStyle w:val="ListParagraph"/>
        <w:numPr>
          <w:ilvl w:val="0"/>
          <w:numId w:val="2"/>
        </w:numPr>
        <w:spacing w:after="80" w:line="270"/>
      </w:pPr>
      <w:r>
        <w:t xml:space="preserve">Implemented the tag/category filtering UI (F4) and responsive styling across desktop and mobile (F7).</w:t>
      </w:r>
    </w:p>
    <w:p>
      <w:pPr>
        <w:pStyle w:val="ListParagraph"/>
        <w:numPr>
          <w:ilvl w:val="0"/>
          <w:numId w:val="2"/>
        </w:numPr>
        <w:spacing w:after="80" w:line="270"/>
      </w:pPr>
      <w:r>
        <w:t xml:space="preserve">Delivered stretch UI features: copy-to-clipboard (F10), dark mode (F11), and the PDF cheat-sheet export (F12); also built the account modal UI for F13.</w:t>
      </w:r>
    </w:p>
    <w:p>
      <w:pPr>
        <w:pStyle w:val="Heading2"/>
        <w:spacing w:after="100" w:before="180"/>
      </w:pPr>
      <w:r>
        <w:t xml:space="preserve">Andrei Ushakov — Data Pipeline &amp; Deployment</w:t>
      </w:r>
    </w:p>
    <w:p>
      <w:pPr>
        <w:pStyle w:val="ListParagraph"/>
        <w:numPr>
          <w:ilvl w:val="0"/>
          <w:numId w:val="2"/>
        </w:numPr>
        <w:spacing w:after="80" w:line="270"/>
      </w:pPr>
      <w:r>
        <w:t xml:space="preserve">Built the Python indexer that ingests feeds/sitemaps and normalizes them into the JSON index (F3).</w:t>
      </w:r>
    </w:p>
    <w:p>
      <w:pPr>
        <w:pStyle w:val="ListParagraph"/>
        <w:numPr>
          <w:ilvl w:val="0"/>
          <w:numId w:val="2"/>
        </w:numPr>
        <w:spacing w:after="80" w:line="270"/>
      </w:pPr>
      <w:r>
        <w:t xml:space="preserve">Defined and maintained the JSON schema the front end consumes (the integration contract).</w:t>
      </w:r>
    </w:p>
    <w:p>
      <w:pPr>
        <w:pStyle w:val="ListParagraph"/>
        <w:numPr>
          <w:ilvl w:val="0"/>
          <w:numId w:val="2"/>
        </w:numPr>
        <w:spacing w:after="80" w:line="270"/>
      </w:pPr>
      <w:r>
        <w:t xml:space="preserve">Curated the command reference dataset — nmap, dig, netstat, and others (F2).</w:t>
      </w:r>
    </w:p>
    <w:p>
      <w:pPr>
        <w:pStyle w:val="ListParagraph"/>
        <w:numPr>
          <w:ilvl w:val="0"/>
          <w:numId w:val="2"/>
        </w:numPr>
        <w:spacing w:after="80" w:line="270"/>
      </w:pPr>
      <w:r>
        <w:t xml:space="preserve">Implemented deep-link/attribution metadata and relevance ranking (F6).</w:t>
      </w:r>
    </w:p>
    <w:p>
      <w:pPr>
        <w:pStyle w:val="ListParagraph"/>
        <w:numPr>
          <w:ilvl w:val="0"/>
          <w:numId w:val="2"/>
        </w:numPr>
        <w:spacing w:after="80" w:line="270"/>
      </w:pPr>
      <w:r>
        <w:t xml:space="preserve">Set up hosting, GitHub Pages deployment, and the GitHub Actions rebuild workflow; delivered Firebase Authentication + Firestore for accounts &amp; bookmarks (F13).</w:t>
      </w:r>
    </w:p>
    <w:p>
      <w:pPr>
        <w:pStyle w:val="Heading2"/>
        <w:spacing w:after="100" w:before="180"/>
      </w:pPr>
      <w:r>
        <w:t xml:space="preserve">Shared Responsibilities</w:t>
      </w:r>
    </w:p>
    <w:p>
      <w:pPr>
        <w:spacing w:after="140" w:line="276"/>
      </w:pPr>
      <w:r>
        <w:t xml:space="preserve">Both members agreed the JSON schema at the start — the seam where the two tracks meet — reviewed each other’s work through pull requests, and jointly tested integrated builds and wrote this report.</w:t>
      </w:r>
    </w:p>
    <w:p>
      <w:pPr>
        <w:pStyle w:val="Heading2"/>
        <w:spacing w:after="100" w:before="180"/>
      </w:pPr>
      <w:r>
        <w:t xml:space="preserve">Collaborative Strategy</w:t>
      </w:r>
    </w:p>
    <w:p>
      <w:pPr>
        <w:spacing w:after="140" w:line="276"/>
      </w:pPr>
      <w:r>
        <w:t xml:space="preserve">Both members work from a single GitHub repository using feature branches and pull requests. Because the front end and the indexer communicate only through the agreed JSON schema, the two of us build in parallel against a small sample index and integrate continuously rather than waiting on each other. Day-to-day coordination happens over a shared chat channel, and tasks are tracked with GitHub Issues / a simple project board.</w:t>
      </w:r>
    </w:p>
    <w:p>
      <w:pPr>
        <w:pStyle w:val="Heading1"/>
        <w:spacing w:after="140" w:before="260"/>
      </w:pPr>
      <w:r>
        <w:t xml:space="preserve">5. Project Timeline</w:t>
      </w:r>
    </w:p>
    <w:p>
      <w:pPr>
        <w:spacing w:after="140" w:line="276"/>
      </w:pPr>
      <w:r>
        <w:t xml:space="preserve">Milestones were anchored to the first presentation date; week numbers are relative and adjust to the syllabus. Progress was compared against this plan throughout the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300"/>
        <w:gridCol w:w="1300"/>
        <w:gridCol w:w="2200"/>
      </w:tblGrid>
      <w:tr>
        <w:trPr>
          <w:tblHeader/>
        </w:trPr>
        <w:tc>
          <w:tcPr>
            <w:tcW w:type="dxa" w:w="456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pPr>
            <w:r>
              <w:rPr>
                <w:b/>
                <w:bCs/>
                <w:color w:val="FFFFFF"/>
                <w:sz w:val="20"/>
                <w:szCs w:val="20"/>
              </w:rPr>
              <w:t xml:space="preserve">Milestone</w:t>
            </w:r>
          </w:p>
        </w:tc>
        <w:tc>
          <w:tcPr>
            <w:tcW w:type="dxa" w:w="13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jc w:val="center"/>
            </w:pPr>
            <w:r>
              <w:rPr>
                <w:b/>
                <w:bCs/>
                <w:color w:val="FFFFFF"/>
                <w:sz w:val="20"/>
                <w:szCs w:val="20"/>
              </w:rPr>
              <w:t xml:space="preserve">Feature ID(s)</w:t>
            </w:r>
          </w:p>
        </w:tc>
        <w:tc>
          <w:tcPr>
            <w:tcW w:type="dxa" w:w="13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jc w:val="center"/>
            </w:pPr>
            <w:r>
              <w:rPr>
                <w:b/>
                <w:bCs/>
                <w:color w:val="FFFFFF"/>
                <w:sz w:val="20"/>
                <w:szCs w:val="20"/>
              </w:rPr>
              <w:t xml:space="preserve">Assigned</w:t>
            </w:r>
          </w:p>
        </w:tc>
        <w:tc>
          <w:tcPr>
            <w:tcW w:type="dxa" w:w="22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vAlign w:val="center"/>
          </w:tcPr>
          <w:p>
            <w:pPr>
              <w:spacing w:after="0" w:line="264"/>
              <w:jc w:val="center"/>
            </w:pPr>
            <w:r>
              <w:rPr>
                <w:b/>
                <w:bCs/>
                <w:color w:val="FFFFFF"/>
                <w:sz w:val="20"/>
                <w:szCs w:val="20"/>
              </w:rPr>
              <w:t xml:space="preserve">Target</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Repo, hosting skeleton, JSON schema agreed</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Both</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 1</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Data pipeline v1: ingest one source → JSON</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F3</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Andrei</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 2</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Command dataset v1 (nmap, dig, netstat + ~10)</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F2</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Andrei</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Weeks 2–3</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Search UI v1 over sample index</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 F7</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Daniel</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Weeks 2–3</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Fuzzy matching + deep-link attribution</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F5, F6</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Both</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Weeks 3–4</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Tag / category filtering</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F4</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Daniel</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 4</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Add 2nd &amp; 3rd sources to the index</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F3</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Andrei</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Weeks 4–5</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“Explain the command” detail view</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F8</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Daniel</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 5</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Integration, testing, polish (all core)</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F1–F8</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Both</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Weeks 5–6</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Stretch goals delivered (copy, dark mode, PDF, accounts)</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F10–F13</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Both</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Week 6+</w:t>
            </w:r>
          </w:p>
        </w:tc>
      </w:tr>
      <w:tr>
        <w:tc>
          <w:tcPr>
            <w:tcW w:type="dxa" w:w="456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pPr>
            <w:r>
              <w:rPr>
                <w:b w:val="false"/>
                <w:bCs w:val="false"/>
                <w:color w:val="1E293B"/>
                <w:sz w:val="20"/>
                <w:szCs w:val="20"/>
              </w:rPr>
              <w:t xml:space="preserve">Report finalized &amp; first presentation ready</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bCs/>
                <w:color w:val="0F766E"/>
                <w:sz w:val="20"/>
                <w:szCs w:val="20"/>
              </w:rPr>
              <w:t xml:space="preserve">—</w:t>
            </w:r>
          </w:p>
        </w:tc>
        <w:tc>
          <w:tcPr>
            <w:tcW w:type="dxa" w:w="1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1E293B"/>
                <w:sz w:val="20"/>
                <w:szCs w:val="20"/>
              </w:rPr>
              <w:t xml:space="preserve">Both</w:t>
            </w:r>
          </w:p>
        </w:tc>
        <w:tc>
          <w:tcPr>
            <w:tcW w:type="dxa" w:w="22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pPr>
              <w:spacing w:after="0" w:line="264"/>
              <w:jc w:val="center"/>
            </w:pPr>
            <w:r>
              <w:rPr>
                <w:b w:val="false"/>
                <w:bCs w:val="false"/>
                <w:color w:val="475569"/>
                <w:sz w:val="20"/>
                <w:szCs w:val="20"/>
              </w:rPr>
              <w:t xml:space="preserve">Presentation</w:t>
            </w:r>
          </w:p>
        </w:tc>
      </w:tr>
    </w:tbl>
    <w:p>
      <w:pPr>
        <w:pStyle w:val="Heading1"/>
        <w:spacing w:after="140" w:before="260"/>
      </w:pPr>
      <w:r>
        <w:t xml:space="preserve">6. Challenges &amp; Contingencies</w:t>
      </w:r>
    </w:p>
    <w:p>
      <w:pPr>
        <w:pStyle w:val="ListParagraph"/>
        <w:numPr>
          <w:ilvl w:val="0"/>
          <w:numId w:val="2"/>
        </w:numPr>
        <w:spacing w:after="80" w:line="270"/>
      </w:pPr>
      <w:r>
        <w:rPr>
          <w:b/>
          <w:bCs/>
        </w:rPr>
        <w:t xml:space="preserve">Source sites change layout: </w:t>
      </w:r>
      <w:r>
        <w:t xml:space="preserve">favor stable feeds and sitemaps over HTML scraping, write defensive parsing, and keep the last successful index cached so the site is never empty if a rebuild fails.</w:t>
      </w:r>
    </w:p>
    <w:p>
      <w:pPr>
        <w:pStyle w:val="ListParagraph"/>
        <w:numPr>
          <w:ilvl w:val="0"/>
          <w:numId w:val="2"/>
        </w:numPr>
        <w:spacing w:after="80" w:line="270"/>
      </w:pPr>
      <w:r>
        <w:rPr>
          <w:b/>
          <w:bCs/>
        </w:rPr>
        <w:t xml:space="preserve">Rate-limiting or being blocked: </w:t>
      </w:r>
      <w:r>
        <w:t xml:space="preserve">crawl politely with request delays and a descriptive User-Agent, respect robots.txt, and rebuild on a schedule rather than per visit.</w:t>
      </w:r>
    </w:p>
    <w:p>
      <w:pPr>
        <w:pStyle w:val="ListParagraph"/>
        <w:numPr>
          <w:ilvl w:val="0"/>
          <w:numId w:val="2"/>
        </w:numPr>
        <w:spacing w:after="80" w:line="270"/>
      </w:pPr>
      <w:r>
        <w:rPr>
          <w:b/>
          <w:bCs/>
        </w:rPr>
        <w:t xml:space="preserve">Copyright / not rehosting content: </w:t>
      </w:r>
      <w:r>
        <w:t xml:space="preserve">store only titles, headings, tags, and source URLs, and always link back to the original — keeping the project on the right side of copyright and sending traffic to the authors.</w:t>
      </w:r>
    </w:p>
    <w:p>
      <w:pPr>
        <w:pStyle w:val="ListParagraph"/>
        <w:numPr>
          <w:ilvl w:val="0"/>
          <w:numId w:val="2"/>
        </w:numPr>
        <w:spacing w:after="80" w:line="270"/>
      </w:pPr>
      <w:r>
        <w:rPr>
          <w:b/>
          <w:bCs/>
        </w:rPr>
        <w:t xml:space="preserve">Search performance as the index grows: </w:t>
      </w:r>
      <w:r>
        <w:t xml:space="preserve">begin with Fuse.js; if the JSON becomes large, switch to a pre-built Lunr.js index or Pagefind, which lazy-loads index chunks.</w:t>
      </w:r>
    </w:p>
    <w:p>
      <w:pPr>
        <w:pStyle w:val="ListParagraph"/>
        <w:numPr>
          <w:ilvl w:val="0"/>
          <w:numId w:val="2"/>
        </w:numPr>
        <w:spacing w:after="80" w:line="270"/>
      </w:pPr>
      <w:r>
        <w:rPr>
          <w:b/>
          <w:bCs/>
        </w:rPr>
        <w:t xml:space="preserve">Two-person bandwidth / scope creep: </w:t>
      </w:r>
      <w:r>
        <w:t xml:space="preserve">lock in the eight core features first and treat F9–F14 strictly as stretch goals; the shared JSON schema lets both of us work in parallel without blocking.</w:t>
      </w:r>
    </w:p>
    <w:p>
      <w:pPr>
        <w:pStyle w:val="ListParagraph"/>
        <w:numPr>
          <w:ilvl w:val="0"/>
          <w:numId w:val="2"/>
        </w:numPr>
        <w:spacing w:after="80" w:line="270"/>
      </w:pPr>
      <w:r>
        <w:rPr>
          <w:b/>
          <w:bCs/>
        </w:rPr>
        <w:t xml:space="preserve">A teammate becomes unavailable: </w:t>
      </w:r>
      <w:r>
        <w:t xml:space="preserve">small, frequent pull requests and cross-documented code mean either person can pick up integration work; the schema contract keeps the two halves loosely coupled.</w:t>
      </w:r>
    </w:p>
    <w:p>
      <w:pPr>
        <w:pStyle w:val="Heading1"/>
        <w:spacing w:after="140" w:before="260"/>
      </w:pPr>
      <w:r>
        <w:t xml:space="preserve">7. Attribution</w:t>
      </w:r>
    </w:p>
    <w:p>
      <w:pPr>
        <w:spacing w:after="140" w:line="276"/>
      </w:pPr>
      <w:r>
        <w:t xml:space="preserve">External resources and libraries used in this project (also credited in the repository README):</w:t>
      </w:r>
    </w:p>
    <w:p>
      <w:pPr>
        <w:pStyle w:val="ListParagraph"/>
        <w:numPr>
          <w:ilvl w:val="0"/>
          <w:numId w:val="2"/>
        </w:numPr>
        <w:spacing w:after="80" w:line="270"/>
      </w:pPr>
      <w:r>
        <w:rPr>
          <w:b/>
          <w:bCs/>
        </w:rPr>
        <w:t xml:space="preserve">Fuse.js v7.0.0 </w:t>
      </w:r>
      <w:r>
        <w:t xml:space="preserve">(MIT License, © 2023 Kiro Risk) — client-side fuzzy search, vendored at site/fuse.min.js.</w:t>
      </w:r>
    </w:p>
    <w:p>
      <w:pPr>
        <w:pStyle w:val="ListParagraph"/>
        <w:numPr>
          <w:ilvl w:val="0"/>
          <w:numId w:val="2"/>
        </w:numPr>
        <w:spacing w:after="80" w:line="270"/>
      </w:pPr>
      <w:r>
        <w:rPr>
          <w:b/>
          <w:bCs/>
        </w:rPr>
        <w:t xml:space="preserve">jsPDF v2.5.2 </w:t>
      </w:r>
      <w:r>
        <w:t xml:space="preserve">(MIT License) — in-browser PDF cheat-sheet generation (F12), vendored at site/jspdf.umd.min.js.</w:t>
      </w:r>
    </w:p>
    <w:p>
      <w:pPr>
        <w:pStyle w:val="ListParagraph"/>
        <w:numPr>
          <w:ilvl w:val="0"/>
          <w:numId w:val="2"/>
        </w:numPr>
        <w:spacing w:after="80" w:line="270"/>
      </w:pPr>
      <w:r>
        <w:rPr>
          <w:b/>
          <w:bCs/>
        </w:rPr>
        <w:t xml:space="preserve">Firebase JS SDK v10.12.2 </w:t>
      </w:r>
      <w:r>
        <w:t xml:space="preserve">(Apache-2.0) — Firebase Authentication and Cloud Firestore for accounts &amp; saved commands (F13).</w:t>
      </w:r>
    </w:p>
    <w:p>
      <w:pPr>
        <w:pStyle w:val="ListParagraph"/>
        <w:numPr>
          <w:ilvl w:val="0"/>
          <w:numId w:val="2"/>
        </w:numPr>
        <w:spacing w:after="80" w:line="270"/>
      </w:pPr>
      <w:r>
        <w:rPr>
          <w:b/>
          <w:bCs/>
        </w:rPr>
        <w:t xml:space="preserve">Python libraries: </w:t>
      </w:r>
      <w:r>
        <w:t xml:space="preserve">feedparser, requests, beautifulsoup4, lxml, jsonschema (see indexer/requirements.txt).</w:t>
      </w:r>
    </w:p>
    <w:p>
      <w:pPr>
        <w:pStyle w:val="ListParagraph"/>
        <w:numPr>
          <w:ilvl w:val="0"/>
          <w:numId w:val="2"/>
        </w:numPr>
        <w:spacing w:after="80" w:line="270"/>
      </w:pPr>
      <w:r>
        <w:rPr>
          <w:b/>
          <w:bCs/>
        </w:rPr>
        <w:t xml:space="preserve">Indexed content sources </w:t>
      </w:r>
      <w:r>
        <w:t xml:space="preserve">(0xdf, IppSec, Nmap docs, Linux man pages, Microsoft Learn, curl, GNU, OpenSSH, tcpdump, gobuster) — metadata only, always deep-linked to the original author. The resolvable list ships in the index.</w:t>
      </w:r>
    </w:p>
    <w:p>
      <w:pPr>
        <w:pStyle w:val="ListParagraph"/>
        <w:numPr>
          <w:ilvl w:val="0"/>
          <w:numId w:val="2"/>
        </w:numPr>
        <w:spacing w:after="80" w:line="270"/>
      </w:pPr>
      <w:r>
        <w:rPr>
          <w:b/>
          <w:bCs/>
        </w:rPr>
        <w:t xml:space="preserve">AI assistance: </w:t>
      </w:r>
      <w:r>
        <w:t xml:space="preserve">some code and documentation were drafted and reviewed with the help of an AI assistant (Claude); all output was reviewed, tested, and edited by the team.</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0B3B39"/>
      <w:sz w:val="30"/>
      <w:szCs w:val="30"/>
    </w:rPr>
  </w:style>
  <w:style w:type="paragraph" w:styleId="Heading2">
    <w:name w:val="Heading 2"/>
    <w:basedOn w:val="Normal"/>
    <w:next w:val="Normal"/>
    <w:qFormat/>
    <w:pPr>
      <w:spacing w:after="90" w:before="160"/>
      <w:outlineLvl w:val="1"/>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2026-07-08T06:44:38.985Z</dcterms:created>
  <dcterms:modified xsi:type="dcterms:W3CDTF">2026-07-08T06:44:38.986Z</dcterms:modified>
</cp:coreProperties>
</file>

<file path=docProps/custom.xml><?xml version="1.0" encoding="utf-8"?>
<Properties xmlns="http://schemas.openxmlformats.org/officeDocument/2006/custom-properties" xmlns:vt="http://schemas.openxmlformats.org/officeDocument/2006/docPropsVTypes"/>
</file>