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cho phép thay đổi đề tài bảo vệ khóa luận tốt nghiệp</w:t>
      </w:r>
    </w:p>
    <w:p>
      <w:pPr/>
      <w:r>
        <w:rPr>
          <w:rFonts w:ascii="Cambria" w:hAnsi="Cambria" w:eastAsia="Cambria" w:cs="Cambria"/>
          <w:color w:val="1B2232"/>
          <w:sz w:val="28"/>
          <w:szCs w:val="28"/>
          <w:b/>
        </w:rPr>
        <w:t xml:space="preserve">		   			HIỆU TRƯỞNG </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Cho phép sinh viên: Nguyễn Minh Hiếu, mã số sinh viên: 14020169 chuyển đề tài: Đề tài nghiên cứu số 1, với giảng viên hướng dẫn: PGS.TS Phạm Ngọc Hùng  thành đề tài: Đề tài số 2 với giảng viên hướng dẫn: PGS.TS Phạm Ngọc Hùng</w:t>
      </w:r>
    </w:p>
    <w:p>
      <w:pPr/>
      <w:r>
        <w:rPr>
          <w:rFonts w:ascii="Cambria" w:hAnsi="Cambria" w:eastAsia="Cambria" w:cs="Cambria"/>
          <w:color w:val="1B2232"/>
          <w:sz w:val="24"/>
          <w:szCs w:val="24"/>
        </w:rPr>
        <w:t xml:space="preserve">   ĐIỀU 2. Các sinh viên và giảng viên có tên trong điều 1 chịu trách nhiệm thi hành công văn này.</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2016-12-07T15:08:40+00:00</dcterms:created>
  <dcterms:modified xsi:type="dcterms:W3CDTF">2016-12-07T15:08:40+00:00</dcterms:modified>
</cp:coreProperties>
</file>

<file path=docProps/custom.xml><?xml version="1.0" encoding="utf-8"?>
<Properties xmlns="http://schemas.openxmlformats.org/officeDocument/2006/custom-properties" xmlns:vt="http://schemas.openxmlformats.org/officeDocument/2006/docPropsVTypes"/>
</file>