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3663" w14:textId="77777777" w:rsidR="00490622" w:rsidRDefault="00490622" w:rsidP="0087579D">
      <w:pPr>
        <w:spacing w:line="360" w:lineRule="auto"/>
        <w:rPr>
          <w:rFonts w:ascii="Bookman Old Style" w:hAnsi="Bookman Old Style"/>
          <w:sz w:val="24"/>
        </w:rPr>
      </w:pPr>
      <w:r w:rsidRPr="00650F07">
        <w:rPr>
          <w:rFonts w:ascii="Bookman Old Style" w:hAnsi="Bookman Old Style"/>
          <w:b/>
          <w:sz w:val="24"/>
        </w:rPr>
        <w:t>WHEREAS</w:t>
      </w:r>
      <w:r>
        <w:rPr>
          <w:rFonts w:ascii="Bookman Old Style" w:hAnsi="Bookman Old Style"/>
          <w:b/>
          <w:sz w:val="24"/>
        </w:rPr>
        <w:t xml:space="preserve"> </w:t>
      </w:r>
      <w:r>
        <w:rPr>
          <w:rFonts w:ascii="Bookman Old Style" w:hAnsi="Bookman Old Style"/>
          <w:sz w:val="24"/>
        </w:rPr>
        <w:t xml:space="preserve">the Lessor is the absolute owner and possessor of the </w:t>
      </w:r>
      <w:proofErr w:type="spellStart"/>
      <w:r>
        <w:rPr>
          <w:rFonts w:ascii="Bookman Old Style" w:hAnsi="Bookman Old Style"/>
          <w:sz w:val="24"/>
        </w:rPr>
        <w:t>mulgi</w:t>
      </w:r>
      <w:proofErr w:type="spellEnd"/>
      <w:r>
        <w:rPr>
          <w:rFonts w:ascii="Bookman Old Style" w:hAnsi="Bookman Old Style"/>
          <w:sz w:val="24"/>
        </w:rPr>
        <w:t xml:space="preserve"> bearing Municipal No.12-2-831/k/1 situated at Mehdipatnam, Hyderabad, admeasuring 80 </w:t>
      </w:r>
      <w:proofErr w:type="spellStart"/>
      <w:r>
        <w:rPr>
          <w:rFonts w:ascii="Bookman Old Style" w:hAnsi="Bookman Old Style"/>
          <w:sz w:val="24"/>
        </w:rPr>
        <w:t>Sq</w:t>
      </w:r>
      <w:proofErr w:type="spellEnd"/>
      <w:r>
        <w:rPr>
          <w:rFonts w:ascii="Bookman Old Style" w:hAnsi="Bookman Old Style"/>
          <w:sz w:val="24"/>
        </w:rPr>
        <w:t xml:space="preserve"> Ft hereinafter referred to as demised premises.</w:t>
      </w:r>
    </w:p>
    <w:p w14:paraId="261348EF" w14:textId="77777777" w:rsidR="00490622" w:rsidRDefault="00490622" w:rsidP="0087579D">
      <w:pPr>
        <w:spacing w:after="120" w:line="360" w:lineRule="auto"/>
        <w:jc w:val="both"/>
        <w:rPr>
          <w:rFonts w:ascii="Bookman Old Style" w:hAnsi="Bookman Old Style"/>
          <w:sz w:val="24"/>
        </w:rPr>
      </w:pPr>
      <w:r>
        <w:rPr>
          <w:rFonts w:ascii="Bookman Old Style" w:hAnsi="Bookman Old Style"/>
          <w:b/>
          <w:sz w:val="24"/>
        </w:rPr>
        <w:t xml:space="preserve">AND WHEREAS </w:t>
      </w:r>
      <w:r>
        <w:rPr>
          <w:rFonts w:ascii="Bookman Old Style" w:hAnsi="Bookman Old Style"/>
          <w:sz w:val="24"/>
        </w:rPr>
        <w:t>the lessee has approached the lessor for obtaining the demised premises on lease for running a Battery Shop.</w:t>
      </w:r>
    </w:p>
    <w:p w14:paraId="4CE1D1EA" w14:textId="7B93031D" w:rsidR="00490622" w:rsidRDefault="00490622" w:rsidP="0087579D">
      <w:pPr>
        <w:spacing w:after="120" w:line="360" w:lineRule="auto"/>
        <w:jc w:val="both"/>
        <w:rPr>
          <w:rFonts w:ascii="Bookman Old Style" w:hAnsi="Bookman Old Style"/>
          <w:sz w:val="24"/>
        </w:rPr>
      </w:pPr>
      <w:r>
        <w:rPr>
          <w:rFonts w:ascii="Bookman Old Style" w:hAnsi="Bookman Old Style"/>
          <w:b/>
          <w:sz w:val="24"/>
        </w:rPr>
        <w:t xml:space="preserve">AND WHEREAS </w:t>
      </w:r>
      <w:r>
        <w:rPr>
          <w:rFonts w:ascii="Bookman Old Style" w:hAnsi="Bookman Old Style"/>
          <w:sz w:val="24"/>
        </w:rPr>
        <w:t xml:space="preserve">the lessor herein has agreed to let out the demised premises on lease on the terms and conditions </w:t>
      </w:r>
      <w:r w:rsidR="008A3836">
        <w:rPr>
          <w:rFonts w:ascii="Bookman Old Style" w:hAnsi="Bookman Old Style"/>
          <w:sz w:val="24"/>
        </w:rPr>
        <w:t>set out</w:t>
      </w:r>
      <w:r>
        <w:rPr>
          <w:rFonts w:ascii="Bookman Old Style" w:hAnsi="Bookman Old Style"/>
          <w:sz w:val="24"/>
        </w:rPr>
        <w:t xml:space="preserve"> in this deed.</w:t>
      </w:r>
    </w:p>
    <w:p w14:paraId="0E3ED6BA" w14:textId="77777777" w:rsidR="00490622" w:rsidRDefault="00490622" w:rsidP="0087579D">
      <w:pPr>
        <w:spacing w:line="360" w:lineRule="auto"/>
        <w:jc w:val="both"/>
        <w:rPr>
          <w:rFonts w:ascii="Bookman Old Style" w:hAnsi="Bookman Old Style"/>
          <w:b/>
          <w:sz w:val="24"/>
        </w:rPr>
      </w:pPr>
      <w:r w:rsidRPr="006270B2">
        <w:rPr>
          <w:rFonts w:ascii="Bookman Old Style" w:hAnsi="Bookman Old Style"/>
          <w:b/>
          <w:sz w:val="24"/>
          <w:u w:val="single"/>
        </w:rPr>
        <w:t>NOW THIS DEED OF LEASE WITNESSETH AS FOLLOWS</w:t>
      </w:r>
      <w:r w:rsidRPr="006270B2">
        <w:rPr>
          <w:rFonts w:ascii="Bookman Old Style" w:hAnsi="Bookman Old Style"/>
          <w:b/>
          <w:sz w:val="24"/>
        </w:rPr>
        <w:t>:</w:t>
      </w:r>
    </w:p>
    <w:p w14:paraId="1BC05372" w14:textId="77777777" w:rsidR="00490622" w:rsidRDefault="00490622" w:rsidP="0087579D">
      <w:pPr>
        <w:numPr>
          <w:ilvl w:val="0"/>
          <w:numId w:val="1"/>
        </w:numPr>
        <w:spacing w:after="0" w:line="360" w:lineRule="auto"/>
        <w:jc w:val="both"/>
        <w:rPr>
          <w:rFonts w:ascii="Bookman Old Style" w:hAnsi="Bookman Old Style"/>
          <w:sz w:val="24"/>
        </w:rPr>
      </w:pPr>
      <w:r>
        <w:rPr>
          <w:rFonts w:ascii="Bookman Old Style" w:hAnsi="Bookman Old Style"/>
          <w:sz w:val="24"/>
        </w:rPr>
        <w:t>The lessor hereby agrees to let out the demised premises bearing municipal no 12-2-831/k/1 admeasuring 80 SQ FT situated at Mehdipatnam Hyderabad to the lessee who has agreed to take the same on lease.</w:t>
      </w:r>
    </w:p>
    <w:p w14:paraId="3C4E06E5" w14:textId="77777777" w:rsidR="00490622" w:rsidRDefault="00490622" w:rsidP="0087579D">
      <w:pPr>
        <w:spacing w:after="0" w:line="360" w:lineRule="auto"/>
        <w:ind w:left="720"/>
        <w:jc w:val="both"/>
        <w:rPr>
          <w:rFonts w:ascii="Bookman Old Style" w:hAnsi="Bookman Old Style"/>
          <w:sz w:val="24"/>
        </w:rPr>
      </w:pPr>
    </w:p>
    <w:p w14:paraId="186B47CD" w14:textId="55AB79BC" w:rsidR="00490622" w:rsidRPr="00725780" w:rsidRDefault="00490622" w:rsidP="0087579D">
      <w:pPr>
        <w:numPr>
          <w:ilvl w:val="0"/>
          <w:numId w:val="1"/>
        </w:numPr>
        <w:spacing w:afterLines="100" w:after="240" w:line="360" w:lineRule="auto"/>
        <w:jc w:val="both"/>
        <w:rPr>
          <w:rFonts w:ascii="Bookman Old Style" w:hAnsi="Bookman Old Style"/>
          <w:sz w:val="24"/>
        </w:rPr>
      </w:pPr>
      <w:r w:rsidRPr="00725780">
        <w:rPr>
          <w:rFonts w:ascii="Bookman Old Style" w:hAnsi="Bookman Old Style"/>
          <w:sz w:val="24"/>
        </w:rPr>
        <w:t>The lessee hereby agrees to pay an amount of Rs.</w:t>
      </w:r>
      <w:r w:rsidR="008A3836">
        <w:rPr>
          <w:rFonts w:ascii="Bookman Old Style" w:hAnsi="Bookman Old Style"/>
          <w:sz w:val="24"/>
        </w:rPr>
        <w:t>7</w:t>
      </w:r>
      <w:r w:rsidR="009E48FD">
        <w:rPr>
          <w:rFonts w:ascii="Bookman Old Style" w:hAnsi="Bookman Old Style"/>
          <w:sz w:val="24"/>
        </w:rPr>
        <w:t>4</w:t>
      </w:r>
      <w:r w:rsidRPr="00725780">
        <w:rPr>
          <w:rFonts w:ascii="Bookman Old Style" w:hAnsi="Bookman Old Style"/>
          <w:sz w:val="24"/>
        </w:rPr>
        <w:t xml:space="preserve">00/- (Rupees </w:t>
      </w:r>
      <w:r w:rsidR="004B4A6F">
        <w:rPr>
          <w:rFonts w:ascii="Bookman Old Style" w:hAnsi="Bookman Old Style"/>
          <w:sz w:val="24"/>
        </w:rPr>
        <w:t>S</w:t>
      </w:r>
      <w:r w:rsidR="008A3836">
        <w:rPr>
          <w:rFonts w:ascii="Bookman Old Style" w:hAnsi="Bookman Old Style"/>
          <w:sz w:val="24"/>
        </w:rPr>
        <w:t>even</w:t>
      </w:r>
      <w:r w:rsidR="00DA61BA">
        <w:rPr>
          <w:rFonts w:ascii="Bookman Old Style" w:hAnsi="Bookman Old Style"/>
          <w:sz w:val="24"/>
        </w:rPr>
        <w:t xml:space="preserve"> </w:t>
      </w:r>
      <w:r w:rsidR="004B4A6F">
        <w:rPr>
          <w:rFonts w:ascii="Bookman Old Style" w:hAnsi="Bookman Old Style"/>
          <w:sz w:val="24"/>
        </w:rPr>
        <w:t xml:space="preserve">Thousand </w:t>
      </w:r>
      <w:r w:rsidR="002F46AF">
        <w:rPr>
          <w:rFonts w:ascii="Bookman Old Style" w:hAnsi="Bookman Old Style"/>
          <w:sz w:val="24"/>
        </w:rPr>
        <w:t xml:space="preserve">Four Hundred </w:t>
      </w:r>
      <w:r w:rsidR="00CD2546">
        <w:rPr>
          <w:rFonts w:ascii="Bookman Old Style" w:hAnsi="Bookman Old Style"/>
          <w:sz w:val="24"/>
        </w:rPr>
        <w:t>o</w:t>
      </w:r>
      <w:r w:rsidRPr="00725780">
        <w:rPr>
          <w:rFonts w:ascii="Bookman Old Style" w:hAnsi="Bookman Old Style"/>
          <w:sz w:val="24"/>
        </w:rPr>
        <w:t>nly) being the monthly rent. The same shall be paid in advance on or before the 16</w:t>
      </w:r>
      <w:r w:rsidRPr="00725780">
        <w:rPr>
          <w:rFonts w:ascii="Bookman Old Style" w:hAnsi="Bookman Old Style"/>
          <w:sz w:val="24"/>
          <w:vertAlign w:val="superscript"/>
        </w:rPr>
        <w:t>th</w:t>
      </w:r>
      <w:r w:rsidRPr="00725780">
        <w:rPr>
          <w:rFonts w:ascii="Bookman Old Style" w:hAnsi="Bookman Old Style"/>
          <w:sz w:val="24"/>
        </w:rPr>
        <w:t xml:space="preserve"> of every tenancy month. </w:t>
      </w:r>
    </w:p>
    <w:p w14:paraId="66AE3752" w14:textId="39A25F5A"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t</w:t>
      </w:r>
      <w:r w:rsidR="00A049F5">
        <w:rPr>
          <w:rFonts w:ascii="Bookman Old Style" w:hAnsi="Bookman Old Style"/>
          <w:sz w:val="24"/>
        </w:rPr>
        <w:t>enancy has commenced from the 1</w:t>
      </w:r>
      <w:r w:rsidR="00FA2A2A">
        <w:rPr>
          <w:rFonts w:ascii="Bookman Old Style" w:hAnsi="Bookman Old Style"/>
          <w:sz w:val="24"/>
        </w:rPr>
        <w:t>4</w:t>
      </w:r>
      <w:r>
        <w:rPr>
          <w:rFonts w:ascii="Bookman Old Style" w:hAnsi="Bookman Old Style"/>
          <w:sz w:val="24"/>
          <w:vertAlign w:val="superscript"/>
        </w:rPr>
        <w:t>th</w:t>
      </w:r>
      <w:r>
        <w:rPr>
          <w:rFonts w:ascii="Bookman Old Style" w:hAnsi="Bookman Old Style"/>
          <w:sz w:val="24"/>
        </w:rPr>
        <w:t xml:space="preserve"> of </w:t>
      </w:r>
      <w:r w:rsidR="009E48FD">
        <w:rPr>
          <w:rFonts w:ascii="Bookman Old Style" w:hAnsi="Bookman Old Style"/>
          <w:sz w:val="24"/>
        </w:rPr>
        <w:t>May</w:t>
      </w:r>
      <w:r>
        <w:rPr>
          <w:rFonts w:ascii="Bookman Old Style" w:hAnsi="Bookman Old Style"/>
          <w:sz w:val="24"/>
        </w:rPr>
        <w:t xml:space="preserve"> 20</w:t>
      </w:r>
      <w:r w:rsidR="008A3836">
        <w:rPr>
          <w:rFonts w:ascii="Bookman Old Style" w:hAnsi="Bookman Old Style"/>
          <w:sz w:val="24"/>
        </w:rPr>
        <w:t>2</w:t>
      </w:r>
      <w:r w:rsidR="009E48FD">
        <w:rPr>
          <w:rFonts w:ascii="Bookman Old Style" w:hAnsi="Bookman Old Style"/>
          <w:sz w:val="24"/>
        </w:rPr>
        <w:t>2</w:t>
      </w:r>
      <w:r>
        <w:rPr>
          <w:rFonts w:ascii="Bookman Old Style" w:hAnsi="Bookman Old Style"/>
          <w:sz w:val="24"/>
        </w:rPr>
        <w:t xml:space="preserve">. The lease shall initially be for a period of 11 months which term may be further extended for a further period of 11 months with the mutual consent of both the parties. </w:t>
      </w:r>
    </w:p>
    <w:p w14:paraId="448D394D" w14:textId="189B54F0"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monthly rent shall be exclusive of electricity</w:t>
      </w:r>
      <w:r w:rsidR="001C0D1A">
        <w:rPr>
          <w:rFonts w:ascii="Bookman Old Style" w:hAnsi="Bookman Old Style"/>
          <w:sz w:val="24"/>
        </w:rPr>
        <w:t xml:space="preserve"> charges</w:t>
      </w:r>
      <w:r>
        <w:rPr>
          <w:rFonts w:ascii="Bookman Old Style" w:hAnsi="Bookman Old Style"/>
          <w:sz w:val="24"/>
        </w:rPr>
        <w:t>. The electricity charges shall be paid by the lessee. The lessee shall surrender the original receipts after the payment of electricity charges to the lessor.</w:t>
      </w:r>
    </w:p>
    <w:p w14:paraId="78DC2A1E" w14:textId="20E673B8" w:rsidR="00490622" w:rsidRDefault="009B38CC" w:rsidP="0087579D">
      <w:pPr>
        <w:numPr>
          <w:ilvl w:val="0"/>
          <w:numId w:val="1"/>
        </w:numPr>
        <w:spacing w:afterLines="100" w:after="240" w:line="360" w:lineRule="auto"/>
        <w:jc w:val="both"/>
        <w:rPr>
          <w:rFonts w:ascii="Bookman Old Style" w:hAnsi="Bookman Old Style"/>
          <w:sz w:val="24"/>
        </w:rPr>
      </w:pPr>
      <w:r>
        <w:rPr>
          <w:noProof/>
          <w:lang w:val="en-US"/>
        </w:rPr>
        <mc:AlternateContent>
          <mc:Choice Requires="wps">
            <w:drawing>
              <wp:anchor distT="0" distB="0" distL="114300" distR="114300" simplePos="0" relativeHeight="251663360" behindDoc="0" locked="0" layoutInCell="1" allowOverlap="1" wp14:anchorId="45C972B3" wp14:editId="3D3CD7AE">
                <wp:simplePos x="0" y="0"/>
                <wp:positionH relativeFrom="rightMargin">
                  <wp:posOffset>-1800225</wp:posOffset>
                </wp:positionH>
                <wp:positionV relativeFrom="bottomMargin">
                  <wp:posOffset>0</wp:posOffset>
                </wp:positionV>
                <wp:extent cx="1735200" cy="525600"/>
                <wp:effectExtent l="0" t="0" r="5080" b="0"/>
                <wp:wrapSquare wrapText="bothSides"/>
                <wp:docPr id="5" name="Text Box 5"/>
                <wp:cNvGraphicFramePr/>
                <a:graphic xmlns:a="http://schemas.openxmlformats.org/drawingml/2006/main">
                  <a:graphicData uri="http://schemas.microsoft.com/office/word/2010/wordprocessingShape">
                    <wps:wsp>
                      <wps:cNvSpPr txBox="1"/>
                      <wps:spPr>
                        <a:xfrm>
                          <a:off x="0" y="0"/>
                          <a:ext cx="1735200" cy="525600"/>
                        </a:xfrm>
                        <a:prstGeom prst="rect">
                          <a:avLst/>
                        </a:prstGeom>
                        <a:solidFill>
                          <a:schemeClr val="lt1"/>
                        </a:solidFill>
                        <a:ln w="6350">
                          <a:noFill/>
                        </a:ln>
                      </wps:spPr>
                      <wps:txbx>
                        <w:txbxContent>
                          <w:p w14:paraId="233B4EAE" w14:textId="77777777" w:rsidR="009B38CC" w:rsidRPr="009B38CC" w:rsidRDefault="009B38CC" w:rsidP="009B38CC">
                            <w:pPr>
                              <w:jc w:val="right"/>
                              <w:rPr>
                                <w:rFonts w:ascii="Bookman Old Style" w:hAnsi="Bookman Old Style"/>
                                <w:b/>
                                <w:bCs/>
                                <w:lang w:val="en-US"/>
                              </w:rPr>
                            </w:pPr>
                            <w:r w:rsidRPr="009B38CC">
                              <w:rPr>
                                <w:rFonts w:ascii="Bookman Old Style" w:hAnsi="Bookman Old Style"/>
                                <w:b/>
                                <w:bCs/>
                                <w:lang w:val="en-US"/>
                              </w:rPr>
                              <w:t>Contd . . .</w:t>
                            </w:r>
                            <w:r>
                              <w:rPr>
                                <w:rFonts w:ascii="Bookman Old Style" w:hAnsi="Bookman Old Style"/>
                                <w:b/>
                                <w:bCs/>
                                <w:lang w:val="en-US"/>
                              </w:rPr>
                              <w:t xml:space="preserve"> </w:t>
                            </w:r>
                            <w:r w:rsidRPr="009B38CC">
                              <w:rPr>
                                <w:rFonts w:ascii="Bookman Old Style" w:hAnsi="Bookman Old Style"/>
                                <w:b/>
                                <w:bCs/>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972B3" id="_x0000_t202" coordsize="21600,21600" o:spt="202" path="m,l,21600r21600,l21600,xe">
                <v:stroke joinstyle="miter"/>
                <v:path gradientshapeok="t" o:connecttype="rect"/>
              </v:shapetype>
              <v:shape id="Text Box 5" o:spid="_x0000_s1026" type="#_x0000_t202" style="position:absolute;left:0;text-align:left;margin-left:-141.75pt;margin-top:0;width:136.65pt;height:41.4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" fillcolor="white [3201]" stroked="f" strokeweight=".5pt">
                <v:textbox>
                  <w:txbxContent>
                    <w:p w14:paraId="233B4EAE" w14:textId="77777777" w:rsidR="009B38CC" w:rsidRPr="009B38CC" w:rsidRDefault="009B38CC" w:rsidP="009B38CC">
                      <w:pPr>
                        <w:jc w:val="right"/>
                        <w:rPr>
                          <w:rFonts w:ascii="Bookman Old Style" w:hAnsi="Bookman Old Style"/>
                          <w:b/>
                          <w:bCs/>
                          <w:lang w:val="en-US"/>
                        </w:rPr>
                      </w:pPr>
                      <w:r w:rsidRPr="009B38CC">
                        <w:rPr>
                          <w:rFonts w:ascii="Bookman Old Style" w:hAnsi="Bookman Old Style"/>
                          <w:b/>
                          <w:bCs/>
                          <w:lang w:val="en-US"/>
                        </w:rPr>
                        <w:t>Contd . . .</w:t>
                      </w:r>
                      <w:r>
                        <w:rPr>
                          <w:rFonts w:ascii="Bookman Old Style" w:hAnsi="Bookman Old Style"/>
                          <w:b/>
                          <w:bCs/>
                          <w:lang w:val="en-US"/>
                        </w:rPr>
                        <w:t xml:space="preserve"> </w:t>
                      </w:r>
                      <w:r w:rsidRPr="009B38CC">
                        <w:rPr>
                          <w:rFonts w:ascii="Bookman Old Style" w:hAnsi="Bookman Old Style"/>
                          <w:b/>
                          <w:bCs/>
                          <w:lang w:val="en-US"/>
                        </w:rPr>
                        <w:t>3</w:t>
                      </w:r>
                    </w:p>
                  </w:txbxContent>
                </v:textbox>
                <w10:wrap type="square" anchorx="margin" anchory="margin"/>
              </v:shape>
            </w:pict>
          </mc:Fallback>
        </mc:AlternateContent>
      </w:r>
      <w:r w:rsidR="00490622">
        <w:rPr>
          <w:rFonts w:ascii="Bookman Old Style" w:hAnsi="Bookman Old Style"/>
          <w:sz w:val="24"/>
        </w:rPr>
        <w:t>The lessee shall keep the demised premises in a neat and habitable condition and shall attend from time to time to all repairs, white washing etc,. in respect of the demised premises at his own cost.</w:t>
      </w:r>
      <w:r w:rsidRPr="009B38CC">
        <w:rPr>
          <w:noProof/>
          <w:lang w:val="en-US"/>
        </w:rPr>
        <w:t xml:space="preserve"> </w:t>
      </w:r>
    </w:p>
    <w:p w14:paraId="3148B75C" w14:textId="24B6950B" w:rsidR="00490622" w:rsidRDefault="00490622" w:rsidP="00002333">
      <w:pPr>
        <w:numPr>
          <w:ilvl w:val="0"/>
          <w:numId w:val="1"/>
        </w:numPr>
        <w:spacing w:afterLines="100" w:after="240" w:line="360" w:lineRule="auto"/>
        <w:jc w:val="both"/>
        <w:rPr>
          <w:rFonts w:ascii="Bookman Old Style" w:hAnsi="Bookman Old Style"/>
          <w:sz w:val="24"/>
        </w:rPr>
      </w:pPr>
      <w:r>
        <w:rPr>
          <w:rFonts w:ascii="Bookman Old Style" w:hAnsi="Bookman Old Style"/>
          <w:sz w:val="24"/>
        </w:rPr>
        <w:lastRenderedPageBreak/>
        <w:t xml:space="preserve">The lessee shall not affect any alterations, modifications or additions to the demised premises so as to materially impair the value and utility of the premises without the written consent of the lessor. The lessee also undertakes not to cause any nuisance of any sort in respect of the demised premises. </w:t>
      </w:r>
      <w:r w:rsidRPr="00223521">
        <w:rPr>
          <w:rFonts w:ascii="Bookman Old Style" w:hAnsi="Bookman Old Style"/>
          <w:sz w:val="24"/>
        </w:rPr>
        <w:t>At the time of termination of lease, the lessee shall</w:t>
      </w:r>
      <w:r w:rsidR="00002333">
        <w:rPr>
          <w:rFonts w:ascii="Bookman Old Style" w:hAnsi="Bookman Old Style"/>
          <w:sz w:val="24"/>
        </w:rPr>
        <w:t xml:space="preserve"> </w:t>
      </w:r>
      <w:r w:rsidRPr="00223521">
        <w:rPr>
          <w:rFonts w:ascii="Bookman Old Style" w:hAnsi="Bookman Old Style"/>
          <w:sz w:val="24"/>
        </w:rPr>
        <w:t>carry out the necessary repairs to the demised premises at his own cost.</w:t>
      </w:r>
    </w:p>
    <w:p w14:paraId="4DAF2501" w14:textId="77777777"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shall use the demised premises only for the purpose of running the business of a New Battery Sale Shop. No type of Service-Work shall be done in the shop premises.</w:t>
      </w:r>
    </w:p>
    <w:p w14:paraId="532B765F" w14:textId="77777777" w:rsidR="00490622" w:rsidRDefault="00490622" w:rsidP="0087579D">
      <w:pPr>
        <w:numPr>
          <w:ilvl w:val="0"/>
          <w:numId w:val="1"/>
        </w:numPr>
        <w:spacing w:afterLines="100" w:after="240" w:line="360" w:lineRule="auto"/>
        <w:jc w:val="both"/>
        <w:rPr>
          <w:rFonts w:ascii="Bookman Old Style" w:hAnsi="Bookman Old Style"/>
          <w:sz w:val="24"/>
        </w:rPr>
      </w:pPr>
      <w:r>
        <w:rPr>
          <w:rFonts w:ascii="Bookman Old Style" w:hAnsi="Bookman Old Style"/>
          <w:sz w:val="24"/>
        </w:rPr>
        <w:t>The lessee undertakes not to stock or use any inflammable substances like kerosene, gas, gas-cylinder, fire crackers etc,. which would occasion any form of danger to the demised premises. The lessee agrees that while closing the shop daily, the electricity mains will be switched off.</w:t>
      </w:r>
    </w:p>
    <w:p w14:paraId="456900A4" w14:textId="55511CDB" w:rsidR="00490622" w:rsidRDefault="00490622" w:rsidP="0087579D">
      <w:pPr>
        <w:numPr>
          <w:ilvl w:val="0"/>
          <w:numId w:val="1"/>
        </w:numPr>
        <w:spacing w:afterLines="100" w:after="240" w:line="360" w:lineRule="auto"/>
        <w:ind w:hanging="446"/>
        <w:jc w:val="both"/>
        <w:rPr>
          <w:rFonts w:ascii="Bookman Old Style" w:hAnsi="Bookman Old Style"/>
          <w:sz w:val="24"/>
        </w:rPr>
      </w:pPr>
      <w:r w:rsidRPr="00627B18">
        <w:rPr>
          <w:rFonts w:ascii="Bookman Old Style" w:hAnsi="Bookman Old Style"/>
          <w:sz w:val="24"/>
        </w:rPr>
        <w:t>In the event of the lessee failing to pay the rent consecutively for a period of 2 months, he shall be deemed to be a wilful defaulter and shall be liable to be evicted from the demised premises.</w:t>
      </w:r>
    </w:p>
    <w:p w14:paraId="684A5D28" w14:textId="77777777" w:rsidR="00490622" w:rsidRPr="00627B18" w:rsidRDefault="00490622" w:rsidP="0087579D">
      <w:pPr>
        <w:numPr>
          <w:ilvl w:val="0"/>
          <w:numId w:val="1"/>
        </w:numPr>
        <w:spacing w:afterLines="100" w:after="240" w:line="360" w:lineRule="auto"/>
        <w:ind w:hanging="446"/>
        <w:jc w:val="both"/>
        <w:rPr>
          <w:rFonts w:ascii="Bookman Old Style" w:hAnsi="Bookman Old Style"/>
          <w:sz w:val="24"/>
        </w:rPr>
      </w:pPr>
      <w:r w:rsidRPr="00627B18">
        <w:rPr>
          <w:rFonts w:ascii="Bookman Old Style" w:hAnsi="Bookman Old Style"/>
          <w:sz w:val="24"/>
        </w:rPr>
        <w:t xml:space="preserve">The lessee undertakes that he shall not sub-let or part with the possession of the demised premises or any portion thereof to any other person. </w:t>
      </w:r>
    </w:p>
    <w:p w14:paraId="07E4AF9C" w14:textId="58D28FE0" w:rsidR="0087579D" w:rsidRDefault="00490622" w:rsidP="0087579D">
      <w:pPr>
        <w:numPr>
          <w:ilvl w:val="0"/>
          <w:numId w:val="1"/>
        </w:numPr>
        <w:spacing w:afterLines="100" w:after="240" w:line="360" w:lineRule="auto"/>
        <w:ind w:hanging="446"/>
        <w:jc w:val="both"/>
        <w:rPr>
          <w:rFonts w:ascii="Bookman Old Style" w:hAnsi="Bookman Old Style"/>
          <w:sz w:val="24"/>
        </w:rPr>
      </w:pPr>
      <w:r w:rsidRPr="0087579D">
        <w:rPr>
          <w:rFonts w:ascii="Bookman Old Style" w:hAnsi="Bookman Old Style"/>
          <w:sz w:val="24"/>
        </w:rPr>
        <w:t>The lessee shall allow the lessor at any reasonable time to enter and inspect the demised premises.</w:t>
      </w:r>
    </w:p>
    <w:p w14:paraId="6B31B29C" w14:textId="3652490D" w:rsidR="00490622" w:rsidRPr="0087579D" w:rsidRDefault="00490622" w:rsidP="0087579D">
      <w:pPr>
        <w:numPr>
          <w:ilvl w:val="0"/>
          <w:numId w:val="1"/>
        </w:numPr>
        <w:spacing w:afterLines="100" w:after="240" w:line="360" w:lineRule="auto"/>
        <w:ind w:hanging="446"/>
        <w:jc w:val="both"/>
        <w:rPr>
          <w:rFonts w:ascii="Bookman Old Style" w:hAnsi="Bookman Old Style"/>
          <w:sz w:val="24"/>
        </w:rPr>
      </w:pPr>
      <w:r w:rsidRPr="0087579D">
        <w:rPr>
          <w:rFonts w:ascii="Bookman Old Style" w:hAnsi="Bookman Old Style"/>
          <w:sz w:val="24"/>
        </w:rPr>
        <w:t>The lessee herein undertakes not to use the demised premises for a purpose other than for which it was obtained by him without the written consent of the lessor.</w:t>
      </w:r>
    </w:p>
    <w:p w14:paraId="6C9DFAB0" w14:textId="5A9E6ACC" w:rsidR="00490622" w:rsidRDefault="009B38CC" w:rsidP="0087579D">
      <w:pPr>
        <w:numPr>
          <w:ilvl w:val="0"/>
          <w:numId w:val="1"/>
        </w:numPr>
        <w:spacing w:afterLines="100" w:after="240" w:line="360" w:lineRule="auto"/>
        <w:ind w:hanging="446"/>
        <w:jc w:val="both"/>
        <w:rPr>
          <w:rFonts w:ascii="Bookman Old Style" w:hAnsi="Bookman Old Style"/>
          <w:sz w:val="24"/>
        </w:rPr>
      </w:pPr>
      <w:r>
        <w:rPr>
          <w:noProof/>
          <w:lang w:val="en-US"/>
        </w:rPr>
        <mc:AlternateContent>
          <mc:Choice Requires="wps">
            <w:drawing>
              <wp:anchor distT="0" distB="0" distL="114300" distR="114300" simplePos="0" relativeHeight="251665408" behindDoc="0" locked="0" layoutInCell="1" allowOverlap="1" wp14:anchorId="0A73F200" wp14:editId="292F0EF4">
                <wp:simplePos x="0" y="0"/>
                <wp:positionH relativeFrom="rightMargin">
                  <wp:posOffset>-1800225</wp:posOffset>
                </wp:positionH>
                <wp:positionV relativeFrom="bottomMargin">
                  <wp:posOffset>0</wp:posOffset>
                </wp:positionV>
                <wp:extent cx="1735200" cy="525600"/>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1735200" cy="525600"/>
                        </a:xfrm>
                        <a:prstGeom prst="rect">
                          <a:avLst/>
                        </a:prstGeom>
                        <a:solidFill>
                          <a:schemeClr val="lt1"/>
                        </a:solidFill>
                        <a:ln w="6350">
                          <a:noFill/>
                        </a:ln>
                      </wps:spPr>
                      <wps:txbx>
                        <w:txbxContent>
                          <w:p w14:paraId="433DF213" w14:textId="6788C9EC" w:rsidR="009B38CC" w:rsidRPr="009B38CC" w:rsidRDefault="009B38CC" w:rsidP="009B38CC">
                            <w:pPr>
                              <w:jc w:val="right"/>
                              <w:rPr>
                                <w:rFonts w:ascii="Bookman Old Style" w:hAnsi="Bookman Old Style"/>
                                <w:b/>
                                <w:bCs/>
                                <w:lang w:val="en-US"/>
                              </w:rPr>
                            </w:pPr>
                            <w:r w:rsidRPr="009B38CC">
                              <w:rPr>
                                <w:rFonts w:ascii="Bookman Old Style" w:hAnsi="Bookman Old Style"/>
                                <w:b/>
                                <w:bCs/>
                                <w:lang w:val="en-US"/>
                              </w:rPr>
                              <w:t>Contd . . .</w:t>
                            </w:r>
                            <w:r>
                              <w:rPr>
                                <w:rFonts w:ascii="Bookman Old Style" w:hAnsi="Bookman Old Style"/>
                                <w:b/>
                                <w:bCs/>
                                <w:lang w:val="en-US"/>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3F200" id="Text Box 6" o:spid="_x0000_s1027" type="#_x0000_t202" style="position:absolute;left:0;text-align:left;margin-left:-141.75pt;margin-top:0;width:136.65pt;height:41.4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" fillcolor="white [3201]" stroked="f" strokeweight=".5pt">
                <v:textbox>
                  <w:txbxContent>
                    <w:p w14:paraId="433DF213" w14:textId="6788C9EC" w:rsidR="009B38CC" w:rsidRPr="009B38CC" w:rsidRDefault="009B38CC" w:rsidP="009B38CC">
                      <w:pPr>
                        <w:jc w:val="right"/>
                        <w:rPr>
                          <w:rFonts w:ascii="Bookman Old Style" w:hAnsi="Bookman Old Style"/>
                          <w:b/>
                          <w:bCs/>
                          <w:lang w:val="en-US"/>
                        </w:rPr>
                      </w:pPr>
                      <w:r w:rsidRPr="009B38CC">
                        <w:rPr>
                          <w:rFonts w:ascii="Bookman Old Style" w:hAnsi="Bookman Old Style"/>
                          <w:b/>
                          <w:bCs/>
                          <w:lang w:val="en-US"/>
                        </w:rPr>
                        <w:t>Contd . . .</w:t>
                      </w:r>
                      <w:r>
                        <w:rPr>
                          <w:rFonts w:ascii="Bookman Old Style" w:hAnsi="Bookman Old Style"/>
                          <w:b/>
                          <w:bCs/>
                          <w:lang w:val="en-US"/>
                        </w:rPr>
                        <w:t xml:space="preserve"> </w:t>
                      </w:r>
                      <w:r>
                        <w:rPr>
                          <w:rFonts w:ascii="Bookman Old Style" w:hAnsi="Bookman Old Style"/>
                          <w:b/>
                          <w:bCs/>
                          <w:lang w:val="en-US"/>
                        </w:rPr>
                        <w:t>4</w:t>
                      </w:r>
                    </w:p>
                  </w:txbxContent>
                </v:textbox>
                <w10:wrap type="square" anchorx="margin" anchory="margin"/>
              </v:shape>
            </w:pict>
          </mc:Fallback>
        </mc:AlternateContent>
      </w:r>
      <w:r w:rsidR="00490622">
        <w:rPr>
          <w:rFonts w:ascii="Bookman Old Style" w:hAnsi="Bookman Old Style"/>
          <w:sz w:val="24"/>
        </w:rPr>
        <w:t>In case of breach of any one of the conditions of the lease, the lessor herein will be entitled to get evicted the lessee from the demised premises by issuing two months</w:t>
      </w:r>
      <w:r w:rsidR="00FA2A2A">
        <w:rPr>
          <w:rFonts w:ascii="Bookman Old Style" w:hAnsi="Bookman Old Style"/>
          <w:sz w:val="24"/>
        </w:rPr>
        <w:t xml:space="preserve"> of</w:t>
      </w:r>
      <w:r w:rsidR="00490622">
        <w:rPr>
          <w:rFonts w:ascii="Bookman Old Style" w:hAnsi="Bookman Old Style"/>
          <w:sz w:val="24"/>
        </w:rPr>
        <w:t xml:space="preserve"> notice in writing.</w:t>
      </w:r>
      <w:r w:rsidR="00A00414" w:rsidRPr="00A00414">
        <w:rPr>
          <w:noProof/>
          <w:lang w:val="en-US"/>
        </w:rPr>
        <w:t xml:space="preserve"> </w:t>
      </w:r>
    </w:p>
    <w:p w14:paraId="03A7210F" w14:textId="77777777" w:rsidR="00490622" w:rsidRDefault="00490622" w:rsidP="0087579D">
      <w:pPr>
        <w:numPr>
          <w:ilvl w:val="0"/>
          <w:numId w:val="1"/>
        </w:numPr>
        <w:spacing w:afterLines="100" w:after="240" w:line="360" w:lineRule="auto"/>
        <w:ind w:hanging="446"/>
        <w:jc w:val="both"/>
        <w:rPr>
          <w:rFonts w:ascii="Bookman Old Style" w:hAnsi="Bookman Old Style"/>
          <w:b/>
          <w:sz w:val="24"/>
          <w:u w:val="single"/>
        </w:rPr>
      </w:pPr>
      <w:r>
        <w:rPr>
          <w:rFonts w:ascii="Bookman Old Style" w:hAnsi="Bookman Old Style"/>
          <w:sz w:val="24"/>
        </w:rPr>
        <w:lastRenderedPageBreak/>
        <w:t>If before the expiry of the term of the lease any party chooses to terminate the lease, such party shall give a notice of two months intimating the same in writing to the other party. If the lessee fails to do so, the lessor shall be entitled to forfeit the rental deposit.</w:t>
      </w:r>
    </w:p>
    <w:p w14:paraId="3DABFE50" w14:textId="77777777" w:rsidR="00490622" w:rsidRDefault="00490622" w:rsidP="0087579D">
      <w:pPr>
        <w:spacing w:line="360" w:lineRule="auto"/>
        <w:ind w:left="270"/>
        <w:jc w:val="center"/>
        <w:rPr>
          <w:rFonts w:ascii="Bookman Old Style" w:hAnsi="Bookman Old Style"/>
          <w:b/>
          <w:sz w:val="24"/>
          <w:u w:val="single"/>
        </w:rPr>
      </w:pPr>
      <w:r w:rsidRPr="00E61C33">
        <w:rPr>
          <w:rFonts w:ascii="Bookman Old Style" w:hAnsi="Bookman Old Style"/>
          <w:b/>
          <w:sz w:val="24"/>
          <w:u w:val="single"/>
        </w:rPr>
        <w:t>SCHEDULE</w:t>
      </w:r>
    </w:p>
    <w:p w14:paraId="0A480FF1" w14:textId="1B0D0335" w:rsidR="00490622" w:rsidRDefault="00490622" w:rsidP="0087579D">
      <w:pPr>
        <w:spacing w:after="100" w:line="360" w:lineRule="auto"/>
        <w:ind w:left="274"/>
        <w:jc w:val="both"/>
        <w:rPr>
          <w:rFonts w:ascii="Bookman Old Style" w:hAnsi="Bookman Old Style"/>
          <w:sz w:val="24"/>
        </w:rPr>
      </w:pPr>
      <w:r>
        <w:rPr>
          <w:rFonts w:ascii="Bookman Old Style" w:hAnsi="Bookman Old Style"/>
          <w:sz w:val="24"/>
        </w:rPr>
        <w:t xml:space="preserve">All that </w:t>
      </w:r>
      <w:proofErr w:type="spellStart"/>
      <w:r>
        <w:rPr>
          <w:rFonts w:ascii="Bookman Old Style" w:hAnsi="Bookman Old Style"/>
          <w:sz w:val="24"/>
        </w:rPr>
        <w:t>mulgi</w:t>
      </w:r>
      <w:proofErr w:type="spellEnd"/>
      <w:r>
        <w:rPr>
          <w:rFonts w:ascii="Bookman Old Style" w:hAnsi="Bookman Old Style"/>
          <w:sz w:val="24"/>
        </w:rPr>
        <w:t xml:space="preserve"> bearing municipal no.12-2-831/k/1 situated at Mehdipatnam, Hyderabad, </w:t>
      </w:r>
      <w:r w:rsidR="00FA2A2A">
        <w:rPr>
          <w:rFonts w:ascii="Bookman Old Style" w:hAnsi="Bookman Old Style"/>
          <w:sz w:val="24"/>
        </w:rPr>
        <w:t>Telangana</w:t>
      </w:r>
      <w:r>
        <w:rPr>
          <w:rFonts w:ascii="Bookman Old Style" w:hAnsi="Bookman Old Style"/>
          <w:sz w:val="24"/>
        </w:rPr>
        <w:t xml:space="preserve"> admeasuring 80 </w:t>
      </w:r>
      <w:proofErr w:type="spellStart"/>
      <w:r>
        <w:rPr>
          <w:rFonts w:ascii="Bookman Old Style" w:hAnsi="Bookman Old Style"/>
          <w:sz w:val="24"/>
        </w:rPr>
        <w:t>Sq</w:t>
      </w:r>
      <w:proofErr w:type="spellEnd"/>
      <w:r>
        <w:rPr>
          <w:rFonts w:ascii="Bookman Old Style" w:hAnsi="Bookman Old Style"/>
          <w:sz w:val="24"/>
        </w:rPr>
        <w:t xml:space="preserve"> Ft, bounded by:-</w:t>
      </w:r>
    </w:p>
    <w:p w14:paraId="099851F8"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North: Passage to Premises bearing no. 12-2-831/k/1</w:t>
      </w:r>
    </w:p>
    <w:p w14:paraId="338D3A29"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South: Passage to Premises bearing no. 12-2-831/k</w:t>
      </w:r>
    </w:p>
    <w:p w14:paraId="4BFD1108"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East: 30 Feet wide Road</w:t>
      </w:r>
    </w:p>
    <w:p w14:paraId="46834D74" w14:textId="77777777" w:rsidR="00490622" w:rsidRDefault="00490622" w:rsidP="0087579D">
      <w:pPr>
        <w:spacing w:after="0" w:line="360" w:lineRule="auto"/>
        <w:ind w:left="1440"/>
        <w:jc w:val="both"/>
        <w:rPr>
          <w:rFonts w:ascii="Bookman Old Style" w:hAnsi="Bookman Old Style"/>
          <w:sz w:val="24"/>
        </w:rPr>
      </w:pPr>
      <w:r>
        <w:rPr>
          <w:rFonts w:ascii="Bookman Old Style" w:hAnsi="Bookman Old Style"/>
          <w:sz w:val="24"/>
        </w:rPr>
        <w:t>West: Premises bearing no.12-2-831/k</w:t>
      </w:r>
    </w:p>
    <w:p w14:paraId="363F240C" w14:textId="77777777" w:rsidR="00490622" w:rsidRPr="00900524" w:rsidRDefault="00490622" w:rsidP="0087579D">
      <w:pPr>
        <w:spacing w:after="0" w:line="360" w:lineRule="auto"/>
        <w:jc w:val="both"/>
        <w:rPr>
          <w:rFonts w:ascii="Bookman Old Style" w:hAnsi="Bookman Old Style"/>
          <w:sz w:val="8"/>
        </w:rPr>
      </w:pPr>
    </w:p>
    <w:p w14:paraId="2F56B016" w14:textId="577C4673" w:rsidR="00490622" w:rsidRDefault="00490622" w:rsidP="0087579D">
      <w:pPr>
        <w:spacing w:after="0" w:line="360" w:lineRule="auto"/>
        <w:jc w:val="both"/>
        <w:rPr>
          <w:rFonts w:ascii="Bookman Old Style" w:hAnsi="Bookman Old Style"/>
          <w:sz w:val="24"/>
        </w:rPr>
      </w:pPr>
      <w:r>
        <w:rPr>
          <w:rFonts w:ascii="Bookman Old Style" w:hAnsi="Bookman Old Style"/>
          <w:sz w:val="24"/>
        </w:rPr>
        <w:t>In witness whereof the parties above named have hereunto set their hands and signed this deed after reading &amp; understandin</w:t>
      </w:r>
      <w:r w:rsidR="00A049F5">
        <w:rPr>
          <w:rFonts w:ascii="Bookman Old Style" w:hAnsi="Bookman Old Style"/>
          <w:sz w:val="24"/>
        </w:rPr>
        <w:t>g it at Hyderabad on this the 1</w:t>
      </w:r>
      <w:r w:rsidR="00FA2A2A">
        <w:rPr>
          <w:rFonts w:ascii="Bookman Old Style" w:hAnsi="Bookman Old Style"/>
          <w:sz w:val="24"/>
        </w:rPr>
        <w:t>4</w:t>
      </w:r>
      <w:r>
        <w:rPr>
          <w:rFonts w:ascii="Bookman Old Style" w:hAnsi="Bookman Old Style"/>
          <w:sz w:val="24"/>
          <w:vertAlign w:val="superscript"/>
        </w:rPr>
        <w:t>th</w:t>
      </w:r>
      <w:r>
        <w:rPr>
          <w:rFonts w:ascii="Bookman Old Style" w:hAnsi="Bookman Old Style"/>
          <w:sz w:val="24"/>
        </w:rPr>
        <w:t xml:space="preserve"> day of </w:t>
      </w:r>
      <w:r w:rsidR="009E48FD">
        <w:rPr>
          <w:rFonts w:ascii="Bookman Old Style" w:hAnsi="Bookman Old Style"/>
          <w:sz w:val="24"/>
        </w:rPr>
        <w:t>May</w:t>
      </w:r>
      <w:r>
        <w:rPr>
          <w:rFonts w:ascii="Bookman Old Style" w:hAnsi="Bookman Old Style"/>
          <w:sz w:val="24"/>
        </w:rPr>
        <w:t xml:space="preserve"> 20</w:t>
      </w:r>
      <w:r w:rsidR="008A3836">
        <w:rPr>
          <w:rFonts w:ascii="Bookman Old Style" w:hAnsi="Bookman Old Style"/>
          <w:sz w:val="24"/>
        </w:rPr>
        <w:t>2</w:t>
      </w:r>
      <w:r w:rsidR="009E48FD">
        <w:rPr>
          <w:rFonts w:ascii="Bookman Old Style" w:hAnsi="Bookman Old Style"/>
          <w:sz w:val="24"/>
        </w:rPr>
        <w:t>2</w:t>
      </w:r>
      <w:r>
        <w:rPr>
          <w:rFonts w:ascii="Bookman Old Style" w:hAnsi="Bookman Old Style"/>
          <w:sz w:val="24"/>
        </w:rPr>
        <w:t>.</w:t>
      </w:r>
    </w:p>
    <w:p w14:paraId="2BADF9A9" w14:textId="77777777" w:rsidR="00490622" w:rsidRPr="00742D63" w:rsidRDefault="00742D63" w:rsidP="0087579D">
      <w:pPr>
        <w:spacing w:after="0" w:line="360" w:lineRule="auto"/>
        <w:rPr>
          <w:rFonts w:ascii="Bookman Old Style" w:hAnsi="Bookman Old Style"/>
          <w:b/>
          <w:sz w:val="12"/>
        </w:rPr>
      </w:pPr>
      <w:r w:rsidRPr="00742D63">
        <w:rPr>
          <w:rFonts w:ascii="Bookman Old Style" w:hAnsi="Bookman Old Style"/>
          <w:b/>
          <w:sz w:val="12"/>
        </w:rPr>
        <w:br/>
      </w:r>
    </w:p>
    <w:p w14:paraId="4C4F8EAD" w14:textId="77777777" w:rsidR="00490622" w:rsidRDefault="00002333" w:rsidP="0087579D">
      <w:pPr>
        <w:spacing w:after="0" w:line="360" w:lineRule="auto"/>
        <w:rPr>
          <w:rFonts w:ascii="Bookman Old Style" w:hAnsi="Bookman Old Style"/>
          <w:b/>
          <w:sz w:val="24"/>
        </w:rPr>
      </w:pPr>
      <w:r>
        <w:rPr>
          <w:rFonts w:ascii="Bookman Old Style" w:hAnsi="Bookman Old Style"/>
          <w:b/>
          <w:sz w:val="24"/>
        </w:rPr>
        <w:br/>
      </w:r>
      <w:r w:rsidR="00490622">
        <w:rPr>
          <w:rFonts w:ascii="Bookman Old Style" w:hAnsi="Bookman Old Style"/>
          <w:b/>
          <w:sz w:val="24"/>
        </w:rPr>
        <w:t xml:space="preserve"> </w:t>
      </w:r>
      <w:r w:rsidR="00490622" w:rsidRPr="00F83D91">
        <w:rPr>
          <w:rFonts w:ascii="Bookman Old Style" w:hAnsi="Bookman Old Style"/>
          <w:b/>
          <w:sz w:val="24"/>
        </w:rPr>
        <w:t>LESSOR</w:t>
      </w:r>
      <w:r w:rsidR="00490622">
        <w:rPr>
          <w:rFonts w:ascii="Bookman Old Style" w:hAnsi="Bookman Old Style"/>
          <w:b/>
          <w:sz w:val="24"/>
        </w:rPr>
        <w:t xml:space="preserve">                                                               LESSEE</w:t>
      </w:r>
    </w:p>
    <w:p w14:paraId="23216B3A" w14:textId="77777777" w:rsidR="00490622" w:rsidRPr="00002333" w:rsidRDefault="00490622" w:rsidP="0087579D">
      <w:pPr>
        <w:spacing w:after="0" w:line="360" w:lineRule="auto"/>
        <w:rPr>
          <w:rFonts w:ascii="Bookman Old Style" w:hAnsi="Bookman Old Style"/>
          <w:b/>
          <w:sz w:val="4"/>
        </w:rPr>
      </w:pPr>
    </w:p>
    <w:p w14:paraId="541B4485" w14:textId="77777777" w:rsidR="00490622" w:rsidRDefault="00490622" w:rsidP="0087579D">
      <w:pPr>
        <w:spacing w:after="0" w:line="360" w:lineRule="auto"/>
        <w:rPr>
          <w:rFonts w:ascii="Bookman Old Style" w:hAnsi="Bookman Old Style"/>
          <w:b/>
          <w:sz w:val="24"/>
          <w:u w:val="single"/>
        </w:rPr>
      </w:pPr>
    </w:p>
    <w:p w14:paraId="352081DA" w14:textId="77777777" w:rsidR="00490622" w:rsidRDefault="00490622" w:rsidP="0087579D">
      <w:pPr>
        <w:spacing w:after="0" w:line="360" w:lineRule="auto"/>
        <w:rPr>
          <w:rFonts w:ascii="Bookman Old Style" w:hAnsi="Bookman Old Style"/>
          <w:b/>
          <w:sz w:val="24"/>
        </w:rPr>
      </w:pPr>
      <w:r w:rsidRPr="00F83D91">
        <w:rPr>
          <w:rFonts w:ascii="Bookman Old Style" w:hAnsi="Bookman Old Style"/>
          <w:b/>
          <w:sz w:val="24"/>
          <w:u w:val="single"/>
        </w:rPr>
        <w:t>Witnesses</w:t>
      </w:r>
      <w:r>
        <w:rPr>
          <w:rFonts w:ascii="Bookman Old Style" w:hAnsi="Bookman Old Style"/>
          <w:b/>
          <w:sz w:val="24"/>
        </w:rPr>
        <w:t>:</w:t>
      </w:r>
    </w:p>
    <w:p w14:paraId="3B225260" w14:textId="77777777" w:rsidR="00490622" w:rsidRDefault="00490622" w:rsidP="0087579D">
      <w:pPr>
        <w:spacing w:after="0" w:line="360" w:lineRule="auto"/>
        <w:rPr>
          <w:rFonts w:ascii="Bookman Old Style" w:hAnsi="Bookman Old Style"/>
          <w:b/>
          <w:sz w:val="24"/>
        </w:rPr>
      </w:pPr>
    </w:p>
    <w:p w14:paraId="2EBEFFF9" w14:textId="51B557F2" w:rsidR="00490622" w:rsidRDefault="00490622" w:rsidP="0087579D">
      <w:pPr>
        <w:numPr>
          <w:ilvl w:val="0"/>
          <w:numId w:val="2"/>
        </w:numPr>
        <w:spacing w:after="0" w:line="360" w:lineRule="auto"/>
        <w:rPr>
          <w:rFonts w:ascii="Bookman Old Style" w:hAnsi="Bookman Old Style"/>
          <w:b/>
          <w:sz w:val="24"/>
        </w:rPr>
      </w:pPr>
      <w:r>
        <w:rPr>
          <w:rFonts w:ascii="Bookman Old Style" w:hAnsi="Bookman Old Style"/>
          <w:b/>
          <w:sz w:val="24"/>
        </w:rPr>
        <w:br/>
      </w:r>
      <w:r w:rsidR="006D2622">
        <w:rPr>
          <w:rFonts w:ascii="Bookman Old Style" w:hAnsi="Bookman Old Style"/>
          <w:b/>
          <w:sz w:val="24"/>
        </w:rPr>
        <w:br/>
      </w:r>
      <w:r>
        <w:rPr>
          <w:rFonts w:ascii="Bookman Old Style" w:hAnsi="Bookman Old Style"/>
          <w:b/>
          <w:sz w:val="24"/>
        </w:rPr>
        <w:t xml:space="preserve">                                                                </w:t>
      </w:r>
    </w:p>
    <w:p w14:paraId="706EB7CA" w14:textId="3DA94326" w:rsidR="00490622" w:rsidRDefault="00C42EF3" w:rsidP="0087579D">
      <w:pPr>
        <w:spacing w:after="0" w:line="360" w:lineRule="auto"/>
        <w:ind w:left="360"/>
        <w:rPr>
          <w:rFonts w:ascii="Bookman Old Style" w:hAnsi="Bookman Old Style"/>
          <w:b/>
          <w:sz w:val="24"/>
        </w:rPr>
      </w:pPr>
      <w:r>
        <w:rPr>
          <w:rFonts w:ascii="Bookman Old Style" w:hAnsi="Bookman Old Style"/>
          <w:b/>
          <w:noProof/>
          <w:sz w:val="24"/>
          <w:lang w:val="en-US"/>
        </w:rPr>
        <w:drawing>
          <wp:anchor distT="0" distB="0" distL="114300" distR="114300" simplePos="0" relativeHeight="251658752" behindDoc="0" locked="0" layoutInCell="1" allowOverlap="1" wp14:anchorId="712822FF" wp14:editId="2181D8D5">
            <wp:simplePos x="0" y="0"/>
            <wp:positionH relativeFrom="column">
              <wp:posOffset>3276600</wp:posOffset>
            </wp:positionH>
            <wp:positionV relativeFrom="paragraph">
              <wp:posOffset>789940</wp:posOffset>
            </wp:positionV>
            <wp:extent cx="1943100" cy="847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622" w:rsidRPr="00547A5D">
        <w:rPr>
          <w:rFonts w:ascii="Bookman Old Style" w:hAnsi="Bookman Old Style"/>
          <w:b/>
          <w:sz w:val="24"/>
        </w:rPr>
        <w:t>2.</w:t>
      </w:r>
    </w:p>
    <w:p w14:paraId="628DB365" w14:textId="4D67C4DC" w:rsidR="00A3619F" w:rsidRDefault="00490622" w:rsidP="00D34577">
      <w:pPr>
        <w:spacing w:after="0" w:line="360" w:lineRule="auto"/>
        <w:ind w:left="360"/>
      </w:pPr>
      <w:r>
        <w:rPr>
          <w:rFonts w:ascii="Bookman Old Style" w:hAnsi="Bookman Old Style"/>
          <w:b/>
          <w:sz w:val="24"/>
        </w:rPr>
        <w:t xml:space="preserve"> </w:t>
      </w:r>
    </w:p>
    <w:sectPr w:rsidR="00A3619F" w:rsidSect="00EE26A6">
      <w:headerReference w:type="default" r:id="rId9"/>
      <w:footerReference w:type="default" r:id="rId10"/>
      <w:pgSz w:w="11907" w:h="16839" w:code="9"/>
      <w:pgMar w:top="1440" w:right="1440" w:bottom="1440" w:left="1440" w:header="864"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765F" w14:textId="77777777" w:rsidR="00B008F7" w:rsidRDefault="00B008F7" w:rsidP="00490622">
      <w:pPr>
        <w:spacing w:after="0" w:line="240" w:lineRule="auto"/>
      </w:pPr>
      <w:r>
        <w:separator/>
      </w:r>
    </w:p>
  </w:endnote>
  <w:endnote w:type="continuationSeparator" w:id="0">
    <w:p w14:paraId="4844C4D8" w14:textId="77777777" w:rsidR="00B008F7" w:rsidRDefault="00B008F7" w:rsidP="0049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B219F" w14:textId="1ECFB97E" w:rsidR="00A9569B" w:rsidRPr="00A9569B" w:rsidRDefault="00A9569B" w:rsidP="00A9569B">
    <w:pPr>
      <w:pStyle w:val="Footer"/>
      <w:jc w:val="right"/>
      <w:rPr>
        <w:rFonts w:ascii="Bookman Old Style" w:hAnsi="Bookman Old Style"/>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6DCD" w14:textId="77777777" w:rsidR="00B008F7" w:rsidRDefault="00B008F7" w:rsidP="00490622">
      <w:pPr>
        <w:spacing w:after="0" w:line="240" w:lineRule="auto"/>
      </w:pPr>
      <w:r>
        <w:separator/>
      </w:r>
    </w:p>
  </w:footnote>
  <w:footnote w:type="continuationSeparator" w:id="0">
    <w:p w14:paraId="1F1B7F45" w14:textId="77777777" w:rsidR="00B008F7" w:rsidRDefault="00B008F7" w:rsidP="00490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2A14" w14:textId="77777777" w:rsidR="0087579D" w:rsidRPr="0011680A" w:rsidRDefault="00AF6ABE" w:rsidP="0011680A">
    <w:pPr>
      <w:pStyle w:val="Header"/>
      <w:jc w:val="center"/>
      <w:rPr>
        <w:rFonts w:ascii="Bookman Old Style" w:hAnsi="Bookman Old Style"/>
        <w:b/>
      </w:rPr>
    </w:pPr>
    <w:r w:rsidRPr="0011680A">
      <w:rPr>
        <w:rFonts w:ascii="Bookman Old Style" w:hAnsi="Bookman Old Style"/>
        <w:b/>
      </w:rPr>
      <w:t xml:space="preserve">:: Page </w:t>
    </w:r>
    <w:r w:rsidRPr="0011680A">
      <w:rPr>
        <w:rFonts w:ascii="Bookman Old Style" w:hAnsi="Bookman Old Style"/>
        <w:b/>
      </w:rPr>
      <w:fldChar w:fldCharType="begin"/>
    </w:r>
    <w:r w:rsidRPr="0011680A">
      <w:rPr>
        <w:rFonts w:ascii="Bookman Old Style" w:hAnsi="Bookman Old Style"/>
        <w:b/>
      </w:rPr>
      <w:instrText xml:space="preserve"> PAGE   \* MERGEFORMAT </w:instrText>
    </w:r>
    <w:r w:rsidRPr="0011680A">
      <w:rPr>
        <w:rFonts w:ascii="Bookman Old Style" w:hAnsi="Bookman Old Style"/>
        <w:b/>
      </w:rPr>
      <w:fldChar w:fldCharType="separate"/>
    </w:r>
    <w:r w:rsidR="001D0A2F">
      <w:rPr>
        <w:rFonts w:ascii="Bookman Old Style" w:hAnsi="Bookman Old Style"/>
        <w:b/>
        <w:noProof/>
      </w:rPr>
      <w:t>3</w:t>
    </w:r>
    <w:r w:rsidRPr="0011680A">
      <w:rPr>
        <w:rFonts w:ascii="Bookman Old Style" w:hAnsi="Bookman Old Style"/>
        <w:b/>
        <w:noProof/>
      </w:rPr>
      <w:fldChar w:fldCharType="end"/>
    </w:r>
    <w:r w:rsidR="001D0A2F">
      <w:rPr>
        <w:rFonts w:ascii="Bookman Old Style" w:hAnsi="Bookman Old Style"/>
        <w:b/>
        <w:noProof/>
      </w:rPr>
      <w:t xml:space="preserve"> </w:t>
    </w:r>
    <w:r w:rsidRPr="0011680A">
      <w:rPr>
        <w:rFonts w:ascii="Bookman Old Style" w:hAnsi="Bookman Old Style"/>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514"/>
    <w:multiLevelType w:val="hybridMultilevel"/>
    <w:tmpl w:val="9F8C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A21F0"/>
    <w:multiLevelType w:val="hybridMultilevel"/>
    <w:tmpl w:val="415E341C"/>
    <w:lvl w:ilvl="0" w:tplc="7CC65094">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9526907">
    <w:abstractNumId w:val="1"/>
  </w:num>
  <w:num w:numId="2" w16cid:durableId="156683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622"/>
    <w:rsid w:val="000018F5"/>
    <w:rsid w:val="00002333"/>
    <w:rsid w:val="0011680A"/>
    <w:rsid w:val="001C0D1A"/>
    <w:rsid w:val="001D0A2F"/>
    <w:rsid w:val="00271BCD"/>
    <w:rsid w:val="002C578B"/>
    <w:rsid w:val="002F46AF"/>
    <w:rsid w:val="003321EA"/>
    <w:rsid w:val="00490622"/>
    <w:rsid w:val="004B4A6F"/>
    <w:rsid w:val="004B4D2F"/>
    <w:rsid w:val="004B783E"/>
    <w:rsid w:val="004C5088"/>
    <w:rsid w:val="0051470B"/>
    <w:rsid w:val="00606AC7"/>
    <w:rsid w:val="006D2622"/>
    <w:rsid w:val="00711F53"/>
    <w:rsid w:val="00742D63"/>
    <w:rsid w:val="007A0DF7"/>
    <w:rsid w:val="00824592"/>
    <w:rsid w:val="0087579D"/>
    <w:rsid w:val="00885A99"/>
    <w:rsid w:val="008A3836"/>
    <w:rsid w:val="008B2E47"/>
    <w:rsid w:val="008E7507"/>
    <w:rsid w:val="009B38CC"/>
    <w:rsid w:val="009D07E3"/>
    <w:rsid w:val="009E48FD"/>
    <w:rsid w:val="00A00414"/>
    <w:rsid w:val="00A049F5"/>
    <w:rsid w:val="00A3619F"/>
    <w:rsid w:val="00A66EBA"/>
    <w:rsid w:val="00A9569B"/>
    <w:rsid w:val="00AF6ABE"/>
    <w:rsid w:val="00B008F7"/>
    <w:rsid w:val="00B06868"/>
    <w:rsid w:val="00B4592A"/>
    <w:rsid w:val="00BE2D38"/>
    <w:rsid w:val="00C00285"/>
    <w:rsid w:val="00C175F6"/>
    <w:rsid w:val="00C42EF3"/>
    <w:rsid w:val="00CA4AF2"/>
    <w:rsid w:val="00CD2546"/>
    <w:rsid w:val="00CF11E2"/>
    <w:rsid w:val="00D34577"/>
    <w:rsid w:val="00DA61BA"/>
    <w:rsid w:val="00EE26A6"/>
    <w:rsid w:val="00EF3E62"/>
    <w:rsid w:val="00F301CC"/>
    <w:rsid w:val="00FA2A2A"/>
    <w:rsid w:val="00FD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A758D"/>
  <w15:docId w15:val="{95809087-605A-4D5D-ADA6-4282F29A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22"/>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0622"/>
    <w:pPr>
      <w:tabs>
        <w:tab w:val="center" w:pos="4513"/>
        <w:tab w:val="right" w:pos="9026"/>
      </w:tabs>
    </w:pPr>
  </w:style>
  <w:style w:type="character" w:customStyle="1" w:styleId="FooterChar">
    <w:name w:val="Footer Char"/>
    <w:basedOn w:val="DefaultParagraphFont"/>
    <w:link w:val="Footer"/>
    <w:uiPriority w:val="99"/>
    <w:rsid w:val="00490622"/>
    <w:rPr>
      <w:rFonts w:ascii="Calibri" w:eastAsia="Calibri" w:hAnsi="Calibri" w:cs="Times New Roman"/>
      <w:lang w:val="en-IN"/>
    </w:rPr>
  </w:style>
  <w:style w:type="paragraph" w:styleId="Header">
    <w:name w:val="header"/>
    <w:basedOn w:val="Normal"/>
    <w:link w:val="HeaderChar"/>
    <w:uiPriority w:val="99"/>
    <w:unhideWhenUsed/>
    <w:rsid w:val="00490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622"/>
    <w:rPr>
      <w:rFonts w:ascii="Calibri" w:eastAsia="Calibri" w:hAnsi="Calibri" w:cs="Times New Roman"/>
      <w:lang w:val="en-IN"/>
    </w:rPr>
  </w:style>
  <w:style w:type="paragraph" w:styleId="BalloonText">
    <w:name w:val="Balloon Text"/>
    <w:basedOn w:val="Normal"/>
    <w:link w:val="BalloonTextChar"/>
    <w:uiPriority w:val="99"/>
    <w:semiHidden/>
    <w:unhideWhenUsed/>
    <w:rsid w:val="00C4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EF3"/>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75D3E-F39B-6340-BEAF-416FFCAB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dc:creator>
  <cp:lastModifiedBy>Ashish Kumar Kothapally Chandrakanth</cp:lastModifiedBy>
  <cp:revision>59</cp:revision>
  <cp:lastPrinted>2021-06-15T11:04:00Z</cp:lastPrinted>
  <dcterms:created xsi:type="dcterms:W3CDTF">2015-01-10T11:33:00Z</dcterms:created>
  <dcterms:modified xsi:type="dcterms:W3CDTF">2022-05-11T04:32:00Z</dcterms:modified>
</cp:coreProperties>
</file>