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CBAE3" w14:textId="3F4FCC27" w:rsidR="00A4537E" w:rsidRDefault="00863AC5">
      <w:hyperlink r:id="rId4" w:history="1">
        <w:r w:rsidRPr="006102A6">
          <w:rPr>
            <w:rStyle w:val="a3"/>
          </w:rPr>
          <w:t>http://www.sac.gov.cn/</w:t>
        </w:r>
      </w:hyperlink>
    </w:p>
    <w:p w14:paraId="6A761720" w14:textId="01307BF4" w:rsidR="00863AC5" w:rsidRDefault="00863AC5">
      <w:r w:rsidRPr="00863AC5">
        <w:drawing>
          <wp:inline distT="0" distB="0" distL="0" distR="0" wp14:anchorId="7A829243" wp14:editId="1447C192">
            <wp:extent cx="5274310" cy="889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E16F" w14:textId="7D6F20B8" w:rsidR="00863AC5" w:rsidRDefault="00863AC5">
      <w:hyperlink r:id="rId6" w:history="1">
        <w:r w:rsidRPr="006102A6">
          <w:rPr>
            <w:rStyle w:val="a3"/>
          </w:rPr>
          <w:t>http://www.gb688.cn/bzgk/gb/newGbInfo?hcno=2790825C43AD0B69E3C38C140BFFCFE6</w:t>
        </w:r>
      </w:hyperlink>
    </w:p>
    <w:p w14:paraId="658EE152" w14:textId="5B4E99FF" w:rsidR="00863AC5" w:rsidRDefault="00863AC5">
      <w:r w:rsidRPr="00863AC5">
        <w:drawing>
          <wp:inline distT="0" distB="0" distL="0" distR="0" wp14:anchorId="457DE928" wp14:editId="6818FEC0">
            <wp:extent cx="5274310" cy="2933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AD91" w14:textId="5A6A9ED7" w:rsidR="00346B83" w:rsidRDefault="00346B83">
      <w:hyperlink r:id="rId8" w:history="1">
        <w:r w:rsidRPr="006102A6">
          <w:rPr>
            <w:rStyle w:val="a3"/>
          </w:rPr>
          <w:t>http://c.gb688.cn/bzgk/gb/showGb?type=online&amp;hcno=2790825C43AD0B69E3C38C140BFFCFE6</w:t>
        </w:r>
      </w:hyperlink>
    </w:p>
    <w:p w14:paraId="61473297" w14:textId="6619C36D" w:rsidR="00346B83" w:rsidRPr="00346B83" w:rsidRDefault="00346B83">
      <w:pPr>
        <w:rPr>
          <w:rFonts w:hint="eastAsia"/>
        </w:rPr>
      </w:pPr>
      <w:r w:rsidRPr="00346B83">
        <w:lastRenderedPageBreak/>
        <w:drawing>
          <wp:inline distT="0" distB="0" distL="0" distR="0" wp14:anchorId="056B25B0" wp14:editId="6E5030BF">
            <wp:extent cx="5274310" cy="4076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B83" w:rsidRPr="00346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88"/>
    <w:rsid w:val="00294F88"/>
    <w:rsid w:val="00346B83"/>
    <w:rsid w:val="00863AC5"/>
    <w:rsid w:val="00A4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9499"/>
  <w15:chartTrackingRefBased/>
  <w15:docId w15:val="{12C86AEB-DE89-4964-90B0-9138C114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A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3AC5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863AC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63A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gb688.cn/bzgk/gb/showGb?type=online&amp;hcno=2790825C43AD0B69E3C38C140BFFCFE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b688.cn/bzgk/gb/newGbInfo?hcno=2790825C43AD0B69E3C38C140BFFCFE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sac.gov.cn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2019-04-02T12:46:00Z</dcterms:created>
  <dcterms:modified xsi:type="dcterms:W3CDTF">2019-04-02T12:50:00Z</dcterms:modified>
</cp:coreProperties>
</file>