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3AC7" w14:textId="77777777" w:rsidR="00EE599C" w:rsidRPr="00EE599C" w:rsidRDefault="00EE599C" w:rsidP="00EE599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EE599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问题描述：</w:t>
      </w:r>
    </w:p>
    <w:p w14:paraId="4ED15DED" w14:textId="0164F8B0" w:rsidR="000D2CA7" w:rsidRDefault="00EE599C" w:rsidP="00EE599C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599C">
        <w:rPr>
          <w:rFonts w:ascii="Times New Roman" w:eastAsia="宋体" w:hAnsi="Times New Roman" w:cs="Times New Roman"/>
          <w:sz w:val="24"/>
          <w:szCs w:val="28"/>
        </w:rPr>
        <w:t>基于</w:t>
      </w:r>
      <w:r w:rsidRPr="00EE599C">
        <w:rPr>
          <w:rFonts w:ascii="Times New Roman" w:eastAsia="宋体" w:hAnsi="Times New Roman" w:cs="Times New Roman"/>
          <w:kern w:val="0"/>
          <w:sz w:val="24"/>
          <w:szCs w:val="24"/>
        </w:rPr>
        <w:t>随机梯度法，求解</w:t>
      </w:r>
      <w:r w:rsidRPr="00EE599C">
        <w:rPr>
          <w:rFonts w:ascii="Times New Roman" w:eastAsia="宋体" w:hAnsi="Times New Roman" w:cs="Times New Roman"/>
          <w:kern w:val="0"/>
          <w:sz w:val="24"/>
          <w:szCs w:val="24"/>
        </w:rPr>
        <w:t>MNIST</w:t>
      </w:r>
      <w:r w:rsidRPr="00EE599C">
        <w:rPr>
          <w:rFonts w:ascii="Times New Roman" w:eastAsia="宋体" w:hAnsi="Times New Roman" w:cs="Times New Roman"/>
          <w:kern w:val="0"/>
          <w:sz w:val="24"/>
          <w:szCs w:val="24"/>
        </w:rPr>
        <w:t>数据集上的分类问题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5961CC8" w14:textId="7ADB19C4" w:rsidR="00EE599C" w:rsidRDefault="00EE599C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27870BC" w14:textId="72CC98AB" w:rsidR="00EE599C" w:rsidRDefault="00EE599C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E599C">
        <w:rPr>
          <w:rFonts w:ascii="Times New Roman" w:eastAsia="宋体" w:hAnsi="Times New Roman" w:cs="Times New Roman" w:hint="eastAsia"/>
          <w:sz w:val="24"/>
          <w:szCs w:val="28"/>
        </w:rPr>
        <w:t>首先调用</w:t>
      </w:r>
      <w:proofErr w:type="spellStart"/>
      <w:r w:rsidRPr="00EE599C">
        <w:rPr>
          <w:rFonts w:ascii="Times New Roman" w:eastAsia="宋体" w:hAnsi="Times New Roman" w:cs="Times New Roman"/>
          <w:sz w:val="24"/>
          <w:szCs w:val="28"/>
        </w:rPr>
        <w:t>pytorch</w:t>
      </w:r>
      <w:proofErr w:type="spellEnd"/>
      <w:r w:rsidRPr="00EE599C">
        <w:rPr>
          <w:rFonts w:ascii="Times New Roman" w:eastAsia="宋体" w:hAnsi="Times New Roman" w:cs="Times New Roman" w:hint="eastAsia"/>
          <w:sz w:val="24"/>
          <w:szCs w:val="28"/>
        </w:rPr>
        <w:t>下载数据集并划分好</w:t>
      </w:r>
      <w:r w:rsidRPr="00EE599C">
        <w:rPr>
          <w:rFonts w:ascii="Times New Roman" w:eastAsia="宋体" w:hAnsi="Times New Roman" w:cs="Times New Roman"/>
          <w:sz w:val="24"/>
          <w:szCs w:val="28"/>
        </w:rPr>
        <w:t>batch</w:t>
      </w:r>
      <w:r w:rsidRPr="00EE599C">
        <w:rPr>
          <w:rFonts w:ascii="Times New Roman" w:eastAsia="宋体" w:hAnsi="Times New Roman" w:cs="Times New Roman" w:hint="eastAsia"/>
          <w:sz w:val="24"/>
          <w:szCs w:val="28"/>
        </w:rPr>
        <w:t>，关键代码如下，重要指令均含有注释，因此不再赘述。</w:t>
      </w:r>
    </w:p>
    <w:p w14:paraId="2E09BC30" w14:textId="07B9B83F" w:rsidR="00EE599C" w:rsidRDefault="00EE599C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F68BD51" wp14:editId="35A14AA7">
            <wp:extent cx="5274310" cy="4311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F89D" w14:textId="66CEB12C" w:rsidR="00EE599C" w:rsidRDefault="00EE599C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DC51106" w14:textId="3480A468" w:rsidR="00EE599C" w:rsidRDefault="00EE599C" w:rsidP="00EE599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算法设计</w:t>
      </w:r>
      <w:r w:rsidRPr="00EE599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62FE7BF" w14:textId="35CA8C47" w:rsidR="00EE599C" w:rsidRPr="00EE599C" w:rsidRDefault="00EE599C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E599C">
        <w:rPr>
          <w:rFonts w:ascii="Times New Roman" w:eastAsia="宋体" w:hAnsi="Times New Roman" w:cs="Times New Roman" w:hint="eastAsia"/>
          <w:sz w:val="24"/>
          <w:szCs w:val="28"/>
        </w:rPr>
        <w:t>迭代公式：</w:t>
      </w:r>
    </w:p>
    <w:p w14:paraId="367461A6" w14:textId="63A9ADA6" w:rsidR="00EE599C" w:rsidRDefault="00EE599C" w:rsidP="00EE599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EE599C">
        <w:rPr>
          <w:rFonts w:ascii="Times New Roman" w:eastAsia="宋体" w:hAnsi="Times New Roman" w:cs="Times New Roman"/>
          <w:b/>
          <w:bCs/>
          <w:position w:val="-10"/>
          <w:sz w:val="24"/>
          <w:szCs w:val="28"/>
        </w:rPr>
        <w:object w:dxaOrig="1840" w:dyaOrig="320" w14:anchorId="6A986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2pt;height:16pt" o:ole="">
            <v:imagedata r:id="rId5" o:title=""/>
          </v:shape>
          <o:OLEObject Type="Embed" ProgID="Equation.DSMT4" ShapeID="_x0000_i1027" DrawAspect="Content" ObjectID="_1785170122" r:id="rId6"/>
        </w:object>
      </w:r>
    </w:p>
    <w:p w14:paraId="7F77B11D" w14:textId="7DCD5585" w:rsidR="00E21143" w:rsidRPr="00E21143" w:rsidRDefault="00E21143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21143">
        <w:rPr>
          <w:rFonts w:ascii="Times New Roman" w:eastAsia="宋体" w:hAnsi="Times New Roman" w:cs="Times New Roman" w:hint="eastAsia"/>
          <w:sz w:val="24"/>
          <w:szCs w:val="28"/>
        </w:rPr>
        <w:t>由公式可知，每次更新参数时，随机选择</w:t>
      </w:r>
      <w:r w:rsidRPr="00E21143">
        <w:rPr>
          <w:rFonts w:ascii="Times New Roman" w:eastAsia="宋体" w:hAnsi="Times New Roman" w:cs="Times New Roman" w:hint="eastAsia"/>
          <w:sz w:val="24"/>
          <w:szCs w:val="28"/>
        </w:rPr>
        <w:t>batch</w:t>
      </w:r>
      <w:r w:rsidRPr="00E21143">
        <w:rPr>
          <w:rFonts w:ascii="Times New Roman" w:eastAsia="宋体" w:hAnsi="Times New Roman" w:cs="Times New Roman" w:hint="eastAsia"/>
          <w:sz w:val="24"/>
          <w:szCs w:val="28"/>
        </w:rPr>
        <w:t>中某一个输入数据对应的梯度作为当前批次的梯度，从而对参数进行更新。对应的关键代码如下：</w:t>
      </w:r>
    </w:p>
    <w:p w14:paraId="4956DDE8" w14:textId="77777777" w:rsidR="00E21143" w:rsidRPr="00EE599C" w:rsidRDefault="00E21143" w:rsidP="00EE599C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</w:p>
    <w:p w14:paraId="226FD1C8" w14:textId="0270853E" w:rsidR="00EE599C" w:rsidRDefault="00EE599C" w:rsidP="00EE599C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4ADC19F" wp14:editId="13F9F3AC">
            <wp:extent cx="5274310" cy="2724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37103D" wp14:editId="396C150E">
            <wp:extent cx="5274310" cy="534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61E" w14:textId="5475960E" w:rsidR="00EE599C" w:rsidRDefault="00EE599C" w:rsidP="00EE599C">
      <w:pPr>
        <w:spacing w:line="360" w:lineRule="auto"/>
        <w:rPr>
          <w:noProof/>
        </w:rPr>
      </w:pPr>
    </w:p>
    <w:p w14:paraId="1DB4852D" w14:textId="7B19AD34" w:rsidR="00E21143" w:rsidRDefault="00E21143" w:rsidP="00E2114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数值实验</w:t>
      </w:r>
      <w:r w:rsidRPr="00EE599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3E0A8442" w14:textId="093AFD4B" w:rsidR="00EE599C" w:rsidRDefault="00E21143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21143">
        <w:rPr>
          <w:rFonts w:ascii="Times New Roman" w:eastAsia="宋体" w:hAnsi="Times New Roman" w:cs="Times New Roman"/>
          <w:b/>
          <w:bCs/>
          <w:sz w:val="24"/>
          <w:szCs w:val="28"/>
        </w:rPr>
        <w:t>2.1</w:t>
      </w:r>
      <w:r w:rsidRPr="00E21143">
        <w:rPr>
          <w:rFonts w:ascii="Times New Roman" w:eastAsia="宋体" w:hAnsi="Times New Roman" w:cs="Times New Roman"/>
          <w:sz w:val="24"/>
          <w:szCs w:val="28"/>
        </w:rPr>
        <w:t xml:space="preserve"> batch size: 10000</w:t>
      </w:r>
      <w:r w:rsidRPr="00E21143">
        <w:rPr>
          <w:rFonts w:ascii="Times New Roman" w:eastAsia="宋体" w:hAnsi="Times New Roman" w:cs="Times New Roman"/>
          <w:sz w:val="24"/>
          <w:szCs w:val="28"/>
        </w:rPr>
        <w:t>，</w:t>
      </w:r>
      <w:r w:rsidRPr="00E21143">
        <w:rPr>
          <w:rFonts w:ascii="Times New Roman" w:eastAsia="宋体" w:hAnsi="Times New Roman" w:cs="Times New Roman"/>
          <w:sz w:val="24"/>
          <w:szCs w:val="28"/>
        </w:rPr>
        <w:t>epoch</w:t>
      </w:r>
      <w:r w:rsidRPr="00E21143">
        <w:rPr>
          <w:rFonts w:ascii="Times New Roman" w:eastAsia="宋体" w:hAnsi="Times New Roman" w:cs="Times New Roman"/>
          <w:sz w:val="24"/>
          <w:szCs w:val="28"/>
        </w:rPr>
        <w:t>：</w:t>
      </w:r>
      <w:r w:rsidRPr="00E21143">
        <w:rPr>
          <w:rFonts w:ascii="Times New Roman" w:eastAsia="宋体" w:hAnsi="Times New Roman" w:cs="Times New Roman"/>
          <w:sz w:val="24"/>
          <w:szCs w:val="28"/>
        </w:rPr>
        <w:t>20</w:t>
      </w:r>
    </w:p>
    <w:p w14:paraId="384A00B8" w14:textId="6B6485DF" w:rsidR="00E21143" w:rsidRDefault="00E21143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A5BCA77" wp14:editId="5541FFB7">
            <wp:extent cx="5274310" cy="4157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130" w14:textId="42A0D3E0" w:rsidR="00E21143" w:rsidRDefault="00E21143" w:rsidP="00E21143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21143">
        <w:rPr>
          <w:rFonts w:ascii="Times New Roman" w:eastAsia="宋体" w:hAnsi="Times New Roman" w:cs="Times New Roman"/>
          <w:b/>
          <w:bCs/>
          <w:sz w:val="24"/>
          <w:szCs w:val="28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</w:t>
      </w:r>
      <w:r w:rsidRPr="00E21143">
        <w:rPr>
          <w:rFonts w:ascii="Times New Roman" w:eastAsia="宋体" w:hAnsi="Times New Roman" w:cs="Times New Roman"/>
          <w:sz w:val="24"/>
          <w:szCs w:val="28"/>
        </w:rPr>
        <w:t xml:space="preserve"> batch size: 1000</w:t>
      </w:r>
      <w:r w:rsidRPr="00E21143">
        <w:rPr>
          <w:rFonts w:ascii="Times New Roman" w:eastAsia="宋体" w:hAnsi="Times New Roman" w:cs="Times New Roman"/>
          <w:sz w:val="24"/>
          <w:szCs w:val="28"/>
        </w:rPr>
        <w:t>，</w:t>
      </w:r>
      <w:r w:rsidRPr="00E21143">
        <w:rPr>
          <w:rFonts w:ascii="Times New Roman" w:eastAsia="宋体" w:hAnsi="Times New Roman" w:cs="Times New Roman"/>
          <w:sz w:val="24"/>
          <w:szCs w:val="28"/>
        </w:rPr>
        <w:t>epoch: 10</w:t>
      </w:r>
    </w:p>
    <w:p w14:paraId="0A70B76C" w14:textId="5CE46188" w:rsidR="00E21143" w:rsidRDefault="00E21143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2973A51" wp14:editId="5D4FE3D6">
            <wp:extent cx="5274310" cy="4043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C9C7" w14:textId="0BA35DBB" w:rsidR="00E21143" w:rsidRDefault="00E21143" w:rsidP="00E21143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21143">
        <w:rPr>
          <w:rFonts w:ascii="Times New Roman" w:eastAsia="宋体" w:hAnsi="Times New Roman" w:cs="Times New Roman"/>
          <w:b/>
          <w:bCs/>
          <w:sz w:val="24"/>
          <w:szCs w:val="28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3</w:t>
      </w:r>
      <w:r w:rsidRPr="00E21143">
        <w:rPr>
          <w:rFonts w:ascii="Times New Roman" w:eastAsia="宋体" w:hAnsi="Times New Roman" w:cs="Times New Roman"/>
          <w:sz w:val="24"/>
          <w:szCs w:val="28"/>
        </w:rPr>
        <w:t xml:space="preserve"> batch size: 100, epoch: 20</w:t>
      </w:r>
    </w:p>
    <w:p w14:paraId="407E819D" w14:textId="4A1BB004" w:rsidR="00E21143" w:rsidRDefault="00FF74B3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82F22B8" wp14:editId="5477AAEA">
            <wp:extent cx="5274310" cy="3557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6E75" w14:textId="23A4A82E" w:rsidR="00FF74B3" w:rsidRDefault="00FF74B3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21143">
        <w:rPr>
          <w:rFonts w:ascii="Times New Roman" w:eastAsia="宋体" w:hAnsi="Times New Roman" w:cs="Times New Roman"/>
          <w:b/>
          <w:bCs/>
          <w:sz w:val="24"/>
          <w:szCs w:val="28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E2114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F74B3">
        <w:rPr>
          <w:rFonts w:ascii="Times New Roman" w:eastAsia="宋体" w:hAnsi="Times New Roman" w:cs="Times New Roman"/>
          <w:sz w:val="24"/>
          <w:szCs w:val="28"/>
        </w:rPr>
        <w:t>batch size: 10, epoch: 5</w:t>
      </w:r>
    </w:p>
    <w:p w14:paraId="7ED4BA09" w14:textId="7DEA5E80" w:rsidR="00C95E5F" w:rsidRDefault="00C95E5F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02FCEDE" wp14:editId="1BC107FB">
            <wp:extent cx="5274310" cy="4056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53A8" w14:textId="40AA977E" w:rsidR="00C95E5F" w:rsidRDefault="00C95E5F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E21143">
        <w:rPr>
          <w:rFonts w:ascii="Times New Roman" w:eastAsia="宋体" w:hAnsi="Times New Roman" w:cs="Times New Roman"/>
          <w:b/>
          <w:bCs/>
          <w:sz w:val="24"/>
          <w:szCs w:val="28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E21143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结论</w:t>
      </w:r>
    </w:p>
    <w:p w14:paraId="6B8292F0" w14:textId="7D377293" w:rsidR="00C95E5F" w:rsidRDefault="00C95E5F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C95E5F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Pr="00C95E5F">
        <w:rPr>
          <w:rFonts w:ascii="Times New Roman" w:eastAsia="宋体" w:hAnsi="Times New Roman" w:cs="Times New Roman"/>
          <w:sz w:val="24"/>
          <w:szCs w:val="28"/>
        </w:rPr>
        <w:t>batch size: 100, epoch: 20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的情况下，正确率可以到达</w:t>
      </w:r>
      <w:r w:rsidRPr="00C95E5F">
        <w:rPr>
          <w:rFonts w:ascii="Times New Roman" w:eastAsia="宋体" w:hAnsi="Times New Roman" w:cs="Times New Roman"/>
          <w:sz w:val="24"/>
          <w:szCs w:val="28"/>
        </w:rPr>
        <w:t>91.58%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3335A9A" w14:textId="6BD732E2" w:rsidR="00C95E5F" w:rsidRDefault="00C95E5F" w:rsidP="00EE599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49219399" w14:textId="66A80EBD" w:rsidR="00C95E5F" w:rsidRDefault="00C95E5F" w:rsidP="00C95E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结果分析</w:t>
      </w:r>
      <w:r w:rsidRPr="00EE599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F4C3224" w14:textId="447EAFCE" w:rsidR="00C95E5F" w:rsidRPr="00C95E5F" w:rsidRDefault="00C95E5F" w:rsidP="00C95E5F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 w:rsidRPr="00C95E5F">
        <w:rPr>
          <w:rFonts w:ascii="Times New Roman" w:eastAsia="宋体" w:hAnsi="Times New Roman" w:cs="Times New Roman" w:hint="eastAsia"/>
          <w:sz w:val="24"/>
          <w:szCs w:val="28"/>
        </w:rPr>
        <w:t>随机梯度法的耗时更短，虽然算得的梯度不是十分精确，但依旧有助于模型的训练和收敛。在</w:t>
      </w:r>
      <w:r w:rsidRPr="00C95E5F">
        <w:rPr>
          <w:rFonts w:ascii="Times New Roman" w:eastAsia="宋体" w:hAnsi="Times New Roman" w:cs="Times New Roman"/>
          <w:sz w:val="24"/>
          <w:szCs w:val="28"/>
        </w:rPr>
        <w:t>batch size: 100, epoch: 20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的情况下，正确率可以到达</w:t>
      </w:r>
      <w:r w:rsidRPr="00C95E5F">
        <w:rPr>
          <w:rFonts w:ascii="Times New Roman" w:eastAsia="宋体" w:hAnsi="Times New Roman" w:cs="Times New Roman"/>
          <w:sz w:val="24"/>
          <w:szCs w:val="28"/>
        </w:rPr>
        <w:t>91.58%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。对于随机梯度法，</w:t>
      </w:r>
      <w:r w:rsidRPr="00C95E5F">
        <w:rPr>
          <w:rFonts w:ascii="Times New Roman" w:eastAsia="宋体" w:hAnsi="Times New Roman" w:cs="Times New Roman"/>
          <w:sz w:val="24"/>
          <w:szCs w:val="28"/>
        </w:rPr>
        <w:t xml:space="preserve">mini-batch 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大小对于结果有一定的影响：如数值实验的图像所示，</w:t>
      </w:r>
      <w:r w:rsidRPr="00C95E5F">
        <w:rPr>
          <w:rFonts w:ascii="Times New Roman" w:eastAsia="宋体" w:hAnsi="Times New Roman" w:cs="Times New Roman"/>
          <w:sz w:val="24"/>
          <w:szCs w:val="28"/>
        </w:rPr>
        <w:t>mini-batch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越大，每个</w:t>
      </w:r>
      <w:r w:rsidRPr="00C95E5F">
        <w:rPr>
          <w:rFonts w:ascii="Times New Roman" w:eastAsia="宋体" w:hAnsi="Times New Roman" w:cs="Times New Roman"/>
          <w:sz w:val="24"/>
          <w:szCs w:val="28"/>
        </w:rPr>
        <w:t>epoch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训练所需的时间越少，但是训练时模型预测正确率的波动程度越大，同时训练相同</w:t>
      </w:r>
      <w:r w:rsidRPr="00C95E5F">
        <w:rPr>
          <w:rFonts w:ascii="Times New Roman" w:eastAsia="宋体" w:hAnsi="Times New Roman" w:cs="Times New Roman"/>
          <w:sz w:val="24"/>
          <w:szCs w:val="28"/>
        </w:rPr>
        <w:t>epoch</w:t>
      </w:r>
      <w:r w:rsidRPr="00C95E5F">
        <w:rPr>
          <w:rFonts w:ascii="Times New Roman" w:eastAsia="宋体" w:hAnsi="Times New Roman" w:cs="Times New Roman" w:hint="eastAsia"/>
          <w:sz w:val="24"/>
          <w:szCs w:val="28"/>
        </w:rPr>
        <w:t>的情况下，正确率也越低。</w:t>
      </w:r>
    </w:p>
    <w:sectPr w:rsidR="00C95E5F" w:rsidRPr="00C9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22"/>
    <w:rsid w:val="000C7F22"/>
    <w:rsid w:val="000D2CA7"/>
    <w:rsid w:val="00C95E5F"/>
    <w:rsid w:val="00E21143"/>
    <w:rsid w:val="00EE599C"/>
    <w:rsid w:val="00FA4ABC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B440"/>
  <w15:chartTrackingRefBased/>
  <w15:docId w15:val="{99A4A5FE-9499-40C3-98F7-A2FAFD8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2024-08-14T11:28:00Z</dcterms:created>
  <dcterms:modified xsi:type="dcterms:W3CDTF">2024-08-14T11:49:00Z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