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Инструкция по установке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Система трассировки межмодульных соединений WireTracer</w:t>
      </w:r>
    </w:p>
    <w:p>
      <w:pPr/>
    </w:p>
    <w:p>
      <w:pPr/>
      <w:r>
        <w:rPr>
          <w:rFonts w:ascii="Times New Roman" w:hAnsi="Times New Roman"/>
          <w:b/>
          <w:sz w:val="28"/>
        </w:rPr>
        <w:t>1. Установка PostgreSQL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Скачайте установщик PostgreSQL с официального сайта postgresql.org и запустите его. При установке задайте пароль для пользователя postgres и запомните его.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После установки откройте приложение pgAdmin, создайте новую базу данных с именем tracing. Затем откройте файл schema.sql через инструмент Query Tool и нажмите кнопку выполнения запроса — будут созданы все необходимые таблицы.</w:t>
      </w:r>
    </w:p>
    <w:p>
      <w:pPr/>
    </w:p>
    <w:p>
      <w:pPr/>
      <w:r>
        <w:rPr>
          <w:rFonts w:ascii="Times New Roman" w:hAnsi="Times New Roman"/>
          <w:b/>
          <w:sz w:val="28"/>
        </w:rPr>
        <w:t>2. Настройка подключения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Запустите WireTracer.exe. В строке меню выберите База данных → Настройки подключения к БД. Введите пароль от пользователя postgres в поле Пароль, оставив остальные поля без изменений (localhost, порт 5432, база данных tracing). Нажмите Проверить соединение. При успешном результате нажмите Сохранить.</w:t>
      </w:r>
    </w:p>
    <w:p>
      <w:pPr/>
    </w:p>
    <w:p>
      <w:pPr/>
      <w:r>
        <w:rPr>
          <w:rFonts w:ascii="Times New Roman" w:hAnsi="Times New Roman"/>
          <w:b/>
          <w:sz w:val="28"/>
        </w:rPr>
        <w:t>3. Загрузка тестового примера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Для быстрого старта откройте тестовую модель: Файл → Открыть модель, выберите файл Сборка.gltf. Затем загрузите готовый граф: Файл → Загрузить граф, выберите файл test.json. После этого перейдите на вкладку Соединения, задайте пары и нажмите Запустить трассировку на панели инструментов.</w:t>
      </w:r>
    </w:p>
    <w:p>
      <w:pPr/>
    </w:p>
    <w:p>
      <w:pPr/>
      <w:r>
        <w:rPr>
          <w:rFonts w:ascii="Times New Roman" w:hAnsi="Times New Roman"/>
          <w:b/>
          <w:sz w:val="28"/>
        </w:rPr>
        <w:t>4. Устранение ошибок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Если при запуске появляется сообщение об отсутствии DLL или ошибка OpenGL — установите Visual C++ Redistributable 2022 с официального сайта Microsoft.</w:t>
      </w:r>
    </w:p>
    <w:p>
      <w:pPr/>
    </w:p>
    <w:p>
      <w:pPr>
        <w:ind w:firstLine="709"/>
      </w:pPr>
      <w:r>
        <w:rPr>
          <w:rFonts w:ascii="Times New Roman" w:hAnsi="Times New Roman"/>
          <w:b w:val="0"/>
          <w:sz w:val="28"/>
        </w:rPr>
        <w:t>Если программа не подключается к базе данных — убедитесь, что служба PostgreSQL запущена (в диспетчере служб Windows она называется postgresql-x64-XX).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