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3001645" cy="3492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50020" y="376722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01645" cy="34925"/>
                <wp:effectExtent b="0" l="0" r="0" 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164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 xml:space="preserve">ФИЗ Э БИТ 1.2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 Пахомов Владимир Юрьевич</w:t>
            </w:r>
          </w:p>
          <w:p w:rsidR="00000000" w:rsidDel="00000000" w:rsidP="00000000" w:rsidRDefault="00000000" w:rsidRPr="00000000" w14:paraId="00000005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Сивков Иван Александрович</w:t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 xml:space="preserve">Терещенко Георгий Викторович</w:t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 4.02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130925" cy="2222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280" y="377370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30925" cy="22225"/>
                <wp:effectExtent b="0" l="0" r="0" t="0"/>
                <wp:docPr id="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09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130925" cy="22225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85280" y="377370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30925" cy="22225"/>
                <wp:effectExtent b="0" l="0" r="0" t="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09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расстояния между двумя щелями по полученной от них интерференционной картине.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Задачи, решаемые при выполнении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Измерение координат минимумов интерференционной картины от двух щелей при изменении расстояния между объектом и экраном.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Интерференционная картина (система светлых и темных полос), возникающая при прохождении когерентного лазерного излучения через две узкие параллельные щели (реализация классической схемы Юнга).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работе используется интерференционный метод, основанный на методе деления волнового фронта.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Расстояние между объектом и экраном:</w:t>
        <w:br w:type="textWrapping"/>
        <w:t xml:space="preserve"> L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Э</w:t>
      </w:r>
      <w:sdt>
        <w:sdtPr>
          <w:id w:val="-189685795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− 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Расстояние между щелями:</w:t>
        <w:br w:type="textWrapping"/>
        <w:t xml:space="preserve"> d = λ /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Длина волны:</w:t>
        <w:br w:type="textWrapping"/>
        <w:t xml:space="preserve"> λ = 632.82 ± 0.01 нм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Теоретическое расстояние между щелями:</w:t>
        <w:br w:type="textWrapping"/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теор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0.12 ± 0.01 мм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Измерительные приборы.</w:t>
      </w:r>
    </w:p>
    <w:tbl>
      <w:tblPr>
        <w:tblStyle w:val="Table2"/>
        <w:tblW w:w="10185.0" w:type="dxa"/>
        <w:jc w:val="left"/>
        <w:tblInd w:w="-40.0" w:type="dxa"/>
        <w:tblLayout w:type="fixed"/>
        <w:tblLook w:val="0000"/>
      </w:tblPr>
      <w:tblGrid>
        <w:gridCol w:w="780"/>
        <w:gridCol w:w="3525"/>
        <w:gridCol w:w="1830"/>
        <w:gridCol w:w="2025"/>
        <w:gridCol w:w="2025"/>
        <w:tblGridChange w:id="0">
          <w:tblGrid>
            <w:gridCol w:w="780"/>
            <w:gridCol w:w="3525"/>
            <w:gridCol w:w="1830"/>
            <w:gridCol w:w="2025"/>
            <w:gridCol w:w="2025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bookmarkStart w:colFirst="0" w:colLast="0" w:name="_heading=h.wosf3iat3b0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Тип прибора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Используемый</w:t>
              <w:br w:type="textWrapping"/>
              <w:t xml:space="preserve">диапазон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Погрешность</w:t>
              <w:br w:type="textWrapping"/>
              <w:t xml:space="preserve">прибора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Лазер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Электрический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Линейка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Измерительный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0-920 мм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0.5 мм</w:t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Схема установки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перечень схем, которые составляют Приложение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39910" cy="2590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1: Фото экспериментальной установки. 1 – лазер, 2 – объект, 3 – экран, 4 – фоторезистор с линейкой и измерителем фототока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39910" cy="23495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9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2: Схематическое изображение лабораторной установки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Результаты прямых измерений и их обработки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1: Результаты измерений</w:t>
      </w:r>
    </w:p>
    <w:sdt>
      <w:sdtPr>
        <w:lock w:val="contentLocked"/>
        <w:id w:val="-1329709211"/>
        <w:tag w:val="goog_rdk_1"/>
      </w:sdtPr>
      <w:sdtContent>
        <w:tbl>
          <w:tblPr>
            <w:tblStyle w:val="Table3"/>
            <w:tblW w:w="107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95.3333333333333"/>
            <w:gridCol w:w="1795.3333333333333"/>
            <w:gridCol w:w="1795.3333333333333"/>
            <w:gridCol w:w="1795.3333333333333"/>
            <w:gridCol w:w="1795.3333333333333"/>
            <w:gridCol w:w="1795.3333333333333"/>
            <w:tblGridChange w:id="0">
              <w:tblGrid>
                <w:gridCol w:w="1795.3333333333333"/>
                <w:gridCol w:w="1795.3333333333333"/>
                <w:gridCol w:w="1795.3333333333333"/>
                <w:gridCol w:w="1795.3333333333333"/>
                <w:gridCol w:w="1795.3333333333333"/>
                <w:gridCol w:w="1795.3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O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 920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 100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 200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 300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 400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=500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1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-60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-53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-46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2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-42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-23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3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4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5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6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7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8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9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10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 мм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L, мм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420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Расчет результатов косвенных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периода картины </w:t>
      </w:r>
      <m:oMath>
        <m:r>
          <m:t>Δ</m:t>
        </m:r>
        <m:r>
          <w:rPr>
            <w:rFonts w:ascii="Times New Roman" w:cs="Times New Roman" w:eastAsia="Times New Roman" w:hAnsi="Times New Roman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sdt>
      <w:sdtPr>
        <w:lock w:val="contentLocked"/>
        <w:id w:val="1975850996"/>
        <w:tag w:val="goog_rdk_2"/>
      </w:sdtPr>
      <w:sdtContent>
        <w:tbl>
          <w:tblPr>
            <w:tblStyle w:val="Table4"/>
            <w:tblW w:w="107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93"/>
            <w:gridCol w:w="2693"/>
            <w:gridCol w:w="2693"/>
            <w:gridCol w:w="2693"/>
            <w:tblGridChange w:id="0">
              <w:tblGrid>
                <w:gridCol w:w="2693"/>
                <w:gridCol w:w="2693"/>
                <w:gridCol w:w="2693"/>
                <w:gridCol w:w="2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Э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,</m:t>
                  </m:r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мм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L, мм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10</m:t>
                      </m:r>
                    </m:sub>
                  </m:sSub>
                  <m:r>
                    <w:rPr>
                      <w:rFonts w:ascii="Times New Roman" w:cs="Times New Roman" w:eastAsia="Times New Roman" w:hAnsi="Times New Roman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Times New Roman" w:cs="Times New Roman" w:eastAsia="Times New Roman" w:hAnsi="Times New Roman"/>
                        </w:rPr>
                      </m:ctrlPr>
                    </m:sSubPr>
                    <m:e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Times New Roman" w:cs="Times New Roman" w:eastAsia="Times New Roman" w:hAnsi="Times New Roman"/>
                        </w:rPr>
                        <m:t xml:space="preserve">1</m:t>
                      </m:r>
                    </m:sub>
                  </m:sSub>
                </m:oMath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мм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rFonts w:ascii="Times New Roman" w:cs="Times New Roman" w:eastAsia="Times New Roman" w:hAnsi="Times New Roman"/>
                  </w:rPr>
                </w:pPr>
                <m:oMath>
                  <m:r>
                    <m:t>Δ</m:t>
                  </m:r>
                  <m:r>
                    <w:rPr>
                      <w:rFonts w:ascii="Times New Roman" w:cs="Times New Roman" w:eastAsia="Times New Roman" w:hAnsi="Times New Roman"/>
                    </w:rPr>
                    <m:t xml:space="preserve">x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820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61 - (-60) = 121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12.1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54 - (-53) = 107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46 - (-46) = 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9.2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39 - (-38) = 77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7.7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420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31 - (-30) = 61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6.1</w:t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m:t>Δ</m:t>
        </m:r>
        <m:r>
          <w:rPr>
            <w:rFonts w:ascii="Times New Roman" w:cs="Times New Roman" w:eastAsia="Times New Roman" w:hAnsi="Times New Roman"/>
          </w:rPr>
          <m:t xml:space="preserve">x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>λ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линейная зависимость вида </w:t>
      </w:r>
      <m:oMath>
        <m:r>
          <w:rPr>
            <w:rFonts w:ascii="Times New Roman" w:cs="Times New Roman" w:eastAsia="Times New Roman" w:hAnsi="Times New Roman"/>
          </w:rPr>
          <m:t xml:space="preserve">y = K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где </w:t>
      </w:r>
      <m:oMath>
        <m:r>
          <w:rPr>
            <w:rFonts w:ascii="Times New Roman" w:cs="Times New Roman" w:eastAsia="Times New Roman" w:hAnsi="Times New Roman"/>
          </w:rPr>
          <m:t xml:space="preserve">K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>λ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y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K по МНК: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K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</w:rPr>
                </m:ctrlPr>
              </m:naryPr>
              <m:sub/>
              <m:sup/>
            </m:nary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L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</w:rPr>
              <m:t>⋅</m:t>
            </m:r>
            <m:r>
              <w:rPr>
                <w:rFonts w:ascii="Times New Roman" w:cs="Times New Roman" w:eastAsia="Times New Roman" w:hAnsi="Times New Roman"/>
              </w:rPr>
              <m:t>Δ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</w:rPr>
                </m:ctrlPr>
              </m:naryPr>
              <m:sub/>
              <m:sup/>
            </m:nary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sSub>
                  <m:sSub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 xml:space="preserve">L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</w:rPr>
                      <m:t xml:space="preserve">i</m:t>
                    </m:r>
                  </m:sub>
                </m:sSub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2</m:t>
                </m:r>
              </m:sup>
            </m:sSup>
          </m:den>
        </m:f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29896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2022000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0.014785 </m:t>
        </m:r>
        <m:r>
          <w:rPr>
            <w:rFonts w:ascii="Times New Roman" w:cs="Times New Roman" w:eastAsia="Times New Roman" w:hAnsi="Times New Roman"/>
          </w:rPr>
          <m:t>±</m:t>
        </m:r>
        <m:r>
          <w:rPr>
            <w:rFonts w:ascii="Times New Roman" w:cs="Times New Roman" w:eastAsia="Times New Roman" w:hAnsi="Times New Roman"/>
          </w:rPr>
          <m:t xml:space="preserve">0.00013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Расчет расстояния </w:t>
      </w:r>
      <m:oMath>
        <m:r>
          <w:rPr>
            <w:rFonts w:ascii="Times New Roman" w:cs="Times New Roman" w:eastAsia="Times New Roman" w:hAnsi="Times New Roman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между щелями: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d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6.3282</m:t>
            </m:r>
            <m:r>
              <w:rPr>
                <w:rFonts w:ascii="Times New Roman" w:cs="Times New Roman" w:eastAsia="Times New Roman" w:hAnsi="Times New Roman"/>
              </w:rPr>
              <m:t>⋅</m:t>
            </m:r>
            <m:r>
              <w:rPr>
                <w:rFonts w:ascii="Times New Roman" w:cs="Times New Roman" w:eastAsia="Times New Roman" w:hAnsi="Times New Roman"/>
              </w:rPr>
              <m:t xml:space="preserve">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-4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</w:rPr>
              <m:t xml:space="preserve">0.014787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0.4280 мм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Полученное значение расходится со значением из методического материала:</w:t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теор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0.12 ± 0.01 мм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Такое расхождение связано, скорее всего, с различием оборудования лабораторной работы и оборудовании в методическом материале.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Расчет погрешностей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для прямых и косвенных измерений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naryPr>
                  <m:sub/>
                  <m:sup/>
                </m:nary>
                <m:r>
                  <w:rPr>
                    <w:rFonts w:ascii="Times New Roman" w:cs="Times New Roman" w:eastAsia="Times New Roman" w:hAnsi="Times New Roman"/>
                  </w:rPr>
                  <m:t xml:space="preserve"> (</m:t>
                </m:r>
                <m:r>
                  <w:rPr>
                    <w:rFonts w:ascii="Times New Roman" w:cs="Times New Roman" w:eastAsia="Times New Roman" w:hAnsi="Times New Roman"/>
                  </w:rPr>
                  <m:t>Δ</m:t>
                </m:r>
                <m:r>
                  <w:rPr>
                    <w:rFonts w:ascii="Times New Roman" w:cs="Times New Roman" w:eastAsia="Times New Roman" w:hAnsi="Times New Roman"/>
                  </w:rPr>
                  <m:t xml:space="preserve"> 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 xml:space="preserve">x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</w:rPr>
                  <m:t xml:space="preserve"> - K </m:t>
                </m:r>
                <m:r>
                  <w:rPr>
                    <w:rFonts w:ascii="Times New Roman" w:cs="Times New Roman" w:eastAsia="Times New Roman" w:hAnsi="Times New Roman"/>
                  </w:rPr>
                  <m:t>⋅</m:t>
                </m:r>
                <m:r>
                  <w:rPr>
                    <w:rFonts w:ascii="Times New Roman" w:cs="Times New Roman" w:eastAsia="Times New Roman" w:hAnsi="Times New Roman"/>
                  </w:rPr>
                  <m:t xml:space="preserve"> 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 xml:space="preserve">L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</w:rPr>
                      <m:t xml:space="preserve">i</m:t>
                    </m:r>
                  </m:sub>
                </m:sSub>
                <m:sSup>
                  <m:sSup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Times New Roman" w:cs="Times New Roman" w:eastAsia="Times New Roman" w:hAnsi="Times New Roman"/>
                  </w:rPr>
                  <m:t xml:space="preserve">(n-1) </m:t>
                </m:r>
                <m:r>
                  <w:rPr>
                    <w:rFonts w:ascii="Times New Roman" w:cs="Times New Roman" w:eastAsia="Times New Roman" w:hAnsi="Times New Roman"/>
                  </w:rPr>
                  <m:t>⋅</m:t>
                </m:r>
                <m:r>
                  <w:rPr>
                    <w:rFonts w:ascii="Times New Roman" w:cs="Times New Roman" w:eastAsia="Times New Roman" w:hAnsi="Times New Roman"/>
                  </w:rPr>
                  <m:t xml:space="preserve"> </m:t>
                </m:r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naryPr>
                  <m:sub/>
                  <m:sup/>
                </m:nary>
                <m:r>
                  <w:rPr>
                    <w:rFonts w:ascii="Times New Roman" w:cs="Times New Roman" w:eastAsia="Times New Roman" w:hAnsi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</w:rPr>
                          <m:t xml:space="preserve">L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</w:rPr>
                          <m:t xml:space="preserve">i</m:t>
                        </m:r>
                      </m:sub>
                    </m:sSub>
                  </m:e>
                  <m:sup>
                    <m:r>
                      <w:rPr>
                        <w:rFonts w:ascii="Times New Roman" w:cs="Times New Roman" w:eastAsia="Times New Roman" w:hAnsi="Times New Roman"/>
                      </w:rPr>
                      <m:t xml:space="preserve">2</m:t>
                    </m:r>
                  </m:sup>
                </m:sSup>
              </m:den>
            </m:f>
          </m:e>
        </m:rad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 4.56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-5 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</w:rPr>
              <m:t>α</m:t>
            </m:r>
            <m:r>
              <w:rPr>
                <w:rFonts w:ascii="Times New Roman" w:cs="Times New Roman" w:eastAsia="Times New Roman" w:hAnsi="Times New Roman"/>
              </w:rPr>
              <m:t xml:space="preserve">,n</m:t>
            </m:r>
          </m:sub>
        </m:sSub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 2.78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m:t>Δ</m:t>
        </m:r>
        <m:r>
          <w:rPr>
            <w:rFonts w:ascii="Times New Roman" w:cs="Times New Roman" w:eastAsia="Times New Roman" w:hAnsi="Times New Roman"/>
          </w:rPr>
          <m:t xml:space="preserve">K = t </m:t>
        </m:r>
        <m:r>
          <w:rPr>
            <w:rFonts w:ascii="Times New Roman" w:cs="Times New Roman" w:eastAsia="Times New Roman" w:hAnsi="Times New Roman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K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2.78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4.56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-6</m:t>
            </m:r>
          </m:sup>
        </m:sSup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1.27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0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-4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</w:rPr>
      </w:pPr>
      <m:oMath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m:t>Δ</m:t>
            </m:r>
            <m:r>
              <w:rPr>
                <w:rFonts w:ascii="Times New Roman" w:cs="Times New Roman" w:eastAsia="Times New Roman" w:hAnsi="Times New Roman"/>
              </w:rPr>
              <m:t xml:space="preserve">d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>Δ</m:t>
            </m:r>
            <m:r>
              <w:rPr>
                <w:rFonts w:ascii="Times New Roman" w:cs="Times New Roman" w:eastAsia="Times New Roman" w:hAnsi="Times New Roman"/>
              </w:rPr>
              <m:t xml:space="preserve">K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K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⇒</m:t>
        </m:r>
        <m:r>
          <w:rPr>
            <w:rFonts w:ascii="Times New Roman" w:cs="Times New Roman" w:eastAsia="Times New Roman" w:hAnsi="Times New Roman"/>
          </w:rPr>
          <m:t>Δ</m:t>
        </m:r>
        <m:r>
          <w:rPr>
            <w:rFonts w:ascii="Times New Roman" w:cs="Times New Roman" w:eastAsia="Times New Roman" w:hAnsi="Times New Roman"/>
          </w:rPr>
          <m:t xml:space="preserve">d = d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>Δ</m:t>
            </m:r>
            <m:r>
              <w:rPr>
                <w:rFonts w:ascii="Times New Roman" w:cs="Times New Roman" w:eastAsia="Times New Roman" w:hAnsi="Times New Roman"/>
              </w:rPr>
              <m:t xml:space="preserve">K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K</m:t>
            </m:r>
          </m:den>
        </m:f>
        <m:r>
          <w:rPr>
            <w:rFonts w:ascii="Times New Roman" w:cs="Times New Roman" w:eastAsia="Times New Roman" w:hAnsi="Times New Roman"/>
          </w:rPr>
          <m:t xml:space="preserve"> = 0.0428 </m:t>
        </m:r>
        <m:r>
          <w:rPr>
            <w:rFonts w:ascii="Times New Roman" w:cs="Times New Roman" w:eastAsia="Times New Roman" w:hAnsi="Times New Roman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1.27</m:t>
            </m:r>
            <m:r>
              <w:rPr>
                <w:rFonts w:ascii="Times New Roman" w:cs="Times New Roman" w:eastAsia="Times New Roman" w:hAnsi="Times New Roman"/>
              </w:rPr>
              <m:t>⋅</m:t>
            </m:r>
            <m:r>
              <w:rPr>
                <w:rFonts w:ascii="Times New Roman" w:cs="Times New Roman" w:eastAsia="Times New Roman" w:hAnsi="Times New Roman"/>
              </w:rPr>
              <m:t xml:space="preserve">1</m:t>
            </m:r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-4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</w:rPr>
              <m:t xml:space="preserve">0.014785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0.0004 мм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Графики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перечень графиков, которые составляют Приложение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График зависимости </w:t>
      </w:r>
      <m:oMath>
        <m:r>
          <m:t>Δ</m:t>
        </m:r>
        <m:r>
          <w:rPr>
            <w:rFonts w:ascii="Times New Roman" w:cs="Times New Roman" w:eastAsia="Times New Roman" w:hAnsi="Times New Roman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L: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21447" cy="327871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447" cy="327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Окончательные результаты.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d = (0.0428 </m:t>
        </m:r>
        <m:r>
          <w:rPr>
            <w:rFonts w:ascii="Times New Roman" w:cs="Times New Roman" w:eastAsia="Times New Roman" w:hAnsi="Times New Roman"/>
          </w:rPr>
          <m:t>±</m:t>
        </m:r>
        <m:r>
          <w:rPr>
            <w:rFonts w:ascii="Times New Roman" w:cs="Times New Roman" w:eastAsia="Times New Roman" w:hAnsi="Times New Roman"/>
          </w:rPr>
          <m:t xml:space="preserve"> 0.0004) мм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Выводы и анализ результатов работы.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лабораторной работы № 4.02 методом интерференции (схема Юнга) было определено расстояние между двумя щелями по измеренным координатам минимумов интерференционной картины при различных расстояниях между объектом и экраном. По результатам обработки экспериментальных данных (расчёт периода полос и построение зависимости периода от L с определением коэффициента K) найдено значение d и выполнено сравнение с таблично-теоретическим d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теор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0.12±0.01 мм. Основной вклад в результат вносит погрешность определения координат минимумов: минимумы фиксируются визуально и могут определяться неоднозначно. В целом эксперимент показывает линейную зависимость периода интерференционной картины от расстояния L и подтверждает применимость используемой модели для определения расстояния между щелями интерференционным методом.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Дополнительные задания.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Выполнение дополнительных заданий.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Замечания преподавателя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исправления, вызванные замечаниями преподавателя, также помещают в этот пункт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0"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777" w:top="77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4130" cy="24130"/>
              <wp:effectExtent b="0" l="0" r="0" t="0"/>
              <wp:wrapSquare wrapText="bothSides" distB="0" distT="0" distL="0" distR="0"/>
              <wp:docPr id="1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38698" y="3772698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4130" cy="24130"/>
              <wp:effectExtent b="0" l="0" r="0" t="0"/>
              <wp:wrapSquare wrapText="bothSides" distB="0" distT="0" distL="0" distR="0"/>
              <wp:docPr id="1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" cy="241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pPr w:leftFromText="181" w:rightFromText="181" w:topFromText="0" w:bottomFromText="0" w:vertAnchor="text" w:horzAnchor="text" w:tblpX="366.49999999999864" w:tblpY="1"/>
      <w:tblW w:w="10039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662"/>
      <w:gridCol w:w="3377"/>
      <w:tblGridChange w:id="0">
        <w:tblGrid>
          <w:gridCol w:w="6662"/>
          <w:gridCol w:w="3377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818640" cy="499110"/>
                <wp:effectExtent b="0" l="0" r="0" t="0"/>
                <wp:docPr id="1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8640" cy="499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after="0" w:before="6" w:line="378" w:lineRule="auto"/>
      <w:ind w:right="-1438"/>
      <w:jc w:val="both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qFormat w:val="1"/>
    <w:rsid w:val="005A42CA"/>
    <w:rPr>
      <w:rFonts w:ascii="Tahoma" w:cs="Tahoma" w:hAnsi="Tahoma"/>
      <w:iCs w:val="1"/>
      <w:sz w:val="16"/>
      <w:szCs w:val="16"/>
    </w:rPr>
  </w:style>
  <w:style w:type="character" w:styleId="NumberingSymbols">
    <w:name w:val="Numbering 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Normal"/>
    <w:pPr>
      <w:tabs>
        <w:tab w:val="clear" w:pos="284"/>
        <w:tab w:val="center" w:leader="none" w:pos="4677"/>
        <w:tab w:val="right" w:leader="none" w:pos="9355"/>
      </w:tabs>
    </w:pPr>
    <w:rPr/>
  </w:style>
  <w:style w:type="paragraph" w:styleId="BlockText">
    <w:name w:val="Block Text"/>
    <w:basedOn w:val="Normal"/>
    <w:qFormat w:val="1"/>
    <w:pPr>
      <w:widowControl w:val="1"/>
      <w:spacing w:after="0" w:before="5" w:line="274" w:lineRule="exact"/>
      <w:ind w:left="5" w:right="14" w:firstLine="535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BodyTextIndent3">
    <w:name w:val="Body Text Indent 3"/>
    <w:basedOn w:val="Normal"/>
    <w:qFormat w:val="1"/>
    <w:pPr>
      <w:widowControl w:val="1"/>
      <w:tabs>
        <w:tab w:val="clear" w:pos="284"/>
        <w:tab w:val="left" w:leader="none" w:pos="1224"/>
      </w:tabs>
      <w:spacing w:line="274" w:lineRule="exact"/>
      <w:ind w:firstLine="540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leader="none" w:pos="4677"/>
        <w:tab w:val="right" w:leader="none" w:pos="9355"/>
      </w:tabs>
    </w:pPr>
    <w:rPr/>
  </w:style>
  <w:style w:type="paragraph" w:styleId="BalloonText">
    <w:name w:val="Balloon Text"/>
    <w:basedOn w:val="Normal"/>
    <w:link w:val="Style10"/>
    <w:qFormat w:val="1"/>
    <w:rsid w:val="005A42CA"/>
    <w:pPr/>
    <w:rPr>
      <w:rFonts w:ascii="Tahoma" w:cs="Tahoma" w:hAnsi="Tahoma"/>
      <w:sz w:val="16"/>
      <w:szCs w:val="16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>
    <w:name w:val="Table Grid"/>
    <w:basedOn w:val="a1"/>
    <w:rsid w:val="0017081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6VW3UP1Sa0SmLBkSnMBlut6VQ==">CgMxLjAaJQoBMBIgCh4IB0IaCg9UaW1lcyBOZXcgUm9tYW4SB0d1bmdzdWgaHwoBMRIaChgICVIUChJ0YWJsZS4xYW9zdTJmaWY1NzAaHwoBMhIaChgICVIUChJ0YWJsZS54aGFoNmRpNjE5bDkyDmgud29zZjNpYXQzYjBmOAByITEtX2d3Y3VBc2VZWHRmcVlWMzEwcEN5dlpBMU9vdGtYWg==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2022-04-18T18:09:00Z</dcterms:created>
  <dc:creator>Кафедра экспериментальной физики СПбГПУ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