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2"/>
      </w:pPr>
      <w:r>
        <w:t>Supplementary Material</w:t>
      </w:r>
    </w:p>
    <w:p>
      <w:pPr>
        <w:pStyle w:val="FirstParagraph"/>
      </w:pPr>
      <w:r>
        <w:t xml:space="preserve">下图总览正文第 4 章四个核心评估问题与对应证据链；后续各节按主题给出完整输入列表、逐案例统计与扩展结果。</w:t>
      </w:r>
    </w:p>
    <w:p>
      <w:pPr>
        <w:pStyle w:val="BodyText"/>
        <w:spacing w:line="240" w:lineRule="auto" w:before="120" w:after="120"/>
        <w:ind w:firstLine="0"/>
        <w:jc w:val="center"/>
      </w:pPr>
      <w:r>
        <w:drawing>
          <wp:inline>
            <wp:extent cx="5334000" cy="2300287"/>
            <wp:effectExtent b="0" l="0" r="0" t="0"/>
            <wp:docPr descr="" title="fig:" id="93" name="Picture"/>
            <a:graphic>
              <a:graphicData uri="http://schemas.openxmlformats.org/drawingml/2006/picture">
                <pic:pic>
                  <pic:nvPicPr>
                    <pic:cNvPr descr="E:\DeskTop\knitting_pattern_generator\docs\figures\fig_experimental_evidence_chain_CaseLabels_EN.png" id="94" name="Picture"/>
                    <pic:cNvPicPr>
                      <a:picLocks noChangeArrowheads="1" noChangeAspect="1"/>
                    </pic:cNvPicPr>
                  </pic:nvPicPr>
                  <pic:blipFill>
                    <a:blip r:embed="rId92"/>
                    <a:stretch>
                      <a:fillRect/>
                    </a:stretch>
                  </pic:blipFill>
                  <pic:spPr bwMode="auto">
                    <a:xfrm>
                      <a:off x="0" y="0"/>
                      <a:ext cx="5334000" cy="2300287"/>
                    </a:xfrm>
                    <a:prstGeom prst="rect">
                      <a:avLst/>
                    </a:prstGeom>
                    <a:noFill/>
                    <a:ln w="9525">
                      <a:noFill/>
                      <a:headEnd/>
                      <a:tailEnd/>
                    </a:ln>
                  </pic:spPr>
                </pic:pic>
              </a:graphicData>
            </a:graphic>
          </wp:inline>
        </w:drawing>
      </w:r>
    </w:p>
    <w:p>
      <w:pPr>
        <w:keepNext/>
        <w:pStyle w:val="BodyText"/>
      </w:pPr>
      <w:r>
        <w:rPr>
          <w:bCs/>
          <w:b/>
          <w:sz w:val="21"/>
          <w:szCs w:val="21"/>
        </w:rPr>
        <w:t xml:space="preserve">图 S1</w:t>
      </w:r>
      <w:r>
        <w:rPr>
          <w:bCs/>
          <w:sz w:val="21"/>
          <w:szCs w:val="21"/>
        </w:rPr>
        <w:t xml:space="preserve"> 实验问题与证据链。 图中按四个评估问题组织证据链：Q1 语义解析保真度（字段级双人标注协议，指标 Accuracy 与 Exact-Match，n=100 条语义输入）；Q2 动作约束满足（基线对比、模块消融与压力测试，指标 V_hard、V_craft 与 T(A)，n=10 条基线输入 + 24 条压力输入）；Q3 层次结构控制（嵌套、并置与局部编辑案例，指标 Leakage 与 Locality，n=6 组定向编辑）；Q4 视觉预览可读性（分阶段训练、全图与窗格协议，指标 SSIM、LPIPS 与 BoundaryF1，n=50 块留样）。四组数据域严格分离、互不重叠，证据链共同支撑“语义解析准确—动作约束可查—层级可控—视觉反馈可读”的论文主张。</w:t>
      </w:r>
    </w:p>
    <w:bookmarkStart w:id="95" w:name="a-动作空间与约束定义"/>
    <w:p>
      <w:pPr>
        <w:pStyle w:val="Heading3"/>
      </w:pPr>
      <w:r>
        <w:t xml:space="preserve">A. 动作空间与约束定义</w:t>
      </w:r>
    </w:p>
    <w:p>
      <w:pPr>
        <w:pStyle w:val="BodyText"/>
      </w:pPr>
      <w:r>
        <w:drawing>
          <wp:inline>
            <wp:extent cx="5334000" cy="2882900"/>
            <wp:effectExtent b="0" l="0" r="0" t="0"/>
            <wp:docPr descr="Action primitives of the 15-class flat-knitting label space" title="Fig. S8" id="9001" name="Picture"/>
            <a:graphic>
              <a:graphicData uri="http://schemas.openxmlformats.org/drawingml/2006/picture">
                <pic:pic>
                  <pic:nvPicPr>
                    <pic:cNvPr descr="Action primitives of the 15-class flat-knitting label space" id="9002" name="Picture"/>
                    <pic:cNvPicPr>
                      <a:picLocks noChangeArrowheads="1" noChangeAspect="1"/>
                    </pic:cNvPicPr>
                  </pic:nvPicPr>
                  <pic:blipFill>
                    <a:blip r:embed="rId104"/>
                    <a:stretch>
                      <a:fillRect/>
                    </a:stretch>
                  </pic:blipFill>
                  <pic:spPr bwMode="auto">
                    <a:xfrm>
                      <a:off x="0" y="0"/>
                      <a:ext cx="5334000" cy="2882900"/>
                    </a:xfrm>
                    <a:prstGeom prst="rect">
                      <a:avLst/>
                    </a:prstGeom>
                    <a:noFill/>
                    <a:ln w="9525">
                      <a:noFill/>
                      <a:headEnd/>
                      <a:tailEnd/>
                    </a:ln>
                  </pic:spPr>
                </pic:pic>
              </a:graphicData>
            </a:graphic>
          </wp:inline>
        </w:drawing>
      </w:r>
    </w:p>
    <w:p>
      <w:pPr>
        <w:keepNext/>
        <w:pStyle w:val="BodyText"/>
      </w:pPr>
      <w:r>
        <w:rPr>
          <w:bCs/>
          <w:b/>
          <w:sz w:val="21"/>
          <w:szCs w:val="21"/>
        </w:rPr>
        <w:t xml:space="preserve">Fig. S8</w:t>
      </w:r>
      <w:r>
        <w:rPr>
          <w:sz w:val="21"/>
          <w:szCs w:val="21"/>
        </w:rPr>
        <w:t xml:space="preserve"> Action primitives of the 15-class flat-knitting label space (Table 1 of the main text), grouped into six semantic families (card titles). (a) Plain-course loop row; (b) two-course fabric close-up with the active stitch highlighted; (c) mini action-map (courses × needles) with written cells marked.</w:t>
      </w:r>
    </w:p>
    <w:p>
      <w:pPr>
        <w:pStyle w:val="BodyText"/>
      </w:pPr>
      <w:r>
        <w:rPr>
          <w:sz w:val="21"/>
          <w:szCs w:val="21"/>
        </w:rPr>
        <w:t xml:space="preserve">The 15 action labels of Table 1 (main text) group into six families of action primitives, illustrated in Fig. S8. Each card shows (a) a plain-knit single-course loop row, (b) a two-course fabric close-up with the family’s primary action loop highlighted in magenta, and (c) a local courses × needles action grid in which magenta nodes and dashed boxes mark the written cells. The six families are: knit (f_knit/b_knit), drawing the new loop through the old loop below to form the ground structure; tuck (f_tuck/b_tuck), retaining the old loop and hanging in the new yarn to form the loop accumulation behind raised textures; miss, selecting no needle and forming no new loop (the empty-needle background); transfer (xfer_l1/xfer_f_b), moving an existing loop to a neighboring needle or the opposite bed and leaving the source needle empty; split (f_split/b_split), dividing one loop into two branches for local support and structural transition; and take-down (carrier), removing loop support in the corresponding wale to finish the edge, causing the affected columns to drop. In the loop diagrams, cyan denotes retained loops and inter-course connections, magenta the yarn path of the primary action and written cells, gray dots the interlocking points of the two-course fabric, and gold boxes needles holding both the old and tuck loops; the diagrams are schematics of stitch mechanisms rather than photorealistic renderings.</w:t>
      </w:r>
    </w:p>
    <w:p>
      <w:pPr>
        <w:keepNext/>
        <w:pStyle w:val="FirstParagraph"/>
      </w:pPr>
      <w:r>
        <w:rPr>
          <w:bCs/>
          <w:b/>
          <w:sz w:val="21"/>
          <w:szCs w:val="21"/>
        </w:rPr>
        <w:t xml:space="preserve">表 S1</w:t>
      </w:r>
      <w:r>
        <w:rPr>
          <w:bCs/>
          <w:sz w:val="21"/>
          <w:szCs w:val="21"/>
        </w:rPr>
        <w:t xml:space="preserve"> 15 类动作标签的启发式属性</w:t>
      </w:r>
    </w:p>
    <w:tbl>
      <w:tblPr>
        <w:tblStyle w:val="Table"/>
        <w:tblW w:type="auto" w:w="0"/>
        <w:tblBorders>
          <w:top w:val="single" w:sz="12" w:space="0" w:color="000000"/>
          <w:bottom w:val="single" w:sz="12" w:space="0" w:color="000000"/>
        </w:tblBorders>
        <w:tblLook w:firstRow="1" w:lastRow="0" w:firstColumn="0" w:lastColumn="0" w:noHBand="0" w:noVBand="0" w:val="0020"/>
        <w:jc w:val="start"/>
      </w:tblPr>
      <w:tblGrid>
        <w:gridCol w:w="1584"/>
        <w:gridCol w:w="1584"/>
        <w:gridCol w:w="1584"/>
        <w:gridCol w:w="1584"/>
        <w:gridCol w:w="1584"/>
      </w:tblGrid>
      <w:tr>
        <w:trPr>
          <w:tblHeader w:val="true"/>
        </w:trPr>
        <w:tc>
          <w:tcPr>
            <w:tcBorders>
              <w:bottom w:val="single" w:sz="8" w:space="0" w:color="000000"/>
            </w:tcBorders>
          </w:tcPr>
          <w:p>
            <w:pPr>
              <w:keepNext/>
              <w:pStyle w:val="Compact"/>
              <w:jc w:val="left"/>
            </w:pPr>
            <w:r>
              <w:rPr>
                <w:sz w:val="18"/>
                <w:szCs w:val="18"/>
              </w:rPr>
              <w:t xml:space="preserve">编号</w:t>
            </w:r>
          </w:p>
        </w:tc>
        <w:tc>
          <w:tcPr>
            <w:tcBorders>
              <w:bottom w:val="single" w:sz="8" w:space="0" w:color="000000"/>
            </w:tcBorders>
          </w:tcPr>
          <w:p>
            <w:pPr>
              <w:keepNext/>
              <w:pStyle w:val="Compact"/>
              <w:jc w:val="left"/>
            </w:pPr>
            <w:r>
              <w:rPr>
                <w:sz w:val="18"/>
                <w:szCs w:val="18"/>
              </w:rPr>
              <w:t xml:space="preserve">动作缩写</w:t>
            </w:r>
          </w:p>
        </w:tc>
        <w:tc>
          <w:tcPr>
            <w:tcBorders>
              <w:bottom w:val="single" w:sz="8" w:space="0" w:color="000000"/>
            </w:tcBorders>
          </w:tcPr>
          <w:p>
            <w:pPr>
              <w:keepNext/>
              <w:pStyle w:val="Compact"/>
              <w:jc w:val="left"/>
            </w:pPr>
            <w:r>
              <w:rPr>
                <w:sz w:val="18"/>
                <w:szCs w:val="18"/>
              </w:rPr>
              <w:t xml:space="preserve">切换风险等级</w:t>
            </w:r>
          </w:p>
        </w:tc>
        <w:tc>
          <w:tcPr>
            <w:tcBorders>
              <w:bottom w:val="single" w:sz="8" w:space="0" w:color="000000"/>
            </w:tcBorders>
          </w:tcPr>
          <w:p>
            <w:pPr>
              <w:keepNext/>
              <w:pStyle w:val="Compact"/>
              <w:jc w:val="left"/>
            </w:pPr>
            <w:r>
              <w:rPr>
                <w:sz w:val="18"/>
                <w:szCs w:val="18"/>
              </w:rPr>
              <w:t xml:space="preserve">弹性等级</w:t>
            </w:r>
          </w:p>
        </w:tc>
        <w:tc>
          <w:tcPr>
            <w:tcBorders>
              <w:bottom w:val="single" w:sz="8" w:space="0" w:color="000000"/>
            </w:tcBorders>
          </w:tcPr>
          <w:p>
            <w:pPr>
              <w:keepNext/>
              <w:pStyle w:val="Compact"/>
              <w:jc w:val="left"/>
            </w:pPr>
            <w:r>
              <w:rPr>
                <w:sz w:val="18"/>
                <w:szCs w:val="18"/>
              </w:rPr>
              <w:t xml:space="preserve">稳定性等级</w:t>
            </w:r>
          </w:p>
        </w:tc>
      </w:tr>
      <w:tr>
        <w:tc>
          <w:tcPr/>
          <w:p>
            <w:pPr>
              <w:keepNext/>
              <w:pStyle w:val="Compact"/>
              <w:jc w:val="left"/>
            </w:pPr>
            <w:r>
              <w:rPr>
                <w:sz w:val="18"/>
                <w:szCs w:val="18"/>
              </w:rPr>
              <w:t xml:space="preserve">0</w:t>
            </w:r>
          </w:p>
        </w:tc>
        <w:tc>
          <w:tcPr/>
          <w:p>
            <w:pPr>
              <w:keepNext/>
              <w:pStyle w:val="Compact"/>
              <w:jc w:val="left"/>
            </w:pPr>
            <w:r>
              <w:rPr>
                <w:sz w:val="18"/>
                <w:szCs w:val="18"/>
              </w:rPr>
              <w:t xml:space="preserve">f_knit</w:t>
            </w:r>
          </w:p>
        </w:tc>
        <w:tc>
          <w:tcPr/>
          <w:p>
            <w:pPr>
              <w:keepNext/>
              <w:pStyle w:val="Compact"/>
              <w:jc w:val="left"/>
            </w:pPr>
            <w:r>
              <w:rPr>
                <w:sz w:val="18"/>
                <w:szCs w:val="18"/>
              </w:rPr>
              <w:t xml:space="preserve">6</w:t>
            </w:r>
          </w:p>
        </w:tc>
        <w:tc>
          <w:tcPr/>
          <w:p>
            <w:pPr>
              <w:keepNext/>
              <w:pStyle w:val="Compact"/>
              <w:jc w:val="left"/>
            </w:pPr>
            <w:r>
              <w:rPr>
                <w:sz w:val="18"/>
                <w:szCs w:val="18"/>
              </w:rPr>
              <w:t xml:space="preserve">4</w:t>
            </w:r>
          </w:p>
        </w:tc>
        <w:tc>
          <w:tcPr/>
          <w:p>
            <w:pPr>
              <w:keepNext/>
              <w:pStyle w:val="Compact"/>
              <w:jc w:val="left"/>
            </w:pPr>
            <w:r>
              <w:rPr>
                <w:sz w:val="18"/>
                <w:szCs w:val="18"/>
              </w:rPr>
              <w:t xml:space="preserve">5</w:t>
            </w:r>
          </w:p>
        </w:tc>
      </w:tr>
      <w:tr>
        <w:tc>
          <w:tcPr/>
          <w:p>
            <w:pPr>
              <w:keepNext/>
              <w:pStyle w:val="Compact"/>
              <w:jc w:val="left"/>
            </w:pPr>
            <w:r>
              <w:rPr>
                <w:sz w:val="18"/>
                <w:szCs w:val="18"/>
              </w:rPr>
              <w:t xml:space="preserve">1</w:t>
            </w:r>
          </w:p>
        </w:tc>
        <w:tc>
          <w:tcPr/>
          <w:p>
            <w:pPr>
              <w:keepNext/>
              <w:pStyle w:val="Compact"/>
              <w:jc w:val="left"/>
            </w:pPr>
            <w:r>
              <w:rPr>
                <w:sz w:val="18"/>
                <w:szCs w:val="18"/>
              </w:rPr>
              <w:t xml:space="preserve">b_knit</w:t>
            </w:r>
          </w:p>
        </w:tc>
        <w:tc>
          <w:tcPr/>
          <w:p>
            <w:pPr>
              <w:keepNext/>
              <w:pStyle w:val="Compact"/>
              <w:jc w:val="left"/>
            </w:pPr>
            <w:r>
              <w:rPr>
                <w:sz w:val="18"/>
                <w:szCs w:val="18"/>
              </w:rPr>
              <w:t xml:space="preserve">6</w:t>
            </w:r>
          </w:p>
        </w:tc>
        <w:tc>
          <w:tcPr/>
          <w:p>
            <w:pPr>
              <w:keepNext/>
              <w:pStyle w:val="Compact"/>
              <w:jc w:val="left"/>
            </w:pPr>
            <w:r>
              <w:rPr>
                <w:sz w:val="18"/>
                <w:szCs w:val="18"/>
              </w:rPr>
              <w:t xml:space="preserve">4</w:t>
            </w:r>
          </w:p>
        </w:tc>
        <w:tc>
          <w:tcPr/>
          <w:p>
            <w:pPr>
              <w:keepNext/>
              <w:pStyle w:val="Compact"/>
              <w:jc w:val="left"/>
            </w:pPr>
            <w:r>
              <w:rPr>
                <w:sz w:val="18"/>
                <w:szCs w:val="18"/>
              </w:rPr>
              <w:t xml:space="preserve">5</w:t>
            </w:r>
          </w:p>
        </w:tc>
      </w:tr>
      <w:tr>
        <w:tc>
          <w:tcPr/>
          <w:p>
            <w:pPr>
              <w:keepNext/>
              <w:pStyle w:val="Compact"/>
              <w:jc w:val="left"/>
            </w:pPr>
            <w:r>
              <w:rPr>
                <w:sz w:val="18"/>
                <w:szCs w:val="18"/>
              </w:rPr>
              <w:t xml:space="preserve">2</w:t>
            </w:r>
          </w:p>
        </w:tc>
        <w:tc>
          <w:tcPr/>
          <w:p>
            <w:pPr>
              <w:keepNext/>
              <w:pStyle w:val="Compact"/>
              <w:jc w:val="left"/>
            </w:pPr>
            <w:r>
              <w:rPr>
                <w:sz w:val="18"/>
                <w:szCs w:val="18"/>
              </w:rPr>
              <w:t xml:space="preserve">xfer_f_b</w:t>
            </w:r>
          </w:p>
        </w:tc>
        <w:tc>
          <w:tcPr/>
          <w:p>
            <w:pPr>
              <w:keepNext/>
              <w:pStyle w:val="Compact"/>
              <w:jc w:val="left"/>
            </w:pPr>
            <w:r>
              <w:rPr>
                <w:sz w:val="18"/>
                <w:szCs w:val="18"/>
              </w:rPr>
              <w:t xml:space="preserve">6</w:t>
            </w:r>
          </w:p>
        </w:tc>
        <w:tc>
          <w:tcPr/>
          <w:p>
            <w:pPr>
              <w:keepNext/>
              <w:pStyle w:val="Compact"/>
              <w:jc w:val="left"/>
            </w:pPr>
            <w:r>
              <w:rPr>
                <w:sz w:val="18"/>
                <w:szCs w:val="18"/>
              </w:rPr>
              <w:t xml:space="preserve">2</w:t>
            </w:r>
          </w:p>
        </w:tc>
        <w:tc>
          <w:tcPr/>
          <w:p>
            <w:pPr>
              <w:keepNext/>
              <w:pStyle w:val="Compact"/>
              <w:jc w:val="left"/>
            </w:pPr>
            <w:r>
              <w:rPr>
                <w:sz w:val="18"/>
                <w:szCs w:val="18"/>
              </w:rPr>
              <w:t xml:space="preserve">4</w:t>
            </w:r>
          </w:p>
        </w:tc>
      </w:tr>
      <w:tr>
        <w:tc>
          <w:tcPr/>
          <w:p>
            <w:pPr>
              <w:keepNext/>
              <w:pStyle w:val="Compact"/>
              <w:jc w:val="left"/>
            </w:pPr>
            <w:r>
              <w:rPr>
                <w:sz w:val="18"/>
                <w:szCs w:val="18"/>
              </w:rPr>
              <w:t xml:space="preserve">3</w:t>
            </w:r>
          </w:p>
        </w:tc>
        <w:tc>
          <w:tcPr/>
          <w:p>
            <w:pPr>
              <w:keepNext/>
              <w:pStyle w:val="Compact"/>
              <w:jc w:val="left"/>
            </w:pPr>
            <w:r>
              <w:rPr>
                <w:sz w:val="18"/>
                <w:szCs w:val="18"/>
              </w:rPr>
              <w:t xml:space="preserve">xfer_b_f</w:t>
            </w:r>
          </w:p>
        </w:tc>
        <w:tc>
          <w:tcPr/>
          <w:p>
            <w:pPr>
              <w:keepNext/>
              <w:pStyle w:val="Compact"/>
              <w:jc w:val="left"/>
            </w:pPr>
            <w:r>
              <w:rPr>
                <w:sz w:val="18"/>
                <w:szCs w:val="18"/>
              </w:rPr>
              <w:t xml:space="preserve">6</w:t>
            </w:r>
          </w:p>
        </w:tc>
        <w:tc>
          <w:tcPr/>
          <w:p>
            <w:pPr>
              <w:keepNext/>
              <w:pStyle w:val="Compact"/>
              <w:jc w:val="left"/>
            </w:pPr>
            <w:r>
              <w:rPr>
                <w:sz w:val="18"/>
                <w:szCs w:val="18"/>
              </w:rPr>
              <w:t xml:space="preserve">2</w:t>
            </w:r>
          </w:p>
        </w:tc>
        <w:tc>
          <w:tcPr/>
          <w:p>
            <w:pPr>
              <w:keepNext/>
              <w:pStyle w:val="Compact"/>
              <w:jc w:val="left"/>
            </w:pPr>
            <w:r>
              <w:rPr>
                <w:sz w:val="18"/>
                <w:szCs w:val="18"/>
              </w:rPr>
              <w:t xml:space="preserve">4</w:t>
            </w:r>
          </w:p>
        </w:tc>
      </w:tr>
      <w:tr>
        <w:tc>
          <w:tcPr/>
          <w:p>
            <w:pPr>
              <w:keepNext/>
              <w:pStyle w:val="Compact"/>
              <w:jc w:val="left"/>
            </w:pPr>
            <w:r>
              <w:rPr>
                <w:sz w:val="18"/>
                <w:szCs w:val="18"/>
              </w:rPr>
              <w:t xml:space="preserve">4</w:t>
            </w:r>
          </w:p>
        </w:tc>
        <w:tc>
          <w:tcPr/>
          <w:p>
            <w:pPr>
              <w:keepNext/>
              <w:pStyle w:val="Compact"/>
              <w:jc w:val="left"/>
            </w:pPr>
            <w:r>
              <w:rPr>
                <w:sz w:val="18"/>
                <w:szCs w:val="18"/>
              </w:rPr>
              <w:t xml:space="preserve">b_tuck</w:t>
            </w:r>
          </w:p>
        </w:tc>
        <w:tc>
          <w:tcPr/>
          <w:p>
            <w:pPr>
              <w:keepNext/>
              <w:pStyle w:val="Compact"/>
              <w:jc w:val="left"/>
            </w:pPr>
            <w:r>
              <w:rPr>
                <w:sz w:val="18"/>
                <w:szCs w:val="18"/>
              </w:rPr>
              <w:t xml:space="preserve">3</w:t>
            </w:r>
          </w:p>
        </w:tc>
        <w:tc>
          <w:tcPr/>
          <w:p>
            <w:pPr>
              <w:keepNext/>
              <w:pStyle w:val="Compact"/>
              <w:jc w:val="left"/>
            </w:pPr>
            <w:r>
              <w:rPr>
                <w:sz w:val="18"/>
                <w:szCs w:val="18"/>
              </w:rPr>
              <w:t xml:space="preserve">5</w:t>
            </w:r>
          </w:p>
        </w:tc>
        <w:tc>
          <w:tcPr/>
          <w:p>
            <w:pPr>
              <w:keepNext/>
              <w:pStyle w:val="Compact"/>
              <w:jc w:val="left"/>
            </w:pPr>
            <w:r>
              <w:rPr>
                <w:sz w:val="18"/>
                <w:szCs w:val="18"/>
              </w:rPr>
              <w:t xml:space="preserve">3</w:t>
            </w:r>
          </w:p>
        </w:tc>
      </w:tr>
      <w:tr>
        <w:tc>
          <w:tcPr/>
          <w:p>
            <w:pPr>
              <w:keepNext/>
              <w:pStyle w:val="Compact"/>
              <w:jc w:val="left"/>
            </w:pPr>
            <w:r>
              <w:rPr>
                <w:sz w:val="18"/>
                <w:szCs w:val="18"/>
              </w:rPr>
              <w:t xml:space="preserve">5</w:t>
            </w:r>
          </w:p>
        </w:tc>
        <w:tc>
          <w:tcPr/>
          <w:p>
            <w:pPr>
              <w:keepNext/>
              <w:pStyle w:val="Compact"/>
              <w:jc w:val="left"/>
            </w:pPr>
            <w:r>
              <w:rPr>
                <w:sz w:val="18"/>
                <w:szCs w:val="18"/>
              </w:rPr>
              <w:t xml:space="preserve">miss</w:t>
            </w:r>
          </w:p>
        </w:tc>
        <w:tc>
          <w:tcPr/>
          <w:p>
            <w:pPr>
              <w:keepNext/>
              <w:pStyle w:val="Compact"/>
              <w:jc w:val="left"/>
            </w:pPr>
            <w:r>
              <w:rPr>
                <w:sz w:val="18"/>
                <w:szCs w:val="18"/>
              </w:rPr>
              <w:t xml:space="preserve">2</w:t>
            </w:r>
          </w:p>
        </w:tc>
        <w:tc>
          <w:tcPr/>
          <w:p>
            <w:pPr>
              <w:keepNext/>
              <w:pStyle w:val="Compact"/>
              <w:jc w:val="left"/>
            </w:pPr>
            <w:r>
              <w:rPr>
                <w:sz w:val="18"/>
                <w:szCs w:val="18"/>
              </w:rPr>
              <w:t xml:space="preserve">1</w:t>
            </w:r>
          </w:p>
        </w:tc>
        <w:tc>
          <w:tcPr/>
          <w:p>
            <w:pPr>
              <w:keepNext/>
              <w:pStyle w:val="Compact"/>
              <w:jc w:val="left"/>
            </w:pPr>
            <w:r>
              <w:rPr>
                <w:sz w:val="18"/>
                <w:szCs w:val="18"/>
              </w:rPr>
              <w:t xml:space="preserve">1</w:t>
            </w:r>
          </w:p>
        </w:tc>
      </w:tr>
      <w:tr>
        <w:tc>
          <w:tcPr/>
          <w:p>
            <w:pPr>
              <w:keepNext/>
              <w:pStyle w:val="Compact"/>
              <w:jc w:val="left"/>
            </w:pPr>
            <w:r>
              <w:rPr>
                <w:sz w:val="18"/>
                <w:szCs w:val="18"/>
              </w:rPr>
              <w:t xml:space="preserve">6</w:t>
            </w:r>
          </w:p>
        </w:tc>
        <w:tc>
          <w:tcPr/>
          <w:p>
            <w:pPr>
              <w:keepNext/>
              <w:pStyle w:val="Compact"/>
              <w:jc w:val="left"/>
            </w:pPr>
            <w:r>
              <w:rPr>
                <w:sz w:val="18"/>
                <w:szCs w:val="18"/>
              </w:rPr>
              <w:t xml:space="preserve">xfer_l1</w:t>
            </w:r>
          </w:p>
        </w:tc>
        <w:tc>
          <w:tcPr/>
          <w:p>
            <w:pPr>
              <w:keepNext/>
              <w:pStyle w:val="Compact"/>
              <w:jc w:val="left"/>
            </w:pPr>
            <w:r>
              <w:rPr>
                <w:sz w:val="18"/>
                <w:szCs w:val="18"/>
              </w:rPr>
              <w:t xml:space="preserve">7</w:t>
            </w:r>
          </w:p>
        </w:tc>
        <w:tc>
          <w:tcPr/>
          <w:p>
            <w:pPr>
              <w:keepNext/>
              <w:pStyle w:val="Compact"/>
              <w:jc w:val="left"/>
            </w:pPr>
            <w:r>
              <w:rPr>
                <w:sz w:val="18"/>
                <w:szCs w:val="18"/>
              </w:rPr>
              <w:t xml:space="preserve">2</w:t>
            </w:r>
          </w:p>
        </w:tc>
        <w:tc>
          <w:tcPr/>
          <w:p>
            <w:pPr>
              <w:keepNext/>
              <w:pStyle w:val="Compact"/>
              <w:jc w:val="left"/>
            </w:pPr>
            <w:r>
              <w:rPr>
                <w:sz w:val="18"/>
                <w:szCs w:val="18"/>
              </w:rPr>
              <w:t xml:space="preserve">3</w:t>
            </w:r>
          </w:p>
        </w:tc>
      </w:tr>
      <w:tr>
        <w:tc>
          <w:tcPr/>
          <w:p>
            <w:pPr>
              <w:keepNext/>
              <w:pStyle w:val="Compact"/>
              <w:jc w:val="left"/>
            </w:pPr>
            <w:r>
              <w:rPr>
                <w:sz w:val="18"/>
                <w:szCs w:val="18"/>
              </w:rPr>
              <w:t xml:space="preserve">7</w:t>
            </w:r>
          </w:p>
        </w:tc>
        <w:tc>
          <w:tcPr/>
          <w:p>
            <w:pPr>
              <w:keepNext/>
              <w:pStyle w:val="Compact"/>
              <w:jc w:val="left"/>
            </w:pPr>
            <w:r>
              <w:rPr>
                <w:sz w:val="18"/>
                <w:szCs w:val="18"/>
              </w:rPr>
              <w:t xml:space="preserve">f_tuck</w:t>
            </w:r>
          </w:p>
        </w:tc>
        <w:tc>
          <w:tcPr/>
          <w:p>
            <w:pPr>
              <w:keepNext/>
              <w:pStyle w:val="Compact"/>
              <w:jc w:val="left"/>
            </w:pPr>
            <w:r>
              <w:rPr>
                <w:sz w:val="18"/>
                <w:szCs w:val="18"/>
              </w:rPr>
              <w:t xml:space="preserve">3</w:t>
            </w:r>
          </w:p>
        </w:tc>
        <w:tc>
          <w:tcPr/>
          <w:p>
            <w:pPr>
              <w:keepNext/>
              <w:pStyle w:val="Compact"/>
              <w:jc w:val="left"/>
            </w:pPr>
            <w:r>
              <w:rPr>
                <w:sz w:val="18"/>
                <w:szCs w:val="18"/>
              </w:rPr>
              <w:t xml:space="preserve">5</w:t>
            </w:r>
          </w:p>
        </w:tc>
        <w:tc>
          <w:tcPr/>
          <w:p>
            <w:pPr>
              <w:keepNext/>
              <w:pStyle w:val="Compact"/>
              <w:jc w:val="left"/>
            </w:pPr>
            <w:r>
              <w:rPr>
                <w:sz w:val="18"/>
                <w:szCs w:val="18"/>
              </w:rPr>
              <w:t xml:space="preserve">3</w:t>
            </w:r>
          </w:p>
        </w:tc>
      </w:tr>
      <w:tr>
        <w:tc>
          <w:tcPr/>
          <w:p>
            <w:pPr>
              <w:keepNext/>
              <w:pStyle w:val="Compact"/>
              <w:jc w:val="left"/>
            </w:pPr>
            <w:r>
              <w:rPr>
                <w:sz w:val="18"/>
                <w:szCs w:val="18"/>
              </w:rPr>
              <w:t xml:space="preserve">8</w:t>
            </w:r>
          </w:p>
        </w:tc>
        <w:tc>
          <w:tcPr/>
          <w:p>
            <w:pPr>
              <w:keepNext/>
              <w:pStyle w:val="Compact"/>
              <w:jc w:val="left"/>
            </w:pPr>
            <w:r>
              <w:rPr>
                <w:sz w:val="18"/>
                <w:szCs w:val="18"/>
              </w:rPr>
              <w:t xml:space="preserve">f_split</w:t>
            </w:r>
          </w:p>
        </w:tc>
        <w:tc>
          <w:tcPr/>
          <w:p>
            <w:pPr>
              <w:keepNext/>
              <w:pStyle w:val="Compact"/>
              <w:jc w:val="left"/>
            </w:pPr>
            <w:r>
              <w:rPr>
                <w:sz w:val="18"/>
                <w:szCs w:val="18"/>
              </w:rPr>
              <w:t xml:space="preserve">6</w:t>
            </w:r>
          </w:p>
        </w:tc>
        <w:tc>
          <w:tcPr/>
          <w:p>
            <w:pPr>
              <w:keepNext/>
              <w:pStyle w:val="Compact"/>
              <w:jc w:val="left"/>
            </w:pPr>
            <w:r>
              <w:rPr>
                <w:sz w:val="18"/>
                <w:szCs w:val="18"/>
              </w:rPr>
              <w:t xml:space="preserve">3</w:t>
            </w:r>
          </w:p>
        </w:tc>
        <w:tc>
          <w:tcPr/>
          <w:p>
            <w:pPr>
              <w:keepNext/>
              <w:pStyle w:val="Compact"/>
              <w:jc w:val="left"/>
            </w:pPr>
            <w:r>
              <w:rPr>
                <w:sz w:val="18"/>
                <w:szCs w:val="18"/>
              </w:rPr>
              <w:t xml:space="preserve">4</w:t>
            </w:r>
          </w:p>
        </w:tc>
      </w:tr>
      <w:tr>
        <w:tc>
          <w:tcPr/>
          <w:p>
            <w:pPr>
              <w:keepNext/>
              <w:pStyle w:val="Compact"/>
              <w:jc w:val="left"/>
            </w:pPr>
            <w:r>
              <w:rPr>
                <w:sz w:val="18"/>
                <w:szCs w:val="18"/>
              </w:rPr>
              <w:t xml:space="preserve">9</w:t>
            </w:r>
          </w:p>
        </w:tc>
        <w:tc>
          <w:tcPr/>
          <w:p>
            <w:pPr>
              <w:keepNext/>
              <w:pStyle w:val="Compact"/>
              <w:jc w:val="left"/>
            </w:pPr>
            <w:r>
              <w:rPr>
                <w:sz w:val="18"/>
                <w:szCs w:val="18"/>
              </w:rPr>
              <w:t xml:space="preserve">b_split</w:t>
            </w:r>
          </w:p>
        </w:tc>
        <w:tc>
          <w:tcPr/>
          <w:p>
            <w:pPr>
              <w:keepNext/>
              <w:pStyle w:val="Compact"/>
              <w:jc w:val="left"/>
            </w:pPr>
            <w:r>
              <w:rPr>
                <w:sz w:val="18"/>
                <w:szCs w:val="18"/>
              </w:rPr>
              <w:t xml:space="preserve">6</w:t>
            </w:r>
          </w:p>
        </w:tc>
        <w:tc>
          <w:tcPr/>
          <w:p>
            <w:pPr>
              <w:keepNext/>
              <w:pStyle w:val="Compact"/>
              <w:jc w:val="left"/>
            </w:pPr>
            <w:r>
              <w:rPr>
                <w:sz w:val="18"/>
                <w:szCs w:val="18"/>
              </w:rPr>
              <w:t xml:space="preserve">3</w:t>
            </w:r>
          </w:p>
        </w:tc>
        <w:tc>
          <w:tcPr/>
          <w:p>
            <w:pPr>
              <w:keepNext/>
              <w:pStyle w:val="Compact"/>
              <w:jc w:val="left"/>
            </w:pPr>
            <w:r>
              <w:rPr>
                <w:sz w:val="18"/>
                <w:szCs w:val="18"/>
              </w:rPr>
              <w:t xml:space="preserve">4</w:t>
            </w:r>
          </w:p>
        </w:tc>
      </w:tr>
      <w:tr>
        <w:tc>
          <w:tcPr/>
          <w:p>
            <w:pPr>
              <w:keepNext/>
              <w:pStyle w:val="Compact"/>
              <w:jc w:val="left"/>
            </w:pPr>
            <w:r>
              <w:rPr>
                <w:sz w:val="18"/>
                <w:szCs w:val="18"/>
              </w:rPr>
              <w:t xml:space="preserve">10</w:t>
            </w:r>
          </w:p>
        </w:tc>
        <w:tc>
          <w:tcPr/>
          <w:p>
            <w:pPr>
              <w:keepNext/>
              <w:pStyle w:val="Compact"/>
              <w:jc w:val="left"/>
            </w:pPr>
            <w:r>
              <w:rPr>
                <w:sz w:val="18"/>
                <w:szCs w:val="18"/>
              </w:rPr>
              <w:t xml:space="preserve">f_tuck_2</w:t>
            </w:r>
          </w:p>
        </w:tc>
        <w:tc>
          <w:tcPr/>
          <w:p>
            <w:pPr>
              <w:keepNext/>
              <w:pStyle w:val="Compact"/>
              <w:jc w:val="left"/>
            </w:pPr>
            <w:r>
              <w:rPr>
                <w:sz w:val="18"/>
                <w:szCs w:val="18"/>
              </w:rPr>
              <w:t xml:space="preserve">3</w:t>
            </w:r>
          </w:p>
        </w:tc>
        <w:tc>
          <w:tcPr/>
          <w:p>
            <w:pPr>
              <w:keepNext/>
              <w:pStyle w:val="Compact"/>
              <w:jc w:val="left"/>
            </w:pPr>
            <w:r>
              <w:rPr>
                <w:sz w:val="18"/>
                <w:szCs w:val="18"/>
              </w:rPr>
              <w:t xml:space="preserve">5</w:t>
            </w:r>
          </w:p>
        </w:tc>
        <w:tc>
          <w:tcPr/>
          <w:p>
            <w:pPr>
              <w:keepNext/>
              <w:pStyle w:val="Compact"/>
              <w:jc w:val="left"/>
            </w:pPr>
            <w:r>
              <w:rPr>
                <w:sz w:val="18"/>
                <w:szCs w:val="18"/>
              </w:rPr>
              <w:t xml:space="preserve">2</w:t>
            </w:r>
          </w:p>
        </w:tc>
      </w:tr>
      <w:tr>
        <w:tc>
          <w:tcPr/>
          <w:p>
            <w:pPr>
              <w:keepNext/>
              <w:pStyle w:val="Compact"/>
              <w:jc w:val="left"/>
            </w:pPr>
            <w:r>
              <w:rPr>
                <w:sz w:val="18"/>
                <w:szCs w:val="18"/>
              </w:rPr>
              <w:t xml:space="preserve">11</w:t>
            </w:r>
          </w:p>
        </w:tc>
        <w:tc>
          <w:tcPr/>
          <w:p>
            <w:pPr>
              <w:keepNext/>
              <w:pStyle w:val="Compact"/>
              <w:jc w:val="left"/>
            </w:pPr>
            <w:r>
              <w:rPr>
                <w:sz w:val="18"/>
                <w:szCs w:val="18"/>
              </w:rPr>
              <w:t xml:space="preserve">carrier</w:t>
            </w:r>
          </w:p>
        </w:tc>
        <w:tc>
          <w:tcPr/>
          <w:p>
            <w:pPr>
              <w:keepNext/>
              <w:pStyle w:val="Compact"/>
              <w:jc w:val="left"/>
            </w:pPr>
            <w:r>
              <w:rPr>
                <w:sz w:val="18"/>
                <w:szCs w:val="18"/>
              </w:rPr>
              <w:t xml:space="preserve">1</w:t>
            </w:r>
          </w:p>
        </w:tc>
        <w:tc>
          <w:tcPr/>
          <w:p>
            <w:pPr>
              <w:keepNext/>
              <w:pStyle w:val="Compact"/>
              <w:jc w:val="left"/>
            </w:pPr>
            <w:r>
              <w:rPr>
                <w:sz w:val="18"/>
                <w:szCs w:val="18"/>
              </w:rPr>
              <w:t xml:space="preserve">1</w:t>
            </w:r>
          </w:p>
        </w:tc>
        <w:tc>
          <w:tcPr/>
          <w:p>
            <w:pPr>
              <w:keepNext/>
              <w:pStyle w:val="Compact"/>
              <w:jc w:val="left"/>
            </w:pPr>
            <w:r>
              <w:rPr>
                <w:sz w:val="18"/>
                <w:szCs w:val="18"/>
              </w:rPr>
              <w:t xml:space="preserve">1</w:t>
            </w:r>
          </w:p>
        </w:tc>
      </w:tr>
      <w:tr>
        <w:tc>
          <w:tcPr/>
          <w:p>
            <w:pPr>
              <w:keepNext/>
              <w:pStyle w:val="Compact"/>
              <w:jc w:val="left"/>
            </w:pPr>
            <w:r>
              <w:rPr>
                <w:sz w:val="18"/>
                <w:szCs w:val="18"/>
              </w:rPr>
              <w:t xml:space="preserve">12</w:t>
            </w:r>
          </w:p>
        </w:tc>
        <w:tc>
          <w:tcPr/>
          <w:p>
            <w:pPr>
              <w:keepNext/>
              <w:pStyle w:val="Compact"/>
              <w:jc w:val="left"/>
            </w:pPr>
            <w:r>
              <w:rPr>
                <w:sz w:val="18"/>
                <w:szCs w:val="18"/>
              </w:rPr>
              <w:t xml:space="preserve">split_v</w:t>
            </w:r>
          </w:p>
        </w:tc>
        <w:tc>
          <w:tcPr/>
          <w:p>
            <w:pPr>
              <w:keepNext/>
              <w:pStyle w:val="Compact"/>
              <w:jc w:val="left"/>
            </w:pPr>
            <w:r>
              <w:rPr>
                <w:sz w:val="18"/>
                <w:szCs w:val="18"/>
              </w:rPr>
              <w:t xml:space="preserve">6</w:t>
            </w:r>
          </w:p>
        </w:tc>
        <w:tc>
          <w:tcPr/>
          <w:p>
            <w:pPr>
              <w:keepNext/>
              <w:pStyle w:val="Compact"/>
              <w:jc w:val="left"/>
            </w:pPr>
            <w:r>
              <w:rPr>
                <w:sz w:val="18"/>
                <w:szCs w:val="18"/>
              </w:rPr>
              <w:t xml:space="preserve">3</w:t>
            </w:r>
          </w:p>
        </w:tc>
        <w:tc>
          <w:tcPr/>
          <w:p>
            <w:pPr>
              <w:keepNext/>
              <w:pStyle w:val="Compact"/>
              <w:jc w:val="left"/>
            </w:pPr>
            <w:r>
              <w:rPr>
                <w:sz w:val="18"/>
                <w:szCs w:val="18"/>
              </w:rPr>
              <w:t xml:space="preserve">4</w:t>
            </w:r>
          </w:p>
        </w:tc>
      </w:tr>
      <w:tr>
        <w:tc>
          <w:tcPr/>
          <w:p>
            <w:pPr>
              <w:keepNext/>
              <w:pStyle w:val="Compact"/>
              <w:jc w:val="left"/>
            </w:pPr>
            <w:r>
              <w:rPr>
                <w:sz w:val="18"/>
                <w:szCs w:val="18"/>
              </w:rPr>
              <w:t xml:space="preserve">13</w:t>
            </w:r>
          </w:p>
        </w:tc>
        <w:tc>
          <w:tcPr/>
          <w:p>
            <w:pPr>
              <w:keepNext/>
              <w:pStyle w:val="Compact"/>
              <w:jc w:val="left"/>
            </w:pPr>
            <w:r>
              <w:rPr>
                <w:sz w:val="18"/>
                <w:szCs w:val="18"/>
              </w:rPr>
              <w:t xml:space="preserve">b_tuck_2</w:t>
            </w:r>
          </w:p>
        </w:tc>
        <w:tc>
          <w:tcPr/>
          <w:p>
            <w:pPr>
              <w:keepNext/>
              <w:pStyle w:val="Compact"/>
              <w:jc w:val="left"/>
            </w:pPr>
            <w:r>
              <w:rPr>
                <w:sz w:val="18"/>
                <w:szCs w:val="18"/>
              </w:rPr>
              <w:t xml:space="preserve">3</w:t>
            </w:r>
          </w:p>
        </w:tc>
        <w:tc>
          <w:tcPr/>
          <w:p>
            <w:pPr>
              <w:keepNext/>
              <w:pStyle w:val="Compact"/>
              <w:jc w:val="left"/>
            </w:pPr>
            <w:r>
              <w:rPr>
                <w:sz w:val="18"/>
                <w:szCs w:val="18"/>
              </w:rPr>
              <w:t xml:space="preserve">5</w:t>
            </w:r>
          </w:p>
        </w:tc>
        <w:tc>
          <w:tcPr/>
          <w:p>
            <w:pPr>
              <w:keepNext/>
              <w:pStyle w:val="Compact"/>
              <w:jc w:val="left"/>
            </w:pPr>
            <w:r>
              <w:rPr>
                <w:sz w:val="18"/>
                <w:szCs w:val="18"/>
              </w:rPr>
              <w:t xml:space="preserve">2</w:t>
            </w:r>
          </w:p>
        </w:tc>
      </w:tr>
      <w:tr>
        <w:tc>
          <w:tcPr/>
          <w:p>
            <w:pPr>
              <w:pStyle w:val="Compact"/>
              <w:jc w:val="left"/>
            </w:pPr>
            <w:r>
              <w:rPr>
                <w:sz w:val="18"/>
                <w:szCs w:val="18"/>
              </w:rPr>
              <w:t xml:space="preserve">14</w:t>
            </w:r>
          </w:p>
        </w:tc>
        <w:tc>
          <w:tcPr/>
          <w:p>
            <w:pPr>
              <w:pStyle w:val="Compact"/>
              <w:jc w:val="left"/>
            </w:pPr>
            <w:r>
              <w:rPr>
                <w:sz w:val="18"/>
                <w:szCs w:val="18"/>
              </w:rPr>
              <w:t xml:space="preserve">xfer_r1</w:t>
            </w:r>
          </w:p>
        </w:tc>
        <w:tc>
          <w:tcPr/>
          <w:p>
            <w:pPr>
              <w:pStyle w:val="Compact"/>
              <w:jc w:val="left"/>
            </w:pPr>
            <w:r>
              <w:rPr>
                <w:sz w:val="18"/>
                <w:szCs w:val="18"/>
              </w:rPr>
              <w:t xml:space="preserve">7</w:t>
            </w:r>
          </w:p>
        </w:tc>
        <w:tc>
          <w:tcPr/>
          <w:p>
            <w:pPr>
              <w:pStyle w:val="Compact"/>
              <w:jc w:val="left"/>
            </w:pPr>
            <w:r>
              <w:rPr>
                <w:sz w:val="18"/>
                <w:szCs w:val="18"/>
              </w:rPr>
              <w:t xml:space="preserve">2</w:t>
            </w:r>
          </w:p>
        </w:tc>
        <w:tc>
          <w:tcPr/>
          <w:p>
            <w:pPr>
              <w:pStyle w:val="Compact"/>
              <w:jc w:val="left"/>
            </w:pPr>
            <w:r>
              <w:rPr>
                <w:sz w:val="18"/>
                <w:szCs w:val="18"/>
              </w:rPr>
              <w:t xml:space="preserve">3</w:t>
            </w:r>
          </w:p>
        </w:tc>
      </w:tr>
    </w:tbl>
    <w:p>
      <w:pPr>
        <w:pStyle w:val="BodyText"/>
      </w:pPr>
      <w:r>
        <w:t xml:space="preserve">切换风险等级（1–7）、弹性等级（1–5）与稳定性等级（1–5）根据保留动作的离散语义和公开针织工艺知识建立，用于规则排序、风险评估和动作属性编码。其中，切换风险等级反映动作在局部邻域中引入结构切换的潜在风险：成圈类动作（f_knit、b_knit）虽然自身切换风险等级较高，但在生成结果中作为主体底布大面积连续出现，相邻同类动作的等级差为零，因此对整体动作切换强度评分的贡献极低；移针（xfer_l1、xfer_r1 等级 7）和劈针（f_split、b_split、split_v 等级 6）在事件中稀疏出现，一旦与底布或其他动作类型相邻即产生较大等级差；集圈（tuck 等级 3）和空针（miss 等级 2）的切换风险等级较低，与底布相邻时产生的切换差也较小。这些属性是同一标签体系下的相对比较指标，不代表真实纱线张力、材料参数或具体织造设备的测量值。计算动作切换强度评分时，除非另有说明，跨越区域边界的相邻网格边也计入统计。</w:t>
      </w:r>
    </w:p>
    <w:p>
      <w:pPr>
        <w:pStyle w:val="BodyText"/>
      </w:pPr>
      <w:r>
        <w:t xml:space="preserve">正文 3.1 节的样本级清理删除包含两类低频动作（移针并左移 2 针 xfer_l2，色码 #600070；脱圈 drop，色码 #808080）的完整配对样本。下表给出过滤后保留的 4028 对配对样本按组织类别的分布，以及对全部 4028 张动作色码图（</w:t>
      </w:r>
      <m:oMath>
        <m:r>
          <m:t>20</m:t>
        </m:r>
        <m:r>
          <m:rPr>
            <m:sty m:val="p"/>
          </m:rPr>
          <m:t>×</m:t>
        </m:r>
        <m:r>
          <m:t>20</m:t>
        </m:r>
      </m:oMath>
      <w:r>
        <w:t xml:space="preserve">，无损 PNG，逐像素与 15 色调色板精确匹配）的事后核验结果：</w:t>
      </w:r>
    </w:p>
    <w:p>
      <w:pPr>
        <w:keepNext/>
        <w:pStyle w:val="BodyText"/>
      </w:pPr>
      <w:r>
        <w:rPr>
          <w:bCs/>
          <w:b/>
          <w:sz w:val="21"/>
          <w:szCs w:val="21"/>
        </w:rPr>
        <w:t xml:space="preserve">表 S1a</w:t>
      </w:r>
      <w:r>
        <w:rPr>
          <w:bCs/>
          <w:sz w:val="21"/>
          <w:szCs w:val="21"/>
        </w:rPr>
        <w:t xml:space="preserve"> 样本级数据清理统计与逐像素核验（按组织类别）</w:t>
      </w:r>
    </w:p>
    <w:tbl>
      <w:tblPr>
        <w:tblStyle w:val="Table"/>
        <w:tblW w:type="auto" w:w="0"/>
        <w:tblBorders>
          <w:top w:val="single" w:sz="12" w:space="0" w:color="000000"/>
          <w:bottom w:val="single" w:sz="12" w:space="0" w:color="000000"/>
        </w:tblBorders>
        <w:tblLook w:firstRow="1" w:lastRow="0" w:firstColumn="0" w:lastColumn="0" w:noHBand="0" w:noVBand="0" w:val="0020"/>
        <w:jc w:val="start"/>
      </w:tblPr>
      <w:tblGrid>
        <w:gridCol w:w="2640"/>
        <w:gridCol w:w="2640"/>
        <w:gridCol w:w="2640"/>
      </w:tblGrid>
      <w:tr>
        <w:trPr>
          <w:tblHeader w:val="true"/>
        </w:trPr>
        <w:tc>
          <w:tcPr>
            <w:tcBorders>
              <w:bottom w:val="single" w:sz="8" w:space="0" w:color="000000"/>
            </w:tcBorders>
          </w:tcPr>
          <w:p>
            <w:pPr>
              <w:keepNext/>
              <w:pStyle w:val="Compact"/>
              <w:jc w:val="left"/>
            </w:pPr>
            <w:r>
              <w:rPr>
                <w:sz w:val="18"/>
                <w:szCs w:val="18"/>
              </w:rPr>
              <w:t xml:space="preserve">组织类别</w:t>
            </w:r>
          </w:p>
        </w:tc>
        <w:tc>
          <w:tcPr>
            <w:tcBorders>
              <w:bottom w:val="single" w:sz="8" w:space="0" w:color="000000"/>
            </w:tcBorders>
          </w:tcPr>
          <w:p>
            <w:pPr>
              <w:keepNext/>
              <w:pStyle w:val="Compact"/>
              <w:jc w:val="left"/>
            </w:pPr>
            <w:r>
              <w:rPr>
                <w:sz w:val="18"/>
                <w:szCs w:val="18"/>
              </w:rPr>
              <w:t xml:space="preserve">配对样本数</w:t>
            </w:r>
          </w:p>
        </w:tc>
        <w:tc>
          <w:tcPr>
            <w:tcBorders>
              <w:bottom w:val="single" w:sz="8" w:space="0" w:color="000000"/>
            </w:tcBorders>
          </w:tcPr>
          <w:p>
            <w:pPr>
              <w:keepNext/>
              <w:pStyle w:val="Compact"/>
              <w:jc w:val="left"/>
            </w:pPr>
            <w:r>
              <w:rPr>
                <w:sz w:val="18"/>
                <w:szCs w:val="18"/>
              </w:rPr>
              <w:t xml:space="preserve">含被删动作色残留的样本数</w:t>
            </w:r>
          </w:p>
        </w:tc>
      </w:tr>
      <w:tr>
        <w:tc>
          <w:tcPr/>
          <w:p>
            <w:pPr>
              <w:keepNext/>
              <w:pStyle w:val="Compact"/>
              <w:jc w:val="left"/>
            </w:pPr>
            <w:r>
              <w:rPr>
                <w:sz w:val="18"/>
                <w:szCs w:val="18"/>
              </w:rPr>
              <w:t xml:space="preserve">Cable</w:t>
            </w:r>
          </w:p>
        </w:tc>
        <w:tc>
          <w:tcPr/>
          <w:p>
            <w:pPr>
              <w:keepNext/>
              <w:pStyle w:val="Compact"/>
              <w:jc w:val="left"/>
            </w:pPr>
            <w:r>
              <w:rPr>
                <w:sz w:val="18"/>
                <w:szCs w:val="18"/>
              </w:rPr>
              <w:t xml:space="preserve">783</w:t>
            </w:r>
          </w:p>
        </w:tc>
        <w:tc>
          <w:tcPr/>
          <w:p>
            <w:pPr>
              <w:keepNext/>
              <w:pStyle w:val="Compact"/>
              <w:jc w:val="left"/>
            </w:pPr>
            <w:r>
              <w:rPr>
                <w:sz w:val="18"/>
                <w:szCs w:val="18"/>
              </w:rPr>
              <w:t xml:space="preserve">0</w:t>
            </w:r>
          </w:p>
        </w:tc>
      </w:tr>
      <w:tr>
        <w:tc>
          <w:tcPr/>
          <w:p>
            <w:pPr>
              <w:keepNext/>
              <w:pStyle w:val="Compact"/>
              <w:jc w:val="left"/>
            </w:pPr>
            <w:r>
              <w:rPr>
                <w:sz w:val="18"/>
                <w:szCs w:val="18"/>
              </w:rPr>
              <w:t xml:space="preserve">Hem</w:t>
            </w:r>
          </w:p>
        </w:tc>
        <w:tc>
          <w:tcPr/>
          <w:p>
            <w:pPr>
              <w:keepNext/>
              <w:pStyle w:val="Compact"/>
              <w:jc w:val="left"/>
            </w:pPr>
            <w:r>
              <w:rPr>
                <w:sz w:val="18"/>
                <w:szCs w:val="18"/>
              </w:rPr>
              <w:t xml:space="preserve">93</w:t>
            </w:r>
          </w:p>
        </w:tc>
        <w:tc>
          <w:tcPr/>
          <w:p>
            <w:pPr>
              <w:keepNext/>
              <w:pStyle w:val="Compact"/>
              <w:jc w:val="left"/>
            </w:pPr>
            <w:r>
              <w:rPr>
                <w:sz w:val="18"/>
                <w:szCs w:val="18"/>
              </w:rPr>
              <w:t xml:space="preserve">0</w:t>
            </w:r>
          </w:p>
        </w:tc>
      </w:tr>
      <w:tr>
        <w:tc>
          <w:tcPr/>
          <w:p>
            <w:pPr>
              <w:keepNext/>
              <w:pStyle w:val="Compact"/>
              <w:jc w:val="left"/>
            </w:pPr>
            <w:r>
              <w:rPr>
                <w:sz w:val="18"/>
                <w:szCs w:val="18"/>
              </w:rPr>
              <w:t xml:space="preserve">Links</w:t>
            </w:r>
          </w:p>
        </w:tc>
        <w:tc>
          <w:tcPr/>
          <w:p>
            <w:pPr>
              <w:keepNext/>
              <w:pStyle w:val="Compact"/>
              <w:jc w:val="left"/>
            </w:pPr>
            <w:r>
              <w:rPr>
                <w:sz w:val="18"/>
                <w:szCs w:val="18"/>
              </w:rPr>
              <w:t xml:space="preserve">435</w:t>
            </w:r>
          </w:p>
        </w:tc>
        <w:tc>
          <w:tcPr/>
          <w:p>
            <w:pPr>
              <w:keepNext/>
              <w:pStyle w:val="Compact"/>
              <w:jc w:val="left"/>
            </w:pPr>
            <w:r>
              <w:rPr>
                <w:sz w:val="18"/>
                <w:szCs w:val="18"/>
              </w:rPr>
              <w:t xml:space="preserve">0</w:t>
            </w:r>
          </w:p>
        </w:tc>
      </w:tr>
      <w:tr>
        <w:tc>
          <w:tcPr/>
          <w:p>
            <w:pPr>
              <w:keepNext/>
              <w:pStyle w:val="Compact"/>
              <w:jc w:val="left"/>
            </w:pPr>
            <w:r>
              <w:rPr>
                <w:sz w:val="18"/>
                <w:szCs w:val="18"/>
              </w:rPr>
              <w:t xml:space="preserve">Mesh</w:t>
            </w:r>
          </w:p>
        </w:tc>
        <w:tc>
          <w:tcPr/>
          <w:p>
            <w:pPr>
              <w:keepNext/>
              <w:pStyle w:val="Compact"/>
              <w:jc w:val="left"/>
            </w:pPr>
            <w:r>
              <w:rPr>
                <w:sz w:val="18"/>
                <w:szCs w:val="18"/>
              </w:rPr>
              <w:t xml:space="preserve">229</w:t>
            </w:r>
          </w:p>
        </w:tc>
        <w:tc>
          <w:tcPr/>
          <w:p>
            <w:pPr>
              <w:keepNext/>
              <w:pStyle w:val="Compact"/>
              <w:jc w:val="left"/>
            </w:pPr>
            <w:r>
              <w:rPr>
                <w:sz w:val="18"/>
                <w:szCs w:val="18"/>
              </w:rPr>
              <w:t xml:space="preserve">0</w:t>
            </w:r>
          </w:p>
        </w:tc>
      </w:tr>
      <w:tr>
        <w:tc>
          <w:tcPr/>
          <w:p>
            <w:pPr>
              <w:keepNext/>
              <w:pStyle w:val="Compact"/>
              <w:jc w:val="left"/>
            </w:pPr>
            <w:r>
              <w:rPr>
                <w:sz w:val="18"/>
                <w:szCs w:val="18"/>
              </w:rPr>
              <w:t xml:space="preserve">Miss</w:t>
            </w:r>
          </w:p>
        </w:tc>
        <w:tc>
          <w:tcPr/>
          <w:p>
            <w:pPr>
              <w:keepNext/>
              <w:pStyle w:val="Compact"/>
              <w:jc w:val="left"/>
            </w:pPr>
            <w:r>
              <w:rPr>
                <w:sz w:val="18"/>
                <w:szCs w:val="18"/>
              </w:rPr>
              <w:t xml:space="preserve">472</w:t>
            </w:r>
          </w:p>
        </w:tc>
        <w:tc>
          <w:tcPr/>
          <w:p>
            <w:pPr>
              <w:keepNext/>
              <w:pStyle w:val="Compact"/>
              <w:jc w:val="left"/>
            </w:pPr>
            <w:r>
              <w:rPr>
                <w:sz w:val="18"/>
                <w:szCs w:val="18"/>
              </w:rPr>
              <w:t xml:space="preserve">0</w:t>
            </w:r>
          </w:p>
        </w:tc>
      </w:tr>
      <w:tr>
        <w:tc>
          <w:tcPr/>
          <w:p>
            <w:pPr>
              <w:keepNext/>
              <w:pStyle w:val="Compact"/>
              <w:jc w:val="left"/>
            </w:pPr>
            <w:r>
              <w:rPr>
                <w:sz w:val="18"/>
                <w:szCs w:val="18"/>
              </w:rPr>
              <w:t xml:space="preserve">Move</w:t>
            </w:r>
          </w:p>
        </w:tc>
        <w:tc>
          <w:tcPr/>
          <w:p>
            <w:pPr>
              <w:keepNext/>
              <w:pStyle w:val="Compact"/>
              <w:jc w:val="left"/>
            </w:pPr>
            <w:r>
              <w:rPr>
                <w:sz w:val="18"/>
                <w:szCs w:val="18"/>
              </w:rPr>
              <w:t xml:space="preserve">1713</w:t>
            </w:r>
          </w:p>
        </w:tc>
        <w:tc>
          <w:tcPr/>
          <w:p>
            <w:pPr>
              <w:keepNext/>
              <w:pStyle w:val="Compact"/>
              <w:jc w:val="left"/>
            </w:pPr>
            <w:r>
              <w:rPr>
                <w:sz w:val="18"/>
                <w:szCs w:val="18"/>
              </w:rPr>
              <w:t xml:space="preserve">5</w:t>
            </w:r>
          </w:p>
        </w:tc>
      </w:tr>
      <w:tr>
        <w:tc>
          <w:tcPr/>
          <w:p>
            <w:pPr>
              <w:keepNext/>
              <w:pStyle w:val="Compact"/>
              <w:jc w:val="left"/>
            </w:pPr>
            <w:r>
              <w:rPr>
                <w:sz w:val="18"/>
                <w:szCs w:val="18"/>
              </w:rPr>
              <w:t xml:space="preserve">Tuck</w:t>
            </w:r>
          </w:p>
        </w:tc>
        <w:tc>
          <w:tcPr/>
          <w:p>
            <w:pPr>
              <w:keepNext/>
              <w:pStyle w:val="Compact"/>
              <w:jc w:val="left"/>
            </w:pPr>
            <w:r>
              <w:rPr>
                <w:sz w:val="18"/>
                <w:szCs w:val="18"/>
              </w:rPr>
              <w:t xml:space="preserve">303</w:t>
            </w:r>
          </w:p>
        </w:tc>
        <w:tc>
          <w:tcPr/>
          <w:p>
            <w:pPr>
              <w:keepNext/>
              <w:pStyle w:val="Compact"/>
              <w:jc w:val="left"/>
            </w:pPr>
            <w:r>
              <w:rPr>
                <w:sz w:val="18"/>
                <w:szCs w:val="18"/>
              </w:rPr>
              <w:t xml:space="preserve">0</w:t>
            </w:r>
          </w:p>
        </w:tc>
      </w:tr>
      <w:tr>
        <w:tc>
          <w:tcPr/>
          <w:p>
            <w:pPr>
              <w:pStyle w:val="Compact"/>
              <w:jc w:val="left"/>
            </w:pPr>
            <w:r>
              <w:rPr>
                <w:sz w:val="18"/>
                <w:szCs w:val="18"/>
              </w:rPr>
              <w:t xml:space="preserve">合计</w:t>
            </w:r>
          </w:p>
        </w:tc>
        <w:tc>
          <w:tcPr/>
          <w:p>
            <w:pPr>
              <w:pStyle w:val="Compact"/>
              <w:jc w:val="left"/>
            </w:pPr>
            <w:r>
              <w:rPr>
                <w:sz w:val="18"/>
                <w:szCs w:val="18"/>
              </w:rPr>
              <w:t xml:space="preserve">4028</w:t>
            </w:r>
          </w:p>
        </w:tc>
        <w:tc>
          <w:tcPr/>
          <w:p>
            <w:pPr>
              <w:pStyle w:val="Compact"/>
              <w:jc w:val="left"/>
            </w:pPr>
            <w:r>
              <w:rPr>
                <w:sz w:val="18"/>
                <w:szCs w:val="18"/>
              </w:rPr>
              <w:t xml:space="preserve">5</w:t>
            </w:r>
          </w:p>
        </w:tc>
      </w:tr>
    </w:tbl>
    <w:p>
      <w:pPr>
        <w:pStyle w:val="BlockText"/>
      </w:pPr>
      <w:r>
        <w:t xml:space="preserve">注：逐像素核验发现，Move 类中同一原始样片的 5 个平移增广变体仍残留少量被删动作像素（xfer_l2 与 drop 混合，逐张分别为 8/7/7/9/7 格，占各自 400 格的 1.8%–2.3%），系原过滤流程的遗漏。这些残留像素在预处理阶段被最近邻颜色量化映射到 15 类保留标签中最接近的类别，不进入训练标签空间，也不影响动作生成与约束检查所用的 15 类标签定义；除该 5 个样本外，其余 4023 对样本的所有像素均严格落在 15 色调色板内。本表的扫描与核验脚本随代码一并提供，可完整复现。</w:t>
      </w:r>
    </w:p>
    <w:p>
      <w:pPr>
        <w:keepNext/>
        <w:pStyle w:val="FirstParagraph"/>
      </w:pPr>
      <w:r>
        <w:rPr>
          <w:bCs/>
          <w:b/>
          <w:sz w:val="21"/>
          <w:szCs w:val="21"/>
        </w:rPr>
        <w:t xml:space="preserve">表 S2</w:t>
      </w:r>
      <w:r>
        <w:rPr>
          <w:bCs/>
          <w:sz w:val="21"/>
          <w:szCs w:val="21"/>
        </w:rPr>
        <w:t xml:space="preserve"> 语义兼容性矩阵</w:t>
      </w:r>
    </w:p>
    <w:p>
      <w:pPr>
        <w:pStyle w:val="BodyText"/>
      </w:pPr>
      <w:r>
        <w:t xml:space="preserve">约束检查器基于语义兼容性矩阵判断动作间的合法性关系。矩阵编码三类核心约束：（1）支撑需求——成圈、集圈、移针、劈针等动作下方需有前序成圈或集圈提供力学支撑；（2）转移约束——移针动作的横向偏移不超过允许范围，床间切换需满足方向一致性；（3）堆叠上限——连续集圈数不超过工艺允许上限，前后床交替需包含过渡动作。该矩阵描述的是动作类型之间的语义兼容性，而非物理过程的动态模拟。</w:t>
      </w:r>
    </w:p>
    <w:p>
      <w:pPr>
        <w:pStyle w:val="BodyText"/>
      </w:pPr>
      <w:r>
        <w:t xml:space="preserve">关于坐标系与“下方”定义：动作图的行索引从上往下递增（第 0 行为图像顶部，第 39 行为图像底部）。第 39 行对应起针行（cast-on row），是织物编织的起始行，免于 H2 检查。本文所称“下方”指行索引加 1 的方向（即图像中更靠近起针行的一侧）；在本文定义的二维动作图坐标约定下，将行索引加 1 的邻域作为前序支撑关系的静态近似，而不主张其严格对应真实编织时序。因此，H2 是一种基于静态邻域关系的支撑近似，而非对编织过程中线圈转移和针床状态演化的动态模拟。</w:t>
      </w:r>
    </w:p>
    <w:p>
      <w:pPr>
        <w:keepNext/>
        <w:pStyle w:val="BodyText"/>
      </w:pPr>
      <w:r>
        <w:rPr>
          <w:bCs/>
          <w:b/>
          <w:sz w:val="21"/>
          <w:szCs w:val="21"/>
        </w:rPr>
        <w:t xml:space="preserve">表 S3</w:t>
      </w:r>
      <w:r>
        <w:rPr>
          <w:bCs/>
          <w:sz w:val="21"/>
          <w:szCs w:val="21"/>
        </w:rPr>
        <w:t xml:space="preserve"> 动作合法性约束（H1–H8）与工艺启发式约束（C1–C6）</w:t>
      </w:r>
    </w:p>
    <w:p>
      <w:pPr>
        <w:pStyle w:val="BodyText"/>
      </w:pPr>
      <w:r>
        <w:t xml:space="preserve">硬约束（H1–H8）：</w:t>
      </w:r>
    </w:p>
    <w:tbl>
      <w:tblPr>
        <w:tblStyle w:val="Table"/>
        <w:tblW w:type="auto" w:w="0"/>
        <w:tblBorders>
          <w:top w:val="single" w:sz="12" w:space="0" w:color="000000"/>
          <w:bottom w:val="single" w:sz="12" w:space="0" w:color="000000"/>
        </w:tblBorders>
        <w:tblLook w:firstRow="1" w:lastRow="0" w:firstColumn="0" w:lastColumn="0" w:noHBand="0" w:noVBand="0" w:val="0020"/>
        <w:jc w:val="start"/>
      </w:tblPr>
      <w:tblGrid>
        <w:gridCol w:w="1584"/>
        <w:gridCol w:w="1584"/>
        <w:gridCol w:w="1584"/>
        <w:gridCol w:w="1584"/>
        <w:gridCol w:w="1584"/>
      </w:tblGrid>
      <w:tr>
        <w:trPr>
          <w:tblHeader w:val="true"/>
        </w:trPr>
        <w:tc>
          <w:tcPr>
            <w:tcBorders>
              <w:bottom w:val="single" w:sz="8" w:space="0" w:color="000000"/>
            </w:tcBorders>
          </w:tcPr>
          <w:p>
            <w:pPr>
              <w:keepNext/>
              <w:pStyle w:val="Compact"/>
              <w:jc w:val="left"/>
            </w:pPr>
            <w:r>
              <w:rPr>
                <w:sz w:val="18"/>
                <w:szCs w:val="18"/>
              </w:rPr>
              <w:t xml:space="preserve">编号</w:t>
            </w:r>
          </w:p>
        </w:tc>
        <w:tc>
          <w:tcPr>
            <w:tcBorders>
              <w:bottom w:val="single" w:sz="8" w:space="0" w:color="000000"/>
            </w:tcBorders>
          </w:tcPr>
          <w:p>
            <w:pPr>
              <w:keepNext/>
              <w:pStyle w:val="Compact"/>
              <w:jc w:val="left"/>
            </w:pPr>
            <w:r>
              <w:rPr>
                <w:sz w:val="18"/>
                <w:szCs w:val="18"/>
              </w:rPr>
              <w:t xml:space="preserve">约束名称</w:t>
            </w:r>
          </w:p>
        </w:tc>
        <w:tc>
          <w:tcPr>
            <w:tcBorders>
              <w:bottom w:val="single" w:sz="8" w:space="0" w:color="000000"/>
            </w:tcBorders>
          </w:tcPr>
          <w:p>
            <w:pPr>
              <w:keepNext/>
              <w:pStyle w:val="Compact"/>
              <w:jc w:val="left"/>
            </w:pPr>
            <w:r>
              <w:rPr>
                <w:sz w:val="18"/>
                <w:szCs w:val="18"/>
              </w:rPr>
              <w:t xml:space="preserve">检查对象</w:t>
            </w:r>
          </w:p>
        </w:tc>
        <w:tc>
          <w:tcPr>
            <w:tcBorders>
              <w:bottom w:val="single" w:sz="8" w:space="0" w:color="000000"/>
            </w:tcBorders>
          </w:tcPr>
          <w:p>
            <w:pPr>
              <w:keepNext/>
              <w:pStyle w:val="Compact"/>
              <w:jc w:val="left"/>
            </w:pPr>
            <w:r>
              <w:rPr>
                <w:sz w:val="18"/>
                <w:szCs w:val="18"/>
              </w:rPr>
              <w:t xml:space="preserve">违反含义</w:t>
            </w:r>
          </w:p>
        </w:tc>
        <w:tc>
          <w:tcPr>
            <w:tcBorders>
              <w:bottom w:val="single" w:sz="8" w:space="0" w:color="000000"/>
            </w:tcBorders>
          </w:tcPr>
          <w:p>
            <w:pPr>
              <w:keepNext/>
              <w:pStyle w:val="Compact"/>
              <w:jc w:val="left"/>
            </w:pPr>
            <w:r>
              <w:rPr>
                <w:sz w:val="18"/>
                <w:szCs w:val="18"/>
              </w:rPr>
              <w:t xml:space="preserve">修复策略</w:t>
            </w:r>
          </w:p>
        </w:tc>
      </w:tr>
      <w:tr>
        <w:tc>
          <w:tcPr/>
          <w:p>
            <w:pPr>
              <w:keepNext/>
              <w:pStyle w:val="Compact"/>
              <w:jc w:val="left"/>
            </w:pPr>
            <w:r>
              <w:rPr>
                <w:sz w:val="18"/>
                <w:szCs w:val="18"/>
              </w:rPr>
              <w:t xml:space="preserve">H1</w:t>
            </w:r>
          </w:p>
        </w:tc>
        <w:tc>
          <w:tcPr/>
          <w:p>
            <w:pPr>
              <w:keepNext/>
              <w:pStyle w:val="Compact"/>
              <w:jc w:val="left"/>
            </w:pPr>
            <w:r>
              <w:rPr>
                <w:sz w:val="18"/>
                <w:szCs w:val="18"/>
              </w:rPr>
              <w:t xml:space="preserve">非法动作索引</w:t>
            </w:r>
          </w:p>
        </w:tc>
        <w:tc>
          <w:tcPr/>
          <w:p>
            <w:pPr>
              <w:keepNext/>
              <w:pStyle w:val="Compact"/>
              <w:jc w:val="left"/>
            </w:pPr>
            <w:r>
              <w:rPr>
                <w:sz w:val="18"/>
                <w:szCs w:val="18"/>
              </w:rPr>
              <w:t xml:space="preserve">动作编号</w:t>
            </w:r>
          </w:p>
        </w:tc>
        <w:tc>
          <w:tcPr/>
          <w:p>
            <w:pPr>
              <w:keepNext/>
              <w:pStyle w:val="Compact"/>
              <w:jc w:val="left"/>
            </w:pPr>
            <w:r>
              <w:rPr>
                <w:sz w:val="18"/>
                <w:szCs w:val="18"/>
              </w:rPr>
              <w:t xml:space="preserve">编号不在 15 类动作标签空间内</w:t>
            </w:r>
          </w:p>
        </w:tc>
        <w:tc>
          <w:tcPr/>
          <w:p>
            <w:pPr>
              <w:keepNext/>
              <w:pStyle w:val="Compact"/>
              <w:jc w:val="left"/>
            </w:pPr>
            <w:r>
              <w:rPr>
                <w:sz w:val="18"/>
                <w:szCs w:val="18"/>
              </w:rPr>
              <w:t xml:space="preserve">降级为前床成圈</w:t>
            </w:r>
          </w:p>
        </w:tc>
      </w:tr>
      <w:tr>
        <w:tc>
          <w:tcPr/>
          <w:p>
            <w:pPr>
              <w:keepNext/>
              <w:pStyle w:val="Compact"/>
              <w:jc w:val="left"/>
            </w:pPr>
            <w:r>
              <w:rPr>
                <w:sz w:val="18"/>
                <w:szCs w:val="18"/>
              </w:rPr>
              <w:t xml:space="preserve">H2</w:t>
            </w:r>
          </w:p>
        </w:tc>
        <w:tc>
          <w:tcPr/>
          <w:p>
            <w:pPr>
              <w:keepNext/>
              <w:pStyle w:val="Compact"/>
              <w:jc w:val="left"/>
            </w:pPr>
            <w:r>
              <w:rPr>
                <w:sz w:val="18"/>
                <w:szCs w:val="18"/>
              </w:rPr>
              <w:t xml:space="preserve">下方支撑</w:t>
            </w:r>
          </w:p>
        </w:tc>
        <w:tc>
          <w:tcPr/>
          <w:p>
            <w:pPr>
              <w:keepNext/>
              <w:pStyle w:val="Compact"/>
              <w:jc w:val="left"/>
            </w:pPr>
            <w:r>
              <w:rPr>
                <w:sz w:val="18"/>
                <w:szCs w:val="18"/>
              </w:rPr>
              <w:t xml:space="preserve">成圈/集圈/移针/劈针</w:t>
            </w:r>
          </w:p>
        </w:tc>
        <w:tc>
          <w:tcPr/>
          <w:p>
            <w:pPr>
              <w:keepNext/>
              <w:pStyle w:val="Compact"/>
              <w:jc w:val="left"/>
            </w:pPr>
            <w:r>
              <w:rPr>
                <w:sz w:val="18"/>
                <w:szCs w:val="18"/>
              </w:rPr>
              <w:t xml:space="preserve">需要支撑的动作下方为空</w:t>
            </w:r>
          </w:p>
        </w:tc>
        <w:tc>
          <w:tcPr/>
          <w:p>
            <w:pPr>
              <w:keepNext/>
              <w:pStyle w:val="Compact"/>
              <w:jc w:val="left"/>
            </w:pPr>
            <w:r>
              <w:rPr>
                <w:sz w:val="18"/>
                <w:szCs w:val="18"/>
              </w:rPr>
              <w:t xml:space="preserve">优先补充稳定底布支撑；若会造成边界、目标或成组事件冲突，则删除特殊动作并回退为区域底布动作</w:t>
            </w:r>
          </w:p>
        </w:tc>
      </w:tr>
      <w:tr>
        <w:tc>
          <w:tcPr/>
          <w:p>
            <w:pPr>
              <w:keepNext/>
              <w:pStyle w:val="Compact"/>
              <w:jc w:val="left"/>
            </w:pPr>
            <w:r>
              <w:rPr>
                <w:sz w:val="18"/>
                <w:szCs w:val="18"/>
              </w:rPr>
              <w:t xml:space="preserve">H3</w:t>
            </w:r>
          </w:p>
        </w:tc>
        <w:tc>
          <w:tcPr/>
          <w:p>
            <w:pPr>
              <w:keepNext/>
              <w:pStyle w:val="Compact"/>
              <w:jc w:val="left"/>
            </w:pPr>
            <w:r>
              <w:rPr>
                <w:sz w:val="18"/>
                <w:szCs w:val="18"/>
              </w:rPr>
              <w:t xml:space="preserve">移针偏移上限</w:t>
            </w:r>
          </w:p>
        </w:tc>
        <w:tc>
          <w:tcPr/>
          <w:p>
            <w:pPr>
              <w:keepNext/>
              <w:pStyle w:val="Compact"/>
              <w:jc w:val="left"/>
            </w:pPr>
            <w:r>
              <w:rPr>
                <w:sz w:val="18"/>
                <w:szCs w:val="18"/>
              </w:rPr>
              <w:t xml:space="preserve">移针</w:t>
            </w:r>
          </w:p>
        </w:tc>
        <w:tc>
          <w:tcPr/>
          <w:p>
            <w:pPr>
              <w:keepNext/>
              <w:pStyle w:val="Compact"/>
              <w:jc w:val="left"/>
            </w:pPr>
            <w:r>
              <w:rPr>
                <w:sz w:val="18"/>
                <w:szCs w:val="18"/>
              </w:rPr>
              <w:t xml:space="preserve">横向偏移超过允许范围</w:t>
            </w:r>
          </w:p>
        </w:tc>
        <w:tc>
          <w:tcPr/>
          <w:p>
            <w:pPr>
              <w:keepNext/>
              <w:pStyle w:val="Compact"/>
              <w:jc w:val="left"/>
            </w:pPr>
            <w:r>
              <w:rPr>
                <w:sz w:val="18"/>
                <w:szCs w:val="18"/>
              </w:rPr>
              <w:t xml:space="preserve">改为劈针或更小位移</w:t>
            </w:r>
          </w:p>
        </w:tc>
      </w:tr>
      <w:tr>
        <w:tc>
          <w:tcPr/>
          <w:p>
            <w:pPr>
              <w:keepNext/>
              <w:pStyle w:val="Compact"/>
              <w:jc w:val="left"/>
            </w:pPr>
            <w:r>
              <w:rPr>
                <w:sz w:val="18"/>
                <w:szCs w:val="18"/>
              </w:rPr>
              <w:t xml:space="preserve">H4</w:t>
            </w:r>
          </w:p>
        </w:tc>
        <w:tc>
          <w:tcPr/>
          <w:p>
            <w:pPr>
              <w:keepNext/>
              <w:pStyle w:val="Compact"/>
              <w:jc w:val="left"/>
            </w:pPr>
            <w:r>
              <w:rPr>
                <w:sz w:val="18"/>
                <w:szCs w:val="18"/>
              </w:rPr>
              <w:t xml:space="preserve">移针目标越界</w:t>
            </w:r>
          </w:p>
        </w:tc>
        <w:tc>
          <w:tcPr/>
          <w:p>
            <w:pPr>
              <w:keepNext/>
              <w:pStyle w:val="Compact"/>
              <w:jc w:val="left"/>
            </w:pPr>
            <w:r>
              <w:rPr>
                <w:sz w:val="18"/>
                <w:szCs w:val="18"/>
              </w:rPr>
              <w:t xml:space="preserve">移针</w:t>
            </w:r>
          </w:p>
        </w:tc>
        <w:tc>
          <w:tcPr/>
          <w:p>
            <w:pPr>
              <w:keepNext/>
              <w:pStyle w:val="Compact"/>
              <w:jc w:val="left"/>
            </w:pPr>
            <w:r>
              <w:rPr>
                <w:sz w:val="18"/>
                <w:szCs w:val="18"/>
              </w:rPr>
              <w:t xml:space="preserve">目标列超出画布</w:t>
            </w:r>
          </w:p>
        </w:tc>
        <w:tc>
          <w:tcPr/>
          <w:p>
            <w:pPr>
              <w:keepNext/>
              <w:pStyle w:val="Compact"/>
              <w:jc w:val="left"/>
            </w:pPr>
            <w:r>
              <w:rPr>
                <w:sz w:val="18"/>
                <w:szCs w:val="18"/>
              </w:rPr>
              <w:t xml:space="preserve">改为劈针</w:t>
            </w:r>
          </w:p>
        </w:tc>
      </w:tr>
      <w:tr>
        <w:tc>
          <w:tcPr/>
          <w:p>
            <w:pPr>
              <w:keepNext/>
              <w:pStyle w:val="Compact"/>
              <w:jc w:val="left"/>
            </w:pPr>
            <w:r>
              <w:rPr>
                <w:sz w:val="18"/>
                <w:szCs w:val="18"/>
              </w:rPr>
              <w:t xml:space="preserve">H5</w:t>
            </w:r>
          </w:p>
        </w:tc>
        <w:tc>
          <w:tcPr/>
          <w:p>
            <w:pPr>
              <w:keepNext/>
              <w:pStyle w:val="Compact"/>
              <w:jc w:val="left"/>
            </w:pPr>
            <w:r>
              <w:rPr>
                <w:sz w:val="18"/>
                <w:szCs w:val="18"/>
              </w:rPr>
              <w:t xml:space="preserve">同行目标冲突</w:t>
            </w:r>
          </w:p>
        </w:tc>
        <w:tc>
          <w:tcPr/>
          <w:p>
            <w:pPr>
              <w:keepNext/>
              <w:pStyle w:val="Compact"/>
              <w:jc w:val="left"/>
            </w:pPr>
            <w:r>
              <w:rPr>
                <w:sz w:val="18"/>
                <w:szCs w:val="18"/>
              </w:rPr>
              <w:t xml:space="preserve">移针</w:t>
            </w:r>
          </w:p>
        </w:tc>
        <w:tc>
          <w:tcPr/>
          <w:p>
            <w:pPr>
              <w:keepNext/>
              <w:pStyle w:val="Compact"/>
              <w:jc w:val="left"/>
            </w:pPr>
            <w:r>
              <w:rPr>
                <w:sz w:val="18"/>
                <w:szCs w:val="18"/>
              </w:rPr>
              <w:t xml:space="preserve">多个来源落到同一目标</w:t>
            </w:r>
          </w:p>
        </w:tc>
        <w:tc>
          <w:tcPr/>
          <w:p>
            <w:pPr>
              <w:keepNext/>
              <w:pStyle w:val="Compact"/>
              <w:jc w:val="left"/>
            </w:pPr>
            <w:r>
              <w:rPr>
                <w:sz w:val="18"/>
                <w:szCs w:val="18"/>
              </w:rPr>
              <w:t xml:space="preserve">删除或降级冲突动作</w:t>
            </w:r>
          </w:p>
        </w:tc>
      </w:tr>
      <w:tr>
        <w:tc>
          <w:tcPr/>
          <w:p>
            <w:pPr>
              <w:keepNext/>
              <w:pStyle w:val="Compact"/>
              <w:jc w:val="left"/>
            </w:pPr>
            <w:r>
              <w:rPr>
                <w:sz w:val="18"/>
                <w:szCs w:val="18"/>
              </w:rPr>
              <w:t xml:space="preserve">H6</w:t>
            </w:r>
          </w:p>
        </w:tc>
        <w:tc>
          <w:tcPr/>
          <w:p>
            <w:pPr>
              <w:keepNext/>
              <w:pStyle w:val="Compact"/>
              <w:jc w:val="left"/>
            </w:pPr>
            <w:r>
              <w:rPr>
                <w:sz w:val="18"/>
                <w:szCs w:val="18"/>
              </w:rPr>
              <w:t xml:space="preserve">集圈连续堆叠</w:t>
            </w:r>
          </w:p>
        </w:tc>
        <w:tc>
          <w:tcPr/>
          <w:p>
            <w:pPr>
              <w:keepNext/>
              <w:pStyle w:val="Compact"/>
              <w:jc w:val="left"/>
            </w:pPr>
            <w:r>
              <w:rPr>
                <w:sz w:val="18"/>
                <w:szCs w:val="18"/>
              </w:rPr>
              <w:t xml:space="preserve">集圈</w:t>
            </w:r>
          </w:p>
        </w:tc>
        <w:tc>
          <w:tcPr/>
          <w:p>
            <w:pPr>
              <w:keepNext/>
              <w:pStyle w:val="Compact"/>
              <w:jc w:val="left"/>
            </w:pPr>
            <w:r>
              <w:rPr>
                <w:sz w:val="18"/>
                <w:szCs w:val="18"/>
              </w:rPr>
              <w:t xml:space="preserve">同列连续集圈超过上限</w:t>
            </w:r>
          </w:p>
        </w:tc>
        <w:tc>
          <w:tcPr/>
          <w:p>
            <w:pPr>
              <w:keepNext/>
              <w:pStyle w:val="Compact"/>
              <w:jc w:val="left"/>
            </w:pPr>
            <w:r>
              <w:rPr>
                <w:sz w:val="18"/>
                <w:szCs w:val="18"/>
              </w:rPr>
              <w:t xml:space="preserve">插入成圈打断</w:t>
            </w:r>
          </w:p>
        </w:tc>
      </w:tr>
      <w:tr>
        <w:tc>
          <w:tcPr/>
          <w:p>
            <w:pPr>
              <w:keepNext/>
              <w:pStyle w:val="Compact"/>
              <w:jc w:val="left"/>
            </w:pPr>
            <w:r>
              <w:rPr>
                <w:sz w:val="18"/>
                <w:szCs w:val="18"/>
              </w:rPr>
              <w:t xml:space="preserve">H7</w:t>
            </w:r>
          </w:p>
        </w:tc>
        <w:tc>
          <w:tcPr/>
          <w:p>
            <w:pPr>
              <w:keepNext/>
              <w:pStyle w:val="Compact"/>
              <w:jc w:val="left"/>
            </w:pPr>
            <w:r>
              <w:rPr>
                <w:sz w:val="18"/>
                <w:szCs w:val="18"/>
              </w:rPr>
              <w:t xml:space="preserve">辅助控制动作上方清空</w:t>
            </w:r>
          </w:p>
        </w:tc>
        <w:tc>
          <w:tcPr/>
          <w:p>
            <w:pPr>
              <w:keepNext/>
              <w:pStyle w:val="Compact"/>
              <w:jc w:val="left"/>
            </w:pPr>
            <w:r>
              <w:rPr>
                <w:sz w:val="18"/>
                <w:szCs w:val="18"/>
              </w:rPr>
              <w:t xml:space="preserve">辅助控制动作</w:t>
            </w:r>
          </w:p>
        </w:tc>
        <w:tc>
          <w:tcPr/>
          <w:p>
            <w:pPr>
              <w:keepNext/>
              <w:pStyle w:val="Compact"/>
              <w:jc w:val="left"/>
            </w:pPr>
            <w:r>
              <w:rPr>
                <w:sz w:val="18"/>
                <w:szCs w:val="18"/>
              </w:rPr>
              <w:t xml:space="preserve">动作上方仍存在不兼容支撑结构</w:t>
            </w:r>
          </w:p>
        </w:tc>
        <w:tc>
          <w:tcPr/>
          <w:p>
            <w:pPr>
              <w:keepNext/>
              <w:pStyle w:val="Compact"/>
              <w:jc w:val="left"/>
            </w:pPr>
            <w:r>
              <w:rPr>
                <w:sz w:val="18"/>
                <w:szCs w:val="18"/>
              </w:rPr>
              <w:t xml:space="preserve">清空不兼容结构或替换为安全背景</w:t>
            </w:r>
          </w:p>
        </w:tc>
      </w:tr>
      <w:tr>
        <w:tc>
          <w:tcPr/>
          <w:p>
            <w:pPr>
              <w:pStyle w:val="Compact"/>
              <w:jc w:val="left"/>
            </w:pPr>
            <w:r>
              <w:rPr>
                <w:sz w:val="18"/>
                <w:szCs w:val="18"/>
              </w:rPr>
              <w:t xml:space="preserve">H8</w:t>
            </w:r>
          </w:p>
        </w:tc>
        <w:tc>
          <w:tcPr/>
          <w:p>
            <w:pPr>
              <w:pStyle w:val="Compact"/>
              <w:jc w:val="left"/>
            </w:pPr>
            <w:r>
              <w:rPr>
                <w:sz w:val="18"/>
                <w:szCs w:val="18"/>
              </w:rPr>
              <w:t xml:space="preserve">同行床间方向冲突</w:t>
            </w:r>
          </w:p>
        </w:tc>
        <w:tc>
          <w:tcPr/>
          <w:p>
            <w:pPr>
              <w:pStyle w:val="Compact"/>
              <w:jc w:val="left"/>
            </w:pPr>
            <w:r>
              <w:rPr>
                <w:sz w:val="18"/>
                <w:szCs w:val="18"/>
              </w:rPr>
              <w:t xml:space="preserve">床间移针</w:t>
            </w:r>
          </w:p>
        </w:tc>
        <w:tc>
          <w:tcPr/>
          <w:p>
            <w:pPr>
              <w:pStyle w:val="Compact"/>
              <w:jc w:val="left"/>
            </w:pPr>
            <w:r>
              <w:rPr>
                <w:sz w:val="18"/>
                <w:szCs w:val="18"/>
              </w:rPr>
              <w:t xml:space="preserve">同行同时存在前后相反方向床间移针</w:t>
            </w:r>
          </w:p>
        </w:tc>
        <w:tc>
          <w:tcPr/>
          <w:p>
            <w:pPr>
              <w:pStyle w:val="Compact"/>
              <w:jc w:val="left"/>
            </w:pPr>
            <w:r>
              <w:rPr>
                <w:sz w:val="18"/>
                <w:szCs w:val="18"/>
              </w:rPr>
              <w:t xml:space="preserve">改为劈针变体</w:t>
            </w:r>
          </w:p>
        </w:tc>
      </w:tr>
    </w:tbl>
    <w:p>
      <w:pPr>
        <w:pStyle w:val="BodyText"/>
      </w:pPr>
      <w:r>
        <w:t xml:space="preserve">工艺启发式约束（C1–C6）：</w:t>
      </w:r>
    </w:p>
    <w:tbl>
      <w:tblPr>
        <w:tblStyle w:val="Table"/>
        <w:tblW w:type="auto" w:w="0"/>
        <w:tblBorders>
          <w:top w:val="single" w:sz="12" w:space="0" w:color="000000"/>
          <w:bottom w:val="single" w:sz="12" w:space="0" w:color="000000"/>
        </w:tblBorders>
        <w:tblLook w:firstRow="1" w:lastRow="0" w:firstColumn="0" w:lastColumn="0" w:noHBand="0" w:noVBand="0" w:val="0020"/>
        <w:jc w:val="start"/>
      </w:tblPr>
      <w:tblGrid>
        <w:gridCol w:w="2640"/>
        <w:gridCol w:w="2640"/>
        <w:gridCol w:w="2640"/>
      </w:tblGrid>
      <w:tr>
        <w:trPr>
          <w:tblHeader w:val="true"/>
        </w:trPr>
        <w:tc>
          <w:tcPr>
            <w:tcBorders>
              <w:bottom w:val="single" w:sz="8" w:space="0" w:color="000000"/>
            </w:tcBorders>
          </w:tcPr>
          <w:p>
            <w:pPr>
              <w:keepNext/>
              <w:pStyle w:val="Compact"/>
              <w:jc w:val="left"/>
            </w:pPr>
            <w:r>
              <w:rPr>
                <w:sz w:val="18"/>
                <w:szCs w:val="18"/>
              </w:rPr>
              <w:t xml:space="preserve">编号</w:t>
            </w:r>
          </w:p>
        </w:tc>
        <w:tc>
          <w:tcPr>
            <w:tcBorders>
              <w:bottom w:val="single" w:sz="8" w:space="0" w:color="000000"/>
            </w:tcBorders>
          </w:tcPr>
          <w:p>
            <w:pPr>
              <w:keepNext/>
              <w:pStyle w:val="Compact"/>
              <w:jc w:val="left"/>
            </w:pPr>
            <w:r>
              <w:rPr>
                <w:sz w:val="18"/>
                <w:szCs w:val="18"/>
              </w:rPr>
              <w:t xml:space="preserve">约束名称</w:t>
            </w:r>
          </w:p>
        </w:tc>
        <w:tc>
          <w:tcPr>
            <w:tcBorders>
              <w:bottom w:val="single" w:sz="8" w:space="0" w:color="000000"/>
            </w:tcBorders>
          </w:tcPr>
          <w:p>
            <w:pPr>
              <w:keepNext/>
              <w:pStyle w:val="Compact"/>
              <w:jc w:val="left"/>
            </w:pPr>
            <w:r>
              <w:rPr>
                <w:sz w:val="18"/>
                <w:szCs w:val="18"/>
              </w:rPr>
              <w:t xml:space="preserve">工艺含义</w:t>
            </w:r>
          </w:p>
        </w:tc>
      </w:tr>
      <w:tr>
        <w:tc>
          <w:tcPr/>
          <w:p>
            <w:pPr>
              <w:keepNext/>
              <w:pStyle w:val="Compact"/>
              <w:jc w:val="left"/>
            </w:pPr>
            <w:r>
              <w:rPr>
                <w:sz w:val="18"/>
                <w:szCs w:val="18"/>
              </w:rPr>
              <w:t xml:space="preserve">C1</w:t>
            </w:r>
          </w:p>
        </w:tc>
        <w:tc>
          <w:tcPr/>
          <w:p>
            <w:pPr>
              <w:keepNext/>
              <w:pStyle w:val="Compact"/>
              <w:jc w:val="left"/>
            </w:pPr>
            <w:r>
              <w:rPr>
                <w:sz w:val="18"/>
                <w:szCs w:val="18"/>
              </w:rPr>
              <w:t xml:space="preserve">前后床成圈连续切换缺少过渡</w:t>
            </w:r>
          </w:p>
        </w:tc>
        <w:tc>
          <w:tcPr/>
          <w:p>
            <w:pPr>
              <w:keepNext/>
              <w:pStyle w:val="Compact"/>
              <w:jc w:val="left"/>
            </w:pPr>
            <w:r>
              <w:rPr>
                <w:sz w:val="18"/>
                <w:szCs w:val="18"/>
              </w:rPr>
              <w:t xml:space="preserve">同列 front/back loop 直接切换容易造成结构突变，需 split 或 transfer 过渡</w:t>
            </w:r>
          </w:p>
        </w:tc>
      </w:tr>
      <w:tr>
        <w:tc>
          <w:tcPr/>
          <w:p>
            <w:pPr>
              <w:keepNext/>
              <w:pStyle w:val="Compact"/>
              <w:jc w:val="left"/>
            </w:pPr>
            <w:r>
              <w:rPr>
                <w:sz w:val="18"/>
                <w:szCs w:val="18"/>
              </w:rPr>
              <w:t xml:space="preserve">C2</w:t>
            </w:r>
          </w:p>
        </w:tc>
        <w:tc>
          <w:tcPr/>
          <w:p>
            <w:pPr>
              <w:keepNext/>
              <w:pStyle w:val="Compact"/>
              <w:jc w:val="left"/>
            </w:pPr>
            <w:r>
              <w:rPr>
                <w:sz w:val="18"/>
                <w:szCs w:val="18"/>
              </w:rPr>
              <w:t xml:space="preserve">左右移针负载不平衡</w:t>
            </w:r>
          </w:p>
        </w:tc>
        <w:tc>
          <w:tcPr/>
          <w:p>
            <w:pPr>
              <w:keepNext/>
              <w:pStyle w:val="Compact"/>
              <w:jc w:val="left"/>
            </w:pPr>
            <w:r>
              <w:rPr>
                <w:sz w:val="18"/>
                <w:szCs w:val="18"/>
              </w:rPr>
              <w:t xml:space="preserve">绞花或位移组织左右负载差异过大，可能造成局部张力不均</w:t>
            </w:r>
          </w:p>
        </w:tc>
      </w:tr>
      <w:tr>
        <w:tc>
          <w:tcPr/>
          <w:p>
            <w:pPr>
              <w:keepNext/>
              <w:pStyle w:val="Compact"/>
              <w:jc w:val="left"/>
            </w:pPr>
            <w:r>
              <w:rPr>
                <w:sz w:val="18"/>
                <w:szCs w:val="18"/>
              </w:rPr>
              <w:t xml:space="preserve">C3</w:t>
            </w:r>
          </w:p>
        </w:tc>
        <w:tc>
          <w:tcPr/>
          <w:p>
            <w:pPr>
              <w:keepNext/>
              <w:pStyle w:val="Compact"/>
              <w:jc w:val="left"/>
            </w:pPr>
            <w:r>
              <w:rPr>
                <w:sz w:val="18"/>
                <w:szCs w:val="18"/>
              </w:rPr>
              <w:t xml:space="preserve">床间移针行缺少支撑</w:t>
            </w:r>
          </w:p>
        </w:tc>
        <w:tc>
          <w:tcPr/>
          <w:p>
            <w:pPr>
              <w:keepNext/>
              <w:pStyle w:val="Compact"/>
              <w:jc w:val="left"/>
            </w:pPr>
            <w:r>
              <w:rPr>
                <w:sz w:val="18"/>
                <w:szCs w:val="18"/>
              </w:rPr>
              <w:t xml:space="preserve">含床间移针的行需 tuck/miss/b_knit 等结构缓冲</w:t>
            </w:r>
          </w:p>
        </w:tc>
      </w:tr>
      <w:tr>
        <w:tc>
          <w:tcPr/>
          <w:p>
            <w:pPr>
              <w:keepNext/>
              <w:pStyle w:val="Compact"/>
              <w:jc w:val="left"/>
            </w:pPr>
            <w:r>
              <w:rPr>
                <w:sz w:val="18"/>
                <w:szCs w:val="18"/>
              </w:rPr>
              <w:t xml:space="preserve">C4</w:t>
            </w:r>
          </w:p>
        </w:tc>
        <w:tc>
          <w:tcPr/>
          <w:p>
            <w:pPr>
              <w:keepNext/>
              <w:pStyle w:val="Compact"/>
              <w:jc w:val="left"/>
            </w:pPr>
            <w:r>
              <w:rPr>
                <w:sz w:val="18"/>
                <w:szCs w:val="18"/>
              </w:rPr>
              <w:t xml:space="preserve">特殊区域缺少边框</w:t>
            </w:r>
          </w:p>
        </w:tc>
        <w:tc>
          <w:tcPr/>
          <w:p>
            <w:pPr>
              <w:keepNext/>
              <w:pStyle w:val="Compact"/>
              <w:jc w:val="left"/>
            </w:pPr>
            <w:r>
              <w:rPr>
                <w:sz w:val="18"/>
                <w:szCs w:val="18"/>
              </w:rPr>
              <w:t xml:space="preserve">cable/tuck 等区域外围需结构边界提高稳定性</w:t>
            </w:r>
          </w:p>
        </w:tc>
      </w:tr>
      <w:tr>
        <w:tc>
          <w:tcPr/>
          <w:p>
            <w:pPr>
              <w:keepNext/>
              <w:pStyle w:val="Compact"/>
              <w:jc w:val="left"/>
            </w:pPr>
            <w:r>
              <w:rPr>
                <w:sz w:val="18"/>
                <w:szCs w:val="18"/>
              </w:rPr>
              <w:t xml:space="preserve">C5</w:t>
            </w:r>
          </w:p>
        </w:tc>
        <w:tc>
          <w:tcPr/>
          <w:p>
            <w:pPr>
              <w:keepNext/>
              <w:pStyle w:val="Compact"/>
              <w:jc w:val="left"/>
            </w:pPr>
            <w:r>
              <w:rPr>
                <w:sz w:val="18"/>
                <w:szCs w:val="18"/>
              </w:rPr>
              <w:t xml:space="preserve">镂空区域未隔离</w:t>
            </w:r>
          </w:p>
        </w:tc>
        <w:tc>
          <w:tcPr/>
          <w:p>
            <w:pPr>
              <w:keepNext/>
              <w:pStyle w:val="Compact"/>
              <w:jc w:val="left"/>
            </w:pPr>
            <w:r>
              <w:rPr>
                <w:sz w:val="18"/>
                <w:szCs w:val="18"/>
              </w:rPr>
              <w:t xml:space="preserve">相邻 void 容易造成孔洞连通和支撑缺失</w:t>
            </w:r>
          </w:p>
        </w:tc>
      </w:tr>
      <w:tr>
        <w:tc>
          <w:tcPr/>
          <w:p>
            <w:pPr>
              <w:pStyle w:val="Compact"/>
              <w:jc w:val="left"/>
            </w:pPr>
            <w:r>
              <w:rPr>
                <w:sz w:val="18"/>
                <w:szCs w:val="18"/>
              </w:rPr>
              <w:t xml:space="preserve">C6</w:t>
            </w:r>
          </w:p>
        </w:tc>
        <w:tc>
          <w:tcPr/>
          <w:p>
            <w:pPr>
              <w:pStyle w:val="Compact"/>
              <w:jc w:val="left"/>
            </w:pPr>
            <w:r>
              <w:rPr>
                <w:sz w:val="18"/>
                <w:szCs w:val="18"/>
              </w:rPr>
              <w:t xml:space="preserve">tuck 与 cable 直接相邻</w:t>
            </w:r>
          </w:p>
        </w:tc>
        <w:tc>
          <w:tcPr/>
          <w:p>
            <w:pPr>
              <w:pStyle w:val="Compact"/>
              <w:jc w:val="left"/>
            </w:pPr>
            <w:r>
              <w:rPr>
                <w:sz w:val="18"/>
                <w:szCs w:val="18"/>
              </w:rPr>
              <w:t xml:space="preserve">高蓄纱和高位移动作相邻会提高局部风险</w:t>
            </w:r>
          </w:p>
        </w:tc>
      </w:tr>
    </w:tbl>
    <w:p>
      <w:pPr>
        <w:pStyle w:val="BlockText"/>
      </w:pPr>
      <w:r>
        <w:t xml:space="preserve">注：上述约束的物理与工艺依据——H2 下方支撑、H3 移针偏移上限与 H6 集圈堆叠源于针织工艺手册 [10] 与线圈拓扑研究 [45]；H4/H5/H8 移针目标与床间方向冲突在自动机器编织 [24] 与针织编译器 [27, 28] 中已有形式化处理；C2 张力负载与 C6 蓄纱—位移相邻风险的物理背景见纱线级仿真研究 [50]。这些规则均来自公开文献记载的工艺原理或横机针织的现实物理约束，而非任意杜撰。</w:t>
      </w:r>
    </w:p>
    <w:p>
      <w:pPr>
        <w:keepNext/>
        <w:pStyle w:val="FirstParagraph"/>
      </w:pPr>
      <w:r>
        <w:rPr>
          <w:bCs/>
          <w:b/>
          <w:sz w:val="21"/>
          <w:szCs w:val="21"/>
        </w:rPr>
        <w:t xml:space="preserve">表 S3a</w:t>
      </w:r>
      <w:r>
        <w:rPr>
          <w:bCs/>
          <w:sz w:val="21"/>
          <w:szCs w:val="21"/>
        </w:rPr>
        <w:t xml:space="preserve"> 语义—工艺规则库规模统计</w:t>
      </w:r>
    </w:p>
    <w:tbl>
      <w:tblPr>
        <w:tblStyle w:val="Table"/>
        <w:tblW w:type="auto" w:w="0"/>
        <w:tblBorders>
          <w:top w:val="single" w:sz="12" w:space="0" w:color="000000"/>
          <w:bottom w:val="single" w:sz="12" w:space="0" w:color="000000"/>
        </w:tblBorders>
        <w:tblLook w:firstRow="1" w:lastRow="0" w:firstColumn="0" w:lastColumn="0" w:noHBand="0" w:noVBand="0" w:val="0020"/>
        <w:jc w:val="start"/>
      </w:tblPr>
      <w:tblGrid>
        <w:gridCol w:w="2640"/>
        <w:gridCol w:w="2640"/>
        <w:gridCol w:w="2640"/>
      </w:tblGrid>
      <w:tr>
        <w:trPr>
          <w:tblHeader w:val="true"/>
        </w:trPr>
        <w:tc>
          <w:tcPr>
            <w:tcBorders>
              <w:bottom w:val="single" w:sz="8" w:space="0" w:color="000000"/>
            </w:tcBorders>
          </w:tcPr>
          <w:p>
            <w:pPr>
              <w:keepNext/>
              <w:pStyle w:val="Compact"/>
              <w:jc w:val="left"/>
            </w:pPr>
            <w:r>
              <w:rPr>
                <w:sz w:val="18"/>
                <w:szCs w:val="18"/>
              </w:rPr>
              <w:t xml:space="preserve">规则类型</w:t>
            </w:r>
          </w:p>
        </w:tc>
        <w:tc>
          <w:tcPr>
            <w:tcBorders>
              <w:bottom w:val="single" w:sz="8" w:space="0" w:color="000000"/>
            </w:tcBorders>
          </w:tcPr>
          <w:p>
            <w:pPr>
              <w:keepNext/>
              <w:pStyle w:val="Compact"/>
              <w:jc w:val="left"/>
            </w:pPr>
            <w:r>
              <w:rPr>
                <w:sz w:val="18"/>
                <w:szCs w:val="18"/>
              </w:rPr>
              <w:t xml:space="preserve">数量</w:t>
            </w:r>
          </w:p>
        </w:tc>
        <w:tc>
          <w:tcPr>
            <w:tcBorders>
              <w:bottom w:val="single" w:sz="8" w:space="0" w:color="000000"/>
            </w:tcBorders>
          </w:tcPr>
          <w:p>
            <w:pPr>
              <w:keepNext/>
              <w:pStyle w:val="Compact"/>
              <w:jc w:val="left"/>
            </w:pPr>
            <w:r>
              <w:rPr>
                <w:sz w:val="18"/>
                <w:szCs w:val="18"/>
              </w:rPr>
              <w:t xml:space="preserve">取值/说明</w:t>
            </w:r>
          </w:p>
        </w:tc>
      </w:tr>
      <w:tr>
        <w:tc>
          <w:tcPr/>
          <w:p>
            <w:pPr>
              <w:keepNext/>
              <w:pStyle w:val="Compact"/>
              <w:jc w:val="left"/>
            </w:pPr>
            <w:r>
              <w:rPr>
                <w:sz w:val="18"/>
                <w:szCs w:val="18"/>
              </w:rPr>
              <w:t xml:space="preserve">视觉语义（effect）</w:t>
            </w:r>
          </w:p>
        </w:tc>
        <w:tc>
          <w:tcPr/>
          <w:p>
            <w:pPr>
              <w:keepNext/>
              <w:pStyle w:val="Compact"/>
              <w:jc w:val="left"/>
            </w:pPr>
            <w:r>
              <w:rPr>
                <w:sz w:val="18"/>
                <w:szCs w:val="18"/>
              </w:rPr>
              <w:t xml:space="preserve">10</w:t>
            </w:r>
          </w:p>
        </w:tc>
        <w:tc>
          <w:tcPr/>
          <w:p>
            <w:pPr>
              <w:keepNext/>
              <w:pStyle w:val="Compact"/>
              <w:jc w:val="left"/>
            </w:pPr>
            <w:r>
              <w:rPr>
                <w:sz w:val="18"/>
                <w:szCs w:val="18"/>
              </w:rPr>
              <w:t xml:space="preserve">plain、reverse、wave_tuck、cable、rib、links、lace、relief、honeycomb、seed</w:t>
            </w:r>
          </w:p>
        </w:tc>
      </w:tr>
      <w:tr>
        <w:tc>
          <w:tcPr/>
          <w:p>
            <w:pPr>
              <w:keepNext/>
              <w:pStyle w:val="Compact"/>
              <w:jc w:val="left"/>
            </w:pPr>
            <w:r>
              <w:rPr>
                <w:sz w:val="18"/>
                <w:szCs w:val="18"/>
              </w:rPr>
              <w:t xml:space="preserve">形状（shape）</w:t>
            </w:r>
          </w:p>
        </w:tc>
        <w:tc>
          <w:tcPr/>
          <w:p>
            <w:pPr>
              <w:keepNext/>
              <w:pStyle w:val="Compact"/>
              <w:jc w:val="left"/>
            </w:pPr>
            <w:r>
              <w:rPr>
                <w:sz w:val="18"/>
                <w:szCs w:val="18"/>
              </w:rPr>
              <w:t xml:space="preserve">18</w:t>
            </w:r>
          </w:p>
        </w:tc>
        <w:tc>
          <w:tcPr/>
          <w:p>
            <w:pPr>
              <w:keepNext/>
              <w:pStyle w:val="Compact"/>
              <w:jc w:val="left"/>
            </w:pPr>
            <w:r>
              <w:rPr>
                <w:sz w:val="18"/>
                <w:szCs w:val="18"/>
              </w:rPr>
              <w:t xml:space="preserve">11 种闭合几何（rectangle、diamond、circle、triangle、hexagon、polygon、heart、star、chevron、zigzag、cross）+ 7 种布局型（panel、allover、stripe、column、frame、wave、mesh）</w:t>
            </w:r>
          </w:p>
        </w:tc>
      </w:tr>
      <w:tr>
        <w:tc>
          <w:tcPr/>
          <w:p>
            <w:pPr>
              <w:keepNext/>
              <w:pStyle w:val="Compact"/>
              <w:jc w:val="left"/>
            </w:pPr>
            <w:r>
              <w:rPr>
                <w:sz w:val="18"/>
                <w:szCs w:val="18"/>
              </w:rPr>
              <w:t xml:space="preserve">底布类型（base）</w:t>
            </w:r>
          </w:p>
        </w:tc>
        <w:tc>
          <w:tcPr/>
          <w:p>
            <w:pPr>
              <w:keepNext/>
              <w:pStyle w:val="Compact"/>
              <w:jc w:val="left"/>
            </w:pPr>
            <w:r>
              <w:rPr>
                <w:sz w:val="18"/>
                <w:szCs w:val="18"/>
              </w:rPr>
              <w:t xml:space="preserve">4</w:t>
            </w:r>
          </w:p>
        </w:tc>
        <w:tc>
          <w:tcPr/>
          <w:p>
            <w:pPr>
              <w:keepNext/>
              <w:pStyle w:val="Compact"/>
              <w:jc w:val="left"/>
            </w:pPr>
            <w:r>
              <w:rPr>
                <w:sz w:val="18"/>
                <w:szCs w:val="18"/>
              </w:rPr>
              <w:t xml:space="preserve">plain_front、plain_back、rib、links</w:t>
            </w:r>
          </w:p>
        </w:tc>
      </w:tr>
      <w:tr>
        <w:tc>
          <w:tcPr/>
          <w:p>
            <w:pPr>
              <w:keepNext/>
              <w:pStyle w:val="Compact"/>
              <w:jc w:val="left"/>
            </w:pPr>
            <w:r>
              <w:rPr>
                <w:sz w:val="18"/>
                <w:szCs w:val="18"/>
              </w:rPr>
              <w:t xml:space="preserve">边界样式（border）</w:t>
            </w:r>
          </w:p>
        </w:tc>
        <w:tc>
          <w:tcPr/>
          <w:p>
            <w:pPr>
              <w:keepNext/>
              <w:pStyle w:val="Compact"/>
              <w:jc w:val="left"/>
            </w:pPr>
            <w:r>
              <w:rPr>
                <w:sz w:val="18"/>
                <w:szCs w:val="18"/>
              </w:rPr>
              <w:t xml:space="preserve">2</w:t>
            </w:r>
          </w:p>
        </w:tc>
        <w:tc>
          <w:tcPr/>
          <w:p>
            <w:pPr>
              <w:keepNext/>
              <w:pStyle w:val="Compact"/>
              <w:jc w:val="left"/>
            </w:pPr>
            <w:r>
              <w:rPr>
                <w:sz w:val="18"/>
                <w:szCs w:val="18"/>
              </w:rPr>
              <w:t xml:space="preserve">none、back_loop_outline；矩形边框由 frame 厚度参数直接编译，不占用边界样式</w:t>
            </w:r>
          </w:p>
        </w:tc>
      </w:tr>
      <w:tr>
        <w:tc>
          <w:tcPr/>
          <w:p>
            <w:pPr>
              <w:keepNext/>
              <w:pStyle w:val="Compact"/>
              <w:jc w:val="left"/>
            </w:pPr>
            <w:r>
              <w:rPr>
                <w:sz w:val="18"/>
                <w:szCs w:val="18"/>
              </w:rPr>
              <w:t xml:space="preserve">纹理事件模式（event）</w:t>
            </w:r>
          </w:p>
        </w:tc>
        <w:tc>
          <w:tcPr/>
          <w:p>
            <w:pPr>
              <w:keepNext/>
              <w:pStyle w:val="Compact"/>
              <w:jc w:val="left"/>
            </w:pPr>
            <w:r>
              <w:rPr>
                <w:sz w:val="18"/>
                <w:szCs w:val="18"/>
              </w:rPr>
              <w:t xml:space="preserve">6</w:t>
            </w:r>
          </w:p>
        </w:tc>
        <w:tc>
          <w:tcPr/>
          <w:p>
            <w:pPr>
              <w:keepNext/>
              <w:pStyle w:val="Compact"/>
              <w:jc w:val="left"/>
            </w:pPr>
            <w:r>
              <w:rPr>
                <w:sz w:val="18"/>
                <w:szCs w:val="18"/>
              </w:rPr>
              <w:t xml:space="preserve">diagonal_wave、honeycomb_tuck、lattice_miss、staggered_tuck、seed_tuck、column_xfer</w:t>
            </w:r>
          </w:p>
        </w:tc>
      </w:tr>
      <w:tr>
        <w:tc>
          <w:tcPr/>
          <w:p>
            <w:pPr>
              <w:pStyle w:val="Compact"/>
              <w:jc w:val="left"/>
            </w:pPr>
            <w:r>
              <w:rPr>
                <w:sz w:val="18"/>
                <w:szCs w:val="18"/>
              </w:rPr>
              <w:t xml:space="preserve">已定义（effect, shape）组合</w:t>
            </w:r>
          </w:p>
        </w:tc>
        <w:tc>
          <w:tcPr/>
          <w:p>
            <w:pPr>
              <w:pStyle w:val="Compact"/>
              <w:jc w:val="left"/>
            </w:pPr>
            <w:r>
              <w:rPr>
                <w:sz w:val="18"/>
                <w:szCs w:val="18"/>
              </w:rPr>
              <w:t xml:space="preserve">114</w:t>
            </w:r>
          </w:p>
        </w:tc>
        <w:tc>
          <w:tcPr/>
          <w:p>
            <w:pPr>
              <w:pStyle w:val="Compact"/>
              <w:jc w:val="left"/>
            </w:pPr>
            <w:r>
              <w:rPr>
                <w:sz w:val="18"/>
                <w:szCs w:val="18"/>
              </w:rPr>
              <w:t xml:space="preserve">显式映射项</w:t>
            </w:r>
          </w:p>
        </w:tc>
      </w:tr>
    </w:tbl>
    <w:p>
      <w:pPr>
        <w:pStyle w:val="BodyText"/>
      </w:pPr>
      <w:r>
        <w:t xml:space="preserve">并非所有（effect, shape）二元组合都被支持：例如罗纹（rib）仅支持面板、条带与矩形类布局，正反交替（links）仅支持面板与满铺布局，闭合几何区域内的罗纹等组合未被定义。对于规则库外的输入，系统首先经形状别名归一化（约 30 个别名，如 oval→circle、square→rectangle），再按各视觉语义的形状优先级列表回退到最接近的已定义组合；仍无法匹配的视觉语义统一降级为素色底布，不会凭空生成规则外的特殊动作。</w:t>
      </w:r>
    </w:p>
    <w:bookmarkEnd w:id="95"/>
    <w:bookmarkStart w:id="96" w:name="b-语义解析扩展结果"/>
    <w:p>
      <w:pPr>
        <w:pStyle w:val="BodyText"/>
      </w:pPr>
      <w:r>
        <w:t>本文使用的动作标签来源于 Neural Inverse Knitting 数据集，原始数据集包含 17 类规则化针织指令；本文对两类低频动作（xfer_l2 与 drop）进行样本级清理，删除包含任一目标动作的完整配对样本，最终保留 4028 对配对样本，形成 15 类离散动作标签空间。模型训练、动作生成、约束检查和视觉预览均基于该过滤后的数据和固定标签定义完成（清理细则与逐像素核验见补充材料 Section I）。</w:t>
      </w:r>
      <w:r>
        <w:t xml:space="preserve">术语约定：tuck 在本文统一译为“集圈”，“吊目”仅作为“波浪吊目”等纹理名中的行业别名出现；carrier 表示该格的导纱器（纱嘴）控制动作，因不参与成圈纹理形成而归入 DROP 语义类并计入背景集合。此外，xfer_l2 的删除使当前动作空间的最大同床横移为 ±1 针，故 H3（移针偏移上限）在该空间下结构性不激活，本文将其保留为面向完整动作空间的预留断言；其余硬约束与各级守卫的实际触发情况见 正文 4.3 节与补充材料 Section K。</w:t>
      </w:r>
    </w:p>
    <w:p>
      <w:pPr>
        <w:pStyle w:val="BodyText"/>
      </w:pPr>
      <w:r>
        <w:t xml:space="preserve">在样本级清理之后，本文保持保留动作的内部编号、标签顺序和类别语义不变。当前动作空间覆盖成圈、集圈、不织、床间转移、局部移动以及复合结构事件等动作，足以表达本文实验涉及的主要针织组织。动作图中的颜色仅用于区分动作类别和生成可视化结果，并不表示普通图像颜色。本文的动作网格是一种针迹级离散结构表示，描述动作类别及其局部关系；本文对“可制造性”的讨论限定在所定义的离散约束和工艺启发式规则范围内。</w:t>
      </w:r>
    </w:p>
    <w:p>
      <w:pPr>
        <w:pStyle w:val="FirstParagraph"/>
      </w:pPr>
      <w:r>
        <w:t>与硬约束的二值判定不同，工艺启发式约束处理的是“结构上可织、但工艺上高风险”的灰色地带：这类问题不必然导致结构失败，却会影响稳定性、外观和后续人工调整成本。本文定义六类启发式约束（C1–C6）：C1 前后床成圈连续切换缺少过渡；C2 左右移针负载不平衡；C3 床间移针行缺少 tuck/miss/b_knit 等结构缓冲；C4 cable/tuck 等特殊区域外围缺少结构边框；C5 相邻镂空区域未隔离；C6 集圈与绞花直接相邻导致局部风险升高。完整定义见补充材料。</w:t>
      </w:r>
    </w:p>
    <w:p>
      <w:pPr>
        <w:pStyle w:val="Heading3"/>
      </w:pPr>
      <w:r>
        <w:t xml:space="preserve">B. 语义解析扩展结果</w:t>
      </w:r>
    </w:p>
    <w:p>
      <w:pPr>
        <w:keepNext/>
        <w:pStyle w:val="FirstParagraph"/>
      </w:pPr>
      <w:r>
        <w:rPr>
          <w:bCs/>
          <w:b/>
          <w:sz w:val="21"/>
          <w:szCs w:val="21"/>
        </w:rPr>
        <w:t xml:space="preserve">表 S4</w:t>
      </w:r>
      <w:r>
        <w:rPr>
          <w:bCs/>
          <w:sz w:val="21"/>
          <w:szCs w:val="21"/>
        </w:rPr>
        <w:t xml:space="preserve"> 扩展语义解析汇总统计（Semantic Case 31–Semantic Case 100，70 条）</w:t>
      </w:r>
    </w:p>
    <w:tbl>
      <w:tblPr>
        <w:tblStyle w:val="Table"/>
        <w:tblW w:type="auto" w:w="0"/>
        <w:tblBorders>
          <w:top w:val="single" w:sz="12" w:space="0" w:color="000000"/>
          <w:bottom w:val="single" w:sz="12" w:space="0" w:color="000000"/>
        </w:tblBorders>
        <w:tblLook w:firstRow="1" w:lastRow="0" w:firstColumn="0" w:lastColumn="0" w:noHBand="0" w:noVBand="0" w:val="0020"/>
        <w:jc w:val="start"/>
      </w:tblPr>
      <w:tblGrid>
        <w:gridCol w:w="3960"/>
        <w:gridCol w:w="3960"/>
      </w:tblGrid>
      <w:tr>
        <w:trPr>
          <w:tblHeader w:val="true"/>
        </w:trPr>
        <w:tc>
          <w:tcPr>
            <w:tcBorders>
              <w:bottom w:val="single" w:sz="8" w:space="0" w:color="000000"/>
            </w:tcBorders>
          </w:tcPr>
          <w:p>
            <w:pPr>
              <w:keepNext/>
              <w:pStyle w:val="Compact"/>
              <w:jc w:val="left"/>
            </w:pPr>
            <w:r>
              <w:rPr>
                <w:sz w:val="18"/>
                <w:szCs w:val="18"/>
              </w:rPr>
              <w:t xml:space="preserve">指标</w:t>
            </w:r>
          </w:p>
        </w:tc>
        <w:tc>
          <w:tcPr>
            <w:tcBorders>
              <w:bottom w:val="single" w:sz="8" w:space="0" w:color="000000"/>
            </w:tcBorders>
          </w:tcPr>
          <w:p>
            <w:pPr>
              <w:keepNext/>
              <w:pStyle w:val="Compact"/>
              <w:jc w:val="left"/>
            </w:pPr>
            <w:r>
              <w:rPr>
                <w:sz w:val="18"/>
                <w:szCs w:val="18"/>
              </w:rPr>
              <w:t xml:space="preserve">值</w:t>
            </w:r>
          </w:p>
        </w:tc>
      </w:tr>
      <w:tr>
        <w:tc>
          <w:tcPr/>
          <w:p>
            <w:pPr>
              <w:keepNext/>
              <w:pStyle w:val="Compact"/>
              <w:jc w:val="left"/>
            </w:pPr>
            <w:r>
              <w:rPr>
                <w:sz w:val="18"/>
                <w:szCs w:val="18"/>
              </w:rPr>
              <w:t xml:space="preserve">总案例数</w:t>
            </w:r>
          </w:p>
        </w:tc>
        <w:tc>
          <w:tcPr/>
          <w:p>
            <w:pPr>
              <w:keepNext/>
              <w:pStyle w:val="Compact"/>
              <w:jc w:val="left"/>
            </w:pPr>
            <w:r>
              <w:rPr>
                <w:sz w:val="18"/>
                <w:szCs w:val="18"/>
              </w:rPr>
              <w:t xml:space="preserve">70</w:t>
            </w:r>
          </w:p>
        </w:tc>
      </w:tr>
      <w:tr>
        <w:tc>
          <w:tcPr/>
          <w:p>
            <w:pPr>
              <w:keepNext/>
              <w:pStyle w:val="Compact"/>
              <w:jc w:val="left"/>
            </w:pPr>
            <w:r>
              <w:rPr>
                <w:sz w:val="18"/>
                <w:szCs w:val="18"/>
              </w:rPr>
              <w:t xml:space="preserve">零违例率（</w:t>
            </w:r>
            <m:oMath>
              <m:sSub>
                <m:e>
                  <m:r>
                    <m:t>V</m:t>
                  </m:r>
                </m:e>
                <m:sub>
                  <m:r>
                    <m:t>h</m:t>
                  </m:r>
                </m:sub>
              </m:sSub>
              <m:r>
                <m:rPr>
                  <m:sty m:val="p"/>
                </m:rPr>
                <m:t>=</m:t>
              </m:r>
              <m:sSub>
                <m:e>
                  <m:r>
                    <m:t>V</m:t>
                  </m:r>
                </m:e>
                <m:sub>
                  <m:r>
                    <m:t>c</m:t>
                  </m:r>
                </m:sub>
              </m:sSub>
              <m:r>
                <m:rPr>
                  <m:sty m:val="p"/>
                </m:rPr>
                <m:t>=</m:t>
              </m:r>
              <m:r>
                <m:t>0</m:t>
              </m:r>
            </m:oMath>
            <w:r>
              <w:rPr>
                <w:sz w:val="18"/>
                <w:szCs w:val="18"/>
              </w:rPr>
              <w:t xml:space="preserve">）</w:t>
            </w:r>
          </w:p>
        </w:tc>
        <w:tc>
          <w:tcPr/>
          <w:p>
            <w:pPr>
              <w:keepNext/>
              <w:pStyle w:val="Compact"/>
              <w:jc w:val="left"/>
            </w:pPr>
            <w:r>
              <w:rPr>
                <w:sz w:val="18"/>
                <w:szCs w:val="18"/>
              </w:rPr>
              <w:t xml:space="preserve">70/70 (100%)</w:t>
            </w:r>
          </w:p>
        </w:tc>
      </w:tr>
      <w:tr>
        <w:tc>
          <w:tcPr/>
          <w:p>
            <w:pPr>
              <w:keepNext/>
              <w:pStyle w:val="Compact"/>
              <w:jc w:val="left"/>
            </w:pPr>
            <w:r>
              <w:rPr>
                <w:sz w:val="18"/>
                <w:szCs w:val="18"/>
              </w:rPr>
              <w:t xml:space="preserve">平均区域数</w:t>
            </w:r>
          </w:p>
        </w:tc>
        <w:tc>
          <w:tcPr/>
          <w:p>
            <w:pPr>
              <w:keepNext/>
              <w:pStyle w:val="Compact"/>
              <w:jc w:val="left"/>
            </w:pPr>
            <w:r>
              <w:rPr>
                <w:sz w:val="18"/>
                <w:szCs w:val="18"/>
              </w:rPr>
              <w:t xml:space="preserve">4.19</w:t>
            </w:r>
          </w:p>
        </w:tc>
      </w:tr>
      <w:tr>
        <w:tc>
          <w:tcPr/>
          <w:p>
            <w:pPr>
              <w:keepNext/>
              <w:pStyle w:val="Compact"/>
              <w:jc w:val="left"/>
            </w:pPr>
            <w:r>
              <w:rPr>
                <w:sz w:val="18"/>
                <w:szCs w:val="18"/>
              </w:rPr>
              <w:t xml:space="preserve">平均事件数</w:t>
            </w:r>
          </w:p>
        </w:tc>
        <w:tc>
          <w:tcPr/>
          <w:p>
            <w:pPr>
              <w:keepNext/>
              <w:pStyle w:val="Compact"/>
              <w:jc w:val="left"/>
            </w:pPr>
            <w:r>
              <w:rPr>
                <w:sz w:val="18"/>
                <w:szCs w:val="18"/>
              </w:rPr>
              <w:t xml:space="preserve">34.97</w:t>
            </w:r>
          </w:p>
        </w:tc>
      </w:tr>
      <w:tr>
        <w:tc>
          <w:tcPr/>
          <w:p>
            <w:pPr>
              <w:keepNext/>
              <w:pStyle w:val="Compact"/>
              <w:jc w:val="left"/>
            </w:pPr>
            <w:r>
              <w:rPr>
                <w:sz w:val="18"/>
                <w:szCs w:val="18"/>
              </w:rPr>
              <w:t xml:space="preserve">平均动作切换强度评分</w:t>
            </w:r>
            <w:r>
              <w:t xml:space="preserve"> </w:t>
            </w:r>
            <m:oMath>
              <m:r>
                <m:t>T</m:t>
              </m:r>
            </m:oMath>
          </w:p>
        </w:tc>
        <w:tc>
          <w:tcPr/>
          <w:p>
            <w:pPr>
              <w:keepNext/>
              <w:pStyle w:val="Compact"/>
              <w:jc w:val="left"/>
            </w:pPr>
            <w:r>
              <w:rPr>
                <w:sz w:val="18"/>
                <w:szCs w:val="18"/>
              </w:rPr>
              <w:t xml:space="preserve">0.050</w:t>
            </w:r>
          </w:p>
        </w:tc>
      </w:tr>
      <w:tr>
        <w:tc>
          <w:tcPr/>
          <w:p>
            <w:pPr>
              <w:pStyle w:val="Compact"/>
              <w:jc w:val="left"/>
            </w:pPr>
            <w:r>
              <w:rPr>
                <w:sz w:val="18"/>
                <w:szCs w:val="18"/>
              </w:rPr>
              <w:t xml:space="preserve">修复前工艺违例案例</w:t>
            </w:r>
          </w:p>
        </w:tc>
        <w:tc>
          <w:tcPr/>
          <w:p>
            <w:pPr>
              <w:pStyle w:val="Compact"/>
              <w:jc w:val="left"/>
            </w:pPr>
            <w:r>
              <w:rPr>
                <w:sz w:val="18"/>
                <w:szCs w:val="18"/>
              </w:rPr>
              <w:t xml:space="preserve">7/70（均自动解决）</w:t>
            </w:r>
          </w:p>
        </w:tc>
      </w:tr>
    </w:tbl>
    <w:p>
      <w:pPr>
        <w:sectPr>
          <w:pgSz w:w="11906" w:h="16838"/>
          <w:pgMar w:top="1440" w:right="1440" w:bottom="1440" w:left="1440" w:header="851" w:footer="992" w:gutter="0"/>
        </w:sectPr>
      </w:pPr>
    </w:p>
    <w:p>
      <w:pPr>
        <w:keepNext/>
        <w:pStyle w:val="BodyText"/>
      </w:pPr>
      <w:r>
        <w:rPr>
          <w:bCs/>
          <w:b/>
          <w:sz w:val="21"/>
          <w:szCs w:val="21"/>
        </w:rPr>
        <w:t xml:space="preserve">表 S5</w:t>
      </w:r>
      <w:r>
        <w:rPr>
          <w:bCs/>
          <w:sz w:val="21"/>
          <w:szCs w:val="21"/>
        </w:rPr>
        <w:t xml:space="preserve"> 语义解析代表性案例（Semantic Case 01–Semantic Case 10，10 条语义输入）</w:t>
      </w:r>
    </w:p>
    <w:tbl>
      <w:tblPr>
        <w:tblStyle w:val="Table"/>
        <w:tblW w:type="dxa" w:w="13958"/>
        <w:tblBorders>
          <w:top w:val="single" w:sz="12" w:space="0" w:color="000000"/>
          <w:bottom w:val="single" w:sz="12" w:space="0" w:color="000000"/>
        </w:tblBorders>
        <w:tblLayout w:type="fixed"/>
        <w:tblLook w:firstRow="1" w:lastRow="0" w:firstColumn="0" w:lastColumn="0" w:noHBand="0" w:noVBand="0" w:val="0020"/>
        <w:jc w:val="start"/>
      </w:tblPr>
      <w:tblGrid>
        <w:gridCol w:w="1290"/>
        <w:gridCol w:w="4400"/>
        <w:gridCol w:w="892"/>
        <w:gridCol w:w="1840"/>
        <w:gridCol w:w="1610"/>
        <w:gridCol w:w="2410"/>
        <w:gridCol w:w="1516"/>
      </w:tblGrid>
      <w:tr>
        <w:trPr>
          <w:tblHeader w:val="true"/>
        </w:trPr>
        <w:tc>
          <w:tcPr>
            <w:tcW w:w="1290"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编号</w:t>
            </w:r>
          </w:p>
        </w:tc>
        <w:tc>
          <w:tcPr>
            <w:tcW w:w="4400"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自然语言输入</w:t>
            </w:r>
          </w:p>
        </w:tc>
        <w:tc>
          <w:tcPr>
            <w:tcW w:w="892"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layout</w:t>
            </w:r>
          </w:p>
        </w:tc>
        <w:tc>
          <w:tcPr>
            <w:tcW w:w="1840"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motif_type</w:t>
            </w:r>
          </w:p>
        </w:tc>
        <w:tc>
          <w:tcPr>
            <w:tcW w:w="1610"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effect</w:t>
            </w:r>
          </w:p>
        </w:tc>
        <w:tc>
          <w:tcPr>
            <w:tcW w:w="2410"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role</w:t>
            </w:r>
          </w:p>
        </w:tc>
        <w:tc>
          <w:tcPr>
            <w:tcW w:w="1516"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parent</w:t>
            </w:r>
          </w:p>
        </w:tc>
      </w:tr>
      <w:tr>
        <w:tc>
          <w:tcPr>
            <w:tcW w:w="1290" w:type="dxa"/>
            <w:tcMar>
              <w:top w:w="0" w:type="dxa"/>
              <w:left w:w="36" w:type="dxa"/>
              <w:bottom w:w="0" w:type="dxa"/>
              <w:right w:w="36" w:type="dxa"/>
            </w:tcMar>
          </w:tcPr>
          <w:p>
            <w:pPr>
              <w:keepNext/>
              <w:pStyle w:val="Compact"/>
              <w:jc w:val="left"/>
            </w:pPr>
            <w:r>
              <w:rPr>
                <w:sz w:val="18"/>
                <w:szCs w:val="18"/>
              </w:rPr>
              <w:t xml:space="preserve">Semantic Case 01</w:t>
            </w:r>
          </w:p>
        </w:tc>
        <w:tc>
          <w:tcPr>
            <w:tcW w:w="4400" w:type="dxa"/>
            <w:tcMar>
              <w:top w:w="0" w:type="dxa"/>
              <w:left w:w="36" w:type="dxa"/>
              <w:bottom w:w="0" w:type="dxa"/>
              <w:right w:w="36" w:type="dxa"/>
            </w:tcMar>
          </w:tcPr>
          <w:p>
            <w:pPr>
              <w:keepNext/>
              <w:pStyle w:val="Compact"/>
              <w:jc w:val="left"/>
            </w:pPr>
            <w:r>
              <w:rPr>
                <w:sz w:val="18"/>
                <w:szCs w:val="18"/>
              </w:rPr>
              <w:t xml:space="preserve">圆形结构，内部波浪吊目，外部矩形边框，背景稀疏网眼</w:t>
            </w:r>
          </w:p>
        </w:tc>
        <w:tc>
          <w:tcPr>
            <w:tcW w:w="892" w:type="dxa"/>
            <w:tcMar>
              <w:top w:w="0" w:type="dxa"/>
              <w:left w:w="36" w:type="dxa"/>
              <w:bottom w:w="0" w:type="dxa"/>
              <w:right w:w="36" w:type="dxa"/>
            </w:tcMar>
          </w:tcPr>
          <w:p>
            <w:pPr>
              <w:keepNext/>
              <w:pStyle w:val="Compact"/>
              <w:jc w:val="left"/>
            </w:pPr>
            <w:r>
              <w:rPr>
                <w:sz w:val="18"/>
                <w:szCs w:val="18"/>
              </w:rPr>
              <w:t xml:space="preserve">framed</w:t>
            </w:r>
          </w:p>
        </w:tc>
        <w:tc>
          <w:tcPr>
            <w:tcW w:w="1840" w:type="dxa"/>
            <w:tcMar>
              <w:top w:w="0" w:type="dxa"/>
              <w:left w:w="36" w:type="dxa"/>
              <w:bottom w:w="0" w:type="dxa"/>
              <w:right w:w="36" w:type="dxa"/>
            </w:tcMar>
          </w:tcPr>
          <w:p>
            <w:pPr>
              <w:keepNext/>
              <w:pStyle w:val="Compact"/>
              <w:jc w:val="left"/>
            </w:pPr>
            <w:r>
              <w:rPr>
                <w:sz w:val="18"/>
                <w:szCs w:val="18"/>
              </w:rPr>
              <w:t xml:space="preserve">circle, frame, panel</w:t>
            </w:r>
          </w:p>
        </w:tc>
        <w:tc>
          <w:tcPr>
            <w:tcW w:w="1610" w:type="dxa"/>
            <w:tcMar>
              <w:top w:w="0" w:type="dxa"/>
              <w:left w:w="36" w:type="dxa"/>
              <w:bottom w:w="0" w:type="dxa"/>
              <w:right w:w="36" w:type="dxa"/>
            </w:tcMar>
          </w:tcPr>
          <w:p>
            <w:pPr>
              <w:keepNext/>
              <w:pStyle w:val="Compact"/>
              <w:jc w:val="left"/>
            </w:pPr>
            <w:r>
              <w:rPr>
                <w:sz w:val="18"/>
                <w:szCs w:val="18"/>
              </w:rPr>
              <w:t xml:space="preserve">plain, wave_tuck, lace</w:t>
            </w:r>
          </w:p>
        </w:tc>
        <w:tc>
          <w:tcPr>
            <w:tcW w:w="2410" w:type="dxa"/>
            <w:tcMar>
              <w:top w:w="0" w:type="dxa"/>
              <w:left w:w="36" w:type="dxa"/>
              <w:bottom w:w="0" w:type="dxa"/>
              <w:right w:w="36" w:type="dxa"/>
            </w:tcMar>
          </w:tcPr>
          <w:p>
            <w:pPr>
              <w:keepNext/>
              <w:pStyle w:val="Compact"/>
              <w:jc w:val="left"/>
            </w:pPr>
            <w:r>
              <w:rPr>
                <w:sz w:val="18"/>
                <w:szCs w:val="18"/>
              </w:rPr>
              <w:t xml:space="preserve">center, border, allover</w:t>
            </w:r>
          </w:p>
        </w:tc>
        <w:tc>
          <w:tcPr>
            <w:tcW w:w="1516" w:type="dxa"/>
            <w:tcMar>
              <w:top w:w="0" w:type="dxa"/>
              <w:left w:w="36" w:type="dxa"/>
              <w:bottom w:w="0" w:type="dxa"/>
              <w:right w:w="36" w:type="dxa"/>
            </w:tcMar>
          </w:tcPr>
          <w:p>
            <w:pPr>
              <w:keepNext/>
              <w:pStyle w:val="Compact"/>
              <w:jc w:val="left"/>
            </w:pPr>
            <w:r>
              <w:rPr>
                <w:sz w:val="18"/>
                <w:szCs w:val="18"/>
              </w:rPr>
              <w:t xml:space="preserve">wave ← circle</w:t>
            </w:r>
          </w:p>
        </w:tc>
      </w:tr>
      <w:tr>
        <w:tc>
          <w:tcPr>
            <w:tcW w:w="1290" w:type="dxa"/>
            <w:tcMar>
              <w:top w:w="0" w:type="dxa"/>
              <w:left w:w="36" w:type="dxa"/>
              <w:bottom w:w="0" w:type="dxa"/>
              <w:right w:w="36" w:type="dxa"/>
            </w:tcMar>
          </w:tcPr>
          <w:p>
            <w:pPr>
              <w:keepNext/>
              <w:pStyle w:val="Compact"/>
              <w:jc w:val="left"/>
            </w:pPr>
            <w:r>
              <w:rPr>
                <w:sz w:val="18"/>
                <w:szCs w:val="18"/>
              </w:rPr>
              <w:t xml:space="preserve">Semantic Case 02</w:t>
            </w:r>
          </w:p>
        </w:tc>
        <w:tc>
          <w:tcPr>
            <w:tcW w:w="4400" w:type="dxa"/>
            <w:tcMar>
              <w:top w:w="0" w:type="dxa"/>
              <w:left w:w="36" w:type="dxa"/>
              <w:bottom w:w="0" w:type="dxa"/>
              <w:right w:w="36" w:type="dxa"/>
            </w:tcMar>
          </w:tcPr>
          <w:p>
            <w:pPr>
              <w:keepNext/>
              <w:pStyle w:val="Compact"/>
              <w:jc w:val="left"/>
            </w:pPr>
            <w:r>
              <w:rPr>
                <w:sz w:val="18"/>
                <w:szCs w:val="18"/>
              </w:rPr>
              <w:t xml:space="preserve">矩形边框包裹圆形，圆形内部为稀疏蜂巢吊目</w:t>
            </w:r>
          </w:p>
        </w:tc>
        <w:tc>
          <w:tcPr>
            <w:tcW w:w="892" w:type="dxa"/>
            <w:tcMar>
              <w:top w:w="0" w:type="dxa"/>
              <w:left w:w="36" w:type="dxa"/>
              <w:bottom w:w="0" w:type="dxa"/>
              <w:right w:w="36" w:type="dxa"/>
            </w:tcMar>
          </w:tcPr>
          <w:p>
            <w:pPr>
              <w:keepNext/>
              <w:pStyle w:val="Compact"/>
              <w:jc w:val="left"/>
            </w:pPr>
            <w:r>
              <w:rPr>
                <w:sz w:val="18"/>
                <w:szCs w:val="18"/>
              </w:rPr>
              <w:t xml:space="preserve">framed</w:t>
            </w:r>
          </w:p>
        </w:tc>
        <w:tc>
          <w:tcPr>
            <w:tcW w:w="1840" w:type="dxa"/>
            <w:tcMar>
              <w:top w:w="0" w:type="dxa"/>
              <w:left w:w="36" w:type="dxa"/>
              <w:bottom w:w="0" w:type="dxa"/>
              <w:right w:w="36" w:type="dxa"/>
            </w:tcMar>
          </w:tcPr>
          <w:p>
            <w:pPr>
              <w:keepNext/>
              <w:pStyle w:val="Compact"/>
              <w:jc w:val="left"/>
            </w:pPr>
            <w:r>
              <w:rPr>
                <w:sz w:val="18"/>
                <w:szCs w:val="18"/>
              </w:rPr>
              <w:t xml:space="preserve">frame, circle</w:t>
            </w:r>
          </w:p>
        </w:tc>
        <w:tc>
          <w:tcPr>
            <w:tcW w:w="1610" w:type="dxa"/>
            <w:tcMar>
              <w:top w:w="0" w:type="dxa"/>
              <w:left w:w="36" w:type="dxa"/>
              <w:bottom w:w="0" w:type="dxa"/>
              <w:right w:w="36" w:type="dxa"/>
            </w:tcMar>
          </w:tcPr>
          <w:p>
            <w:pPr>
              <w:keepNext/>
              <w:pStyle w:val="Compact"/>
              <w:jc w:val="left"/>
            </w:pPr>
            <w:r>
              <w:rPr>
                <w:sz w:val="18"/>
                <w:szCs w:val="18"/>
              </w:rPr>
              <w:t xml:space="preserve">plain, honeycomb</w:t>
            </w:r>
          </w:p>
        </w:tc>
        <w:tc>
          <w:tcPr>
            <w:tcW w:w="2410" w:type="dxa"/>
            <w:tcMar>
              <w:top w:w="0" w:type="dxa"/>
              <w:left w:w="36" w:type="dxa"/>
              <w:bottom w:w="0" w:type="dxa"/>
              <w:right w:w="36" w:type="dxa"/>
            </w:tcMar>
          </w:tcPr>
          <w:p>
            <w:pPr>
              <w:keepNext/>
              <w:pStyle w:val="Compact"/>
              <w:jc w:val="left"/>
            </w:pPr>
            <w:r>
              <w:rPr>
                <w:sz w:val="18"/>
                <w:szCs w:val="18"/>
              </w:rPr>
              <w:t xml:space="preserve">border, center</w:t>
            </w:r>
          </w:p>
        </w:tc>
        <w:tc>
          <w:tcPr>
            <w:tcW w:w="1516" w:type="dxa"/>
            <w:tcMar>
              <w:top w:w="0" w:type="dxa"/>
              <w:left w:w="36" w:type="dxa"/>
              <w:bottom w:w="0" w:type="dxa"/>
              <w:right w:w="36" w:type="dxa"/>
            </w:tcMar>
          </w:tcPr>
          <w:p>
            <w:pPr>
              <w:keepNext/>
              <w:pStyle w:val="Compact"/>
              <w:jc w:val="left"/>
            </w:pPr>
            <w:r>
              <w:rPr>
                <w:sz w:val="18"/>
                <w:szCs w:val="18"/>
              </w:rPr>
              <w:t xml:space="preserve">—</w:t>
            </w:r>
          </w:p>
        </w:tc>
      </w:tr>
      <w:tr>
        <w:tc>
          <w:tcPr>
            <w:tcW w:w="1290" w:type="dxa"/>
            <w:tcMar>
              <w:top w:w="0" w:type="dxa"/>
              <w:left w:w="36" w:type="dxa"/>
              <w:bottom w:w="0" w:type="dxa"/>
              <w:right w:w="36" w:type="dxa"/>
            </w:tcMar>
          </w:tcPr>
          <w:p>
            <w:pPr>
              <w:keepNext/>
              <w:pStyle w:val="Compact"/>
              <w:jc w:val="left"/>
            </w:pPr>
            <w:r>
              <w:rPr>
                <w:sz w:val="18"/>
                <w:szCs w:val="18"/>
              </w:rPr>
              <w:t xml:space="preserve">Semantic Case 03</w:t>
            </w:r>
          </w:p>
        </w:tc>
        <w:tc>
          <w:tcPr>
            <w:tcW w:w="4400" w:type="dxa"/>
            <w:tcMar>
              <w:top w:w="0" w:type="dxa"/>
              <w:left w:w="36" w:type="dxa"/>
              <w:bottom w:w="0" w:type="dxa"/>
              <w:right w:w="36" w:type="dxa"/>
            </w:tcMar>
          </w:tcPr>
          <w:p>
            <w:pPr>
              <w:keepNext/>
              <w:pStyle w:val="Compact"/>
              <w:jc w:val="left"/>
            </w:pPr>
            <w:r>
              <w:rPr>
                <w:sz w:val="18"/>
                <w:szCs w:val="18"/>
              </w:rPr>
              <w:t xml:space="preserve">菱形结构，内部麻花绞花纹理，背景平针</w:t>
            </w:r>
          </w:p>
        </w:tc>
        <w:tc>
          <w:tcPr>
            <w:tcW w:w="892" w:type="dxa"/>
            <w:tcMar>
              <w:top w:w="0" w:type="dxa"/>
              <w:left w:w="36" w:type="dxa"/>
              <w:bottom w:w="0" w:type="dxa"/>
              <w:right w:w="36" w:type="dxa"/>
            </w:tcMar>
          </w:tcPr>
          <w:p>
            <w:pPr>
              <w:keepNext/>
              <w:pStyle w:val="Compact"/>
              <w:jc w:val="left"/>
            </w:pPr>
            <w:r>
              <w:rPr>
                <w:sz w:val="18"/>
                <w:szCs w:val="18"/>
              </w:rPr>
              <w:t xml:space="preserve">centered</w:t>
            </w:r>
          </w:p>
        </w:tc>
        <w:tc>
          <w:tcPr>
            <w:tcW w:w="1840" w:type="dxa"/>
            <w:tcMar>
              <w:top w:w="0" w:type="dxa"/>
              <w:left w:w="36" w:type="dxa"/>
              <w:bottom w:w="0" w:type="dxa"/>
              <w:right w:w="36" w:type="dxa"/>
            </w:tcMar>
          </w:tcPr>
          <w:p>
            <w:pPr>
              <w:keepNext/>
              <w:pStyle w:val="Compact"/>
              <w:jc w:val="left"/>
            </w:pPr>
            <w:r>
              <w:rPr>
                <w:sz w:val="18"/>
                <w:szCs w:val="18"/>
              </w:rPr>
              <w:t xml:space="preserve">diamond, panel</w:t>
            </w:r>
          </w:p>
        </w:tc>
        <w:tc>
          <w:tcPr>
            <w:tcW w:w="1610" w:type="dxa"/>
            <w:tcMar>
              <w:top w:w="0" w:type="dxa"/>
              <w:left w:w="36" w:type="dxa"/>
              <w:bottom w:w="0" w:type="dxa"/>
              <w:right w:w="36" w:type="dxa"/>
            </w:tcMar>
          </w:tcPr>
          <w:p>
            <w:pPr>
              <w:keepNext/>
              <w:pStyle w:val="Compact"/>
              <w:jc w:val="left"/>
            </w:pPr>
            <w:r>
              <w:rPr>
                <w:sz w:val="18"/>
                <w:szCs w:val="18"/>
              </w:rPr>
              <w:t xml:space="preserve">plain, cable</w:t>
            </w:r>
          </w:p>
        </w:tc>
        <w:tc>
          <w:tcPr>
            <w:tcW w:w="2410" w:type="dxa"/>
            <w:tcMar>
              <w:top w:w="0" w:type="dxa"/>
              <w:left w:w="36" w:type="dxa"/>
              <w:bottom w:w="0" w:type="dxa"/>
              <w:right w:w="36" w:type="dxa"/>
            </w:tcMar>
          </w:tcPr>
          <w:p>
            <w:pPr>
              <w:keepNext/>
              <w:pStyle w:val="Compact"/>
              <w:jc w:val="left"/>
            </w:pPr>
            <w:r>
              <w:rPr>
                <w:sz w:val="18"/>
                <w:szCs w:val="18"/>
              </w:rPr>
              <w:t xml:space="preserve">border, center</w:t>
            </w:r>
          </w:p>
        </w:tc>
        <w:tc>
          <w:tcPr>
            <w:tcW w:w="1516" w:type="dxa"/>
            <w:tcMar>
              <w:top w:w="0" w:type="dxa"/>
              <w:left w:w="36" w:type="dxa"/>
              <w:bottom w:w="0" w:type="dxa"/>
              <w:right w:w="36" w:type="dxa"/>
            </w:tcMar>
          </w:tcPr>
          <w:p>
            <w:pPr>
              <w:keepNext/>
              <w:pStyle w:val="Compact"/>
              <w:jc w:val="left"/>
            </w:pPr>
            <w:r>
              <w:rPr>
                <w:sz w:val="18"/>
                <w:szCs w:val="18"/>
              </w:rPr>
              <w:t xml:space="preserve">cable ← diamond</w:t>
            </w:r>
          </w:p>
        </w:tc>
      </w:tr>
      <w:tr>
        <w:tc>
          <w:tcPr>
            <w:tcW w:w="1290" w:type="dxa"/>
            <w:tcMar>
              <w:top w:w="0" w:type="dxa"/>
              <w:left w:w="36" w:type="dxa"/>
              <w:bottom w:w="0" w:type="dxa"/>
              <w:right w:w="36" w:type="dxa"/>
            </w:tcMar>
          </w:tcPr>
          <w:p>
            <w:pPr>
              <w:keepNext/>
              <w:pStyle w:val="Compact"/>
              <w:jc w:val="left"/>
            </w:pPr>
            <w:r>
              <w:rPr>
                <w:sz w:val="18"/>
                <w:szCs w:val="18"/>
              </w:rPr>
              <w:t xml:space="preserve">Semantic Case 04</w:t>
            </w:r>
          </w:p>
        </w:tc>
        <w:tc>
          <w:tcPr>
            <w:tcW w:w="4400" w:type="dxa"/>
            <w:tcMar>
              <w:top w:w="0" w:type="dxa"/>
              <w:left w:w="36" w:type="dxa"/>
              <w:bottom w:w="0" w:type="dxa"/>
              <w:right w:w="36" w:type="dxa"/>
            </w:tcMar>
          </w:tcPr>
          <w:p>
            <w:pPr>
              <w:keepNext/>
              <w:pStyle w:val="Compact"/>
              <w:jc w:val="left"/>
            </w:pPr>
            <w:r>
              <w:rPr>
                <w:sz w:val="18"/>
                <w:szCs w:val="18"/>
              </w:rPr>
              <w:t xml:space="preserve">六边形内部蜂巢纹理，背景平针</w:t>
            </w:r>
          </w:p>
        </w:tc>
        <w:tc>
          <w:tcPr>
            <w:tcW w:w="892" w:type="dxa"/>
            <w:tcMar>
              <w:top w:w="0" w:type="dxa"/>
              <w:left w:w="36" w:type="dxa"/>
              <w:bottom w:w="0" w:type="dxa"/>
              <w:right w:w="36" w:type="dxa"/>
            </w:tcMar>
          </w:tcPr>
          <w:p>
            <w:pPr>
              <w:keepNext/>
              <w:pStyle w:val="Compact"/>
              <w:jc w:val="left"/>
            </w:pPr>
            <w:r>
              <w:rPr>
                <w:sz w:val="18"/>
                <w:szCs w:val="18"/>
              </w:rPr>
              <w:t xml:space="preserve">centered</w:t>
            </w:r>
          </w:p>
        </w:tc>
        <w:tc>
          <w:tcPr>
            <w:tcW w:w="1840" w:type="dxa"/>
            <w:tcMar>
              <w:top w:w="0" w:type="dxa"/>
              <w:left w:w="36" w:type="dxa"/>
              <w:bottom w:w="0" w:type="dxa"/>
              <w:right w:w="36" w:type="dxa"/>
            </w:tcMar>
          </w:tcPr>
          <w:p>
            <w:pPr>
              <w:keepNext/>
              <w:pStyle w:val="Compact"/>
              <w:jc w:val="left"/>
            </w:pPr>
            <w:r>
              <w:rPr>
                <w:sz w:val="18"/>
                <w:szCs w:val="18"/>
              </w:rPr>
              <w:t xml:space="preserve">hexagon, panel</w:t>
            </w:r>
          </w:p>
        </w:tc>
        <w:tc>
          <w:tcPr>
            <w:tcW w:w="1610" w:type="dxa"/>
            <w:tcMar>
              <w:top w:w="0" w:type="dxa"/>
              <w:left w:w="36" w:type="dxa"/>
              <w:bottom w:w="0" w:type="dxa"/>
              <w:right w:w="36" w:type="dxa"/>
            </w:tcMar>
          </w:tcPr>
          <w:p>
            <w:pPr>
              <w:keepNext/>
              <w:pStyle w:val="Compact"/>
              <w:jc w:val="left"/>
            </w:pPr>
            <w:r>
              <w:rPr>
                <w:sz w:val="18"/>
                <w:szCs w:val="18"/>
              </w:rPr>
              <w:t xml:space="preserve">honeycomb, plain</w:t>
            </w:r>
          </w:p>
        </w:tc>
        <w:tc>
          <w:tcPr>
            <w:tcW w:w="2410" w:type="dxa"/>
            <w:tcMar>
              <w:top w:w="0" w:type="dxa"/>
              <w:left w:w="36" w:type="dxa"/>
              <w:bottom w:w="0" w:type="dxa"/>
              <w:right w:w="36" w:type="dxa"/>
            </w:tcMar>
          </w:tcPr>
          <w:p>
            <w:pPr>
              <w:keepNext/>
              <w:pStyle w:val="Compact"/>
              <w:jc w:val="left"/>
            </w:pPr>
            <w:r>
              <w:rPr>
                <w:sz w:val="18"/>
                <w:szCs w:val="18"/>
              </w:rPr>
              <w:t xml:space="preserve">center, allover</w:t>
            </w:r>
          </w:p>
        </w:tc>
        <w:tc>
          <w:tcPr>
            <w:tcW w:w="1516" w:type="dxa"/>
            <w:tcMar>
              <w:top w:w="0" w:type="dxa"/>
              <w:left w:w="36" w:type="dxa"/>
              <w:bottom w:w="0" w:type="dxa"/>
              <w:right w:w="36" w:type="dxa"/>
            </w:tcMar>
          </w:tcPr>
          <w:p>
            <w:pPr>
              <w:keepNext/>
              <w:pStyle w:val="Compact"/>
              <w:jc w:val="left"/>
            </w:pPr>
            <w:r>
              <w:rPr>
                <w:sz w:val="18"/>
                <w:szCs w:val="18"/>
              </w:rPr>
              <w:t xml:space="preserve">—</w:t>
            </w:r>
          </w:p>
        </w:tc>
      </w:tr>
      <w:tr>
        <w:tc>
          <w:tcPr>
            <w:tcW w:w="1290" w:type="dxa"/>
            <w:tcMar>
              <w:top w:w="0" w:type="dxa"/>
              <w:left w:w="36" w:type="dxa"/>
              <w:bottom w:w="0" w:type="dxa"/>
              <w:right w:w="36" w:type="dxa"/>
            </w:tcMar>
          </w:tcPr>
          <w:p>
            <w:pPr>
              <w:keepNext/>
              <w:pStyle w:val="Compact"/>
              <w:jc w:val="left"/>
            </w:pPr>
            <w:r>
              <w:rPr>
                <w:sz w:val="18"/>
                <w:szCs w:val="18"/>
              </w:rPr>
              <w:t xml:space="preserve">Semantic Case 05</w:t>
            </w:r>
          </w:p>
        </w:tc>
        <w:tc>
          <w:tcPr>
            <w:tcW w:w="4400" w:type="dxa"/>
            <w:tcMar>
              <w:top w:w="0" w:type="dxa"/>
              <w:left w:w="36" w:type="dxa"/>
              <w:bottom w:w="0" w:type="dxa"/>
              <w:right w:w="36" w:type="dxa"/>
            </w:tcMar>
          </w:tcPr>
          <w:p>
            <w:pPr>
              <w:keepNext/>
              <w:pStyle w:val="Compact"/>
              <w:jc w:val="left"/>
            </w:pPr>
            <w:r>
              <w:rPr>
                <w:sz w:val="18"/>
                <w:szCs w:val="18"/>
              </w:rPr>
              <w:t xml:space="preserve">三角形内部镂空网眼，背景平针</w:t>
            </w:r>
          </w:p>
        </w:tc>
        <w:tc>
          <w:tcPr>
            <w:tcW w:w="892" w:type="dxa"/>
            <w:tcMar>
              <w:top w:w="0" w:type="dxa"/>
              <w:left w:w="36" w:type="dxa"/>
              <w:bottom w:w="0" w:type="dxa"/>
              <w:right w:w="36" w:type="dxa"/>
            </w:tcMar>
          </w:tcPr>
          <w:p>
            <w:pPr>
              <w:keepNext/>
              <w:pStyle w:val="Compact"/>
              <w:jc w:val="left"/>
            </w:pPr>
            <w:r>
              <w:rPr>
                <w:sz w:val="18"/>
                <w:szCs w:val="18"/>
              </w:rPr>
              <w:t xml:space="preserve">centered</w:t>
            </w:r>
          </w:p>
        </w:tc>
        <w:tc>
          <w:tcPr>
            <w:tcW w:w="1840" w:type="dxa"/>
            <w:tcMar>
              <w:top w:w="0" w:type="dxa"/>
              <w:left w:w="36" w:type="dxa"/>
              <w:bottom w:w="0" w:type="dxa"/>
              <w:right w:w="36" w:type="dxa"/>
            </w:tcMar>
          </w:tcPr>
          <w:p>
            <w:pPr>
              <w:keepNext/>
              <w:pStyle w:val="Compact"/>
              <w:jc w:val="left"/>
            </w:pPr>
            <w:r>
              <w:rPr>
                <w:sz w:val="18"/>
                <w:szCs w:val="18"/>
              </w:rPr>
              <w:t xml:space="preserve">panel, triangle</w:t>
            </w:r>
          </w:p>
        </w:tc>
        <w:tc>
          <w:tcPr>
            <w:tcW w:w="1610" w:type="dxa"/>
            <w:tcMar>
              <w:top w:w="0" w:type="dxa"/>
              <w:left w:w="36" w:type="dxa"/>
              <w:bottom w:w="0" w:type="dxa"/>
              <w:right w:w="36" w:type="dxa"/>
            </w:tcMar>
          </w:tcPr>
          <w:p>
            <w:pPr>
              <w:keepNext/>
              <w:pStyle w:val="Compact"/>
              <w:jc w:val="left"/>
            </w:pPr>
            <w:r>
              <w:rPr>
                <w:sz w:val="18"/>
                <w:szCs w:val="18"/>
              </w:rPr>
              <w:t xml:space="preserve">plain, lace</w:t>
            </w:r>
          </w:p>
        </w:tc>
        <w:tc>
          <w:tcPr>
            <w:tcW w:w="2410" w:type="dxa"/>
            <w:tcMar>
              <w:top w:w="0" w:type="dxa"/>
              <w:left w:w="36" w:type="dxa"/>
              <w:bottom w:w="0" w:type="dxa"/>
              <w:right w:w="36" w:type="dxa"/>
            </w:tcMar>
          </w:tcPr>
          <w:p>
            <w:pPr>
              <w:keepNext/>
              <w:pStyle w:val="Compact"/>
              <w:jc w:val="left"/>
            </w:pPr>
            <w:r>
              <w:rPr>
                <w:sz w:val="18"/>
                <w:szCs w:val="18"/>
              </w:rPr>
              <w:t xml:space="preserve">allover, center</w:t>
            </w:r>
          </w:p>
        </w:tc>
        <w:tc>
          <w:tcPr>
            <w:tcW w:w="1516" w:type="dxa"/>
            <w:tcMar>
              <w:top w:w="0" w:type="dxa"/>
              <w:left w:w="36" w:type="dxa"/>
              <w:bottom w:w="0" w:type="dxa"/>
              <w:right w:w="36" w:type="dxa"/>
            </w:tcMar>
          </w:tcPr>
          <w:p>
            <w:pPr>
              <w:keepNext/>
              <w:pStyle w:val="Compact"/>
              <w:jc w:val="left"/>
            </w:pPr>
            <w:r>
              <w:rPr>
                <w:sz w:val="18"/>
                <w:szCs w:val="18"/>
              </w:rPr>
              <w:t xml:space="preserve">—</w:t>
            </w:r>
          </w:p>
        </w:tc>
      </w:tr>
      <w:tr>
        <w:tc>
          <w:tcPr>
            <w:tcW w:w="1290" w:type="dxa"/>
            <w:tcMar>
              <w:top w:w="0" w:type="dxa"/>
              <w:left w:w="36" w:type="dxa"/>
              <w:bottom w:w="0" w:type="dxa"/>
              <w:right w:w="36" w:type="dxa"/>
            </w:tcMar>
          </w:tcPr>
          <w:p>
            <w:pPr>
              <w:keepNext/>
              <w:pStyle w:val="Compact"/>
              <w:jc w:val="left"/>
            </w:pPr>
            <w:r>
              <w:rPr>
                <w:sz w:val="18"/>
                <w:szCs w:val="18"/>
              </w:rPr>
              <w:t xml:space="preserve">Semantic Case 06</w:t>
            </w:r>
          </w:p>
        </w:tc>
        <w:tc>
          <w:tcPr>
            <w:tcW w:w="4400" w:type="dxa"/>
            <w:tcMar>
              <w:top w:w="0" w:type="dxa"/>
              <w:left w:w="36" w:type="dxa"/>
              <w:bottom w:w="0" w:type="dxa"/>
              <w:right w:w="36" w:type="dxa"/>
            </w:tcMar>
          </w:tcPr>
          <w:p>
            <w:pPr>
              <w:keepNext/>
              <w:pStyle w:val="Compact"/>
              <w:jc w:val="left"/>
            </w:pPr>
            <w:r>
              <w:rPr>
                <w:sz w:val="18"/>
                <w:szCs w:val="18"/>
              </w:rPr>
              <w:t xml:space="preserve">大圆居中，内部波浪吊目，外圈条纹装饰带，背景网眼</w:t>
            </w:r>
          </w:p>
        </w:tc>
        <w:tc>
          <w:tcPr>
            <w:tcW w:w="892" w:type="dxa"/>
            <w:tcMar>
              <w:top w:w="0" w:type="dxa"/>
              <w:left w:w="36" w:type="dxa"/>
              <w:bottom w:w="0" w:type="dxa"/>
              <w:right w:w="36" w:type="dxa"/>
            </w:tcMar>
          </w:tcPr>
          <w:p>
            <w:pPr>
              <w:keepNext/>
              <w:pStyle w:val="Compact"/>
              <w:jc w:val="left"/>
            </w:pPr>
            <w:r>
              <w:rPr>
                <w:sz w:val="18"/>
                <w:szCs w:val="18"/>
              </w:rPr>
              <w:t xml:space="preserve">centered</w:t>
            </w:r>
          </w:p>
        </w:tc>
        <w:tc>
          <w:tcPr>
            <w:tcW w:w="1840" w:type="dxa"/>
            <w:tcMar>
              <w:top w:w="0" w:type="dxa"/>
              <w:left w:w="36" w:type="dxa"/>
              <w:bottom w:w="0" w:type="dxa"/>
              <w:right w:w="36" w:type="dxa"/>
            </w:tcMar>
          </w:tcPr>
          <w:p>
            <w:pPr>
              <w:keepNext/>
              <w:pStyle w:val="Compact"/>
              <w:jc w:val="left"/>
            </w:pPr>
            <w:r>
              <w:rPr>
                <w:sz w:val="18"/>
                <w:szCs w:val="18"/>
              </w:rPr>
              <w:t xml:space="preserve">circle, stripe, wave, panel</w:t>
            </w:r>
          </w:p>
        </w:tc>
        <w:tc>
          <w:tcPr>
            <w:tcW w:w="1610" w:type="dxa"/>
            <w:tcMar>
              <w:top w:w="0" w:type="dxa"/>
              <w:left w:w="36" w:type="dxa"/>
              <w:bottom w:w="0" w:type="dxa"/>
              <w:right w:w="36" w:type="dxa"/>
            </w:tcMar>
          </w:tcPr>
          <w:p>
            <w:pPr>
              <w:keepNext/>
              <w:pStyle w:val="Compact"/>
              <w:jc w:val="left"/>
            </w:pPr>
            <w:r>
              <w:rPr>
                <w:sz w:val="18"/>
                <w:szCs w:val="18"/>
              </w:rPr>
              <w:t xml:space="preserve">plain, wave_tuck, lace</w:t>
            </w:r>
          </w:p>
        </w:tc>
        <w:tc>
          <w:tcPr>
            <w:tcW w:w="2410" w:type="dxa"/>
            <w:tcMar>
              <w:top w:w="0" w:type="dxa"/>
              <w:left w:w="36" w:type="dxa"/>
              <w:bottom w:w="0" w:type="dxa"/>
              <w:right w:w="36" w:type="dxa"/>
            </w:tcMar>
          </w:tcPr>
          <w:p>
            <w:pPr>
              <w:keepNext/>
              <w:pStyle w:val="Compact"/>
              <w:jc w:val="left"/>
            </w:pPr>
            <w:r>
              <w:rPr>
                <w:sz w:val="18"/>
                <w:szCs w:val="18"/>
              </w:rPr>
              <w:t xml:space="preserve">border, side_band, center, allover</w:t>
            </w:r>
          </w:p>
        </w:tc>
        <w:tc>
          <w:tcPr>
            <w:tcW w:w="1516" w:type="dxa"/>
            <w:tcMar>
              <w:top w:w="0" w:type="dxa"/>
              <w:left w:w="36" w:type="dxa"/>
              <w:bottom w:w="0" w:type="dxa"/>
              <w:right w:w="36" w:type="dxa"/>
            </w:tcMar>
          </w:tcPr>
          <w:p>
            <w:pPr>
              <w:keepNext/>
              <w:pStyle w:val="Compact"/>
              <w:jc w:val="left"/>
            </w:pPr>
            <w:r>
              <w:rPr>
                <w:sz w:val="18"/>
                <w:szCs w:val="18"/>
              </w:rPr>
              <w:t xml:space="preserve">wave ← circle</w:t>
            </w:r>
          </w:p>
        </w:tc>
      </w:tr>
      <w:tr>
        <w:tc>
          <w:tcPr>
            <w:tcW w:w="1290" w:type="dxa"/>
            <w:tcMar>
              <w:top w:w="0" w:type="dxa"/>
              <w:left w:w="36" w:type="dxa"/>
              <w:bottom w:w="0" w:type="dxa"/>
              <w:right w:w="36" w:type="dxa"/>
            </w:tcMar>
          </w:tcPr>
          <w:p>
            <w:pPr>
              <w:keepNext/>
              <w:pStyle w:val="Compact"/>
              <w:jc w:val="left"/>
            </w:pPr>
            <w:r>
              <w:rPr>
                <w:sz w:val="18"/>
                <w:szCs w:val="18"/>
              </w:rPr>
              <w:t xml:space="preserve">Semantic Case 07</w:t>
            </w:r>
          </w:p>
        </w:tc>
        <w:tc>
          <w:tcPr>
            <w:tcW w:w="4400" w:type="dxa"/>
            <w:tcMar>
              <w:top w:w="0" w:type="dxa"/>
              <w:left w:w="36" w:type="dxa"/>
              <w:bottom w:w="0" w:type="dxa"/>
              <w:right w:w="36" w:type="dxa"/>
            </w:tcMar>
          </w:tcPr>
          <w:p>
            <w:pPr>
              <w:keepNext/>
              <w:pStyle w:val="Compact"/>
              <w:jc w:val="left"/>
            </w:pPr>
            <w:r>
              <w:rPr>
                <w:sz w:val="18"/>
                <w:szCs w:val="18"/>
              </w:rPr>
              <w:t xml:space="preserve">矩形框架，内部竖条纹填充，边框罗纹</w:t>
            </w:r>
          </w:p>
        </w:tc>
        <w:tc>
          <w:tcPr>
            <w:tcW w:w="892" w:type="dxa"/>
            <w:tcMar>
              <w:top w:w="0" w:type="dxa"/>
              <w:left w:w="36" w:type="dxa"/>
              <w:bottom w:w="0" w:type="dxa"/>
              <w:right w:w="36" w:type="dxa"/>
            </w:tcMar>
          </w:tcPr>
          <w:p>
            <w:pPr>
              <w:keepNext/>
              <w:pStyle w:val="Compact"/>
              <w:jc w:val="left"/>
            </w:pPr>
            <w:r>
              <w:rPr>
                <w:sz w:val="18"/>
                <w:szCs w:val="18"/>
              </w:rPr>
              <w:t xml:space="preserve">framed</w:t>
            </w:r>
          </w:p>
        </w:tc>
        <w:tc>
          <w:tcPr>
            <w:tcW w:w="1840" w:type="dxa"/>
            <w:tcMar>
              <w:top w:w="0" w:type="dxa"/>
              <w:left w:w="36" w:type="dxa"/>
              <w:bottom w:w="0" w:type="dxa"/>
              <w:right w:w="36" w:type="dxa"/>
            </w:tcMar>
          </w:tcPr>
          <w:p>
            <w:pPr>
              <w:keepNext/>
              <w:pStyle w:val="Compact"/>
              <w:jc w:val="left"/>
            </w:pPr>
            <w:r>
              <w:rPr>
                <w:sz w:val="18"/>
                <w:szCs w:val="18"/>
              </w:rPr>
              <w:t xml:space="preserve">frame, stripe</w:t>
            </w:r>
          </w:p>
        </w:tc>
        <w:tc>
          <w:tcPr>
            <w:tcW w:w="1610" w:type="dxa"/>
            <w:tcMar>
              <w:top w:w="0" w:type="dxa"/>
              <w:left w:w="36" w:type="dxa"/>
              <w:bottom w:w="0" w:type="dxa"/>
              <w:right w:w="36" w:type="dxa"/>
            </w:tcMar>
          </w:tcPr>
          <w:p>
            <w:pPr>
              <w:keepNext/>
              <w:pStyle w:val="Compact"/>
              <w:jc w:val="left"/>
            </w:pPr>
            <w:r>
              <w:rPr>
                <w:sz w:val="18"/>
                <w:szCs w:val="18"/>
              </w:rPr>
              <w:t xml:space="preserve">rib</w:t>
            </w:r>
          </w:p>
        </w:tc>
        <w:tc>
          <w:tcPr>
            <w:tcW w:w="2410" w:type="dxa"/>
            <w:tcMar>
              <w:top w:w="0" w:type="dxa"/>
              <w:left w:w="36" w:type="dxa"/>
              <w:bottom w:w="0" w:type="dxa"/>
              <w:right w:w="36" w:type="dxa"/>
            </w:tcMar>
          </w:tcPr>
          <w:p>
            <w:pPr>
              <w:keepNext/>
              <w:pStyle w:val="Compact"/>
              <w:jc w:val="left"/>
            </w:pPr>
            <w:r>
              <w:rPr>
                <w:sz w:val="18"/>
                <w:szCs w:val="18"/>
              </w:rPr>
              <w:t xml:space="preserve">border, center</w:t>
            </w:r>
          </w:p>
        </w:tc>
        <w:tc>
          <w:tcPr>
            <w:tcW w:w="1516" w:type="dxa"/>
            <w:tcMar>
              <w:top w:w="0" w:type="dxa"/>
              <w:left w:w="36" w:type="dxa"/>
              <w:bottom w:w="0" w:type="dxa"/>
              <w:right w:w="36" w:type="dxa"/>
            </w:tcMar>
          </w:tcPr>
          <w:p>
            <w:pPr>
              <w:keepNext/>
              <w:pStyle w:val="Compact"/>
              <w:jc w:val="left"/>
            </w:pPr>
            <w:r>
              <w:rPr>
                <w:sz w:val="18"/>
                <w:szCs w:val="18"/>
              </w:rPr>
              <w:t xml:space="preserve">stripe ← frame</w:t>
            </w:r>
          </w:p>
        </w:tc>
      </w:tr>
      <w:tr>
        <w:tc>
          <w:tcPr>
            <w:tcW w:w="1290" w:type="dxa"/>
            <w:tcMar>
              <w:top w:w="0" w:type="dxa"/>
              <w:left w:w="36" w:type="dxa"/>
              <w:bottom w:w="0" w:type="dxa"/>
              <w:right w:w="36" w:type="dxa"/>
            </w:tcMar>
          </w:tcPr>
          <w:p>
            <w:pPr>
              <w:keepNext/>
              <w:pStyle w:val="Compact"/>
              <w:jc w:val="left"/>
            </w:pPr>
            <w:r>
              <w:rPr>
                <w:sz w:val="18"/>
                <w:szCs w:val="18"/>
              </w:rPr>
              <w:t xml:space="preserve">Semantic Case 08</w:t>
            </w:r>
          </w:p>
        </w:tc>
        <w:tc>
          <w:tcPr>
            <w:tcW w:w="4400" w:type="dxa"/>
            <w:tcMar>
              <w:top w:w="0" w:type="dxa"/>
              <w:left w:w="36" w:type="dxa"/>
              <w:bottom w:w="0" w:type="dxa"/>
              <w:right w:w="36" w:type="dxa"/>
            </w:tcMar>
          </w:tcPr>
          <w:p>
            <w:pPr>
              <w:keepNext/>
              <w:pStyle w:val="Compact"/>
              <w:jc w:val="left"/>
            </w:pPr>
            <w:r>
              <w:rPr>
                <w:sz w:val="18"/>
                <w:szCs w:val="18"/>
              </w:rPr>
              <w:t xml:space="preserve">心形图案居中</w:t>
            </w:r>
          </w:p>
        </w:tc>
        <w:tc>
          <w:tcPr>
            <w:tcW w:w="892" w:type="dxa"/>
            <w:tcMar>
              <w:top w:w="0" w:type="dxa"/>
              <w:left w:w="36" w:type="dxa"/>
              <w:bottom w:w="0" w:type="dxa"/>
              <w:right w:w="36" w:type="dxa"/>
            </w:tcMar>
          </w:tcPr>
          <w:p>
            <w:pPr>
              <w:keepNext/>
              <w:pStyle w:val="Compact"/>
              <w:jc w:val="left"/>
            </w:pPr>
            <w:r>
              <w:rPr>
                <w:sz w:val="18"/>
                <w:szCs w:val="18"/>
              </w:rPr>
              <w:t xml:space="preserve">centered</w:t>
            </w:r>
          </w:p>
        </w:tc>
        <w:tc>
          <w:tcPr>
            <w:tcW w:w="1840" w:type="dxa"/>
            <w:tcMar>
              <w:top w:w="0" w:type="dxa"/>
              <w:left w:w="36" w:type="dxa"/>
              <w:bottom w:w="0" w:type="dxa"/>
              <w:right w:w="36" w:type="dxa"/>
            </w:tcMar>
          </w:tcPr>
          <w:p>
            <w:pPr>
              <w:keepNext/>
              <w:pStyle w:val="Compact"/>
              <w:jc w:val="left"/>
            </w:pPr>
            <w:r>
              <w:rPr>
                <w:sz w:val="18"/>
                <w:szCs w:val="18"/>
              </w:rPr>
              <w:t xml:space="preserve">heart</w:t>
            </w:r>
          </w:p>
        </w:tc>
        <w:tc>
          <w:tcPr>
            <w:tcW w:w="1610" w:type="dxa"/>
            <w:tcMar>
              <w:top w:w="0" w:type="dxa"/>
              <w:left w:w="36" w:type="dxa"/>
              <w:bottom w:w="0" w:type="dxa"/>
              <w:right w:w="36" w:type="dxa"/>
            </w:tcMar>
          </w:tcPr>
          <w:p>
            <w:pPr>
              <w:keepNext/>
              <w:pStyle w:val="Compact"/>
              <w:jc w:val="left"/>
            </w:pPr>
            <w:r>
              <w:rPr>
                <w:sz w:val="18"/>
                <w:szCs w:val="18"/>
              </w:rPr>
              <w:t xml:space="preserve">plain</w:t>
            </w:r>
          </w:p>
        </w:tc>
        <w:tc>
          <w:tcPr>
            <w:tcW w:w="2410" w:type="dxa"/>
            <w:tcMar>
              <w:top w:w="0" w:type="dxa"/>
              <w:left w:w="36" w:type="dxa"/>
              <w:bottom w:w="0" w:type="dxa"/>
              <w:right w:w="36" w:type="dxa"/>
            </w:tcMar>
          </w:tcPr>
          <w:p>
            <w:pPr>
              <w:keepNext/>
              <w:pStyle w:val="Compact"/>
              <w:jc w:val="left"/>
            </w:pPr>
            <w:r>
              <w:rPr>
                <w:sz w:val="18"/>
                <w:szCs w:val="18"/>
              </w:rPr>
              <w:t xml:space="preserve">center</w:t>
            </w:r>
          </w:p>
        </w:tc>
        <w:tc>
          <w:tcPr>
            <w:tcW w:w="1516" w:type="dxa"/>
            <w:tcMar>
              <w:top w:w="0" w:type="dxa"/>
              <w:left w:w="36" w:type="dxa"/>
              <w:bottom w:w="0" w:type="dxa"/>
              <w:right w:w="36" w:type="dxa"/>
            </w:tcMar>
          </w:tcPr>
          <w:p>
            <w:pPr>
              <w:keepNext/>
              <w:pStyle w:val="Compact"/>
              <w:jc w:val="left"/>
            </w:pPr>
            <w:r>
              <w:rPr>
                <w:sz w:val="18"/>
                <w:szCs w:val="18"/>
              </w:rPr>
              <w:t xml:space="preserve">—</w:t>
            </w:r>
          </w:p>
        </w:tc>
      </w:tr>
      <w:tr>
        <w:tc>
          <w:tcPr>
            <w:tcW w:w="1290" w:type="dxa"/>
            <w:tcMar>
              <w:top w:w="0" w:type="dxa"/>
              <w:left w:w="36" w:type="dxa"/>
              <w:bottom w:w="0" w:type="dxa"/>
              <w:right w:w="36" w:type="dxa"/>
            </w:tcMar>
          </w:tcPr>
          <w:p>
            <w:pPr>
              <w:keepNext/>
              <w:pStyle w:val="Compact"/>
              <w:jc w:val="left"/>
            </w:pPr>
            <w:r>
              <w:rPr>
                <w:sz w:val="18"/>
                <w:szCs w:val="18"/>
              </w:rPr>
              <w:t xml:space="preserve">Semantic Case 09</w:t>
            </w:r>
          </w:p>
        </w:tc>
        <w:tc>
          <w:tcPr>
            <w:tcW w:w="4400" w:type="dxa"/>
            <w:tcMar>
              <w:top w:w="0" w:type="dxa"/>
              <w:left w:w="36" w:type="dxa"/>
              <w:bottom w:w="0" w:type="dxa"/>
              <w:right w:w="36" w:type="dxa"/>
            </w:tcMar>
          </w:tcPr>
          <w:p>
            <w:pPr>
              <w:keepNext/>
              <w:pStyle w:val="Compact"/>
              <w:jc w:val="left"/>
            </w:pPr>
            <w:r>
              <w:rPr>
                <w:sz w:val="18"/>
                <w:szCs w:val="18"/>
              </w:rPr>
              <w:t xml:space="preserve">双菱形并排，背景平针</w:t>
            </w:r>
          </w:p>
        </w:tc>
        <w:tc>
          <w:tcPr>
            <w:tcW w:w="892" w:type="dxa"/>
            <w:tcMar>
              <w:top w:w="0" w:type="dxa"/>
              <w:left w:w="36" w:type="dxa"/>
              <w:bottom w:w="0" w:type="dxa"/>
              <w:right w:w="36" w:type="dxa"/>
            </w:tcMar>
          </w:tcPr>
          <w:p>
            <w:pPr>
              <w:keepNext/>
              <w:pStyle w:val="Compact"/>
              <w:jc w:val="left"/>
            </w:pPr>
            <w:r>
              <w:rPr>
                <w:sz w:val="18"/>
                <w:szCs w:val="18"/>
              </w:rPr>
              <w:t xml:space="preserve">centered</w:t>
            </w:r>
          </w:p>
        </w:tc>
        <w:tc>
          <w:tcPr>
            <w:tcW w:w="1840" w:type="dxa"/>
            <w:tcMar>
              <w:top w:w="0" w:type="dxa"/>
              <w:left w:w="36" w:type="dxa"/>
              <w:bottom w:w="0" w:type="dxa"/>
              <w:right w:w="36" w:type="dxa"/>
            </w:tcMar>
          </w:tcPr>
          <w:p>
            <w:pPr>
              <w:keepNext/>
              <w:pStyle w:val="Compact"/>
              <w:jc w:val="left"/>
            </w:pPr>
            <w:r>
              <w:rPr>
                <w:sz w:val="18"/>
                <w:szCs w:val="18"/>
              </w:rPr>
              <w:t xml:space="preserve">panel, diamond×2</w:t>
            </w:r>
          </w:p>
        </w:tc>
        <w:tc>
          <w:tcPr>
            <w:tcW w:w="1610" w:type="dxa"/>
            <w:tcMar>
              <w:top w:w="0" w:type="dxa"/>
              <w:left w:w="36" w:type="dxa"/>
              <w:bottom w:w="0" w:type="dxa"/>
              <w:right w:w="36" w:type="dxa"/>
            </w:tcMar>
          </w:tcPr>
          <w:p>
            <w:pPr>
              <w:keepNext/>
              <w:pStyle w:val="Compact"/>
              <w:jc w:val="left"/>
            </w:pPr>
            <w:r>
              <w:rPr>
                <w:sz w:val="18"/>
                <w:szCs w:val="18"/>
              </w:rPr>
              <w:t xml:space="preserve">plain</w:t>
            </w:r>
          </w:p>
        </w:tc>
        <w:tc>
          <w:tcPr>
            <w:tcW w:w="2410" w:type="dxa"/>
            <w:tcMar>
              <w:top w:w="0" w:type="dxa"/>
              <w:left w:w="36" w:type="dxa"/>
              <w:bottom w:w="0" w:type="dxa"/>
              <w:right w:w="36" w:type="dxa"/>
            </w:tcMar>
          </w:tcPr>
          <w:p>
            <w:pPr>
              <w:keepNext/>
              <w:pStyle w:val="Compact"/>
              <w:jc w:val="left"/>
            </w:pPr>
            <w:r>
              <w:rPr>
                <w:sz w:val="18"/>
                <w:szCs w:val="18"/>
              </w:rPr>
              <w:t xml:space="preserve">allover, center</w:t>
            </w:r>
          </w:p>
        </w:tc>
        <w:tc>
          <w:tcPr>
            <w:tcW w:w="1516" w:type="dxa"/>
            <w:tcMar>
              <w:top w:w="0" w:type="dxa"/>
              <w:left w:w="36" w:type="dxa"/>
              <w:bottom w:w="0" w:type="dxa"/>
              <w:right w:w="36" w:type="dxa"/>
            </w:tcMar>
          </w:tcPr>
          <w:p>
            <w:pPr>
              <w:keepNext/>
              <w:pStyle w:val="Compact"/>
              <w:jc w:val="left"/>
            </w:pPr>
            <w:r>
              <w:rPr>
                <w:sz w:val="18"/>
                <w:szCs w:val="18"/>
              </w:rPr>
              <w:t xml:space="preserve">—</w:t>
            </w:r>
          </w:p>
        </w:tc>
      </w:tr>
      <w:tr>
        <w:tc>
          <w:tcPr>
            <w:tcW w:w="1290" w:type="dxa"/>
            <w:tcMar>
              <w:top w:w="0" w:type="dxa"/>
              <w:left w:w="36" w:type="dxa"/>
              <w:bottom w:w="0" w:type="dxa"/>
              <w:right w:w="36" w:type="dxa"/>
            </w:tcMar>
          </w:tcPr>
          <w:p>
            <w:pPr>
              <w:pStyle w:val="Compact"/>
              <w:jc w:val="left"/>
            </w:pPr>
            <w:r>
              <w:rPr>
                <w:sz w:val="18"/>
                <w:szCs w:val="18"/>
              </w:rPr>
              <w:t xml:space="preserve">Semantic Case 10</w:t>
            </w:r>
          </w:p>
        </w:tc>
        <w:tc>
          <w:tcPr>
            <w:tcW w:w="4400" w:type="dxa"/>
            <w:tcMar>
              <w:top w:w="0" w:type="dxa"/>
              <w:left w:w="36" w:type="dxa"/>
              <w:bottom w:w="0" w:type="dxa"/>
              <w:right w:w="36" w:type="dxa"/>
            </w:tcMar>
          </w:tcPr>
          <w:p>
            <w:pPr>
              <w:pStyle w:val="Compact"/>
              <w:jc w:val="left"/>
            </w:pPr>
            <w:r>
              <w:rPr>
                <w:sz w:val="18"/>
                <w:szCs w:val="18"/>
              </w:rPr>
              <w:t xml:space="preserve">满花背景网眼，中央圆形内波浪吊目，矩形边框包裹</w:t>
            </w:r>
          </w:p>
        </w:tc>
        <w:tc>
          <w:tcPr>
            <w:tcW w:w="892" w:type="dxa"/>
            <w:tcMar>
              <w:top w:w="0" w:type="dxa"/>
              <w:left w:w="36" w:type="dxa"/>
              <w:bottom w:w="0" w:type="dxa"/>
              <w:right w:w="36" w:type="dxa"/>
            </w:tcMar>
          </w:tcPr>
          <w:p>
            <w:pPr>
              <w:pStyle w:val="Compact"/>
              <w:jc w:val="left"/>
            </w:pPr>
            <w:r>
              <w:rPr>
                <w:sz w:val="18"/>
                <w:szCs w:val="18"/>
              </w:rPr>
              <w:t xml:space="preserve">framed</w:t>
            </w:r>
          </w:p>
        </w:tc>
        <w:tc>
          <w:tcPr>
            <w:tcW w:w="1840" w:type="dxa"/>
            <w:tcMar>
              <w:top w:w="0" w:type="dxa"/>
              <w:left w:w="36" w:type="dxa"/>
              <w:bottom w:w="0" w:type="dxa"/>
              <w:right w:w="36" w:type="dxa"/>
            </w:tcMar>
          </w:tcPr>
          <w:p>
            <w:pPr>
              <w:pStyle w:val="Compact"/>
              <w:jc w:val="left"/>
            </w:pPr>
            <w:r>
              <w:rPr>
                <w:sz w:val="18"/>
                <w:szCs w:val="18"/>
              </w:rPr>
              <w:t xml:space="preserve">panel, circle, frame</w:t>
            </w:r>
          </w:p>
        </w:tc>
        <w:tc>
          <w:tcPr>
            <w:tcW w:w="1610" w:type="dxa"/>
            <w:tcMar>
              <w:top w:w="0" w:type="dxa"/>
              <w:left w:w="36" w:type="dxa"/>
              <w:bottom w:w="0" w:type="dxa"/>
              <w:right w:w="36" w:type="dxa"/>
            </w:tcMar>
          </w:tcPr>
          <w:p>
            <w:pPr>
              <w:pStyle w:val="Compact"/>
              <w:jc w:val="left"/>
            </w:pPr>
            <w:r>
              <w:rPr>
                <w:sz w:val="18"/>
                <w:szCs w:val="18"/>
              </w:rPr>
              <w:t xml:space="preserve">lace, plain, wave_tuck</w:t>
            </w:r>
          </w:p>
        </w:tc>
        <w:tc>
          <w:tcPr>
            <w:tcW w:w="2410" w:type="dxa"/>
            <w:tcMar>
              <w:top w:w="0" w:type="dxa"/>
              <w:left w:w="36" w:type="dxa"/>
              <w:bottom w:w="0" w:type="dxa"/>
              <w:right w:w="36" w:type="dxa"/>
            </w:tcMar>
          </w:tcPr>
          <w:p>
            <w:pPr>
              <w:pStyle w:val="Compact"/>
              <w:jc w:val="left"/>
            </w:pPr>
            <w:r>
              <w:rPr>
                <w:sz w:val="18"/>
                <w:szCs w:val="18"/>
              </w:rPr>
              <w:t xml:space="preserve">allover, center, border</w:t>
            </w:r>
          </w:p>
        </w:tc>
        <w:tc>
          <w:tcPr>
            <w:tcW w:w="1516" w:type="dxa"/>
            <w:tcMar>
              <w:top w:w="0" w:type="dxa"/>
              <w:left w:w="36" w:type="dxa"/>
              <w:bottom w:w="0" w:type="dxa"/>
              <w:right w:w="36" w:type="dxa"/>
            </w:tcMar>
          </w:tcPr>
          <w:p>
            <w:pPr>
              <w:pStyle w:val="Compact"/>
              <w:jc w:val="left"/>
            </w:pPr>
            <w:r>
              <w:rPr>
                <w:sz w:val="18"/>
                <w:szCs w:val="18"/>
              </w:rPr>
              <w:t xml:space="preserve">wave ← circle</w:t>
            </w:r>
          </w:p>
        </w:tc>
      </w:tr>
    </w:tbl>
    <w:p>
      <w:pPr>
        <w:sectPr>
          <w:pgSz w:w="16838" w:h="11906" w:orient="landscape"/>
          <w:pgMar w:top="1440" w:right="1440" w:bottom="1440" w:left="1440" w:header="851" w:footer="992" w:gutter="0"/>
        </w:sectPr>
      </w:pPr>
    </w:p>
    <w:p>
      <w:pPr>
        <w:sectPr>
          <w:pgSz w:w="11906" w:h="16838"/>
          <w:pgMar w:top="1440" w:right="1440" w:bottom="1440" w:left="1440" w:header="851" w:footer="992" w:gutter="0"/>
        </w:sectPr>
      </w:pPr>
    </w:p>
    <w:p>
      <w:pPr>
        <w:keepNext/>
        <w:pStyle w:val="BodyText"/>
      </w:pPr>
      <w:r>
        <w:rPr>
          <w:bCs/>
          <w:b/>
          <w:sz w:val="21"/>
          <w:szCs w:val="21"/>
        </w:rPr>
        <w:t xml:space="preserve">表 S6</w:t>
      </w:r>
      <w:r>
        <w:rPr>
          <w:bCs/>
          <w:sz w:val="21"/>
          <w:szCs w:val="21"/>
        </w:rPr>
        <w:t xml:space="preserve"> 扩展语义解析代表性案例（Semantic Case 11–Semantic Case 30，每维度 2 条）</w:t>
      </w:r>
    </w:p>
    <w:tbl>
      <w:tblPr>
        <w:tblStyle w:val="Table"/>
        <w:tblW w:type="dxa" w:w="13958"/>
        <w:tblBorders>
          <w:top w:val="single" w:sz="12" w:space="0" w:color="000000"/>
          <w:bottom w:val="single" w:sz="12" w:space="0" w:color="000000"/>
        </w:tblBorders>
        <w:tblLayout w:type="fixed"/>
        <w:tblLook w:firstRow="1" w:lastRow="0" w:firstColumn="0" w:lastColumn="0" w:noHBand="0" w:noVBand="0" w:val="0020"/>
        <w:jc w:val="start"/>
      </w:tblPr>
      <w:tblGrid>
        <w:gridCol w:w="1290"/>
        <w:gridCol w:w="4400"/>
        <w:gridCol w:w="892"/>
        <w:gridCol w:w="893"/>
        <w:gridCol w:w="520"/>
        <w:gridCol w:w="545"/>
        <w:gridCol w:w="520"/>
        <w:gridCol w:w="646"/>
        <w:gridCol w:w="4252"/>
      </w:tblGrid>
      <w:tr>
        <w:trPr>
          <w:tblHeader w:val="true"/>
        </w:trPr>
        <w:tc>
          <w:tcPr>
            <w:tcW w:w="1290" w:type="dxa"/>
            <w:tcBorders>
              <w:bottom w:val="single" w:sz="8" w:space="0" w:color="000000"/>
            </w:tcBorders>
            <w:tcMar>
              <w:top w:w="0" w:type="dxa"/>
              <w:left w:w="36" w:type="dxa"/>
              <w:bottom w:w="0" w:type="dxa"/>
              <w:right w:w="36" w:type="dxa"/>
            </w:tcMar>
          </w:tcPr>
          <w:p>
            <w:pPr>
              <w:pStyle w:val="Compact"/>
              <w:jc w:val="left"/>
            </w:pPr>
            <w:r>
              <w:rPr>
                <w:sz w:val="18"/>
                <w:szCs w:val="18"/>
              </w:rPr>
              <w:t xml:space="preserve">编号</w:t>
            </w:r>
          </w:p>
        </w:tc>
        <w:tc>
          <w:tcPr>
            <w:tcW w:w="4400" w:type="dxa"/>
            <w:tcBorders>
              <w:bottom w:val="single" w:sz="8" w:space="0" w:color="000000"/>
            </w:tcBorders>
            <w:tcMar>
              <w:top w:w="0" w:type="dxa"/>
              <w:left w:w="36" w:type="dxa"/>
              <w:bottom w:w="0" w:type="dxa"/>
              <w:right w:w="36" w:type="dxa"/>
            </w:tcMar>
          </w:tcPr>
          <w:p>
            <w:pPr>
              <w:pStyle w:val="Compact"/>
              <w:jc w:val="left"/>
            </w:pPr>
            <w:r>
              <w:rPr>
                <w:sz w:val="18"/>
                <w:szCs w:val="18"/>
              </w:rPr>
              <w:t xml:space="preserve">自然语言输入</w:t>
            </w:r>
          </w:p>
        </w:tc>
        <w:tc>
          <w:tcPr>
            <w:tcW w:w="892" w:type="dxa"/>
            <w:tcBorders>
              <w:bottom w:val="single" w:sz="8" w:space="0" w:color="000000"/>
            </w:tcBorders>
            <w:tcMar>
              <w:top w:w="0" w:type="dxa"/>
              <w:left w:w="36" w:type="dxa"/>
              <w:bottom w:w="0" w:type="dxa"/>
              <w:right w:w="36" w:type="dxa"/>
            </w:tcMar>
          </w:tcPr>
          <w:p>
            <w:pPr>
              <w:pStyle w:val="Compact"/>
              <w:jc w:val="left"/>
            </w:pPr>
            <w:r>
              <w:rPr>
                <w:sz w:val="18"/>
                <w:szCs w:val="18"/>
              </w:rPr>
              <w:t xml:space="preserve">Layout</w:t>
            </w:r>
          </w:p>
        </w:tc>
        <w:tc>
          <w:tcPr>
            <w:tcW w:w="893" w:type="dxa"/>
            <w:tcBorders>
              <w:bottom w:val="single" w:sz="8" w:space="0" w:color="000000"/>
            </w:tcBorders>
            <w:tcMar>
              <w:top w:w="0" w:type="dxa"/>
              <w:left w:w="36" w:type="dxa"/>
              <w:bottom w:w="0" w:type="dxa"/>
              <w:right w:w="36" w:type="dxa"/>
            </w:tcMar>
          </w:tcPr>
          <w:p>
            <w:pPr>
              <w:pStyle w:val="Compact"/>
              <w:jc w:val="left"/>
            </w:pPr>
            <w:r>
              <w:rPr>
                <w:sz w:val="18"/>
                <w:szCs w:val="18"/>
              </w:rPr>
              <w:t xml:space="preserve">Regions</w:t>
            </w:r>
          </w:p>
        </w:tc>
        <w:tc>
          <w:tcPr>
            <w:tcW w:w="520" w:type="dxa"/>
            <w:tcBorders>
              <w:bottom w:val="single" w:sz="8" w:space="0" w:color="000000"/>
            </w:tcBorders>
            <w:tcMar>
              <w:top w:w="0" w:type="dxa"/>
              <w:left w:w="36" w:type="dxa"/>
              <w:bottom w:w="0" w:type="dxa"/>
              <w:right w:w="36" w:type="dxa"/>
            </w:tcMar>
          </w:tcPr>
          <w:p>
            <w:pPr>
              <w:pStyle w:val="Compact"/>
              <w:jc w:val="left"/>
            </w:pPr>
            <m:oMath>
              <m:sSub>
                <m:e>
                  <m:r>
                    <m:t>N</m:t>
                  </m:r>
                </m:e>
                <m:sub>
                  <m:r>
                    <m:t>e</m:t>
                  </m:r>
                </m:sub>
              </m:sSub>
            </m:oMath>
          </w:p>
        </w:tc>
        <w:tc>
          <w:tcPr>
            <w:tcW w:w="545" w:type="dxa"/>
            <w:tcBorders>
              <w:bottom w:val="single" w:sz="8" w:space="0" w:color="000000"/>
            </w:tcBorders>
            <w:tcMar>
              <w:top w:w="0" w:type="dxa"/>
              <w:left w:w="36" w:type="dxa"/>
              <w:bottom w:w="0" w:type="dxa"/>
              <w:right w:w="36" w:type="dxa"/>
            </w:tcMar>
          </w:tcPr>
          <w:p>
            <w:pPr>
              <w:pStyle w:val="Compact"/>
              <w:jc w:val="left"/>
            </w:pPr>
            <m:oMath>
              <m:sSub>
                <m:e>
                  <m:r>
                    <m:t>V</m:t>
                  </m:r>
                </m:e>
                <m:sub>
                  <m:r>
                    <m:t>h</m:t>
                  </m:r>
                </m:sub>
              </m:sSub>
            </m:oMath>
          </w:p>
        </w:tc>
        <w:tc>
          <w:tcPr>
            <w:tcW w:w="520" w:type="dxa"/>
            <w:tcBorders>
              <w:bottom w:val="single" w:sz="8" w:space="0" w:color="000000"/>
            </w:tcBorders>
            <w:tcMar>
              <w:top w:w="0" w:type="dxa"/>
              <w:left w:w="36" w:type="dxa"/>
              <w:bottom w:w="0" w:type="dxa"/>
              <w:right w:w="36" w:type="dxa"/>
            </w:tcMar>
          </w:tcPr>
          <w:p>
            <w:pPr>
              <w:pStyle w:val="Compact"/>
              <w:jc w:val="left"/>
            </w:pPr>
            <m:oMath>
              <m:sSub>
                <m:e>
                  <m:r>
                    <m:t>V</m:t>
                  </m:r>
                </m:e>
                <m:sub>
                  <m:r>
                    <m:t>c</m:t>
                  </m:r>
                </m:sub>
              </m:sSub>
            </m:oMath>
          </w:p>
        </w:tc>
        <w:tc>
          <w:tcPr>
            <w:tcW w:w="646" w:type="dxa"/>
            <w:tcBorders>
              <w:bottom w:val="single" w:sz="8" w:space="0" w:color="000000"/>
            </w:tcBorders>
            <w:tcMar>
              <w:top w:w="0" w:type="dxa"/>
              <w:left w:w="36" w:type="dxa"/>
              <w:bottom w:w="0" w:type="dxa"/>
              <w:right w:w="36" w:type="dxa"/>
            </w:tcMar>
          </w:tcPr>
          <w:p>
            <w:pPr>
              <w:pStyle w:val="Compact"/>
              <w:jc w:val="left"/>
            </w:pPr>
            <m:oMath>
              <m:r>
                <m:t>T</m:t>
              </m:r>
            </m:oMath>
          </w:p>
        </w:tc>
        <w:tc>
          <w:tcPr>
            <w:tcW w:w="4252" w:type="dxa"/>
            <w:tcBorders>
              <w:bottom w:val="single" w:sz="8" w:space="0" w:color="000000"/>
            </w:tcBorders>
            <w:tcMar>
              <w:top w:w="0" w:type="dxa"/>
              <w:left w:w="36" w:type="dxa"/>
              <w:bottom w:w="0" w:type="dxa"/>
              <w:right w:w="36" w:type="dxa"/>
            </w:tcMar>
          </w:tcPr>
          <w:p>
            <w:pPr>
              <w:pStyle w:val="Compact"/>
              <w:jc w:val="left"/>
            </w:pPr>
            <w:r>
              <w:rPr>
                <w:sz w:val="18"/>
                <w:szCs w:val="18"/>
              </w:rPr>
              <w:t xml:space="preserve">主要动作分布</w:t>
            </w:r>
          </w:p>
        </w:tc>
      </w:tr>
      <w:tr>
        <w:tc>
          <w:tcPr>
            <w:tcW w:w="1290" w:type="dxa"/>
            <w:tcMar>
              <w:top w:w="0" w:type="dxa"/>
              <w:left w:w="36" w:type="dxa"/>
              <w:bottom w:w="0" w:type="dxa"/>
              <w:right w:w="36" w:type="dxa"/>
            </w:tcMar>
          </w:tcPr>
          <w:p>
            <w:pPr>
              <w:pStyle w:val="Compact"/>
              <w:jc w:val="left"/>
            </w:pPr>
            <w:r>
              <w:rPr>
                <w:sz w:val="18"/>
                <w:szCs w:val="18"/>
              </w:rPr>
              <w:t xml:space="preserve">Semantic Case 11</w:t>
            </w:r>
          </w:p>
        </w:tc>
        <w:tc>
          <w:tcPr>
            <w:tcW w:w="4400" w:type="dxa"/>
            <w:tcMar>
              <w:top w:w="0" w:type="dxa"/>
              <w:left w:w="36" w:type="dxa"/>
              <w:bottom w:w="0" w:type="dxa"/>
              <w:right w:w="36" w:type="dxa"/>
            </w:tcMar>
          </w:tcPr>
          <w:p>
            <w:pPr>
              <w:pStyle w:val="Compact"/>
              <w:jc w:val="left"/>
            </w:pPr>
            <w:r>
              <w:rPr>
                <w:sz w:val="18"/>
                <w:szCs w:val="18"/>
              </w:rPr>
              <w:t xml:space="preserve">左上角小圆形内蜂巢，背景平针</w:t>
            </w:r>
          </w:p>
        </w:tc>
        <w:tc>
          <w:tcPr>
            <w:tcW w:w="892" w:type="dxa"/>
            <w:tcMar>
              <w:top w:w="0" w:type="dxa"/>
              <w:left w:w="36" w:type="dxa"/>
              <w:bottom w:w="0" w:type="dxa"/>
              <w:right w:w="36" w:type="dxa"/>
            </w:tcMar>
          </w:tcPr>
          <w:p>
            <w:pPr>
              <w:pStyle w:val="Compact"/>
              <w:jc w:val="left"/>
            </w:pPr>
            <w:r>
              <w:rPr>
                <w:sz w:val="18"/>
                <w:szCs w:val="18"/>
              </w:rPr>
              <w:t xml:space="preserve">centered</w:t>
            </w:r>
          </w:p>
        </w:tc>
        <w:tc>
          <w:tcPr>
            <w:tcW w:w="893" w:type="dxa"/>
            <w:tcMar>
              <w:top w:w="0" w:type="dxa"/>
              <w:left w:w="36" w:type="dxa"/>
              <w:bottom w:w="0" w:type="dxa"/>
              <w:right w:w="36" w:type="dxa"/>
            </w:tcMar>
          </w:tcPr>
          <w:p>
            <w:pPr>
              <w:pStyle w:val="Compact"/>
              <w:jc w:val="left"/>
            </w:pPr>
            <w:r>
              <w:rPr>
                <w:sz w:val="18"/>
                <w:szCs w:val="18"/>
              </w:rPr>
              <w:t xml:space="preserve">3</w:t>
            </w:r>
          </w:p>
        </w:tc>
        <w:tc>
          <w:tcPr>
            <w:tcW w:w="520" w:type="dxa"/>
            <w:tcMar>
              <w:top w:w="0" w:type="dxa"/>
              <w:left w:w="36" w:type="dxa"/>
              <w:bottom w:w="0" w:type="dxa"/>
              <w:right w:w="36" w:type="dxa"/>
            </w:tcMar>
          </w:tcPr>
          <w:p>
            <w:pPr>
              <w:pStyle w:val="Compact"/>
              <w:jc w:val="left"/>
            </w:pPr>
            <w:r>
              <w:rPr>
                <w:sz w:val="18"/>
                <w:szCs w:val="18"/>
              </w:rPr>
              <w:t xml:space="preserve">12</w:t>
            </w:r>
          </w:p>
        </w:tc>
        <w:tc>
          <w:tcPr>
            <w:tcW w:w="545" w:type="dxa"/>
            <w:tcMar>
              <w:top w:w="0" w:type="dxa"/>
              <w:left w:w="36" w:type="dxa"/>
              <w:bottom w:w="0" w:type="dxa"/>
              <w:right w:w="36" w:type="dxa"/>
            </w:tcMar>
          </w:tcPr>
          <w:p>
            <w:pPr>
              <w:pStyle w:val="Compact"/>
              <w:jc w:val="left"/>
            </w:pPr>
            <w:r>
              <w:rPr>
                <w:sz w:val="18"/>
                <w:szCs w:val="18"/>
              </w:rPr>
              <w:t xml:space="preserve">0</w:t>
            </w:r>
          </w:p>
        </w:tc>
        <w:tc>
          <w:tcPr>
            <w:tcW w:w="520" w:type="dxa"/>
            <w:tcMar>
              <w:top w:w="0" w:type="dxa"/>
              <w:left w:w="36" w:type="dxa"/>
              <w:bottom w:w="0" w:type="dxa"/>
              <w:right w:w="36" w:type="dxa"/>
            </w:tcMar>
          </w:tcPr>
          <w:p>
            <w:pPr>
              <w:pStyle w:val="Compact"/>
              <w:jc w:val="left"/>
            </w:pPr>
            <w:r>
              <w:rPr>
                <w:sz w:val="18"/>
                <w:szCs w:val="18"/>
              </w:rPr>
              <w:t xml:space="preserve">0</w:t>
            </w:r>
          </w:p>
        </w:tc>
        <w:tc>
          <w:tcPr>
            <w:tcW w:w="646" w:type="dxa"/>
            <w:tcMar>
              <w:top w:w="0" w:type="dxa"/>
              <w:left w:w="36" w:type="dxa"/>
              <w:bottom w:w="0" w:type="dxa"/>
              <w:right w:w="36" w:type="dxa"/>
            </w:tcMar>
          </w:tcPr>
          <w:p>
            <w:pPr>
              <w:pStyle w:val="Compact"/>
              <w:jc w:val="left"/>
            </w:pPr>
            <w:r>
              <w:rPr>
                <w:sz w:val="18"/>
                <w:szCs w:val="18"/>
              </w:rPr>
              <w:t xml:space="preserve">0.042</w:t>
            </w:r>
          </w:p>
        </w:tc>
        <w:tc>
          <w:tcPr>
            <w:tcW w:w="4252" w:type="dxa"/>
            <w:tcMar>
              <w:top w:w="0" w:type="dxa"/>
              <w:left w:w="36" w:type="dxa"/>
              <w:bottom w:w="0" w:type="dxa"/>
              <w:right w:w="36" w:type="dxa"/>
            </w:tcMar>
          </w:tcPr>
          <w:p>
            <w:pPr>
              <w:pStyle w:val="Compact"/>
              <w:jc w:val="left"/>
            </w:pPr>
            <w:r>
              <w:rPr>
                <w:sz w:val="18"/>
                <w:szCs w:val="18"/>
              </w:rPr>
              <w:t xml:space="preserve">f_knit:1557, b_knit:32, f_tuck:11</w:t>
            </w:r>
          </w:p>
        </w:tc>
      </w:tr>
      <w:tr>
        <w:tc>
          <w:tcPr>
            <w:tcW w:w="1290" w:type="dxa"/>
            <w:tcMar>
              <w:top w:w="0" w:type="dxa"/>
              <w:left w:w="36" w:type="dxa"/>
              <w:bottom w:w="0" w:type="dxa"/>
              <w:right w:w="36" w:type="dxa"/>
            </w:tcMar>
          </w:tcPr>
          <w:p>
            <w:pPr>
              <w:pStyle w:val="Compact"/>
              <w:jc w:val="left"/>
            </w:pPr>
            <w:r>
              <w:rPr>
                <w:sz w:val="18"/>
                <w:szCs w:val="18"/>
              </w:rPr>
              <w:t xml:space="preserve">Semantic Case 12</w:t>
            </w:r>
          </w:p>
        </w:tc>
        <w:tc>
          <w:tcPr>
            <w:tcW w:w="4400" w:type="dxa"/>
            <w:tcMar>
              <w:top w:w="0" w:type="dxa"/>
              <w:left w:w="36" w:type="dxa"/>
              <w:bottom w:w="0" w:type="dxa"/>
              <w:right w:w="36" w:type="dxa"/>
            </w:tcMar>
          </w:tcPr>
          <w:p>
            <w:pPr>
              <w:pStyle w:val="Compact"/>
              <w:jc w:val="left"/>
            </w:pPr>
            <w:r>
              <w:rPr>
                <w:sz w:val="18"/>
                <w:szCs w:val="18"/>
              </w:rPr>
              <w:t xml:space="preserve">偏右大菱形内波浪吊目，背景平针</w:t>
            </w:r>
          </w:p>
        </w:tc>
        <w:tc>
          <w:tcPr>
            <w:tcW w:w="892" w:type="dxa"/>
            <w:tcMar>
              <w:top w:w="0" w:type="dxa"/>
              <w:left w:w="36" w:type="dxa"/>
              <w:bottom w:w="0" w:type="dxa"/>
              <w:right w:w="36" w:type="dxa"/>
            </w:tcMar>
          </w:tcPr>
          <w:p>
            <w:pPr>
              <w:pStyle w:val="Compact"/>
              <w:jc w:val="left"/>
            </w:pPr>
            <w:r>
              <w:rPr>
                <w:sz w:val="18"/>
                <w:szCs w:val="18"/>
              </w:rPr>
              <w:t xml:space="preserve">centered</w:t>
            </w:r>
          </w:p>
        </w:tc>
        <w:tc>
          <w:tcPr>
            <w:tcW w:w="893" w:type="dxa"/>
            <w:tcMar>
              <w:top w:w="0" w:type="dxa"/>
              <w:left w:w="36" w:type="dxa"/>
              <w:bottom w:w="0" w:type="dxa"/>
              <w:right w:w="36" w:type="dxa"/>
            </w:tcMar>
          </w:tcPr>
          <w:p>
            <w:pPr>
              <w:pStyle w:val="Compact"/>
              <w:jc w:val="left"/>
            </w:pPr>
            <w:r>
              <w:rPr>
                <w:sz w:val="18"/>
                <w:szCs w:val="18"/>
              </w:rPr>
              <w:t xml:space="preserve">4</w:t>
            </w:r>
          </w:p>
        </w:tc>
        <w:tc>
          <w:tcPr>
            <w:tcW w:w="520" w:type="dxa"/>
            <w:tcMar>
              <w:top w:w="0" w:type="dxa"/>
              <w:left w:w="36" w:type="dxa"/>
              <w:bottom w:w="0" w:type="dxa"/>
              <w:right w:w="36" w:type="dxa"/>
            </w:tcMar>
          </w:tcPr>
          <w:p>
            <w:pPr>
              <w:pStyle w:val="Compact"/>
              <w:jc w:val="left"/>
            </w:pPr>
            <w:r>
              <w:rPr>
                <w:sz w:val="18"/>
                <w:szCs w:val="18"/>
              </w:rPr>
              <w:t xml:space="preserve">28</w:t>
            </w:r>
          </w:p>
        </w:tc>
        <w:tc>
          <w:tcPr>
            <w:tcW w:w="545" w:type="dxa"/>
            <w:tcMar>
              <w:top w:w="0" w:type="dxa"/>
              <w:left w:w="36" w:type="dxa"/>
              <w:bottom w:w="0" w:type="dxa"/>
              <w:right w:w="36" w:type="dxa"/>
            </w:tcMar>
          </w:tcPr>
          <w:p>
            <w:pPr>
              <w:pStyle w:val="Compact"/>
              <w:jc w:val="left"/>
            </w:pPr>
            <w:r>
              <w:rPr>
                <w:sz w:val="18"/>
                <w:szCs w:val="18"/>
              </w:rPr>
              <w:t xml:space="preserve">0</w:t>
            </w:r>
          </w:p>
        </w:tc>
        <w:tc>
          <w:tcPr>
            <w:tcW w:w="520" w:type="dxa"/>
            <w:tcMar>
              <w:top w:w="0" w:type="dxa"/>
              <w:left w:w="36" w:type="dxa"/>
              <w:bottom w:w="0" w:type="dxa"/>
              <w:right w:w="36" w:type="dxa"/>
            </w:tcMar>
          </w:tcPr>
          <w:p>
            <w:pPr>
              <w:pStyle w:val="Compact"/>
              <w:jc w:val="left"/>
            </w:pPr>
            <w:r>
              <w:rPr>
                <w:sz w:val="18"/>
                <w:szCs w:val="18"/>
              </w:rPr>
              <w:t xml:space="preserve">0</w:t>
            </w:r>
          </w:p>
        </w:tc>
        <w:tc>
          <w:tcPr>
            <w:tcW w:w="646" w:type="dxa"/>
            <w:tcMar>
              <w:top w:w="0" w:type="dxa"/>
              <w:left w:w="36" w:type="dxa"/>
              <w:bottom w:w="0" w:type="dxa"/>
              <w:right w:w="36" w:type="dxa"/>
            </w:tcMar>
          </w:tcPr>
          <w:p>
            <w:pPr>
              <w:pStyle w:val="Compact"/>
              <w:jc w:val="left"/>
            </w:pPr>
            <w:r>
              <w:rPr>
                <w:sz w:val="18"/>
                <w:szCs w:val="18"/>
              </w:rPr>
              <w:t xml:space="preserve">0.054</w:t>
            </w:r>
          </w:p>
        </w:tc>
        <w:tc>
          <w:tcPr>
            <w:tcW w:w="4252" w:type="dxa"/>
            <w:tcMar>
              <w:top w:w="0" w:type="dxa"/>
              <w:left w:w="36" w:type="dxa"/>
              <w:bottom w:w="0" w:type="dxa"/>
              <w:right w:w="36" w:type="dxa"/>
            </w:tcMar>
          </w:tcPr>
          <w:p>
            <w:pPr>
              <w:pStyle w:val="Compact"/>
              <w:jc w:val="left"/>
            </w:pPr>
            <w:r>
              <w:rPr>
                <w:sz w:val="18"/>
                <w:szCs w:val="18"/>
              </w:rPr>
              <w:t xml:space="preserve">f_knit:1511, b_knit:61, f_tuck:14, f_split:14</w:t>
            </w:r>
          </w:p>
        </w:tc>
      </w:tr>
      <w:tr>
        <w:tc>
          <w:tcPr>
            <w:tcW w:w="1290" w:type="dxa"/>
            <w:tcMar>
              <w:top w:w="0" w:type="dxa"/>
              <w:left w:w="36" w:type="dxa"/>
              <w:bottom w:w="0" w:type="dxa"/>
              <w:right w:w="36" w:type="dxa"/>
            </w:tcMar>
          </w:tcPr>
          <w:p>
            <w:pPr>
              <w:pStyle w:val="Compact"/>
              <w:jc w:val="left"/>
            </w:pPr>
            <w:r>
              <w:rPr>
                <w:sz w:val="18"/>
                <w:szCs w:val="18"/>
              </w:rPr>
              <w:t xml:space="preserve">Semantic Case 13</w:t>
            </w:r>
          </w:p>
        </w:tc>
        <w:tc>
          <w:tcPr>
            <w:tcW w:w="4400" w:type="dxa"/>
            <w:tcMar>
              <w:top w:w="0" w:type="dxa"/>
              <w:left w:w="36" w:type="dxa"/>
              <w:bottom w:w="0" w:type="dxa"/>
              <w:right w:w="36" w:type="dxa"/>
            </w:tcMar>
          </w:tcPr>
          <w:p>
            <w:pPr>
              <w:pStyle w:val="Compact"/>
              <w:jc w:val="left"/>
            </w:pPr>
            <w:r>
              <w:rPr>
                <w:sz w:val="18"/>
                <w:szCs w:val="18"/>
              </w:rPr>
              <w:t xml:space="preserve">圆形偏左放置，内部网眼，背景平针</w:t>
            </w:r>
          </w:p>
        </w:tc>
        <w:tc>
          <w:tcPr>
            <w:tcW w:w="892" w:type="dxa"/>
            <w:tcMar>
              <w:top w:w="0" w:type="dxa"/>
              <w:left w:w="36" w:type="dxa"/>
              <w:bottom w:w="0" w:type="dxa"/>
              <w:right w:w="36" w:type="dxa"/>
            </w:tcMar>
          </w:tcPr>
          <w:p>
            <w:pPr>
              <w:pStyle w:val="Compact"/>
              <w:jc w:val="left"/>
            </w:pPr>
            <w:r>
              <w:rPr>
                <w:sz w:val="18"/>
                <w:szCs w:val="18"/>
              </w:rPr>
              <w:t xml:space="preserve">centered</w:t>
            </w:r>
          </w:p>
        </w:tc>
        <w:tc>
          <w:tcPr>
            <w:tcW w:w="893" w:type="dxa"/>
            <w:tcMar>
              <w:top w:w="0" w:type="dxa"/>
              <w:left w:w="36" w:type="dxa"/>
              <w:bottom w:w="0" w:type="dxa"/>
              <w:right w:w="36" w:type="dxa"/>
            </w:tcMar>
          </w:tcPr>
          <w:p>
            <w:pPr>
              <w:pStyle w:val="Compact"/>
              <w:jc w:val="left"/>
            </w:pPr>
            <w:r>
              <w:rPr>
                <w:sz w:val="18"/>
                <w:szCs w:val="18"/>
              </w:rPr>
              <w:t xml:space="preserve">3</w:t>
            </w:r>
          </w:p>
        </w:tc>
        <w:tc>
          <w:tcPr>
            <w:tcW w:w="520" w:type="dxa"/>
            <w:tcMar>
              <w:top w:w="0" w:type="dxa"/>
              <w:left w:w="36" w:type="dxa"/>
              <w:bottom w:w="0" w:type="dxa"/>
              <w:right w:w="36" w:type="dxa"/>
            </w:tcMar>
          </w:tcPr>
          <w:p>
            <w:pPr>
              <w:pStyle w:val="Compact"/>
              <w:jc w:val="left"/>
            </w:pPr>
            <w:r>
              <w:rPr>
                <w:sz w:val="18"/>
                <w:szCs w:val="18"/>
              </w:rPr>
              <w:t xml:space="preserve">22</w:t>
            </w:r>
          </w:p>
        </w:tc>
        <w:tc>
          <w:tcPr>
            <w:tcW w:w="545" w:type="dxa"/>
            <w:tcMar>
              <w:top w:w="0" w:type="dxa"/>
              <w:left w:w="36" w:type="dxa"/>
              <w:bottom w:w="0" w:type="dxa"/>
              <w:right w:w="36" w:type="dxa"/>
            </w:tcMar>
          </w:tcPr>
          <w:p>
            <w:pPr>
              <w:pStyle w:val="Compact"/>
              <w:jc w:val="left"/>
            </w:pPr>
            <w:r>
              <w:rPr>
                <w:sz w:val="18"/>
                <w:szCs w:val="18"/>
              </w:rPr>
              <w:t xml:space="preserve">0</w:t>
            </w:r>
          </w:p>
        </w:tc>
        <w:tc>
          <w:tcPr>
            <w:tcW w:w="520" w:type="dxa"/>
            <w:tcMar>
              <w:top w:w="0" w:type="dxa"/>
              <w:left w:w="36" w:type="dxa"/>
              <w:bottom w:w="0" w:type="dxa"/>
              <w:right w:w="36" w:type="dxa"/>
            </w:tcMar>
          </w:tcPr>
          <w:p>
            <w:pPr>
              <w:pStyle w:val="Compact"/>
              <w:jc w:val="left"/>
            </w:pPr>
            <w:r>
              <w:rPr>
                <w:sz w:val="18"/>
                <w:szCs w:val="18"/>
              </w:rPr>
              <w:t xml:space="preserve">0</w:t>
            </w:r>
          </w:p>
        </w:tc>
        <w:tc>
          <w:tcPr>
            <w:tcW w:w="646" w:type="dxa"/>
            <w:tcMar>
              <w:top w:w="0" w:type="dxa"/>
              <w:left w:w="36" w:type="dxa"/>
              <w:bottom w:w="0" w:type="dxa"/>
              <w:right w:w="36" w:type="dxa"/>
            </w:tcMar>
          </w:tcPr>
          <w:p>
            <w:pPr>
              <w:pStyle w:val="Compact"/>
              <w:jc w:val="left"/>
            </w:pPr>
            <w:r>
              <w:rPr>
                <w:sz w:val="18"/>
                <w:szCs w:val="18"/>
              </w:rPr>
              <w:t xml:space="preserve">0.000</w:t>
            </w:r>
          </w:p>
        </w:tc>
        <w:tc>
          <w:tcPr>
            <w:tcW w:w="4252" w:type="dxa"/>
            <w:tcMar>
              <w:top w:w="0" w:type="dxa"/>
              <w:left w:w="36" w:type="dxa"/>
              <w:bottom w:w="0" w:type="dxa"/>
              <w:right w:w="36" w:type="dxa"/>
            </w:tcMar>
          </w:tcPr>
          <w:p>
            <w:pPr>
              <w:pStyle w:val="Compact"/>
              <w:jc w:val="left"/>
            </w:pPr>
            <w:r>
              <w:rPr>
                <w:sz w:val="18"/>
                <w:szCs w:val="18"/>
              </w:rPr>
              <w:t xml:space="preserve">f_knit:1429, b_knit:106, b_split:43, xfer:22</w:t>
            </w:r>
          </w:p>
        </w:tc>
      </w:tr>
      <w:tr>
        <w:tc>
          <w:tcPr>
            <w:tcW w:w="1290" w:type="dxa"/>
            <w:tcMar>
              <w:top w:w="0" w:type="dxa"/>
              <w:left w:w="36" w:type="dxa"/>
              <w:bottom w:w="0" w:type="dxa"/>
              <w:right w:w="36" w:type="dxa"/>
            </w:tcMar>
          </w:tcPr>
          <w:p>
            <w:pPr>
              <w:pStyle w:val="Compact"/>
              <w:jc w:val="left"/>
            </w:pPr>
            <w:r>
              <w:rPr>
                <w:sz w:val="18"/>
                <w:szCs w:val="18"/>
              </w:rPr>
              <w:t xml:space="preserve">Semantic Case 14</w:t>
            </w:r>
          </w:p>
        </w:tc>
        <w:tc>
          <w:tcPr>
            <w:tcW w:w="4400" w:type="dxa"/>
            <w:tcMar>
              <w:top w:w="0" w:type="dxa"/>
              <w:left w:w="36" w:type="dxa"/>
              <w:bottom w:w="0" w:type="dxa"/>
              <w:right w:w="36" w:type="dxa"/>
            </w:tcMar>
          </w:tcPr>
          <w:p>
            <w:pPr>
              <w:pStyle w:val="Compact"/>
              <w:jc w:val="left"/>
            </w:pPr>
            <w:r>
              <w:rPr>
                <w:sz w:val="18"/>
                <w:szCs w:val="18"/>
              </w:rPr>
              <w:t xml:space="preserve">上方矩形内条纹，下方圆形内蜂巢，背景平针</w:t>
            </w:r>
          </w:p>
        </w:tc>
        <w:tc>
          <w:tcPr>
            <w:tcW w:w="892" w:type="dxa"/>
            <w:tcMar>
              <w:top w:w="0" w:type="dxa"/>
              <w:left w:w="36" w:type="dxa"/>
              <w:bottom w:w="0" w:type="dxa"/>
              <w:right w:w="36" w:type="dxa"/>
            </w:tcMar>
          </w:tcPr>
          <w:p>
            <w:pPr>
              <w:pStyle w:val="Compact"/>
              <w:jc w:val="left"/>
            </w:pPr>
            <w:r>
              <w:rPr>
                <w:sz w:val="18"/>
                <w:szCs w:val="18"/>
              </w:rPr>
              <w:t xml:space="preserve">centered</w:t>
            </w:r>
          </w:p>
        </w:tc>
        <w:tc>
          <w:tcPr>
            <w:tcW w:w="893" w:type="dxa"/>
            <w:tcMar>
              <w:top w:w="0" w:type="dxa"/>
              <w:left w:w="36" w:type="dxa"/>
              <w:bottom w:w="0" w:type="dxa"/>
              <w:right w:w="36" w:type="dxa"/>
            </w:tcMar>
          </w:tcPr>
          <w:p>
            <w:pPr>
              <w:pStyle w:val="Compact"/>
              <w:jc w:val="left"/>
            </w:pPr>
            <w:r>
              <w:rPr>
                <w:sz w:val="18"/>
                <w:szCs w:val="18"/>
              </w:rPr>
              <w:t xml:space="preserve">4</w:t>
            </w:r>
          </w:p>
        </w:tc>
        <w:tc>
          <w:tcPr>
            <w:tcW w:w="520" w:type="dxa"/>
            <w:tcMar>
              <w:top w:w="0" w:type="dxa"/>
              <w:left w:w="36" w:type="dxa"/>
              <w:bottom w:w="0" w:type="dxa"/>
              <w:right w:w="36" w:type="dxa"/>
            </w:tcMar>
          </w:tcPr>
          <w:p>
            <w:pPr>
              <w:pStyle w:val="Compact"/>
              <w:jc w:val="left"/>
            </w:pPr>
            <w:r>
              <w:rPr>
                <w:sz w:val="18"/>
                <w:szCs w:val="18"/>
              </w:rPr>
              <w:t xml:space="preserve">19</w:t>
            </w:r>
          </w:p>
        </w:tc>
        <w:tc>
          <w:tcPr>
            <w:tcW w:w="545" w:type="dxa"/>
            <w:tcMar>
              <w:top w:w="0" w:type="dxa"/>
              <w:left w:w="36" w:type="dxa"/>
              <w:bottom w:w="0" w:type="dxa"/>
              <w:right w:w="36" w:type="dxa"/>
            </w:tcMar>
          </w:tcPr>
          <w:p>
            <w:pPr>
              <w:pStyle w:val="Compact"/>
              <w:jc w:val="left"/>
            </w:pPr>
            <w:r>
              <w:rPr>
                <w:sz w:val="18"/>
                <w:szCs w:val="18"/>
              </w:rPr>
              <w:t xml:space="preserve">0</w:t>
            </w:r>
          </w:p>
        </w:tc>
        <w:tc>
          <w:tcPr>
            <w:tcW w:w="520" w:type="dxa"/>
            <w:tcMar>
              <w:top w:w="0" w:type="dxa"/>
              <w:left w:w="36" w:type="dxa"/>
              <w:bottom w:w="0" w:type="dxa"/>
              <w:right w:w="36" w:type="dxa"/>
            </w:tcMar>
          </w:tcPr>
          <w:p>
            <w:pPr>
              <w:pStyle w:val="Compact"/>
              <w:jc w:val="left"/>
            </w:pPr>
            <w:r>
              <w:rPr>
                <w:sz w:val="18"/>
                <w:szCs w:val="18"/>
              </w:rPr>
              <w:t xml:space="preserve">0</w:t>
            </w:r>
          </w:p>
        </w:tc>
        <w:tc>
          <w:tcPr>
            <w:tcW w:w="646" w:type="dxa"/>
            <w:tcMar>
              <w:top w:w="0" w:type="dxa"/>
              <w:left w:w="36" w:type="dxa"/>
              <w:bottom w:w="0" w:type="dxa"/>
              <w:right w:w="36" w:type="dxa"/>
            </w:tcMar>
          </w:tcPr>
          <w:p>
            <w:pPr>
              <w:pStyle w:val="Compact"/>
              <w:jc w:val="left"/>
            </w:pPr>
            <w:r>
              <w:rPr>
                <w:sz w:val="18"/>
                <w:szCs w:val="18"/>
              </w:rPr>
              <w:t xml:space="preserve">0.062</w:t>
            </w:r>
          </w:p>
        </w:tc>
        <w:tc>
          <w:tcPr>
            <w:tcW w:w="4252" w:type="dxa"/>
            <w:tcMar>
              <w:top w:w="0" w:type="dxa"/>
              <w:left w:w="36" w:type="dxa"/>
              <w:bottom w:w="0" w:type="dxa"/>
              <w:right w:w="36" w:type="dxa"/>
            </w:tcMar>
          </w:tcPr>
          <w:p>
            <w:pPr>
              <w:pStyle w:val="Compact"/>
              <w:jc w:val="left"/>
            </w:pPr>
            <w:r>
              <w:rPr>
                <w:sz w:val="18"/>
                <w:szCs w:val="18"/>
              </w:rPr>
              <w:t xml:space="preserve">f_knit:1439, b_knit:145, f_tuck:16</w:t>
            </w:r>
          </w:p>
        </w:tc>
      </w:tr>
      <w:tr>
        <w:tc>
          <w:tcPr>
            <w:tcW w:w="1290" w:type="dxa"/>
            <w:tcMar>
              <w:top w:w="0" w:type="dxa"/>
              <w:left w:w="36" w:type="dxa"/>
              <w:bottom w:w="0" w:type="dxa"/>
              <w:right w:w="36" w:type="dxa"/>
            </w:tcMar>
          </w:tcPr>
          <w:p>
            <w:pPr>
              <w:pStyle w:val="Compact"/>
              <w:jc w:val="left"/>
            </w:pPr>
            <w:r>
              <w:rPr>
                <w:sz w:val="18"/>
                <w:szCs w:val="18"/>
              </w:rPr>
              <w:t xml:space="preserve">Semantic Case 15</w:t>
            </w:r>
          </w:p>
        </w:tc>
        <w:tc>
          <w:tcPr>
            <w:tcW w:w="4400" w:type="dxa"/>
            <w:tcMar>
              <w:top w:w="0" w:type="dxa"/>
              <w:left w:w="36" w:type="dxa"/>
              <w:bottom w:w="0" w:type="dxa"/>
              <w:right w:w="36" w:type="dxa"/>
            </w:tcMar>
          </w:tcPr>
          <w:p>
            <w:pPr>
              <w:pStyle w:val="Compact"/>
              <w:jc w:val="left"/>
            </w:pPr>
            <w:r>
              <w:rPr>
                <w:sz w:val="18"/>
                <w:szCs w:val="18"/>
              </w:rPr>
              <w:t xml:space="preserve">中心圆形，右侧小三角形内网眼，背景平针</w:t>
            </w:r>
          </w:p>
        </w:tc>
        <w:tc>
          <w:tcPr>
            <w:tcW w:w="892" w:type="dxa"/>
            <w:tcMar>
              <w:top w:w="0" w:type="dxa"/>
              <w:left w:w="36" w:type="dxa"/>
              <w:bottom w:w="0" w:type="dxa"/>
              <w:right w:w="36" w:type="dxa"/>
            </w:tcMar>
          </w:tcPr>
          <w:p>
            <w:pPr>
              <w:pStyle w:val="Compact"/>
              <w:jc w:val="left"/>
            </w:pPr>
            <w:r>
              <w:rPr>
                <w:sz w:val="18"/>
                <w:szCs w:val="18"/>
              </w:rPr>
              <w:t xml:space="preserve">centered</w:t>
            </w:r>
          </w:p>
        </w:tc>
        <w:tc>
          <w:tcPr>
            <w:tcW w:w="893" w:type="dxa"/>
            <w:tcMar>
              <w:top w:w="0" w:type="dxa"/>
              <w:left w:w="36" w:type="dxa"/>
              <w:bottom w:w="0" w:type="dxa"/>
              <w:right w:w="36" w:type="dxa"/>
            </w:tcMar>
          </w:tcPr>
          <w:p>
            <w:pPr>
              <w:pStyle w:val="Compact"/>
              <w:jc w:val="left"/>
            </w:pPr>
            <w:r>
              <w:rPr>
                <w:sz w:val="18"/>
                <w:szCs w:val="18"/>
              </w:rPr>
              <w:t xml:space="preserve">4</w:t>
            </w:r>
          </w:p>
        </w:tc>
        <w:tc>
          <w:tcPr>
            <w:tcW w:w="520" w:type="dxa"/>
            <w:tcMar>
              <w:top w:w="0" w:type="dxa"/>
              <w:left w:w="36" w:type="dxa"/>
              <w:bottom w:w="0" w:type="dxa"/>
              <w:right w:w="36" w:type="dxa"/>
            </w:tcMar>
          </w:tcPr>
          <w:p>
            <w:pPr>
              <w:pStyle w:val="Compact"/>
              <w:jc w:val="left"/>
            </w:pPr>
            <w:r>
              <w:rPr>
                <w:sz w:val="18"/>
                <w:szCs w:val="18"/>
              </w:rPr>
              <w:t xml:space="preserve">15</w:t>
            </w:r>
          </w:p>
        </w:tc>
        <w:tc>
          <w:tcPr>
            <w:tcW w:w="545" w:type="dxa"/>
            <w:tcMar>
              <w:top w:w="0" w:type="dxa"/>
              <w:left w:w="36" w:type="dxa"/>
              <w:bottom w:w="0" w:type="dxa"/>
              <w:right w:w="36" w:type="dxa"/>
            </w:tcMar>
          </w:tcPr>
          <w:p>
            <w:pPr>
              <w:pStyle w:val="Compact"/>
              <w:jc w:val="left"/>
            </w:pPr>
            <w:r>
              <w:rPr>
                <w:sz w:val="18"/>
                <w:szCs w:val="18"/>
              </w:rPr>
              <w:t xml:space="preserve">0</w:t>
            </w:r>
          </w:p>
        </w:tc>
        <w:tc>
          <w:tcPr>
            <w:tcW w:w="520" w:type="dxa"/>
            <w:tcMar>
              <w:top w:w="0" w:type="dxa"/>
              <w:left w:w="36" w:type="dxa"/>
              <w:bottom w:w="0" w:type="dxa"/>
              <w:right w:w="36" w:type="dxa"/>
            </w:tcMar>
          </w:tcPr>
          <w:p>
            <w:pPr>
              <w:pStyle w:val="Compact"/>
              <w:jc w:val="left"/>
            </w:pPr>
            <w:r>
              <w:rPr>
                <w:sz w:val="18"/>
                <w:szCs w:val="18"/>
              </w:rPr>
              <w:t xml:space="preserve">0</w:t>
            </w:r>
          </w:p>
        </w:tc>
        <w:tc>
          <w:tcPr>
            <w:tcW w:w="646" w:type="dxa"/>
            <w:tcMar>
              <w:top w:w="0" w:type="dxa"/>
              <w:left w:w="36" w:type="dxa"/>
              <w:bottom w:w="0" w:type="dxa"/>
              <w:right w:w="36" w:type="dxa"/>
            </w:tcMar>
          </w:tcPr>
          <w:p>
            <w:pPr>
              <w:pStyle w:val="Compact"/>
              <w:jc w:val="left"/>
            </w:pPr>
            <w:r>
              <w:rPr>
                <w:sz w:val="18"/>
                <w:szCs w:val="18"/>
              </w:rPr>
              <w:t xml:space="preserve">0.000</w:t>
            </w:r>
          </w:p>
        </w:tc>
        <w:tc>
          <w:tcPr>
            <w:tcW w:w="4252" w:type="dxa"/>
            <w:tcMar>
              <w:top w:w="0" w:type="dxa"/>
              <w:left w:w="36" w:type="dxa"/>
              <w:bottom w:w="0" w:type="dxa"/>
              <w:right w:w="36" w:type="dxa"/>
            </w:tcMar>
          </w:tcPr>
          <w:p>
            <w:pPr>
              <w:pStyle w:val="Compact"/>
              <w:jc w:val="left"/>
            </w:pPr>
            <w:r>
              <w:rPr>
                <w:sz w:val="18"/>
                <w:szCs w:val="18"/>
              </w:rPr>
              <w:t xml:space="preserve">f_knit:1412, b_knit:158, b_split:17, xfer:13</w:t>
            </w:r>
          </w:p>
        </w:tc>
      </w:tr>
      <w:tr>
        <w:tc>
          <w:tcPr>
            <w:tcW w:w="1290" w:type="dxa"/>
            <w:tcMar>
              <w:top w:w="0" w:type="dxa"/>
              <w:left w:w="36" w:type="dxa"/>
              <w:bottom w:w="0" w:type="dxa"/>
              <w:right w:w="36" w:type="dxa"/>
            </w:tcMar>
          </w:tcPr>
          <w:p>
            <w:pPr>
              <w:pStyle w:val="Compact"/>
              <w:jc w:val="left"/>
            </w:pPr>
            <w:r>
              <w:rPr>
                <w:sz w:val="18"/>
                <w:szCs w:val="18"/>
              </w:rPr>
              <w:t xml:space="preserve">Semantic Case 16</w:t>
            </w:r>
          </w:p>
        </w:tc>
        <w:tc>
          <w:tcPr>
            <w:tcW w:w="4400" w:type="dxa"/>
            <w:tcMar>
              <w:top w:w="0" w:type="dxa"/>
              <w:left w:w="36" w:type="dxa"/>
              <w:bottom w:w="0" w:type="dxa"/>
              <w:right w:w="36" w:type="dxa"/>
            </w:tcMar>
          </w:tcPr>
          <w:p>
            <w:pPr>
              <w:pStyle w:val="Compact"/>
              <w:jc w:val="left"/>
            </w:pPr>
            <w:r>
              <w:rPr>
                <w:sz w:val="18"/>
                <w:szCs w:val="18"/>
              </w:rPr>
              <w:t xml:space="preserve">圆形内部密集波浪吊目，边框较粗，背景平针</w:t>
            </w:r>
          </w:p>
        </w:tc>
        <w:tc>
          <w:tcPr>
            <w:tcW w:w="892" w:type="dxa"/>
            <w:tcMar>
              <w:top w:w="0" w:type="dxa"/>
              <w:left w:w="36" w:type="dxa"/>
              <w:bottom w:w="0" w:type="dxa"/>
              <w:right w:w="36" w:type="dxa"/>
            </w:tcMar>
          </w:tcPr>
          <w:p>
            <w:pPr>
              <w:pStyle w:val="Compact"/>
              <w:jc w:val="left"/>
            </w:pPr>
            <w:r>
              <w:rPr>
                <w:sz w:val="18"/>
                <w:szCs w:val="18"/>
              </w:rPr>
              <w:t xml:space="preserve">framed</w:t>
            </w:r>
          </w:p>
        </w:tc>
        <w:tc>
          <w:tcPr>
            <w:tcW w:w="893" w:type="dxa"/>
            <w:tcMar>
              <w:top w:w="0" w:type="dxa"/>
              <w:left w:w="36" w:type="dxa"/>
              <w:bottom w:w="0" w:type="dxa"/>
              <w:right w:w="36" w:type="dxa"/>
            </w:tcMar>
          </w:tcPr>
          <w:p>
            <w:pPr>
              <w:pStyle w:val="Compact"/>
              <w:jc w:val="left"/>
            </w:pPr>
            <w:r>
              <w:rPr>
                <w:sz w:val="18"/>
                <w:szCs w:val="18"/>
              </w:rPr>
              <w:t xml:space="preserve">3</w:t>
            </w:r>
          </w:p>
        </w:tc>
        <w:tc>
          <w:tcPr>
            <w:tcW w:w="520" w:type="dxa"/>
            <w:tcMar>
              <w:top w:w="0" w:type="dxa"/>
              <w:left w:w="36" w:type="dxa"/>
              <w:bottom w:w="0" w:type="dxa"/>
              <w:right w:w="36" w:type="dxa"/>
            </w:tcMar>
          </w:tcPr>
          <w:p>
            <w:pPr>
              <w:pStyle w:val="Compact"/>
              <w:jc w:val="left"/>
            </w:pPr>
            <w:r>
              <w:rPr>
                <w:sz w:val="18"/>
                <w:szCs w:val="18"/>
              </w:rPr>
              <w:t xml:space="preserve">58</w:t>
            </w:r>
          </w:p>
        </w:tc>
        <w:tc>
          <w:tcPr>
            <w:tcW w:w="545" w:type="dxa"/>
            <w:tcMar>
              <w:top w:w="0" w:type="dxa"/>
              <w:left w:w="36" w:type="dxa"/>
              <w:bottom w:w="0" w:type="dxa"/>
              <w:right w:w="36" w:type="dxa"/>
            </w:tcMar>
          </w:tcPr>
          <w:p>
            <w:pPr>
              <w:pStyle w:val="Compact"/>
              <w:jc w:val="left"/>
            </w:pPr>
            <w:r>
              <w:rPr>
                <w:sz w:val="18"/>
                <w:szCs w:val="18"/>
              </w:rPr>
              <w:t xml:space="preserve">0</w:t>
            </w:r>
          </w:p>
        </w:tc>
        <w:tc>
          <w:tcPr>
            <w:tcW w:w="520" w:type="dxa"/>
            <w:tcMar>
              <w:top w:w="0" w:type="dxa"/>
              <w:left w:w="36" w:type="dxa"/>
              <w:bottom w:w="0" w:type="dxa"/>
              <w:right w:w="36" w:type="dxa"/>
            </w:tcMar>
          </w:tcPr>
          <w:p>
            <w:pPr>
              <w:pStyle w:val="Compact"/>
              <w:jc w:val="left"/>
            </w:pPr>
            <w:r>
              <w:rPr>
                <w:sz w:val="18"/>
                <w:szCs w:val="18"/>
              </w:rPr>
              <w:t xml:space="preserve">0</w:t>
            </w:r>
          </w:p>
        </w:tc>
        <w:tc>
          <w:tcPr>
            <w:tcW w:w="646" w:type="dxa"/>
            <w:tcMar>
              <w:top w:w="0" w:type="dxa"/>
              <w:left w:w="36" w:type="dxa"/>
              <w:bottom w:w="0" w:type="dxa"/>
              <w:right w:w="36" w:type="dxa"/>
            </w:tcMar>
          </w:tcPr>
          <w:p>
            <w:pPr>
              <w:pStyle w:val="Compact"/>
              <w:jc w:val="left"/>
            </w:pPr>
            <w:r>
              <w:rPr>
                <w:sz w:val="18"/>
                <w:szCs w:val="18"/>
              </w:rPr>
              <w:t xml:space="preserve">0.112</w:t>
            </w:r>
          </w:p>
        </w:tc>
        <w:tc>
          <w:tcPr>
            <w:tcW w:w="4252" w:type="dxa"/>
            <w:tcMar>
              <w:top w:w="0" w:type="dxa"/>
              <w:left w:w="36" w:type="dxa"/>
              <w:bottom w:w="0" w:type="dxa"/>
              <w:right w:w="36" w:type="dxa"/>
            </w:tcMar>
          </w:tcPr>
          <w:p>
            <w:pPr>
              <w:pStyle w:val="Compact"/>
              <w:jc w:val="left"/>
            </w:pPr>
            <w:r>
              <w:rPr>
                <w:sz w:val="18"/>
                <w:szCs w:val="18"/>
              </w:rPr>
              <w:t xml:space="preserve">f_knit:1350, b_knit:192, f_tuck:29, f_split:29</w:t>
            </w:r>
          </w:p>
        </w:tc>
      </w:tr>
      <w:tr>
        <w:tc>
          <w:tcPr>
            <w:tcW w:w="1290" w:type="dxa"/>
            <w:tcMar>
              <w:top w:w="0" w:type="dxa"/>
              <w:left w:w="36" w:type="dxa"/>
              <w:bottom w:w="0" w:type="dxa"/>
              <w:right w:w="36" w:type="dxa"/>
            </w:tcMar>
          </w:tcPr>
          <w:p>
            <w:pPr>
              <w:pStyle w:val="Compact"/>
              <w:jc w:val="left"/>
            </w:pPr>
            <w:r>
              <w:rPr>
                <w:sz w:val="18"/>
                <w:szCs w:val="18"/>
              </w:rPr>
              <w:t xml:space="preserve">Semantic Case 17</w:t>
            </w:r>
          </w:p>
        </w:tc>
        <w:tc>
          <w:tcPr>
            <w:tcW w:w="4400" w:type="dxa"/>
            <w:tcMar>
              <w:top w:w="0" w:type="dxa"/>
              <w:left w:w="36" w:type="dxa"/>
              <w:bottom w:w="0" w:type="dxa"/>
              <w:right w:w="36" w:type="dxa"/>
            </w:tcMar>
          </w:tcPr>
          <w:p>
            <w:pPr>
              <w:pStyle w:val="Compact"/>
              <w:jc w:val="left"/>
            </w:pPr>
            <w:r>
              <w:rPr>
                <w:sz w:val="18"/>
                <w:szCs w:val="18"/>
              </w:rPr>
              <w:t xml:space="preserve">矩形边框包裹圆形，圆形内稀疏蜂巢，背景平针</w:t>
            </w:r>
          </w:p>
        </w:tc>
        <w:tc>
          <w:tcPr>
            <w:tcW w:w="892" w:type="dxa"/>
            <w:tcMar>
              <w:top w:w="0" w:type="dxa"/>
              <w:left w:w="36" w:type="dxa"/>
              <w:bottom w:w="0" w:type="dxa"/>
              <w:right w:w="36" w:type="dxa"/>
            </w:tcMar>
          </w:tcPr>
          <w:p>
            <w:pPr>
              <w:pStyle w:val="Compact"/>
              <w:jc w:val="left"/>
            </w:pPr>
            <w:r>
              <w:rPr>
                <w:sz w:val="18"/>
                <w:szCs w:val="18"/>
              </w:rPr>
              <w:t xml:space="preserve">framed</w:t>
            </w:r>
          </w:p>
        </w:tc>
        <w:tc>
          <w:tcPr>
            <w:tcW w:w="893" w:type="dxa"/>
            <w:tcMar>
              <w:top w:w="0" w:type="dxa"/>
              <w:left w:w="36" w:type="dxa"/>
              <w:bottom w:w="0" w:type="dxa"/>
              <w:right w:w="36" w:type="dxa"/>
            </w:tcMar>
          </w:tcPr>
          <w:p>
            <w:pPr>
              <w:pStyle w:val="Compact"/>
              <w:jc w:val="left"/>
            </w:pPr>
            <w:r>
              <w:rPr>
                <w:sz w:val="18"/>
                <w:szCs w:val="18"/>
              </w:rPr>
              <w:t xml:space="preserve">5</w:t>
            </w:r>
          </w:p>
        </w:tc>
        <w:tc>
          <w:tcPr>
            <w:tcW w:w="520" w:type="dxa"/>
            <w:tcMar>
              <w:top w:w="0" w:type="dxa"/>
              <w:left w:w="36" w:type="dxa"/>
              <w:bottom w:w="0" w:type="dxa"/>
              <w:right w:w="36" w:type="dxa"/>
            </w:tcMar>
          </w:tcPr>
          <w:p>
            <w:pPr>
              <w:pStyle w:val="Compact"/>
              <w:jc w:val="left"/>
            </w:pPr>
            <w:r>
              <w:rPr>
                <w:sz w:val="18"/>
                <w:szCs w:val="18"/>
              </w:rPr>
              <w:t xml:space="preserve">10</w:t>
            </w:r>
          </w:p>
        </w:tc>
        <w:tc>
          <w:tcPr>
            <w:tcW w:w="545" w:type="dxa"/>
            <w:tcMar>
              <w:top w:w="0" w:type="dxa"/>
              <w:left w:w="36" w:type="dxa"/>
              <w:bottom w:w="0" w:type="dxa"/>
              <w:right w:w="36" w:type="dxa"/>
            </w:tcMar>
          </w:tcPr>
          <w:p>
            <w:pPr>
              <w:pStyle w:val="Compact"/>
              <w:jc w:val="left"/>
            </w:pPr>
            <w:r>
              <w:rPr>
                <w:sz w:val="18"/>
                <w:szCs w:val="18"/>
              </w:rPr>
              <w:t xml:space="preserve">0</w:t>
            </w:r>
          </w:p>
        </w:tc>
        <w:tc>
          <w:tcPr>
            <w:tcW w:w="520" w:type="dxa"/>
            <w:tcMar>
              <w:top w:w="0" w:type="dxa"/>
              <w:left w:w="36" w:type="dxa"/>
              <w:bottom w:w="0" w:type="dxa"/>
              <w:right w:w="36" w:type="dxa"/>
            </w:tcMar>
          </w:tcPr>
          <w:p>
            <w:pPr>
              <w:pStyle w:val="Compact"/>
              <w:jc w:val="left"/>
            </w:pPr>
            <w:r>
              <w:rPr>
                <w:sz w:val="18"/>
                <w:szCs w:val="18"/>
              </w:rPr>
              <w:t xml:space="preserve">0</w:t>
            </w:r>
          </w:p>
        </w:tc>
        <w:tc>
          <w:tcPr>
            <w:tcW w:w="646" w:type="dxa"/>
            <w:tcMar>
              <w:top w:w="0" w:type="dxa"/>
              <w:left w:w="36" w:type="dxa"/>
              <w:bottom w:w="0" w:type="dxa"/>
              <w:right w:w="36" w:type="dxa"/>
            </w:tcMar>
          </w:tcPr>
          <w:p>
            <w:pPr>
              <w:pStyle w:val="Compact"/>
              <w:jc w:val="left"/>
            </w:pPr>
            <w:r>
              <w:rPr>
                <w:sz w:val="18"/>
                <w:szCs w:val="18"/>
              </w:rPr>
              <w:t xml:space="preserve">0.038</w:t>
            </w:r>
          </w:p>
        </w:tc>
        <w:tc>
          <w:tcPr>
            <w:tcW w:w="4252" w:type="dxa"/>
            <w:tcMar>
              <w:top w:w="0" w:type="dxa"/>
              <w:left w:w="36" w:type="dxa"/>
              <w:bottom w:w="0" w:type="dxa"/>
              <w:right w:w="36" w:type="dxa"/>
            </w:tcMar>
          </w:tcPr>
          <w:p>
            <w:pPr>
              <w:pStyle w:val="Compact"/>
              <w:jc w:val="left"/>
            </w:pPr>
            <w:r>
              <w:rPr>
                <w:sz w:val="18"/>
                <w:szCs w:val="18"/>
              </w:rPr>
              <w:t xml:space="preserve">f_knit:1238, b_knit:352, f_tuck:10</w:t>
            </w:r>
          </w:p>
        </w:tc>
      </w:tr>
      <w:tr>
        <w:tc>
          <w:tcPr>
            <w:tcW w:w="1290" w:type="dxa"/>
            <w:tcMar>
              <w:top w:w="0" w:type="dxa"/>
              <w:left w:w="36" w:type="dxa"/>
              <w:bottom w:w="0" w:type="dxa"/>
              <w:right w:w="36" w:type="dxa"/>
            </w:tcMar>
          </w:tcPr>
          <w:p>
            <w:pPr>
              <w:pStyle w:val="Compact"/>
              <w:jc w:val="left"/>
            </w:pPr>
            <w:r>
              <w:rPr>
                <w:sz w:val="18"/>
                <w:szCs w:val="18"/>
              </w:rPr>
              <w:t xml:space="preserve">Semantic Case 18</w:t>
            </w:r>
          </w:p>
        </w:tc>
        <w:tc>
          <w:tcPr>
            <w:tcW w:w="4400" w:type="dxa"/>
            <w:tcMar>
              <w:top w:w="0" w:type="dxa"/>
              <w:left w:w="36" w:type="dxa"/>
              <w:bottom w:w="0" w:type="dxa"/>
              <w:right w:w="36" w:type="dxa"/>
            </w:tcMar>
          </w:tcPr>
          <w:p>
            <w:pPr>
              <w:pStyle w:val="Compact"/>
              <w:jc w:val="left"/>
            </w:pPr>
            <w:r>
              <w:rPr>
                <w:sz w:val="18"/>
                <w:szCs w:val="18"/>
              </w:rPr>
              <w:t xml:space="preserve">菱形内密集绞花纹理，背景平针</w:t>
            </w:r>
          </w:p>
        </w:tc>
        <w:tc>
          <w:tcPr>
            <w:tcW w:w="892" w:type="dxa"/>
            <w:tcMar>
              <w:top w:w="0" w:type="dxa"/>
              <w:left w:w="36" w:type="dxa"/>
              <w:bottom w:w="0" w:type="dxa"/>
              <w:right w:w="36" w:type="dxa"/>
            </w:tcMar>
          </w:tcPr>
          <w:p>
            <w:pPr>
              <w:pStyle w:val="Compact"/>
              <w:jc w:val="left"/>
            </w:pPr>
            <w:r>
              <w:rPr>
                <w:sz w:val="18"/>
                <w:szCs w:val="18"/>
              </w:rPr>
              <w:t xml:space="preserve">centered</w:t>
            </w:r>
          </w:p>
        </w:tc>
        <w:tc>
          <w:tcPr>
            <w:tcW w:w="893" w:type="dxa"/>
            <w:tcMar>
              <w:top w:w="0" w:type="dxa"/>
              <w:left w:w="36" w:type="dxa"/>
              <w:bottom w:w="0" w:type="dxa"/>
              <w:right w:w="36" w:type="dxa"/>
            </w:tcMar>
          </w:tcPr>
          <w:p>
            <w:pPr>
              <w:pStyle w:val="Compact"/>
              <w:jc w:val="left"/>
            </w:pPr>
            <w:r>
              <w:rPr>
                <w:sz w:val="18"/>
                <w:szCs w:val="18"/>
              </w:rPr>
              <w:t xml:space="preserve">3</w:t>
            </w:r>
          </w:p>
        </w:tc>
        <w:tc>
          <w:tcPr>
            <w:tcW w:w="520" w:type="dxa"/>
            <w:tcMar>
              <w:top w:w="0" w:type="dxa"/>
              <w:left w:w="36" w:type="dxa"/>
              <w:bottom w:w="0" w:type="dxa"/>
              <w:right w:w="36" w:type="dxa"/>
            </w:tcMar>
          </w:tcPr>
          <w:p>
            <w:pPr>
              <w:pStyle w:val="Compact"/>
              <w:jc w:val="left"/>
            </w:pPr>
            <w:r>
              <w:rPr>
                <w:sz w:val="18"/>
                <w:szCs w:val="18"/>
              </w:rPr>
              <w:t xml:space="preserve">30</w:t>
            </w:r>
          </w:p>
        </w:tc>
        <w:tc>
          <w:tcPr>
            <w:tcW w:w="545" w:type="dxa"/>
            <w:tcMar>
              <w:top w:w="0" w:type="dxa"/>
              <w:left w:w="36" w:type="dxa"/>
              <w:bottom w:w="0" w:type="dxa"/>
              <w:right w:w="36" w:type="dxa"/>
            </w:tcMar>
          </w:tcPr>
          <w:p>
            <w:pPr>
              <w:pStyle w:val="Compact"/>
              <w:jc w:val="left"/>
            </w:pPr>
            <w:r>
              <w:rPr>
                <w:sz w:val="18"/>
                <w:szCs w:val="18"/>
              </w:rPr>
              <w:t xml:space="preserve">0</w:t>
            </w:r>
          </w:p>
        </w:tc>
        <w:tc>
          <w:tcPr>
            <w:tcW w:w="520" w:type="dxa"/>
            <w:tcMar>
              <w:top w:w="0" w:type="dxa"/>
              <w:left w:w="36" w:type="dxa"/>
              <w:bottom w:w="0" w:type="dxa"/>
              <w:right w:w="36" w:type="dxa"/>
            </w:tcMar>
          </w:tcPr>
          <w:p>
            <w:pPr>
              <w:pStyle w:val="Compact"/>
              <w:jc w:val="left"/>
            </w:pPr>
            <w:r>
              <w:rPr>
                <w:sz w:val="18"/>
                <w:szCs w:val="18"/>
              </w:rPr>
              <w:t xml:space="preserve">0</w:t>
            </w:r>
          </w:p>
        </w:tc>
        <w:tc>
          <w:tcPr>
            <w:tcW w:w="646" w:type="dxa"/>
            <w:tcMar>
              <w:top w:w="0" w:type="dxa"/>
              <w:left w:w="36" w:type="dxa"/>
              <w:bottom w:w="0" w:type="dxa"/>
              <w:right w:w="36" w:type="dxa"/>
            </w:tcMar>
          </w:tcPr>
          <w:p>
            <w:pPr>
              <w:pStyle w:val="Compact"/>
              <w:jc w:val="left"/>
            </w:pPr>
            <w:r>
              <w:rPr>
                <w:sz w:val="18"/>
                <w:szCs w:val="18"/>
              </w:rPr>
              <w:t xml:space="preserve">0.013</w:t>
            </w:r>
          </w:p>
        </w:tc>
        <w:tc>
          <w:tcPr>
            <w:tcW w:w="4252" w:type="dxa"/>
            <w:tcMar>
              <w:top w:w="0" w:type="dxa"/>
              <w:left w:w="36" w:type="dxa"/>
              <w:bottom w:w="0" w:type="dxa"/>
              <w:right w:w="36" w:type="dxa"/>
            </w:tcMar>
          </w:tcPr>
          <w:p>
            <w:pPr>
              <w:pStyle w:val="Compact"/>
              <w:jc w:val="left"/>
            </w:pPr>
            <w:r>
              <w:rPr>
                <w:sz w:val="18"/>
                <w:szCs w:val="18"/>
              </w:rPr>
              <w:t xml:space="preserve">f_knit:1514, b_knit:76, xfer:10</w:t>
            </w:r>
          </w:p>
        </w:tc>
      </w:tr>
      <w:tr>
        <w:tc>
          <w:tcPr>
            <w:tcW w:w="1290" w:type="dxa"/>
            <w:tcMar>
              <w:top w:w="0" w:type="dxa"/>
              <w:left w:w="36" w:type="dxa"/>
              <w:bottom w:w="0" w:type="dxa"/>
              <w:right w:w="36" w:type="dxa"/>
            </w:tcMar>
          </w:tcPr>
          <w:p>
            <w:pPr>
              <w:pStyle w:val="Compact"/>
              <w:jc w:val="left"/>
            </w:pPr>
            <w:r>
              <w:rPr>
                <w:sz w:val="18"/>
                <w:szCs w:val="18"/>
              </w:rPr>
              <w:t xml:space="preserve">Semantic Case 19</w:t>
            </w:r>
          </w:p>
        </w:tc>
        <w:tc>
          <w:tcPr>
            <w:tcW w:w="4400" w:type="dxa"/>
            <w:tcMar>
              <w:top w:w="0" w:type="dxa"/>
              <w:left w:w="36" w:type="dxa"/>
              <w:bottom w:w="0" w:type="dxa"/>
              <w:right w:w="36" w:type="dxa"/>
            </w:tcMar>
          </w:tcPr>
          <w:p>
            <w:pPr>
              <w:pStyle w:val="Compact"/>
              <w:jc w:val="left"/>
            </w:pPr>
            <w:r>
              <w:rPr>
                <w:sz w:val="18"/>
                <w:szCs w:val="18"/>
              </w:rPr>
              <w:t xml:space="preserve">六边形内部稀疏网眼，边框加粗，背景平针</w:t>
            </w:r>
          </w:p>
        </w:tc>
        <w:tc>
          <w:tcPr>
            <w:tcW w:w="892" w:type="dxa"/>
            <w:tcMar>
              <w:top w:w="0" w:type="dxa"/>
              <w:left w:w="36" w:type="dxa"/>
              <w:bottom w:w="0" w:type="dxa"/>
              <w:right w:w="36" w:type="dxa"/>
            </w:tcMar>
          </w:tcPr>
          <w:p>
            <w:pPr>
              <w:pStyle w:val="Compact"/>
              <w:jc w:val="left"/>
            </w:pPr>
            <w:r>
              <w:rPr>
                <w:sz w:val="18"/>
                <w:szCs w:val="18"/>
              </w:rPr>
              <w:t xml:space="preserve">centered</w:t>
            </w:r>
          </w:p>
        </w:tc>
        <w:tc>
          <w:tcPr>
            <w:tcW w:w="893" w:type="dxa"/>
            <w:tcMar>
              <w:top w:w="0" w:type="dxa"/>
              <w:left w:w="36" w:type="dxa"/>
              <w:bottom w:w="0" w:type="dxa"/>
              <w:right w:w="36" w:type="dxa"/>
            </w:tcMar>
          </w:tcPr>
          <w:p>
            <w:pPr>
              <w:pStyle w:val="Compact"/>
              <w:jc w:val="left"/>
            </w:pPr>
            <w:r>
              <w:rPr>
                <w:sz w:val="18"/>
                <w:szCs w:val="18"/>
              </w:rPr>
              <w:t xml:space="preserve">4</w:t>
            </w:r>
          </w:p>
        </w:tc>
        <w:tc>
          <w:tcPr>
            <w:tcW w:w="520" w:type="dxa"/>
            <w:tcMar>
              <w:top w:w="0" w:type="dxa"/>
              <w:left w:w="36" w:type="dxa"/>
              <w:bottom w:w="0" w:type="dxa"/>
              <w:right w:w="36" w:type="dxa"/>
            </w:tcMar>
          </w:tcPr>
          <w:p>
            <w:pPr>
              <w:pStyle w:val="Compact"/>
              <w:jc w:val="left"/>
            </w:pPr>
            <w:r>
              <w:rPr>
                <w:sz w:val="18"/>
                <w:szCs w:val="18"/>
              </w:rPr>
              <w:t xml:space="preserve">13</w:t>
            </w:r>
          </w:p>
        </w:tc>
        <w:tc>
          <w:tcPr>
            <w:tcW w:w="545" w:type="dxa"/>
            <w:tcMar>
              <w:top w:w="0" w:type="dxa"/>
              <w:left w:w="36" w:type="dxa"/>
              <w:bottom w:w="0" w:type="dxa"/>
              <w:right w:w="36" w:type="dxa"/>
            </w:tcMar>
          </w:tcPr>
          <w:p>
            <w:pPr>
              <w:pStyle w:val="Compact"/>
              <w:jc w:val="left"/>
            </w:pPr>
            <w:r>
              <w:rPr>
                <w:sz w:val="18"/>
                <w:szCs w:val="18"/>
              </w:rPr>
              <w:t xml:space="preserve">0</w:t>
            </w:r>
          </w:p>
        </w:tc>
        <w:tc>
          <w:tcPr>
            <w:tcW w:w="520" w:type="dxa"/>
            <w:tcMar>
              <w:top w:w="0" w:type="dxa"/>
              <w:left w:w="36" w:type="dxa"/>
              <w:bottom w:w="0" w:type="dxa"/>
              <w:right w:w="36" w:type="dxa"/>
            </w:tcMar>
          </w:tcPr>
          <w:p>
            <w:pPr>
              <w:pStyle w:val="Compact"/>
              <w:jc w:val="left"/>
            </w:pPr>
            <w:r>
              <w:rPr>
                <w:sz w:val="18"/>
                <w:szCs w:val="18"/>
              </w:rPr>
              <w:t xml:space="preserve">0</w:t>
            </w:r>
          </w:p>
        </w:tc>
        <w:tc>
          <w:tcPr>
            <w:tcW w:w="646" w:type="dxa"/>
            <w:tcMar>
              <w:top w:w="0" w:type="dxa"/>
              <w:left w:w="36" w:type="dxa"/>
              <w:bottom w:w="0" w:type="dxa"/>
              <w:right w:w="36" w:type="dxa"/>
            </w:tcMar>
          </w:tcPr>
          <w:p>
            <w:pPr>
              <w:pStyle w:val="Compact"/>
              <w:jc w:val="left"/>
            </w:pPr>
            <w:r>
              <w:rPr>
                <w:sz w:val="18"/>
                <w:szCs w:val="18"/>
              </w:rPr>
              <w:t xml:space="preserve">0.000</w:t>
            </w:r>
          </w:p>
        </w:tc>
        <w:tc>
          <w:tcPr>
            <w:tcW w:w="4252" w:type="dxa"/>
            <w:tcMar>
              <w:top w:w="0" w:type="dxa"/>
              <w:left w:w="36" w:type="dxa"/>
              <w:bottom w:w="0" w:type="dxa"/>
              <w:right w:w="36" w:type="dxa"/>
            </w:tcMar>
          </w:tcPr>
          <w:p>
            <w:pPr>
              <w:pStyle w:val="Compact"/>
              <w:jc w:val="left"/>
            </w:pPr>
            <w:r>
              <w:rPr>
                <w:sz w:val="18"/>
                <w:szCs w:val="18"/>
              </w:rPr>
              <w:t xml:space="preserve">f_knit:1347, b_knit:216, b_split:24, xfer:13</w:t>
            </w:r>
          </w:p>
        </w:tc>
      </w:tr>
      <w:tr>
        <w:tc>
          <w:tcPr>
            <w:tcW w:w="1290" w:type="dxa"/>
            <w:tcMar>
              <w:top w:w="0" w:type="dxa"/>
              <w:left w:w="36" w:type="dxa"/>
              <w:bottom w:w="0" w:type="dxa"/>
              <w:right w:w="36" w:type="dxa"/>
            </w:tcMar>
          </w:tcPr>
          <w:p>
            <w:pPr>
              <w:pStyle w:val="Compact"/>
              <w:jc w:val="left"/>
            </w:pPr>
            <w:r>
              <w:rPr>
                <w:sz w:val="18"/>
                <w:szCs w:val="18"/>
              </w:rPr>
              <w:t xml:space="preserve">Semantic Case 20</w:t>
            </w:r>
          </w:p>
        </w:tc>
        <w:tc>
          <w:tcPr>
            <w:tcW w:w="4400" w:type="dxa"/>
            <w:tcMar>
              <w:top w:w="0" w:type="dxa"/>
              <w:left w:w="36" w:type="dxa"/>
              <w:bottom w:w="0" w:type="dxa"/>
              <w:right w:w="36" w:type="dxa"/>
            </w:tcMar>
          </w:tcPr>
          <w:p>
            <w:pPr>
              <w:pStyle w:val="Compact"/>
              <w:jc w:val="left"/>
            </w:pPr>
            <w:r>
              <w:rPr>
                <w:sz w:val="18"/>
                <w:szCs w:val="18"/>
              </w:rPr>
              <w:t xml:space="preserve">三角形内密集镂空，背景平针</w:t>
            </w:r>
          </w:p>
        </w:tc>
        <w:tc>
          <w:tcPr>
            <w:tcW w:w="892" w:type="dxa"/>
            <w:tcMar>
              <w:top w:w="0" w:type="dxa"/>
              <w:left w:w="36" w:type="dxa"/>
              <w:bottom w:w="0" w:type="dxa"/>
              <w:right w:w="36" w:type="dxa"/>
            </w:tcMar>
          </w:tcPr>
          <w:p>
            <w:pPr>
              <w:pStyle w:val="Compact"/>
              <w:jc w:val="left"/>
            </w:pPr>
            <w:r>
              <w:rPr>
                <w:sz w:val="18"/>
                <w:szCs w:val="18"/>
              </w:rPr>
              <w:t xml:space="preserve">centered</w:t>
            </w:r>
          </w:p>
        </w:tc>
        <w:tc>
          <w:tcPr>
            <w:tcW w:w="893" w:type="dxa"/>
            <w:tcMar>
              <w:top w:w="0" w:type="dxa"/>
              <w:left w:w="36" w:type="dxa"/>
              <w:bottom w:w="0" w:type="dxa"/>
              <w:right w:w="36" w:type="dxa"/>
            </w:tcMar>
          </w:tcPr>
          <w:p>
            <w:pPr>
              <w:pStyle w:val="Compact"/>
              <w:jc w:val="left"/>
            </w:pPr>
            <w:r>
              <w:rPr>
                <w:sz w:val="18"/>
                <w:szCs w:val="18"/>
              </w:rPr>
              <w:t xml:space="preserve">3</w:t>
            </w:r>
          </w:p>
        </w:tc>
        <w:tc>
          <w:tcPr>
            <w:tcW w:w="520" w:type="dxa"/>
            <w:tcMar>
              <w:top w:w="0" w:type="dxa"/>
              <w:left w:w="36" w:type="dxa"/>
              <w:bottom w:w="0" w:type="dxa"/>
              <w:right w:w="36" w:type="dxa"/>
            </w:tcMar>
          </w:tcPr>
          <w:p>
            <w:pPr>
              <w:pStyle w:val="Compact"/>
              <w:jc w:val="left"/>
            </w:pPr>
            <w:r>
              <w:rPr>
                <w:sz w:val="18"/>
                <w:szCs w:val="18"/>
              </w:rPr>
              <w:t xml:space="preserve">24</w:t>
            </w:r>
          </w:p>
        </w:tc>
        <w:tc>
          <w:tcPr>
            <w:tcW w:w="545" w:type="dxa"/>
            <w:tcMar>
              <w:top w:w="0" w:type="dxa"/>
              <w:left w:w="36" w:type="dxa"/>
              <w:bottom w:w="0" w:type="dxa"/>
              <w:right w:w="36" w:type="dxa"/>
            </w:tcMar>
          </w:tcPr>
          <w:p>
            <w:pPr>
              <w:pStyle w:val="Compact"/>
              <w:jc w:val="left"/>
            </w:pPr>
            <w:r>
              <w:rPr>
                <w:sz w:val="18"/>
                <w:szCs w:val="18"/>
              </w:rPr>
              <w:t xml:space="preserve">0</w:t>
            </w:r>
          </w:p>
        </w:tc>
        <w:tc>
          <w:tcPr>
            <w:tcW w:w="520" w:type="dxa"/>
            <w:tcMar>
              <w:top w:w="0" w:type="dxa"/>
              <w:left w:w="36" w:type="dxa"/>
              <w:bottom w:w="0" w:type="dxa"/>
              <w:right w:w="36" w:type="dxa"/>
            </w:tcMar>
          </w:tcPr>
          <w:p>
            <w:pPr>
              <w:pStyle w:val="Compact"/>
              <w:jc w:val="left"/>
            </w:pPr>
            <w:r>
              <w:rPr>
                <w:sz w:val="18"/>
                <w:szCs w:val="18"/>
              </w:rPr>
              <w:t xml:space="preserve">0</w:t>
            </w:r>
          </w:p>
        </w:tc>
        <w:tc>
          <w:tcPr>
            <w:tcW w:w="646" w:type="dxa"/>
            <w:tcMar>
              <w:top w:w="0" w:type="dxa"/>
              <w:left w:w="36" w:type="dxa"/>
              <w:bottom w:w="0" w:type="dxa"/>
              <w:right w:w="36" w:type="dxa"/>
            </w:tcMar>
          </w:tcPr>
          <w:p>
            <w:pPr>
              <w:pStyle w:val="Compact"/>
              <w:jc w:val="left"/>
            </w:pPr>
            <w:r>
              <w:rPr>
                <w:sz w:val="18"/>
                <w:szCs w:val="18"/>
              </w:rPr>
              <w:t xml:space="preserve">0.000</w:t>
            </w:r>
          </w:p>
        </w:tc>
        <w:tc>
          <w:tcPr>
            <w:tcW w:w="4252" w:type="dxa"/>
            <w:tcMar>
              <w:top w:w="0" w:type="dxa"/>
              <w:left w:w="36" w:type="dxa"/>
              <w:bottom w:w="0" w:type="dxa"/>
              <w:right w:w="36" w:type="dxa"/>
            </w:tcMar>
          </w:tcPr>
          <w:p>
            <w:pPr>
              <w:pStyle w:val="Compact"/>
              <w:jc w:val="left"/>
            </w:pPr>
            <w:r>
              <w:rPr>
                <w:sz w:val="18"/>
                <w:szCs w:val="18"/>
              </w:rPr>
              <w:t xml:space="preserve">f_knit:1433, b_knit:107, b_split:36, xfer:24</w:t>
            </w:r>
          </w:p>
        </w:tc>
      </w:tr>
      <w:tr>
        <w:tc>
          <w:tcPr>
            <w:tcW w:w="1290" w:type="dxa"/>
            <w:tcMar>
              <w:top w:w="0" w:type="dxa"/>
              <w:left w:w="36" w:type="dxa"/>
              <w:bottom w:w="0" w:type="dxa"/>
              <w:right w:w="36" w:type="dxa"/>
            </w:tcMar>
          </w:tcPr>
          <w:p>
            <w:pPr>
              <w:pStyle w:val="Compact"/>
              <w:jc w:val="left"/>
            </w:pPr>
            <w:r>
              <w:rPr>
                <w:sz w:val="18"/>
                <w:szCs w:val="18"/>
              </w:rPr>
              <w:t xml:space="preserve">Semantic Case 21</w:t>
            </w:r>
          </w:p>
        </w:tc>
        <w:tc>
          <w:tcPr>
            <w:tcW w:w="4400" w:type="dxa"/>
            <w:tcMar>
              <w:top w:w="0" w:type="dxa"/>
              <w:left w:w="36" w:type="dxa"/>
              <w:bottom w:w="0" w:type="dxa"/>
              <w:right w:w="36" w:type="dxa"/>
            </w:tcMar>
          </w:tcPr>
          <w:p>
            <w:pPr>
              <w:pStyle w:val="Compact"/>
              <w:jc w:val="left"/>
            </w:pPr>
            <w:r>
              <w:rPr>
                <w:sz w:val="18"/>
                <w:szCs w:val="18"/>
              </w:rPr>
              <w:t xml:space="preserve">圆形外面套一个矩形边框，圆形里面是波浪吊目</w:t>
            </w:r>
          </w:p>
        </w:tc>
        <w:tc>
          <w:tcPr>
            <w:tcW w:w="892" w:type="dxa"/>
            <w:tcMar>
              <w:top w:w="0" w:type="dxa"/>
              <w:left w:w="36" w:type="dxa"/>
              <w:bottom w:w="0" w:type="dxa"/>
              <w:right w:w="36" w:type="dxa"/>
            </w:tcMar>
          </w:tcPr>
          <w:p>
            <w:pPr>
              <w:pStyle w:val="Compact"/>
              <w:jc w:val="left"/>
            </w:pPr>
            <w:r>
              <w:rPr>
                <w:sz w:val="18"/>
                <w:szCs w:val="18"/>
              </w:rPr>
              <w:t xml:space="preserve">framed</w:t>
            </w:r>
          </w:p>
        </w:tc>
        <w:tc>
          <w:tcPr>
            <w:tcW w:w="893" w:type="dxa"/>
            <w:tcMar>
              <w:top w:w="0" w:type="dxa"/>
              <w:left w:w="36" w:type="dxa"/>
              <w:bottom w:w="0" w:type="dxa"/>
              <w:right w:w="36" w:type="dxa"/>
            </w:tcMar>
          </w:tcPr>
          <w:p>
            <w:pPr>
              <w:pStyle w:val="Compact"/>
              <w:jc w:val="left"/>
            </w:pPr>
            <w:r>
              <w:rPr>
                <w:sz w:val="18"/>
                <w:szCs w:val="18"/>
              </w:rPr>
              <w:t xml:space="preserve">4</w:t>
            </w:r>
          </w:p>
        </w:tc>
        <w:tc>
          <w:tcPr>
            <w:tcW w:w="520" w:type="dxa"/>
            <w:tcMar>
              <w:top w:w="0" w:type="dxa"/>
              <w:left w:w="36" w:type="dxa"/>
              <w:bottom w:w="0" w:type="dxa"/>
              <w:right w:w="36" w:type="dxa"/>
            </w:tcMar>
          </w:tcPr>
          <w:p>
            <w:pPr>
              <w:pStyle w:val="Compact"/>
              <w:jc w:val="left"/>
            </w:pPr>
            <w:r>
              <w:rPr>
                <w:sz w:val="18"/>
                <w:szCs w:val="18"/>
              </w:rPr>
              <w:t xml:space="preserve">12</w:t>
            </w:r>
          </w:p>
        </w:tc>
        <w:tc>
          <w:tcPr>
            <w:tcW w:w="545" w:type="dxa"/>
            <w:tcMar>
              <w:top w:w="0" w:type="dxa"/>
              <w:left w:w="36" w:type="dxa"/>
              <w:bottom w:w="0" w:type="dxa"/>
              <w:right w:w="36" w:type="dxa"/>
            </w:tcMar>
          </w:tcPr>
          <w:p>
            <w:pPr>
              <w:pStyle w:val="Compact"/>
              <w:jc w:val="left"/>
            </w:pPr>
            <w:r>
              <w:rPr>
                <w:sz w:val="18"/>
                <w:szCs w:val="18"/>
              </w:rPr>
              <w:t xml:space="preserve">0</w:t>
            </w:r>
          </w:p>
        </w:tc>
        <w:tc>
          <w:tcPr>
            <w:tcW w:w="520" w:type="dxa"/>
            <w:tcMar>
              <w:top w:w="0" w:type="dxa"/>
              <w:left w:w="36" w:type="dxa"/>
              <w:bottom w:w="0" w:type="dxa"/>
              <w:right w:w="36" w:type="dxa"/>
            </w:tcMar>
          </w:tcPr>
          <w:p>
            <w:pPr>
              <w:pStyle w:val="Compact"/>
              <w:jc w:val="left"/>
            </w:pPr>
            <w:r>
              <w:rPr>
                <w:sz w:val="18"/>
                <w:szCs w:val="18"/>
              </w:rPr>
              <w:t xml:space="preserve">0</w:t>
            </w:r>
          </w:p>
        </w:tc>
        <w:tc>
          <w:tcPr>
            <w:tcW w:w="646" w:type="dxa"/>
            <w:tcMar>
              <w:top w:w="0" w:type="dxa"/>
              <w:left w:w="36" w:type="dxa"/>
              <w:bottom w:w="0" w:type="dxa"/>
              <w:right w:w="36" w:type="dxa"/>
            </w:tcMar>
          </w:tcPr>
          <w:p>
            <w:pPr>
              <w:pStyle w:val="Compact"/>
              <w:jc w:val="left"/>
            </w:pPr>
            <w:r>
              <w:rPr>
                <w:sz w:val="18"/>
                <w:szCs w:val="18"/>
              </w:rPr>
              <w:t xml:space="preserve">0.023</w:t>
            </w:r>
          </w:p>
        </w:tc>
        <w:tc>
          <w:tcPr>
            <w:tcW w:w="4252" w:type="dxa"/>
            <w:tcMar>
              <w:top w:w="0" w:type="dxa"/>
              <w:left w:w="36" w:type="dxa"/>
              <w:bottom w:w="0" w:type="dxa"/>
              <w:right w:w="36" w:type="dxa"/>
            </w:tcMar>
          </w:tcPr>
          <w:p>
            <w:pPr>
              <w:pStyle w:val="Compact"/>
              <w:jc w:val="left"/>
            </w:pPr>
            <w:r>
              <w:rPr>
                <w:sz w:val="18"/>
                <w:szCs w:val="18"/>
              </w:rPr>
              <w:t xml:space="preserve">f_knit:1324, b_knit:264, f_tuck:6, f_split:6</w:t>
            </w:r>
          </w:p>
        </w:tc>
      </w:tr>
      <w:tr>
        <w:tc>
          <w:tcPr>
            <w:tcW w:w="1290" w:type="dxa"/>
            <w:tcMar>
              <w:top w:w="0" w:type="dxa"/>
              <w:left w:w="36" w:type="dxa"/>
              <w:bottom w:w="0" w:type="dxa"/>
              <w:right w:w="36" w:type="dxa"/>
            </w:tcMar>
          </w:tcPr>
          <w:p>
            <w:pPr>
              <w:pStyle w:val="Compact"/>
              <w:jc w:val="left"/>
            </w:pPr>
            <w:r>
              <w:rPr>
                <w:sz w:val="18"/>
                <w:szCs w:val="18"/>
              </w:rPr>
              <w:t xml:space="preserve">Semantic Case 22</w:t>
            </w:r>
          </w:p>
        </w:tc>
        <w:tc>
          <w:tcPr>
            <w:tcW w:w="4400" w:type="dxa"/>
            <w:tcMar>
              <w:top w:w="0" w:type="dxa"/>
              <w:left w:w="36" w:type="dxa"/>
              <w:bottom w:w="0" w:type="dxa"/>
              <w:right w:w="36" w:type="dxa"/>
            </w:tcMar>
          </w:tcPr>
          <w:p>
            <w:pPr>
              <w:pStyle w:val="Compact"/>
              <w:jc w:val="left"/>
            </w:pPr>
            <w:r>
              <w:rPr>
                <w:sz w:val="18"/>
                <w:szCs w:val="18"/>
              </w:rPr>
              <w:t xml:space="preserve">矩形框住圆形，圆形里做蜂巢纹理</w:t>
            </w:r>
          </w:p>
        </w:tc>
        <w:tc>
          <w:tcPr>
            <w:tcW w:w="892" w:type="dxa"/>
            <w:tcMar>
              <w:top w:w="0" w:type="dxa"/>
              <w:left w:w="36" w:type="dxa"/>
              <w:bottom w:w="0" w:type="dxa"/>
              <w:right w:w="36" w:type="dxa"/>
            </w:tcMar>
          </w:tcPr>
          <w:p>
            <w:pPr>
              <w:pStyle w:val="Compact"/>
              <w:jc w:val="left"/>
            </w:pPr>
            <w:r>
              <w:rPr>
                <w:sz w:val="18"/>
                <w:szCs w:val="18"/>
              </w:rPr>
              <w:t xml:space="preserve">centered</w:t>
            </w:r>
          </w:p>
        </w:tc>
        <w:tc>
          <w:tcPr>
            <w:tcW w:w="893" w:type="dxa"/>
            <w:tcMar>
              <w:top w:w="0" w:type="dxa"/>
              <w:left w:w="36" w:type="dxa"/>
              <w:bottom w:w="0" w:type="dxa"/>
              <w:right w:w="36" w:type="dxa"/>
            </w:tcMar>
          </w:tcPr>
          <w:p>
            <w:pPr>
              <w:pStyle w:val="Compact"/>
              <w:jc w:val="left"/>
            </w:pPr>
            <w:r>
              <w:rPr>
                <w:sz w:val="18"/>
                <w:szCs w:val="18"/>
              </w:rPr>
              <w:t xml:space="preserve">4</w:t>
            </w:r>
          </w:p>
        </w:tc>
        <w:tc>
          <w:tcPr>
            <w:tcW w:w="520" w:type="dxa"/>
            <w:tcMar>
              <w:top w:w="0" w:type="dxa"/>
              <w:left w:w="36" w:type="dxa"/>
              <w:bottom w:w="0" w:type="dxa"/>
              <w:right w:w="36" w:type="dxa"/>
            </w:tcMar>
          </w:tcPr>
          <w:p>
            <w:pPr>
              <w:pStyle w:val="Compact"/>
              <w:jc w:val="left"/>
            </w:pPr>
            <w:r>
              <w:rPr>
                <w:sz w:val="18"/>
                <w:szCs w:val="18"/>
              </w:rPr>
              <w:t xml:space="preserve">25</w:t>
            </w:r>
          </w:p>
        </w:tc>
        <w:tc>
          <w:tcPr>
            <w:tcW w:w="545" w:type="dxa"/>
            <w:tcMar>
              <w:top w:w="0" w:type="dxa"/>
              <w:left w:w="36" w:type="dxa"/>
              <w:bottom w:w="0" w:type="dxa"/>
              <w:right w:w="36" w:type="dxa"/>
            </w:tcMar>
          </w:tcPr>
          <w:p>
            <w:pPr>
              <w:pStyle w:val="Compact"/>
              <w:jc w:val="left"/>
            </w:pPr>
            <w:r>
              <w:rPr>
                <w:sz w:val="18"/>
                <w:szCs w:val="18"/>
              </w:rPr>
              <w:t xml:space="preserve">0</w:t>
            </w:r>
          </w:p>
        </w:tc>
        <w:tc>
          <w:tcPr>
            <w:tcW w:w="520" w:type="dxa"/>
            <w:tcMar>
              <w:top w:w="0" w:type="dxa"/>
              <w:left w:w="36" w:type="dxa"/>
              <w:bottom w:w="0" w:type="dxa"/>
              <w:right w:w="36" w:type="dxa"/>
            </w:tcMar>
          </w:tcPr>
          <w:p>
            <w:pPr>
              <w:pStyle w:val="Compact"/>
              <w:jc w:val="left"/>
            </w:pPr>
            <w:r>
              <w:rPr>
                <w:sz w:val="18"/>
                <w:szCs w:val="18"/>
              </w:rPr>
              <w:t xml:space="preserve">0</w:t>
            </w:r>
          </w:p>
        </w:tc>
        <w:tc>
          <w:tcPr>
            <w:tcW w:w="646" w:type="dxa"/>
            <w:tcMar>
              <w:top w:w="0" w:type="dxa"/>
              <w:left w:w="36" w:type="dxa"/>
              <w:bottom w:w="0" w:type="dxa"/>
              <w:right w:w="36" w:type="dxa"/>
            </w:tcMar>
          </w:tcPr>
          <w:p>
            <w:pPr>
              <w:pStyle w:val="Compact"/>
              <w:jc w:val="left"/>
            </w:pPr>
            <w:r>
              <w:rPr>
                <w:sz w:val="18"/>
                <w:szCs w:val="18"/>
              </w:rPr>
              <w:t xml:space="preserve">0.096</w:t>
            </w:r>
          </w:p>
        </w:tc>
        <w:tc>
          <w:tcPr>
            <w:tcW w:w="4252" w:type="dxa"/>
            <w:tcMar>
              <w:top w:w="0" w:type="dxa"/>
              <w:left w:w="36" w:type="dxa"/>
              <w:bottom w:w="0" w:type="dxa"/>
              <w:right w:w="36" w:type="dxa"/>
            </w:tcMar>
          </w:tcPr>
          <w:p>
            <w:pPr>
              <w:pStyle w:val="Compact"/>
              <w:jc w:val="left"/>
            </w:pPr>
            <w:r>
              <w:rPr>
                <w:sz w:val="18"/>
                <w:szCs w:val="18"/>
              </w:rPr>
              <w:t xml:space="preserve">f_knit:1222, b_knit:353, f_tuck:25</w:t>
            </w:r>
          </w:p>
        </w:tc>
      </w:tr>
      <w:tr>
        <w:tc>
          <w:tcPr>
            <w:tcW w:w="1290" w:type="dxa"/>
            <w:tcMar>
              <w:top w:w="0" w:type="dxa"/>
              <w:left w:w="36" w:type="dxa"/>
              <w:bottom w:w="0" w:type="dxa"/>
              <w:right w:w="36" w:type="dxa"/>
            </w:tcMar>
          </w:tcPr>
          <w:p>
            <w:pPr>
              <w:pStyle w:val="Compact"/>
              <w:jc w:val="left"/>
            </w:pPr>
            <w:r>
              <w:rPr>
                <w:sz w:val="18"/>
                <w:szCs w:val="18"/>
              </w:rPr>
              <w:t xml:space="preserve">Semantic Case 23</w:t>
            </w:r>
          </w:p>
        </w:tc>
        <w:tc>
          <w:tcPr>
            <w:tcW w:w="4400" w:type="dxa"/>
            <w:tcMar>
              <w:top w:w="0" w:type="dxa"/>
              <w:left w:w="36" w:type="dxa"/>
              <w:bottom w:w="0" w:type="dxa"/>
              <w:right w:w="36" w:type="dxa"/>
            </w:tcMar>
          </w:tcPr>
          <w:p>
            <w:pPr>
              <w:pStyle w:val="Compact"/>
              <w:jc w:val="left"/>
            </w:pPr>
            <w:r>
              <w:rPr>
                <w:sz w:val="18"/>
                <w:szCs w:val="18"/>
              </w:rPr>
              <w:t xml:space="preserve">中间一个菱形做绞花，外面是平针底</w:t>
            </w:r>
          </w:p>
        </w:tc>
        <w:tc>
          <w:tcPr>
            <w:tcW w:w="892" w:type="dxa"/>
            <w:tcMar>
              <w:top w:w="0" w:type="dxa"/>
              <w:left w:w="36" w:type="dxa"/>
              <w:bottom w:w="0" w:type="dxa"/>
              <w:right w:w="36" w:type="dxa"/>
            </w:tcMar>
          </w:tcPr>
          <w:p>
            <w:pPr>
              <w:pStyle w:val="Compact"/>
              <w:jc w:val="left"/>
            </w:pPr>
            <w:r>
              <w:rPr>
                <w:sz w:val="18"/>
                <w:szCs w:val="18"/>
              </w:rPr>
              <w:t xml:space="preserve">centered</w:t>
            </w:r>
          </w:p>
        </w:tc>
        <w:tc>
          <w:tcPr>
            <w:tcW w:w="893" w:type="dxa"/>
            <w:tcMar>
              <w:top w:w="0" w:type="dxa"/>
              <w:left w:w="36" w:type="dxa"/>
              <w:bottom w:w="0" w:type="dxa"/>
              <w:right w:w="36" w:type="dxa"/>
            </w:tcMar>
          </w:tcPr>
          <w:p>
            <w:pPr>
              <w:pStyle w:val="Compact"/>
              <w:jc w:val="left"/>
            </w:pPr>
            <w:r>
              <w:rPr>
                <w:sz w:val="18"/>
                <w:szCs w:val="18"/>
              </w:rPr>
              <w:t xml:space="preserve">2</w:t>
            </w:r>
          </w:p>
        </w:tc>
        <w:tc>
          <w:tcPr>
            <w:tcW w:w="520" w:type="dxa"/>
            <w:tcMar>
              <w:top w:w="0" w:type="dxa"/>
              <w:left w:w="36" w:type="dxa"/>
              <w:bottom w:w="0" w:type="dxa"/>
              <w:right w:w="36" w:type="dxa"/>
            </w:tcMar>
          </w:tcPr>
          <w:p>
            <w:pPr>
              <w:pStyle w:val="Compact"/>
              <w:jc w:val="left"/>
            </w:pPr>
            <w:r>
              <w:rPr>
                <w:sz w:val="18"/>
                <w:szCs w:val="18"/>
              </w:rPr>
              <w:t xml:space="preserve">30</w:t>
            </w:r>
          </w:p>
        </w:tc>
        <w:tc>
          <w:tcPr>
            <w:tcW w:w="545" w:type="dxa"/>
            <w:tcMar>
              <w:top w:w="0" w:type="dxa"/>
              <w:left w:w="36" w:type="dxa"/>
              <w:bottom w:w="0" w:type="dxa"/>
              <w:right w:w="36" w:type="dxa"/>
            </w:tcMar>
          </w:tcPr>
          <w:p>
            <w:pPr>
              <w:pStyle w:val="Compact"/>
              <w:jc w:val="left"/>
            </w:pPr>
            <w:r>
              <w:rPr>
                <w:sz w:val="18"/>
                <w:szCs w:val="18"/>
              </w:rPr>
              <w:t xml:space="preserve">0</w:t>
            </w:r>
          </w:p>
        </w:tc>
        <w:tc>
          <w:tcPr>
            <w:tcW w:w="520" w:type="dxa"/>
            <w:tcMar>
              <w:top w:w="0" w:type="dxa"/>
              <w:left w:w="36" w:type="dxa"/>
              <w:bottom w:w="0" w:type="dxa"/>
              <w:right w:w="36" w:type="dxa"/>
            </w:tcMar>
          </w:tcPr>
          <w:p>
            <w:pPr>
              <w:pStyle w:val="Compact"/>
              <w:jc w:val="left"/>
            </w:pPr>
            <w:r>
              <w:rPr>
                <w:sz w:val="18"/>
                <w:szCs w:val="18"/>
              </w:rPr>
              <w:t xml:space="preserve">0</w:t>
            </w:r>
          </w:p>
        </w:tc>
        <w:tc>
          <w:tcPr>
            <w:tcW w:w="646" w:type="dxa"/>
            <w:tcMar>
              <w:top w:w="0" w:type="dxa"/>
              <w:left w:w="36" w:type="dxa"/>
              <w:bottom w:w="0" w:type="dxa"/>
              <w:right w:w="36" w:type="dxa"/>
            </w:tcMar>
          </w:tcPr>
          <w:p>
            <w:pPr>
              <w:pStyle w:val="Compact"/>
              <w:jc w:val="left"/>
            </w:pPr>
            <w:r>
              <w:rPr>
                <w:sz w:val="18"/>
                <w:szCs w:val="18"/>
              </w:rPr>
              <w:t xml:space="preserve">0.013</w:t>
            </w:r>
          </w:p>
        </w:tc>
        <w:tc>
          <w:tcPr>
            <w:tcW w:w="4252" w:type="dxa"/>
            <w:tcMar>
              <w:top w:w="0" w:type="dxa"/>
              <w:left w:w="36" w:type="dxa"/>
              <w:bottom w:w="0" w:type="dxa"/>
              <w:right w:w="36" w:type="dxa"/>
            </w:tcMar>
          </w:tcPr>
          <w:p>
            <w:pPr>
              <w:pStyle w:val="Compact"/>
              <w:jc w:val="left"/>
            </w:pPr>
            <w:r>
              <w:rPr>
                <w:sz w:val="18"/>
                <w:szCs w:val="18"/>
              </w:rPr>
              <w:t xml:space="preserve">f_knit:1446, b_knit:144, xfer:10</w:t>
            </w:r>
          </w:p>
        </w:tc>
      </w:tr>
      <w:tr>
        <w:tc>
          <w:tcPr>
            <w:tcW w:w="1290" w:type="dxa"/>
            <w:tcMar>
              <w:top w:w="0" w:type="dxa"/>
              <w:left w:w="36" w:type="dxa"/>
              <w:bottom w:w="0" w:type="dxa"/>
              <w:right w:w="36" w:type="dxa"/>
            </w:tcMar>
          </w:tcPr>
          <w:p>
            <w:pPr>
              <w:pStyle w:val="Compact"/>
              <w:jc w:val="left"/>
            </w:pPr>
            <w:r>
              <w:rPr>
                <w:sz w:val="18"/>
                <w:szCs w:val="18"/>
              </w:rPr>
              <w:t xml:space="preserve">Semantic Case 24</w:t>
            </w:r>
          </w:p>
        </w:tc>
        <w:tc>
          <w:tcPr>
            <w:tcW w:w="4400" w:type="dxa"/>
            <w:tcMar>
              <w:top w:w="0" w:type="dxa"/>
              <w:left w:w="36" w:type="dxa"/>
              <w:bottom w:w="0" w:type="dxa"/>
              <w:right w:w="36" w:type="dxa"/>
            </w:tcMar>
          </w:tcPr>
          <w:p>
            <w:pPr>
              <w:pStyle w:val="Compact"/>
              <w:jc w:val="left"/>
            </w:pPr>
            <w:r>
              <w:rPr>
                <w:sz w:val="18"/>
                <w:szCs w:val="18"/>
              </w:rPr>
              <w:t xml:space="preserve">用网眼做背景，中间放个圆形，圆形里织波浪</w:t>
            </w:r>
          </w:p>
        </w:tc>
        <w:tc>
          <w:tcPr>
            <w:tcW w:w="892" w:type="dxa"/>
            <w:tcMar>
              <w:top w:w="0" w:type="dxa"/>
              <w:left w:w="36" w:type="dxa"/>
              <w:bottom w:w="0" w:type="dxa"/>
              <w:right w:w="36" w:type="dxa"/>
            </w:tcMar>
          </w:tcPr>
          <w:p>
            <w:pPr>
              <w:pStyle w:val="Compact"/>
              <w:jc w:val="left"/>
            </w:pPr>
            <w:r>
              <w:rPr>
                <w:sz w:val="18"/>
                <w:szCs w:val="18"/>
              </w:rPr>
              <w:t xml:space="preserve">centered</w:t>
            </w:r>
          </w:p>
        </w:tc>
        <w:tc>
          <w:tcPr>
            <w:tcW w:w="893" w:type="dxa"/>
            <w:tcMar>
              <w:top w:w="0" w:type="dxa"/>
              <w:left w:w="36" w:type="dxa"/>
              <w:bottom w:w="0" w:type="dxa"/>
              <w:right w:w="36" w:type="dxa"/>
            </w:tcMar>
          </w:tcPr>
          <w:p>
            <w:pPr>
              <w:pStyle w:val="Compact"/>
              <w:jc w:val="left"/>
            </w:pPr>
            <w:r>
              <w:rPr>
                <w:sz w:val="18"/>
                <w:szCs w:val="18"/>
              </w:rPr>
              <w:t xml:space="preserve">4</w:t>
            </w:r>
          </w:p>
        </w:tc>
        <w:tc>
          <w:tcPr>
            <w:tcW w:w="520" w:type="dxa"/>
            <w:tcMar>
              <w:top w:w="0" w:type="dxa"/>
              <w:left w:w="36" w:type="dxa"/>
              <w:bottom w:w="0" w:type="dxa"/>
              <w:right w:w="36" w:type="dxa"/>
            </w:tcMar>
          </w:tcPr>
          <w:p>
            <w:pPr>
              <w:pStyle w:val="Compact"/>
              <w:jc w:val="left"/>
            </w:pPr>
            <w:r>
              <w:rPr>
                <w:sz w:val="18"/>
                <w:szCs w:val="18"/>
              </w:rPr>
              <w:t xml:space="preserve">86</w:t>
            </w:r>
          </w:p>
        </w:tc>
        <w:tc>
          <w:tcPr>
            <w:tcW w:w="545" w:type="dxa"/>
            <w:tcMar>
              <w:top w:w="0" w:type="dxa"/>
              <w:left w:w="36" w:type="dxa"/>
              <w:bottom w:w="0" w:type="dxa"/>
              <w:right w:w="36" w:type="dxa"/>
            </w:tcMar>
          </w:tcPr>
          <w:p>
            <w:pPr>
              <w:pStyle w:val="Compact"/>
              <w:jc w:val="left"/>
            </w:pPr>
            <w:r>
              <w:rPr>
                <w:sz w:val="18"/>
                <w:szCs w:val="18"/>
              </w:rPr>
              <w:t xml:space="preserve">0</w:t>
            </w:r>
          </w:p>
        </w:tc>
        <w:tc>
          <w:tcPr>
            <w:tcW w:w="520" w:type="dxa"/>
            <w:tcMar>
              <w:top w:w="0" w:type="dxa"/>
              <w:left w:w="36" w:type="dxa"/>
              <w:bottom w:w="0" w:type="dxa"/>
              <w:right w:w="36" w:type="dxa"/>
            </w:tcMar>
          </w:tcPr>
          <w:p>
            <w:pPr>
              <w:pStyle w:val="Compact"/>
              <w:jc w:val="left"/>
            </w:pPr>
            <w:r>
              <w:rPr>
                <w:sz w:val="18"/>
                <w:szCs w:val="18"/>
              </w:rPr>
              <w:t xml:space="preserve">0</w:t>
            </w:r>
          </w:p>
        </w:tc>
        <w:tc>
          <w:tcPr>
            <w:tcW w:w="646" w:type="dxa"/>
            <w:tcMar>
              <w:top w:w="0" w:type="dxa"/>
              <w:left w:w="36" w:type="dxa"/>
              <w:bottom w:w="0" w:type="dxa"/>
              <w:right w:w="36" w:type="dxa"/>
            </w:tcMar>
          </w:tcPr>
          <w:p>
            <w:pPr>
              <w:pStyle w:val="Compact"/>
              <w:jc w:val="left"/>
            </w:pPr>
            <w:r>
              <w:rPr>
                <w:sz w:val="18"/>
                <w:szCs w:val="18"/>
              </w:rPr>
              <w:t xml:space="preserve">0.081</w:t>
            </w:r>
          </w:p>
        </w:tc>
        <w:tc>
          <w:tcPr>
            <w:tcW w:w="4252" w:type="dxa"/>
            <w:tcMar>
              <w:top w:w="0" w:type="dxa"/>
              <w:left w:w="36" w:type="dxa"/>
              <w:bottom w:w="0" w:type="dxa"/>
              <w:right w:w="36" w:type="dxa"/>
            </w:tcMar>
          </w:tcPr>
          <w:p>
            <w:pPr>
              <w:pStyle w:val="Compact"/>
              <w:jc w:val="left"/>
            </w:pPr>
            <w:r>
              <w:rPr>
                <w:sz w:val="18"/>
                <w:szCs w:val="18"/>
              </w:rPr>
              <w:t xml:space="preserve">f_knit:1345, b_knit:132, b_split:52, f_tuck:20</w:t>
            </w:r>
          </w:p>
        </w:tc>
      </w:tr>
      <w:tr>
        <w:tc>
          <w:tcPr>
            <w:tcW w:w="1290" w:type="dxa"/>
            <w:tcMar>
              <w:top w:w="0" w:type="dxa"/>
              <w:left w:w="36" w:type="dxa"/>
              <w:bottom w:w="0" w:type="dxa"/>
              <w:right w:w="36" w:type="dxa"/>
            </w:tcMar>
          </w:tcPr>
          <w:p>
            <w:pPr>
              <w:pStyle w:val="Compact"/>
              <w:jc w:val="left"/>
            </w:pPr>
            <w:r>
              <w:rPr>
                <w:sz w:val="18"/>
                <w:szCs w:val="18"/>
              </w:rPr>
              <w:t xml:space="preserve">Semantic Case 25</w:t>
            </w:r>
          </w:p>
        </w:tc>
        <w:tc>
          <w:tcPr>
            <w:tcW w:w="4400" w:type="dxa"/>
            <w:tcMar>
              <w:top w:w="0" w:type="dxa"/>
              <w:left w:w="36" w:type="dxa"/>
              <w:bottom w:w="0" w:type="dxa"/>
              <w:right w:w="36" w:type="dxa"/>
            </w:tcMar>
          </w:tcPr>
          <w:p>
            <w:pPr>
              <w:pStyle w:val="Compact"/>
              <w:jc w:val="left"/>
            </w:pPr>
            <w:r>
              <w:rPr>
                <w:sz w:val="18"/>
                <w:szCs w:val="18"/>
              </w:rPr>
              <w:t xml:space="preserve">大圆套小圆，小圆内蜂巢，大圆与小圆之间网眼，最外层矩形边框</w:t>
            </w:r>
          </w:p>
        </w:tc>
        <w:tc>
          <w:tcPr>
            <w:tcW w:w="892" w:type="dxa"/>
            <w:tcMar>
              <w:top w:w="0" w:type="dxa"/>
              <w:left w:w="36" w:type="dxa"/>
              <w:bottom w:w="0" w:type="dxa"/>
              <w:right w:w="36" w:type="dxa"/>
            </w:tcMar>
          </w:tcPr>
          <w:p>
            <w:pPr>
              <w:pStyle w:val="Compact"/>
              <w:jc w:val="left"/>
            </w:pPr>
            <w:r>
              <w:rPr>
                <w:sz w:val="18"/>
                <w:szCs w:val="18"/>
              </w:rPr>
              <w:t xml:space="preserve">centered</w:t>
            </w:r>
          </w:p>
        </w:tc>
        <w:tc>
          <w:tcPr>
            <w:tcW w:w="893" w:type="dxa"/>
            <w:tcMar>
              <w:top w:w="0" w:type="dxa"/>
              <w:left w:w="36" w:type="dxa"/>
              <w:bottom w:w="0" w:type="dxa"/>
              <w:right w:w="36" w:type="dxa"/>
            </w:tcMar>
          </w:tcPr>
          <w:p>
            <w:pPr>
              <w:pStyle w:val="Compact"/>
              <w:jc w:val="left"/>
            </w:pPr>
            <w:r>
              <w:rPr>
                <w:sz w:val="18"/>
                <w:szCs w:val="18"/>
              </w:rPr>
              <w:t xml:space="preserve">6</w:t>
            </w:r>
          </w:p>
        </w:tc>
        <w:tc>
          <w:tcPr>
            <w:tcW w:w="520" w:type="dxa"/>
            <w:tcMar>
              <w:top w:w="0" w:type="dxa"/>
              <w:left w:w="36" w:type="dxa"/>
              <w:bottom w:w="0" w:type="dxa"/>
              <w:right w:w="36" w:type="dxa"/>
            </w:tcMar>
          </w:tcPr>
          <w:p>
            <w:pPr>
              <w:pStyle w:val="Compact"/>
              <w:jc w:val="left"/>
            </w:pPr>
            <w:r>
              <w:rPr>
                <w:sz w:val="18"/>
                <w:szCs w:val="18"/>
              </w:rPr>
              <w:t xml:space="preserve">19</w:t>
            </w:r>
          </w:p>
        </w:tc>
        <w:tc>
          <w:tcPr>
            <w:tcW w:w="545" w:type="dxa"/>
            <w:tcMar>
              <w:top w:w="0" w:type="dxa"/>
              <w:left w:w="36" w:type="dxa"/>
              <w:bottom w:w="0" w:type="dxa"/>
              <w:right w:w="36" w:type="dxa"/>
            </w:tcMar>
          </w:tcPr>
          <w:p>
            <w:pPr>
              <w:pStyle w:val="Compact"/>
              <w:jc w:val="left"/>
            </w:pPr>
            <w:r>
              <w:rPr>
                <w:sz w:val="18"/>
                <w:szCs w:val="18"/>
              </w:rPr>
              <w:t xml:space="preserve">0</w:t>
            </w:r>
          </w:p>
        </w:tc>
        <w:tc>
          <w:tcPr>
            <w:tcW w:w="520" w:type="dxa"/>
            <w:tcMar>
              <w:top w:w="0" w:type="dxa"/>
              <w:left w:w="36" w:type="dxa"/>
              <w:bottom w:w="0" w:type="dxa"/>
              <w:right w:w="36" w:type="dxa"/>
            </w:tcMar>
          </w:tcPr>
          <w:p>
            <w:pPr>
              <w:pStyle w:val="Compact"/>
              <w:jc w:val="left"/>
            </w:pPr>
            <w:r>
              <w:rPr>
                <w:sz w:val="18"/>
                <w:szCs w:val="18"/>
              </w:rPr>
              <w:t xml:space="preserve">0</w:t>
            </w:r>
          </w:p>
        </w:tc>
        <w:tc>
          <w:tcPr>
            <w:tcW w:w="646" w:type="dxa"/>
            <w:tcMar>
              <w:top w:w="0" w:type="dxa"/>
              <w:left w:w="36" w:type="dxa"/>
              <w:bottom w:w="0" w:type="dxa"/>
              <w:right w:w="36" w:type="dxa"/>
            </w:tcMar>
          </w:tcPr>
          <w:p>
            <w:pPr>
              <w:pStyle w:val="Compact"/>
              <w:jc w:val="left"/>
            </w:pPr>
            <w:r>
              <w:rPr>
                <w:sz w:val="18"/>
                <w:szCs w:val="18"/>
              </w:rPr>
              <w:t xml:space="preserve">0.000</w:t>
            </w:r>
          </w:p>
        </w:tc>
        <w:tc>
          <w:tcPr>
            <w:tcW w:w="4252" w:type="dxa"/>
            <w:tcMar>
              <w:top w:w="0" w:type="dxa"/>
              <w:left w:w="36" w:type="dxa"/>
              <w:bottom w:w="0" w:type="dxa"/>
              <w:right w:w="36" w:type="dxa"/>
            </w:tcMar>
          </w:tcPr>
          <w:p>
            <w:pPr>
              <w:pStyle w:val="Compact"/>
              <w:jc w:val="left"/>
            </w:pPr>
            <w:r>
              <w:rPr>
                <w:sz w:val="18"/>
                <w:szCs w:val="18"/>
              </w:rPr>
              <w:t xml:space="preserve">f_knit:1085, b_knit:472, b_split:24, xfer:19</w:t>
            </w:r>
          </w:p>
        </w:tc>
      </w:tr>
      <w:tr>
        <w:tc>
          <w:tcPr>
            <w:tcW w:w="1290" w:type="dxa"/>
            <w:tcMar>
              <w:top w:w="0" w:type="dxa"/>
              <w:left w:w="36" w:type="dxa"/>
              <w:bottom w:w="0" w:type="dxa"/>
              <w:right w:w="36" w:type="dxa"/>
            </w:tcMar>
          </w:tcPr>
          <w:p>
            <w:pPr>
              <w:pStyle w:val="Compact"/>
              <w:jc w:val="left"/>
            </w:pPr>
            <w:r>
              <w:rPr>
                <w:sz w:val="18"/>
                <w:szCs w:val="18"/>
              </w:rPr>
              <w:t xml:space="preserve">Semantic Case 26</w:t>
            </w:r>
          </w:p>
        </w:tc>
        <w:tc>
          <w:tcPr>
            <w:tcW w:w="4400" w:type="dxa"/>
            <w:tcMar>
              <w:top w:w="0" w:type="dxa"/>
              <w:left w:w="36" w:type="dxa"/>
              <w:bottom w:w="0" w:type="dxa"/>
              <w:right w:w="36" w:type="dxa"/>
            </w:tcMar>
          </w:tcPr>
          <w:p>
            <w:pPr>
              <w:pStyle w:val="Compact"/>
              <w:jc w:val="left"/>
            </w:pPr>
            <w:r>
              <w:rPr>
                <w:sz w:val="18"/>
                <w:szCs w:val="18"/>
              </w:rPr>
              <w:t xml:space="preserve">矩形边框内六边形，六边形内菱形，菱形内波浪吊目，背景平针</w:t>
            </w:r>
          </w:p>
        </w:tc>
        <w:tc>
          <w:tcPr>
            <w:tcW w:w="892" w:type="dxa"/>
            <w:tcMar>
              <w:top w:w="0" w:type="dxa"/>
              <w:left w:w="36" w:type="dxa"/>
              <w:bottom w:w="0" w:type="dxa"/>
              <w:right w:w="36" w:type="dxa"/>
            </w:tcMar>
          </w:tcPr>
          <w:p>
            <w:pPr>
              <w:pStyle w:val="Compact"/>
              <w:jc w:val="left"/>
            </w:pPr>
            <w:r>
              <w:rPr>
                <w:sz w:val="18"/>
                <w:szCs w:val="18"/>
              </w:rPr>
              <w:t xml:space="preserve">framed</w:t>
            </w:r>
          </w:p>
        </w:tc>
        <w:tc>
          <w:tcPr>
            <w:tcW w:w="893" w:type="dxa"/>
            <w:tcMar>
              <w:top w:w="0" w:type="dxa"/>
              <w:left w:w="36" w:type="dxa"/>
              <w:bottom w:w="0" w:type="dxa"/>
              <w:right w:w="36" w:type="dxa"/>
            </w:tcMar>
          </w:tcPr>
          <w:p>
            <w:pPr>
              <w:pStyle w:val="Compact"/>
              <w:jc w:val="left"/>
            </w:pPr>
            <w:r>
              <w:rPr>
                <w:sz w:val="18"/>
                <w:szCs w:val="18"/>
              </w:rPr>
              <w:t xml:space="preserve">5</w:t>
            </w:r>
          </w:p>
        </w:tc>
        <w:tc>
          <w:tcPr>
            <w:tcW w:w="520" w:type="dxa"/>
            <w:tcMar>
              <w:top w:w="0" w:type="dxa"/>
              <w:left w:w="36" w:type="dxa"/>
              <w:bottom w:w="0" w:type="dxa"/>
              <w:right w:w="36" w:type="dxa"/>
            </w:tcMar>
          </w:tcPr>
          <w:p>
            <w:pPr>
              <w:pStyle w:val="Compact"/>
              <w:jc w:val="left"/>
            </w:pPr>
            <w:r>
              <w:rPr>
                <w:sz w:val="18"/>
                <w:szCs w:val="18"/>
              </w:rPr>
              <w:t xml:space="preserve">20</w:t>
            </w:r>
          </w:p>
        </w:tc>
        <w:tc>
          <w:tcPr>
            <w:tcW w:w="545" w:type="dxa"/>
            <w:tcMar>
              <w:top w:w="0" w:type="dxa"/>
              <w:left w:w="36" w:type="dxa"/>
              <w:bottom w:w="0" w:type="dxa"/>
              <w:right w:w="36" w:type="dxa"/>
            </w:tcMar>
          </w:tcPr>
          <w:p>
            <w:pPr>
              <w:pStyle w:val="Compact"/>
              <w:jc w:val="left"/>
            </w:pPr>
            <w:r>
              <w:rPr>
                <w:sz w:val="18"/>
                <w:szCs w:val="18"/>
              </w:rPr>
              <w:t xml:space="preserve">0</w:t>
            </w:r>
          </w:p>
        </w:tc>
        <w:tc>
          <w:tcPr>
            <w:tcW w:w="520" w:type="dxa"/>
            <w:tcMar>
              <w:top w:w="0" w:type="dxa"/>
              <w:left w:w="36" w:type="dxa"/>
              <w:bottom w:w="0" w:type="dxa"/>
              <w:right w:w="36" w:type="dxa"/>
            </w:tcMar>
          </w:tcPr>
          <w:p>
            <w:pPr>
              <w:pStyle w:val="Compact"/>
              <w:jc w:val="left"/>
            </w:pPr>
            <w:r>
              <w:rPr>
                <w:sz w:val="18"/>
                <w:szCs w:val="18"/>
              </w:rPr>
              <w:t xml:space="preserve">0</w:t>
            </w:r>
          </w:p>
        </w:tc>
        <w:tc>
          <w:tcPr>
            <w:tcW w:w="646" w:type="dxa"/>
            <w:tcMar>
              <w:top w:w="0" w:type="dxa"/>
              <w:left w:w="36" w:type="dxa"/>
              <w:bottom w:w="0" w:type="dxa"/>
              <w:right w:w="36" w:type="dxa"/>
            </w:tcMar>
          </w:tcPr>
          <w:p>
            <w:pPr>
              <w:pStyle w:val="Compact"/>
              <w:jc w:val="left"/>
            </w:pPr>
            <w:r>
              <w:rPr>
                <w:sz w:val="18"/>
                <w:szCs w:val="18"/>
              </w:rPr>
              <w:t xml:space="preserve">0.038</w:t>
            </w:r>
          </w:p>
        </w:tc>
        <w:tc>
          <w:tcPr>
            <w:tcW w:w="4252" w:type="dxa"/>
            <w:tcMar>
              <w:top w:w="0" w:type="dxa"/>
              <w:left w:w="36" w:type="dxa"/>
              <w:bottom w:w="0" w:type="dxa"/>
              <w:right w:w="36" w:type="dxa"/>
            </w:tcMar>
          </w:tcPr>
          <w:p>
            <w:pPr>
              <w:pStyle w:val="Compact"/>
              <w:jc w:val="left"/>
            </w:pPr>
            <w:r>
              <w:rPr>
                <w:sz w:val="18"/>
                <w:szCs w:val="18"/>
              </w:rPr>
              <w:t xml:space="preserve">f_knit:1180, b_knit:400, f_tuck:10, f_split:10</w:t>
            </w:r>
          </w:p>
        </w:tc>
      </w:tr>
      <w:tr>
        <w:tc>
          <w:tcPr>
            <w:tcW w:w="1290" w:type="dxa"/>
            <w:tcMar>
              <w:top w:w="0" w:type="dxa"/>
              <w:left w:w="36" w:type="dxa"/>
              <w:bottom w:w="0" w:type="dxa"/>
              <w:right w:w="36" w:type="dxa"/>
            </w:tcMar>
          </w:tcPr>
          <w:p>
            <w:pPr>
              <w:pStyle w:val="Compact"/>
              <w:jc w:val="left"/>
            </w:pPr>
            <w:r>
              <w:rPr>
                <w:sz w:val="18"/>
                <w:szCs w:val="18"/>
              </w:rPr>
              <w:t xml:space="preserve">Semantic Case 27</w:t>
            </w:r>
          </w:p>
        </w:tc>
        <w:tc>
          <w:tcPr>
            <w:tcW w:w="4400" w:type="dxa"/>
            <w:tcMar>
              <w:top w:w="0" w:type="dxa"/>
              <w:left w:w="36" w:type="dxa"/>
              <w:bottom w:w="0" w:type="dxa"/>
              <w:right w:w="36" w:type="dxa"/>
            </w:tcMar>
          </w:tcPr>
          <w:p>
            <w:pPr>
              <w:pStyle w:val="Compact"/>
              <w:jc w:val="left"/>
            </w:pPr>
            <w:r>
              <w:rPr>
                <w:sz w:val="18"/>
                <w:szCs w:val="18"/>
              </w:rPr>
              <w:t xml:space="preserve">外框矩形，内部圆形，圆形内再套一个小圆形，小圆内蜂巢，环形区域网眼</w:t>
            </w:r>
          </w:p>
        </w:tc>
        <w:tc>
          <w:tcPr>
            <w:tcW w:w="892" w:type="dxa"/>
            <w:tcMar>
              <w:top w:w="0" w:type="dxa"/>
              <w:left w:w="36" w:type="dxa"/>
              <w:bottom w:w="0" w:type="dxa"/>
              <w:right w:w="36" w:type="dxa"/>
            </w:tcMar>
          </w:tcPr>
          <w:p>
            <w:pPr>
              <w:pStyle w:val="Compact"/>
              <w:jc w:val="left"/>
            </w:pPr>
            <w:r>
              <w:rPr>
                <w:sz w:val="18"/>
                <w:szCs w:val="18"/>
              </w:rPr>
              <w:t xml:space="preserve">framed</w:t>
            </w:r>
          </w:p>
        </w:tc>
        <w:tc>
          <w:tcPr>
            <w:tcW w:w="893" w:type="dxa"/>
            <w:tcMar>
              <w:top w:w="0" w:type="dxa"/>
              <w:left w:w="36" w:type="dxa"/>
              <w:bottom w:w="0" w:type="dxa"/>
              <w:right w:w="36" w:type="dxa"/>
            </w:tcMar>
          </w:tcPr>
          <w:p>
            <w:pPr>
              <w:pStyle w:val="Compact"/>
              <w:jc w:val="left"/>
            </w:pPr>
            <w:r>
              <w:rPr>
                <w:sz w:val="18"/>
                <w:szCs w:val="18"/>
              </w:rPr>
              <w:t xml:space="preserve">6</w:t>
            </w:r>
          </w:p>
        </w:tc>
        <w:tc>
          <w:tcPr>
            <w:tcW w:w="520" w:type="dxa"/>
            <w:tcMar>
              <w:top w:w="0" w:type="dxa"/>
              <w:left w:w="36" w:type="dxa"/>
              <w:bottom w:w="0" w:type="dxa"/>
              <w:right w:w="36" w:type="dxa"/>
            </w:tcMar>
          </w:tcPr>
          <w:p>
            <w:pPr>
              <w:pStyle w:val="Compact"/>
              <w:jc w:val="left"/>
            </w:pPr>
            <w:r>
              <w:rPr>
                <w:sz w:val="18"/>
                <w:szCs w:val="18"/>
              </w:rPr>
              <w:t xml:space="preserve">25</w:t>
            </w:r>
          </w:p>
        </w:tc>
        <w:tc>
          <w:tcPr>
            <w:tcW w:w="545" w:type="dxa"/>
            <w:tcMar>
              <w:top w:w="0" w:type="dxa"/>
              <w:left w:w="36" w:type="dxa"/>
              <w:bottom w:w="0" w:type="dxa"/>
              <w:right w:w="36" w:type="dxa"/>
            </w:tcMar>
          </w:tcPr>
          <w:p>
            <w:pPr>
              <w:pStyle w:val="Compact"/>
              <w:jc w:val="left"/>
            </w:pPr>
            <w:r>
              <w:rPr>
                <w:sz w:val="18"/>
                <w:szCs w:val="18"/>
              </w:rPr>
              <w:t xml:space="preserve">0</w:t>
            </w:r>
          </w:p>
        </w:tc>
        <w:tc>
          <w:tcPr>
            <w:tcW w:w="520" w:type="dxa"/>
            <w:tcMar>
              <w:top w:w="0" w:type="dxa"/>
              <w:left w:w="36" w:type="dxa"/>
              <w:bottom w:w="0" w:type="dxa"/>
              <w:right w:w="36" w:type="dxa"/>
            </w:tcMar>
          </w:tcPr>
          <w:p>
            <w:pPr>
              <w:pStyle w:val="Compact"/>
              <w:jc w:val="left"/>
            </w:pPr>
            <w:r>
              <w:rPr>
                <w:sz w:val="18"/>
                <w:szCs w:val="18"/>
              </w:rPr>
              <w:t xml:space="preserve">0</w:t>
            </w:r>
          </w:p>
        </w:tc>
        <w:tc>
          <w:tcPr>
            <w:tcW w:w="646" w:type="dxa"/>
            <w:tcMar>
              <w:top w:w="0" w:type="dxa"/>
              <w:left w:w="36" w:type="dxa"/>
              <w:bottom w:w="0" w:type="dxa"/>
              <w:right w:w="36" w:type="dxa"/>
            </w:tcMar>
          </w:tcPr>
          <w:p>
            <w:pPr>
              <w:pStyle w:val="Compact"/>
              <w:jc w:val="left"/>
            </w:pPr>
            <w:r>
              <w:rPr>
                <w:sz w:val="18"/>
                <w:szCs w:val="18"/>
              </w:rPr>
              <w:t xml:space="preserve">0.038</w:t>
            </w:r>
          </w:p>
        </w:tc>
        <w:tc>
          <w:tcPr>
            <w:tcW w:w="4252" w:type="dxa"/>
            <w:tcMar>
              <w:top w:w="0" w:type="dxa"/>
              <w:left w:w="36" w:type="dxa"/>
              <w:bottom w:w="0" w:type="dxa"/>
              <w:right w:w="36" w:type="dxa"/>
            </w:tcMar>
          </w:tcPr>
          <w:p>
            <w:pPr>
              <w:pStyle w:val="Compact"/>
              <w:jc w:val="left"/>
            </w:pPr>
            <w:r>
              <w:rPr>
                <w:sz w:val="18"/>
                <w:szCs w:val="18"/>
              </w:rPr>
              <w:t xml:space="preserve">f_knit:1233, b_knit:340, b_split:10, f_tuck:10</w:t>
            </w:r>
          </w:p>
        </w:tc>
      </w:tr>
      <w:tr>
        <w:tc>
          <w:tcPr>
            <w:tcW w:w="1290" w:type="dxa"/>
            <w:tcMar>
              <w:top w:w="0" w:type="dxa"/>
              <w:left w:w="36" w:type="dxa"/>
              <w:bottom w:w="0" w:type="dxa"/>
              <w:right w:w="36" w:type="dxa"/>
            </w:tcMar>
          </w:tcPr>
          <w:p>
            <w:pPr>
              <w:pStyle w:val="Compact"/>
              <w:jc w:val="left"/>
            </w:pPr>
            <w:r>
              <w:rPr>
                <w:sz w:val="18"/>
                <w:szCs w:val="18"/>
              </w:rPr>
              <w:t xml:space="preserve">Semantic Case 28</w:t>
            </w:r>
          </w:p>
        </w:tc>
        <w:tc>
          <w:tcPr>
            <w:tcW w:w="4400" w:type="dxa"/>
            <w:tcMar>
              <w:top w:w="0" w:type="dxa"/>
              <w:left w:w="36" w:type="dxa"/>
              <w:bottom w:w="0" w:type="dxa"/>
              <w:right w:w="36" w:type="dxa"/>
            </w:tcMar>
          </w:tcPr>
          <w:p>
            <w:pPr>
              <w:pStyle w:val="Compact"/>
              <w:jc w:val="left"/>
            </w:pPr>
            <w:r>
              <w:rPr>
                <w:sz w:val="18"/>
                <w:szCs w:val="18"/>
              </w:rPr>
              <w:t xml:space="preserve">两个圆形并排，左边圆形内波浪，右边圆形内蜂巢，背景平针</w:t>
            </w:r>
          </w:p>
        </w:tc>
        <w:tc>
          <w:tcPr>
            <w:tcW w:w="892" w:type="dxa"/>
            <w:tcMar>
              <w:top w:w="0" w:type="dxa"/>
              <w:left w:w="36" w:type="dxa"/>
              <w:bottom w:w="0" w:type="dxa"/>
              <w:right w:w="36" w:type="dxa"/>
            </w:tcMar>
          </w:tcPr>
          <w:p>
            <w:pPr>
              <w:pStyle w:val="Compact"/>
              <w:jc w:val="left"/>
            </w:pPr>
            <w:r>
              <w:rPr>
                <w:sz w:val="18"/>
                <w:szCs w:val="18"/>
              </w:rPr>
              <w:t xml:space="preserve">centered</w:t>
            </w:r>
          </w:p>
        </w:tc>
        <w:tc>
          <w:tcPr>
            <w:tcW w:w="893" w:type="dxa"/>
            <w:tcMar>
              <w:top w:w="0" w:type="dxa"/>
              <w:left w:w="36" w:type="dxa"/>
              <w:bottom w:w="0" w:type="dxa"/>
              <w:right w:w="36" w:type="dxa"/>
            </w:tcMar>
          </w:tcPr>
          <w:p>
            <w:pPr>
              <w:pStyle w:val="Compact"/>
              <w:jc w:val="left"/>
            </w:pPr>
            <w:r>
              <w:rPr>
                <w:sz w:val="18"/>
                <w:szCs w:val="18"/>
              </w:rPr>
              <w:t xml:space="preserve">5</w:t>
            </w:r>
          </w:p>
        </w:tc>
        <w:tc>
          <w:tcPr>
            <w:tcW w:w="520" w:type="dxa"/>
            <w:tcMar>
              <w:top w:w="0" w:type="dxa"/>
              <w:left w:w="36" w:type="dxa"/>
              <w:bottom w:w="0" w:type="dxa"/>
              <w:right w:w="36" w:type="dxa"/>
            </w:tcMar>
          </w:tcPr>
          <w:p>
            <w:pPr>
              <w:pStyle w:val="Compact"/>
              <w:jc w:val="left"/>
            </w:pPr>
            <w:r>
              <w:rPr>
                <w:sz w:val="18"/>
                <w:szCs w:val="18"/>
              </w:rPr>
              <w:t xml:space="preserve">19</w:t>
            </w:r>
          </w:p>
        </w:tc>
        <w:tc>
          <w:tcPr>
            <w:tcW w:w="545" w:type="dxa"/>
            <w:tcMar>
              <w:top w:w="0" w:type="dxa"/>
              <w:left w:w="36" w:type="dxa"/>
              <w:bottom w:w="0" w:type="dxa"/>
              <w:right w:w="36" w:type="dxa"/>
            </w:tcMar>
          </w:tcPr>
          <w:p>
            <w:pPr>
              <w:pStyle w:val="Compact"/>
              <w:jc w:val="left"/>
            </w:pPr>
            <w:r>
              <w:rPr>
                <w:sz w:val="18"/>
                <w:szCs w:val="18"/>
              </w:rPr>
              <w:t xml:space="preserve">0</w:t>
            </w:r>
          </w:p>
        </w:tc>
        <w:tc>
          <w:tcPr>
            <w:tcW w:w="520" w:type="dxa"/>
            <w:tcMar>
              <w:top w:w="0" w:type="dxa"/>
              <w:left w:w="36" w:type="dxa"/>
              <w:bottom w:w="0" w:type="dxa"/>
              <w:right w:w="36" w:type="dxa"/>
            </w:tcMar>
          </w:tcPr>
          <w:p>
            <w:pPr>
              <w:pStyle w:val="Compact"/>
              <w:jc w:val="left"/>
            </w:pPr>
            <w:r>
              <w:rPr>
                <w:sz w:val="18"/>
                <w:szCs w:val="18"/>
              </w:rPr>
              <w:t xml:space="preserve">0</w:t>
            </w:r>
          </w:p>
        </w:tc>
        <w:tc>
          <w:tcPr>
            <w:tcW w:w="646" w:type="dxa"/>
            <w:tcMar>
              <w:top w:w="0" w:type="dxa"/>
              <w:left w:w="36" w:type="dxa"/>
              <w:bottom w:w="0" w:type="dxa"/>
              <w:right w:w="36" w:type="dxa"/>
            </w:tcMar>
          </w:tcPr>
          <w:p>
            <w:pPr>
              <w:pStyle w:val="Compact"/>
              <w:jc w:val="left"/>
            </w:pPr>
            <w:r>
              <w:rPr>
                <w:sz w:val="18"/>
                <w:szCs w:val="18"/>
              </w:rPr>
              <w:t xml:space="preserve">0.000</w:t>
            </w:r>
          </w:p>
        </w:tc>
        <w:tc>
          <w:tcPr>
            <w:tcW w:w="4252" w:type="dxa"/>
            <w:tcMar>
              <w:top w:w="0" w:type="dxa"/>
              <w:left w:w="36" w:type="dxa"/>
              <w:bottom w:w="0" w:type="dxa"/>
              <w:right w:w="36" w:type="dxa"/>
            </w:tcMar>
          </w:tcPr>
          <w:p>
            <w:pPr>
              <w:pStyle w:val="Compact"/>
              <w:jc w:val="left"/>
            </w:pPr>
            <w:r>
              <w:rPr>
                <w:sz w:val="18"/>
                <w:szCs w:val="18"/>
              </w:rPr>
              <w:t xml:space="preserve">f_knit:1543, b_knit:54, f_split:3</w:t>
            </w:r>
          </w:p>
        </w:tc>
      </w:tr>
      <w:tr>
        <w:tc>
          <w:tcPr>
            <w:tcW w:w="1290" w:type="dxa"/>
            <w:tcMar>
              <w:top w:w="0" w:type="dxa"/>
              <w:left w:w="36" w:type="dxa"/>
              <w:bottom w:w="0" w:type="dxa"/>
              <w:right w:w="36" w:type="dxa"/>
            </w:tcMar>
          </w:tcPr>
          <w:p>
            <w:pPr>
              <w:pStyle w:val="Compact"/>
              <w:jc w:val="left"/>
            </w:pPr>
            <w:r>
              <w:rPr>
                <w:sz w:val="18"/>
                <w:szCs w:val="18"/>
              </w:rPr>
              <w:t xml:space="preserve">Semantic Case 29</w:t>
            </w:r>
          </w:p>
        </w:tc>
        <w:tc>
          <w:tcPr>
            <w:tcW w:w="4400" w:type="dxa"/>
            <w:tcMar>
              <w:top w:w="0" w:type="dxa"/>
              <w:left w:w="36" w:type="dxa"/>
              <w:bottom w:w="0" w:type="dxa"/>
              <w:right w:w="36" w:type="dxa"/>
            </w:tcMar>
          </w:tcPr>
          <w:p>
            <w:pPr>
              <w:pStyle w:val="Compact"/>
              <w:jc w:val="left"/>
            </w:pPr>
            <w:r>
              <w:rPr>
                <w:sz w:val="18"/>
                <w:szCs w:val="18"/>
              </w:rPr>
              <w:t xml:space="preserve">三个菱形竖向排列，内部均为网眼，背景平针</w:t>
            </w:r>
          </w:p>
        </w:tc>
        <w:tc>
          <w:tcPr>
            <w:tcW w:w="892" w:type="dxa"/>
            <w:tcMar>
              <w:top w:w="0" w:type="dxa"/>
              <w:left w:w="36" w:type="dxa"/>
              <w:bottom w:w="0" w:type="dxa"/>
              <w:right w:w="36" w:type="dxa"/>
            </w:tcMar>
          </w:tcPr>
          <w:p>
            <w:pPr>
              <w:pStyle w:val="Compact"/>
              <w:jc w:val="left"/>
            </w:pPr>
            <w:r>
              <w:rPr>
                <w:sz w:val="18"/>
                <w:szCs w:val="18"/>
              </w:rPr>
              <w:t xml:space="preserve">centered</w:t>
            </w:r>
          </w:p>
        </w:tc>
        <w:tc>
          <w:tcPr>
            <w:tcW w:w="893" w:type="dxa"/>
            <w:tcMar>
              <w:top w:w="0" w:type="dxa"/>
              <w:left w:w="36" w:type="dxa"/>
              <w:bottom w:w="0" w:type="dxa"/>
              <w:right w:w="36" w:type="dxa"/>
            </w:tcMar>
          </w:tcPr>
          <w:p>
            <w:pPr>
              <w:pStyle w:val="Compact"/>
              <w:jc w:val="left"/>
            </w:pPr>
            <w:r>
              <w:rPr>
                <w:sz w:val="18"/>
                <w:szCs w:val="18"/>
              </w:rPr>
              <w:t xml:space="preserve">5</w:t>
            </w:r>
          </w:p>
        </w:tc>
        <w:tc>
          <w:tcPr>
            <w:tcW w:w="520" w:type="dxa"/>
            <w:tcMar>
              <w:top w:w="0" w:type="dxa"/>
              <w:left w:w="36" w:type="dxa"/>
              <w:bottom w:w="0" w:type="dxa"/>
              <w:right w:w="36" w:type="dxa"/>
            </w:tcMar>
          </w:tcPr>
          <w:p>
            <w:pPr>
              <w:pStyle w:val="Compact"/>
              <w:jc w:val="left"/>
            </w:pPr>
            <w:r>
              <w:rPr>
                <w:sz w:val="18"/>
                <w:szCs w:val="18"/>
              </w:rPr>
              <w:t xml:space="preserve">66</w:t>
            </w:r>
          </w:p>
        </w:tc>
        <w:tc>
          <w:tcPr>
            <w:tcW w:w="545" w:type="dxa"/>
            <w:tcMar>
              <w:top w:w="0" w:type="dxa"/>
              <w:left w:w="36" w:type="dxa"/>
              <w:bottom w:w="0" w:type="dxa"/>
              <w:right w:w="36" w:type="dxa"/>
            </w:tcMar>
          </w:tcPr>
          <w:p>
            <w:pPr>
              <w:pStyle w:val="Compact"/>
              <w:jc w:val="left"/>
            </w:pPr>
            <w:r>
              <w:rPr>
                <w:sz w:val="18"/>
                <w:szCs w:val="18"/>
              </w:rPr>
              <w:t xml:space="preserve">0</w:t>
            </w:r>
          </w:p>
        </w:tc>
        <w:tc>
          <w:tcPr>
            <w:tcW w:w="520" w:type="dxa"/>
            <w:tcMar>
              <w:top w:w="0" w:type="dxa"/>
              <w:left w:w="36" w:type="dxa"/>
              <w:bottom w:w="0" w:type="dxa"/>
              <w:right w:w="36" w:type="dxa"/>
            </w:tcMar>
          </w:tcPr>
          <w:p>
            <w:pPr>
              <w:pStyle w:val="Compact"/>
              <w:jc w:val="left"/>
            </w:pPr>
            <w:r>
              <w:rPr>
                <w:sz w:val="18"/>
                <w:szCs w:val="18"/>
              </w:rPr>
              <w:t xml:space="preserve">0</w:t>
            </w:r>
          </w:p>
        </w:tc>
        <w:tc>
          <w:tcPr>
            <w:tcW w:w="646" w:type="dxa"/>
            <w:tcMar>
              <w:top w:w="0" w:type="dxa"/>
              <w:left w:w="36" w:type="dxa"/>
              <w:bottom w:w="0" w:type="dxa"/>
              <w:right w:w="36" w:type="dxa"/>
            </w:tcMar>
          </w:tcPr>
          <w:p>
            <w:pPr>
              <w:pStyle w:val="Compact"/>
              <w:jc w:val="left"/>
            </w:pPr>
            <w:r>
              <w:rPr>
                <w:sz w:val="18"/>
                <w:szCs w:val="18"/>
              </w:rPr>
              <w:t xml:space="preserve">0.000</w:t>
            </w:r>
          </w:p>
        </w:tc>
        <w:tc>
          <w:tcPr>
            <w:tcW w:w="4252" w:type="dxa"/>
            <w:tcMar>
              <w:top w:w="0" w:type="dxa"/>
              <w:left w:w="36" w:type="dxa"/>
              <w:bottom w:w="0" w:type="dxa"/>
              <w:right w:w="36" w:type="dxa"/>
            </w:tcMar>
          </w:tcPr>
          <w:p>
            <w:pPr>
              <w:pStyle w:val="Compact"/>
              <w:jc w:val="left"/>
            </w:pPr>
            <w:r>
              <w:rPr>
                <w:sz w:val="18"/>
                <w:szCs w:val="18"/>
              </w:rPr>
              <w:t xml:space="preserve">f_knit:1376, b_knit:111, b_split:56, xfer:57</w:t>
            </w:r>
          </w:p>
        </w:tc>
      </w:tr>
      <w:tr>
        <w:tc>
          <w:tcPr>
            <w:tcW w:w="1290" w:type="dxa"/>
            <w:tcMar>
              <w:top w:w="0" w:type="dxa"/>
              <w:left w:w="36" w:type="dxa"/>
              <w:bottom w:w="0" w:type="dxa"/>
              <w:right w:w="36" w:type="dxa"/>
            </w:tcMar>
          </w:tcPr>
          <w:p>
            <w:pPr>
              <w:pStyle w:val="Compact"/>
              <w:jc w:val="left"/>
            </w:pPr>
            <w:r>
              <w:rPr>
                <w:sz w:val="18"/>
                <w:szCs w:val="18"/>
              </w:rPr>
              <w:t xml:space="preserve">Semantic Case 30</w:t>
            </w:r>
          </w:p>
        </w:tc>
        <w:tc>
          <w:tcPr>
            <w:tcW w:w="4400" w:type="dxa"/>
            <w:tcMar>
              <w:top w:w="0" w:type="dxa"/>
              <w:left w:w="36" w:type="dxa"/>
              <w:bottom w:w="0" w:type="dxa"/>
              <w:right w:w="36" w:type="dxa"/>
            </w:tcMar>
          </w:tcPr>
          <w:p>
            <w:pPr>
              <w:pStyle w:val="Compact"/>
              <w:jc w:val="left"/>
            </w:pPr>
            <w:r>
              <w:rPr>
                <w:sz w:val="18"/>
                <w:szCs w:val="18"/>
              </w:rPr>
              <w:t xml:space="preserve">四个小圆形分布在四角，内部均为蜂巢，背景平针</w:t>
            </w:r>
          </w:p>
        </w:tc>
        <w:tc>
          <w:tcPr>
            <w:tcW w:w="892" w:type="dxa"/>
            <w:tcMar>
              <w:top w:w="0" w:type="dxa"/>
              <w:left w:w="36" w:type="dxa"/>
              <w:bottom w:w="0" w:type="dxa"/>
              <w:right w:w="36" w:type="dxa"/>
            </w:tcMar>
          </w:tcPr>
          <w:p>
            <w:pPr>
              <w:pStyle w:val="Compact"/>
              <w:jc w:val="left"/>
            </w:pPr>
            <w:r>
              <w:rPr>
                <w:sz w:val="18"/>
                <w:szCs w:val="18"/>
              </w:rPr>
              <w:t xml:space="preserve">centered</w:t>
            </w:r>
          </w:p>
        </w:tc>
        <w:tc>
          <w:tcPr>
            <w:tcW w:w="893" w:type="dxa"/>
            <w:tcMar>
              <w:top w:w="0" w:type="dxa"/>
              <w:left w:w="36" w:type="dxa"/>
              <w:bottom w:w="0" w:type="dxa"/>
              <w:right w:w="36" w:type="dxa"/>
            </w:tcMar>
          </w:tcPr>
          <w:p>
            <w:pPr>
              <w:pStyle w:val="Compact"/>
              <w:jc w:val="left"/>
            </w:pPr>
            <w:r>
              <w:rPr>
                <w:sz w:val="18"/>
                <w:szCs w:val="18"/>
              </w:rPr>
              <w:t xml:space="preserve">6</w:t>
            </w:r>
          </w:p>
        </w:tc>
        <w:tc>
          <w:tcPr>
            <w:tcW w:w="520" w:type="dxa"/>
            <w:tcMar>
              <w:top w:w="0" w:type="dxa"/>
              <w:left w:w="36" w:type="dxa"/>
              <w:bottom w:w="0" w:type="dxa"/>
              <w:right w:w="36" w:type="dxa"/>
            </w:tcMar>
          </w:tcPr>
          <w:p>
            <w:pPr>
              <w:pStyle w:val="Compact"/>
              <w:jc w:val="left"/>
            </w:pPr>
            <w:r>
              <w:rPr>
                <w:sz w:val="18"/>
                <w:szCs w:val="18"/>
              </w:rPr>
              <w:t xml:space="preserve">52</w:t>
            </w:r>
          </w:p>
        </w:tc>
        <w:tc>
          <w:tcPr>
            <w:tcW w:w="545" w:type="dxa"/>
            <w:tcMar>
              <w:top w:w="0" w:type="dxa"/>
              <w:left w:w="36" w:type="dxa"/>
              <w:bottom w:w="0" w:type="dxa"/>
              <w:right w:w="36" w:type="dxa"/>
            </w:tcMar>
          </w:tcPr>
          <w:p>
            <w:pPr>
              <w:pStyle w:val="Compact"/>
              <w:jc w:val="left"/>
            </w:pPr>
            <w:r>
              <w:rPr>
                <w:sz w:val="18"/>
                <w:szCs w:val="18"/>
              </w:rPr>
              <w:t xml:space="preserve">0</w:t>
            </w:r>
          </w:p>
        </w:tc>
        <w:tc>
          <w:tcPr>
            <w:tcW w:w="520" w:type="dxa"/>
            <w:tcMar>
              <w:top w:w="0" w:type="dxa"/>
              <w:left w:w="36" w:type="dxa"/>
              <w:bottom w:w="0" w:type="dxa"/>
              <w:right w:w="36" w:type="dxa"/>
            </w:tcMar>
          </w:tcPr>
          <w:p>
            <w:pPr>
              <w:pStyle w:val="Compact"/>
              <w:jc w:val="left"/>
            </w:pPr>
            <w:r>
              <w:rPr>
                <w:sz w:val="18"/>
                <w:szCs w:val="18"/>
              </w:rPr>
              <w:t xml:space="preserve">0</w:t>
            </w:r>
          </w:p>
        </w:tc>
        <w:tc>
          <w:tcPr>
            <w:tcW w:w="646" w:type="dxa"/>
            <w:tcMar>
              <w:top w:w="0" w:type="dxa"/>
              <w:left w:w="36" w:type="dxa"/>
              <w:bottom w:w="0" w:type="dxa"/>
              <w:right w:w="36" w:type="dxa"/>
            </w:tcMar>
          </w:tcPr>
          <w:p>
            <w:pPr>
              <w:pStyle w:val="Compact"/>
              <w:jc w:val="left"/>
            </w:pPr>
            <w:r>
              <w:rPr>
                <w:sz w:val="18"/>
                <w:szCs w:val="18"/>
              </w:rPr>
              <w:t xml:space="preserve">0.200</w:t>
            </w:r>
          </w:p>
        </w:tc>
        <w:tc>
          <w:tcPr>
            <w:tcW w:w="4252" w:type="dxa"/>
            <w:tcMar>
              <w:top w:w="0" w:type="dxa"/>
              <w:left w:w="36" w:type="dxa"/>
              <w:bottom w:w="0" w:type="dxa"/>
              <w:right w:w="36" w:type="dxa"/>
            </w:tcMar>
          </w:tcPr>
          <w:p>
            <w:pPr>
              <w:pStyle w:val="Compact"/>
              <w:jc w:val="left"/>
            </w:pPr>
            <w:r>
              <w:rPr>
                <w:sz w:val="18"/>
                <w:szCs w:val="18"/>
              </w:rPr>
              <w:t xml:space="preserve">f_knit:1312, b_knit:236, f_tuck:52</w:t>
            </w:r>
          </w:p>
        </w:tc>
      </w:tr>
    </w:tbl>
    <w:p>
      <w:pPr>
        <w:sectPr>
          <w:pgSz w:w="16838" w:h="11906" w:orient="landscape"/>
          <w:pgMar w:top="1440" w:right="1440" w:bottom="1440" w:left="1440" w:header="851" w:footer="992" w:gutter="0"/>
        </w:sectPr>
      </w:pPr>
    </w:p>
    <w:p>
      <w:pPr>
        <w:keepNext/>
        <w:pStyle w:val="BodyText"/>
      </w:pPr>
      <w:r>
        <w:rPr>
          <w:bCs/>
          <w:b/>
          <w:sz w:val="21"/>
          <w:szCs w:val="21"/>
        </w:rPr>
        <w:t xml:space="preserve">表 S7</w:t>
      </w:r>
      <w:r>
        <w:rPr>
          <w:bCs/>
          <w:sz w:val="21"/>
          <w:szCs w:val="21"/>
        </w:rPr>
        <w:t xml:space="preserve"> 扩展集代表性案例（Semantic Case 31–Semantic Case 100，每维度 2 条）</w:t>
      </w:r>
    </w:p>
    <w:tbl>
      <w:tblPr>
        <w:tblStyle w:val="Table"/>
        <w:tblW w:type="dxa" w:w="9026"/>
        <w:tblBorders>
          <w:top w:val="single" w:sz="12" w:space="0" w:color="000000"/>
          <w:bottom w:val="single" w:sz="12" w:space="0" w:color="000000"/>
        </w:tblBorders>
        <w:tblLayout w:type="fixed"/>
        <w:tblLook w:firstRow="1" w:lastRow="0" w:firstColumn="0" w:lastColumn="0" w:noHBand="0" w:noVBand="0" w:val="0020"/>
        <w:jc w:val="start"/>
      </w:tblPr>
      <w:tblGrid>
        <w:gridCol w:w="1290"/>
        <w:gridCol w:w="2800"/>
        <w:gridCol w:w="750"/>
        <w:gridCol w:w="751"/>
        <w:gridCol w:w="440"/>
        <w:gridCol w:w="461"/>
        <w:gridCol w:w="440"/>
        <w:gridCol w:w="545"/>
        <w:gridCol w:w="1549"/>
      </w:tblGrid>
      <w:tr>
        <w:trPr>
          <w:tblHeader w:val="true"/>
        </w:trPr>
        <w:tc>
          <w:tcPr>
            <w:tcW w:w="1290"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编号</w:t>
            </w:r>
          </w:p>
        </w:tc>
        <w:tc>
          <w:tcPr>
            <w:tcW w:w="2800"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自然语言输入</w:t>
            </w:r>
          </w:p>
        </w:tc>
        <w:tc>
          <w:tcPr>
            <w:tcW w:w="750"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Layout</w:t>
            </w:r>
          </w:p>
        </w:tc>
        <w:tc>
          <w:tcPr>
            <w:tcW w:w="751"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Regions</w:t>
            </w:r>
          </w:p>
        </w:tc>
        <w:tc>
          <w:tcPr>
            <w:tcW w:w="440" w:type="dxa"/>
            <w:tcBorders>
              <w:bottom w:val="single" w:sz="8" w:space="0" w:color="000000"/>
            </w:tcBorders>
            <w:tcMar>
              <w:top w:w="0" w:type="dxa"/>
              <w:left w:w="36" w:type="dxa"/>
              <w:bottom w:w="0" w:type="dxa"/>
              <w:right w:w="36" w:type="dxa"/>
            </w:tcMar>
          </w:tcPr>
          <w:p>
            <w:pPr>
              <w:keepNext/>
              <w:pStyle w:val="Compact"/>
              <w:jc w:val="left"/>
            </w:pPr>
            <m:oMath>
              <m:sSub>
                <m:e>
                  <m:r>
                    <m:t>N</m:t>
                  </m:r>
                </m:e>
                <m:sub>
                  <m:r>
                    <m:t>e</m:t>
                  </m:r>
                </m:sub>
              </m:sSub>
            </m:oMath>
          </w:p>
        </w:tc>
        <w:tc>
          <w:tcPr>
            <w:tcW w:w="461" w:type="dxa"/>
            <w:tcBorders>
              <w:bottom w:val="single" w:sz="8" w:space="0" w:color="000000"/>
            </w:tcBorders>
            <w:tcMar>
              <w:top w:w="0" w:type="dxa"/>
              <w:left w:w="36" w:type="dxa"/>
              <w:bottom w:w="0" w:type="dxa"/>
              <w:right w:w="36" w:type="dxa"/>
            </w:tcMar>
          </w:tcPr>
          <w:p>
            <w:pPr>
              <w:keepNext/>
              <w:pStyle w:val="Compact"/>
              <w:jc w:val="left"/>
            </w:pPr>
            <m:oMath>
              <m:sSub>
                <m:e>
                  <m:r>
                    <m:t>V</m:t>
                  </m:r>
                </m:e>
                <m:sub>
                  <m:r>
                    <m:t>h</m:t>
                  </m:r>
                </m:sub>
              </m:sSub>
            </m:oMath>
          </w:p>
        </w:tc>
        <w:tc>
          <w:tcPr>
            <w:tcW w:w="440" w:type="dxa"/>
            <w:tcBorders>
              <w:bottom w:val="single" w:sz="8" w:space="0" w:color="000000"/>
            </w:tcBorders>
            <w:tcMar>
              <w:top w:w="0" w:type="dxa"/>
              <w:left w:w="36" w:type="dxa"/>
              <w:bottom w:w="0" w:type="dxa"/>
              <w:right w:w="36" w:type="dxa"/>
            </w:tcMar>
          </w:tcPr>
          <w:p>
            <w:pPr>
              <w:keepNext/>
              <w:pStyle w:val="Compact"/>
              <w:jc w:val="left"/>
            </w:pPr>
            <m:oMath>
              <m:sSub>
                <m:e>
                  <m:r>
                    <m:t>V</m:t>
                  </m:r>
                </m:e>
                <m:sub>
                  <m:r>
                    <m:t>c</m:t>
                  </m:r>
                </m:sub>
              </m:sSub>
            </m:oMath>
          </w:p>
        </w:tc>
        <w:tc>
          <w:tcPr>
            <w:tcW w:w="545" w:type="dxa"/>
            <w:tcBorders>
              <w:bottom w:val="single" w:sz="8" w:space="0" w:color="000000"/>
            </w:tcBorders>
            <w:tcMar>
              <w:top w:w="0" w:type="dxa"/>
              <w:left w:w="36" w:type="dxa"/>
              <w:bottom w:w="0" w:type="dxa"/>
              <w:right w:w="36" w:type="dxa"/>
            </w:tcMar>
          </w:tcPr>
          <w:p>
            <w:pPr>
              <w:keepNext/>
              <w:pStyle w:val="Compact"/>
              <w:jc w:val="left"/>
            </w:pPr>
            <m:oMath>
              <m:r>
                <m:t>T</m:t>
              </m:r>
            </m:oMath>
          </w:p>
        </w:tc>
        <w:tc>
          <w:tcPr>
            <w:tcW w:w="1549"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主要动作分布</w:t>
            </w:r>
          </w:p>
        </w:tc>
      </w:tr>
      <w:tr>
        <w:tc>
          <w:tcPr>
            <w:tcW w:w="1290" w:type="dxa"/>
            <w:tcMar>
              <w:top w:w="0" w:type="dxa"/>
              <w:left w:w="36" w:type="dxa"/>
              <w:bottom w:w="0" w:type="dxa"/>
              <w:right w:w="36" w:type="dxa"/>
            </w:tcMar>
          </w:tcPr>
          <w:p>
            <w:pPr>
              <w:keepNext/>
              <w:pStyle w:val="Compact"/>
              <w:jc w:val="left"/>
            </w:pPr>
            <w:r>
              <w:rPr>
                <w:sz w:val="18"/>
                <w:szCs w:val="18"/>
              </w:rPr>
              <w:t xml:space="preserve">Semantic Case 31</w:t>
            </w:r>
          </w:p>
        </w:tc>
        <w:tc>
          <w:tcPr>
            <w:tcW w:w="2800" w:type="dxa"/>
            <w:tcMar>
              <w:top w:w="0" w:type="dxa"/>
              <w:left w:w="36" w:type="dxa"/>
              <w:bottom w:w="0" w:type="dxa"/>
              <w:right w:w="36" w:type="dxa"/>
            </w:tcMar>
          </w:tcPr>
          <w:p>
            <w:pPr>
              <w:keepNext/>
              <w:pStyle w:val="Compact"/>
              <w:jc w:val="left"/>
            </w:pPr>
            <w:r>
              <w:rPr>
                <w:sz w:val="18"/>
                <w:szCs w:val="18"/>
              </w:rPr>
              <w:t xml:space="preserve">椭圆形内波浪吊目，背景平针</w:t>
            </w:r>
          </w:p>
        </w:tc>
        <w:tc>
          <w:tcPr>
            <w:tcW w:w="750" w:type="dxa"/>
            <w:tcMar>
              <w:top w:w="0" w:type="dxa"/>
              <w:left w:w="36" w:type="dxa"/>
              <w:bottom w:w="0" w:type="dxa"/>
              <w:right w:w="36" w:type="dxa"/>
            </w:tcMar>
          </w:tcPr>
          <w:p>
            <w:pPr>
              <w:keepNext/>
              <w:pStyle w:val="Compact"/>
              <w:jc w:val="left"/>
            </w:pPr>
            <w:r>
              <w:rPr>
                <w:sz w:val="18"/>
                <w:szCs w:val="18"/>
              </w:rPr>
              <w:t xml:space="preserve">centered</w:t>
            </w:r>
          </w:p>
        </w:tc>
        <w:tc>
          <w:tcPr>
            <w:tcW w:w="751" w:type="dxa"/>
            <w:tcMar>
              <w:top w:w="0" w:type="dxa"/>
              <w:left w:w="36" w:type="dxa"/>
              <w:bottom w:w="0" w:type="dxa"/>
              <w:right w:w="36" w:type="dxa"/>
            </w:tcMar>
          </w:tcPr>
          <w:p>
            <w:pPr>
              <w:keepNext/>
              <w:pStyle w:val="Compact"/>
              <w:jc w:val="left"/>
            </w:pPr>
            <w:r>
              <w:rPr>
                <w:sz w:val="18"/>
                <w:szCs w:val="18"/>
              </w:rPr>
              <w:t xml:space="preserve">3</w:t>
            </w:r>
          </w:p>
        </w:tc>
        <w:tc>
          <w:tcPr>
            <w:tcW w:w="440" w:type="dxa"/>
            <w:tcMar>
              <w:top w:w="0" w:type="dxa"/>
              <w:left w:w="36" w:type="dxa"/>
              <w:bottom w:w="0" w:type="dxa"/>
              <w:right w:w="36" w:type="dxa"/>
            </w:tcMar>
          </w:tcPr>
          <w:p>
            <w:pPr>
              <w:keepNext/>
              <w:pStyle w:val="Compact"/>
              <w:jc w:val="left"/>
            </w:pPr>
            <w:r>
              <w:rPr>
                <w:sz w:val="18"/>
                <w:szCs w:val="18"/>
              </w:rPr>
              <w:t xml:space="preserve">42</w:t>
            </w:r>
          </w:p>
        </w:tc>
        <w:tc>
          <w:tcPr>
            <w:tcW w:w="461" w:type="dxa"/>
            <w:tcMar>
              <w:top w:w="0" w:type="dxa"/>
              <w:left w:w="36" w:type="dxa"/>
              <w:bottom w:w="0" w:type="dxa"/>
              <w:right w:w="36" w:type="dxa"/>
            </w:tcMar>
          </w:tcPr>
          <w:p>
            <w:pPr>
              <w:keepNext/>
              <w:pStyle w:val="Compact"/>
              <w:jc w:val="left"/>
            </w:pPr>
            <w:r>
              <w:rPr>
                <w:sz w:val="18"/>
                <w:szCs w:val="18"/>
              </w:rPr>
              <w:t xml:space="preserve">0</w:t>
            </w:r>
          </w:p>
        </w:tc>
        <w:tc>
          <w:tcPr>
            <w:tcW w:w="440" w:type="dxa"/>
            <w:tcMar>
              <w:top w:w="0" w:type="dxa"/>
              <w:left w:w="36" w:type="dxa"/>
              <w:bottom w:w="0" w:type="dxa"/>
              <w:right w:w="36" w:type="dxa"/>
            </w:tcMar>
          </w:tcPr>
          <w:p>
            <w:pPr>
              <w:keepNext/>
              <w:pStyle w:val="Compact"/>
              <w:jc w:val="left"/>
            </w:pPr>
            <w:r>
              <w:rPr>
                <w:sz w:val="18"/>
                <w:szCs w:val="18"/>
              </w:rPr>
              <w:t xml:space="preserve">0</w:t>
            </w:r>
          </w:p>
        </w:tc>
        <w:tc>
          <w:tcPr>
            <w:tcW w:w="545" w:type="dxa"/>
            <w:tcMar>
              <w:top w:w="0" w:type="dxa"/>
              <w:left w:w="36" w:type="dxa"/>
              <w:bottom w:w="0" w:type="dxa"/>
              <w:right w:w="36" w:type="dxa"/>
            </w:tcMar>
          </w:tcPr>
          <w:p>
            <w:pPr>
              <w:keepNext/>
              <w:pStyle w:val="Compact"/>
              <w:jc w:val="left"/>
            </w:pPr>
            <w:r>
              <w:rPr>
                <w:sz w:val="18"/>
                <w:szCs w:val="18"/>
              </w:rPr>
              <w:t xml:space="preserve">0.081</w:t>
            </w:r>
          </w:p>
        </w:tc>
        <w:tc>
          <w:tcPr>
            <w:tcW w:w="1549" w:type="dxa"/>
            <w:tcMar>
              <w:top w:w="0" w:type="dxa"/>
              <w:left w:w="36" w:type="dxa"/>
              <w:bottom w:w="0" w:type="dxa"/>
              <w:right w:w="36" w:type="dxa"/>
            </w:tcMar>
          </w:tcPr>
          <w:p>
            <w:pPr>
              <w:keepNext/>
              <w:pStyle w:val="Compact"/>
              <w:jc w:val="left"/>
            </w:pPr>
            <w:r>
              <w:rPr>
                <w:sz w:val="18"/>
                <w:szCs w:val="18"/>
              </w:rPr>
              <w:t xml:space="preserve">f_knit:1374, b_knit:184, f_tuck:21, f_split:21</w:t>
            </w:r>
          </w:p>
        </w:tc>
      </w:tr>
      <w:tr>
        <w:tc>
          <w:tcPr>
            <w:tcW w:w="1290" w:type="dxa"/>
            <w:tcMar>
              <w:top w:w="0" w:type="dxa"/>
              <w:left w:w="36" w:type="dxa"/>
              <w:bottom w:w="0" w:type="dxa"/>
              <w:right w:w="36" w:type="dxa"/>
            </w:tcMar>
          </w:tcPr>
          <w:p>
            <w:pPr>
              <w:keepNext/>
              <w:pStyle w:val="Compact"/>
              <w:jc w:val="left"/>
            </w:pPr>
            <w:r>
              <w:rPr>
                <w:sz w:val="18"/>
                <w:szCs w:val="18"/>
              </w:rPr>
              <w:t xml:space="preserve">Semantic Case 38</w:t>
            </w:r>
          </w:p>
        </w:tc>
        <w:tc>
          <w:tcPr>
            <w:tcW w:w="2800" w:type="dxa"/>
            <w:tcMar>
              <w:top w:w="0" w:type="dxa"/>
              <w:left w:w="36" w:type="dxa"/>
              <w:bottom w:w="0" w:type="dxa"/>
              <w:right w:w="36" w:type="dxa"/>
            </w:tcMar>
          </w:tcPr>
          <w:p>
            <w:pPr>
              <w:keepNext/>
              <w:pStyle w:val="Compact"/>
              <w:jc w:val="left"/>
            </w:pPr>
            <w:r>
              <w:rPr>
                <w:sz w:val="18"/>
                <w:szCs w:val="18"/>
              </w:rPr>
              <w:t xml:space="preserve">大圆形套小圆形，小圆内绞花，环形区域网眼</w:t>
            </w:r>
          </w:p>
        </w:tc>
        <w:tc>
          <w:tcPr>
            <w:tcW w:w="750" w:type="dxa"/>
            <w:tcMar>
              <w:top w:w="0" w:type="dxa"/>
              <w:left w:w="36" w:type="dxa"/>
              <w:bottom w:w="0" w:type="dxa"/>
              <w:right w:w="36" w:type="dxa"/>
            </w:tcMar>
          </w:tcPr>
          <w:p>
            <w:pPr>
              <w:keepNext/>
              <w:pStyle w:val="Compact"/>
              <w:jc w:val="left"/>
            </w:pPr>
            <w:r>
              <w:rPr>
                <w:sz w:val="18"/>
                <w:szCs w:val="18"/>
              </w:rPr>
              <w:t xml:space="preserve">centered</w:t>
            </w:r>
          </w:p>
        </w:tc>
        <w:tc>
          <w:tcPr>
            <w:tcW w:w="751" w:type="dxa"/>
            <w:tcMar>
              <w:top w:w="0" w:type="dxa"/>
              <w:left w:w="36" w:type="dxa"/>
              <w:bottom w:w="0" w:type="dxa"/>
              <w:right w:w="36" w:type="dxa"/>
            </w:tcMar>
          </w:tcPr>
          <w:p>
            <w:pPr>
              <w:keepNext/>
              <w:pStyle w:val="Compact"/>
              <w:jc w:val="left"/>
            </w:pPr>
            <w:r>
              <w:rPr>
                <w:sz w:val="18"/>
                <w:szCs w:val="18"/>
              </w:rPr>
              <w:t xml:space="preserve">5</w:t>
            </w:r>
          </w:p>
        </w:tc>
        <w:tc>
          <w:tcPr>
            <w:tcW w:w="440" w:type="dxa"/>
            <w:tcMar>
              <w:top w:w="0" w:type="dxa"/>
              <w:left w:w="36" w:type="dxa"/>
              <w:bottom w:w="0" w:type="dxa"/>
              <w:right w:w="36" w:type="dxa"/>
            </w:tcMar>
          </w:tcPr>
          <w:p>
            <w:pPr>
              <w:keepNext/>
              <w:pStyle w:val="Compact"/>
              <w:jc w:val="left"/>
            </w:pPr>
            <w:r>
              <w:rPr>
                <w:sz w:val="18"/>
                <w:szCs w:val="18"/>
              </w:rPr>
              <w:t xml:space="preserve">6</w:t>
            </w:r>
          </w:p>
        </w:tc>
        <w:tc>
          <w:tcPr>
            <w:tcW w:w="461" w:type="dxa"/>
            <w:tcMar>
              <w:top w:w="0" w:type="dxa"/>
              <w:left w:w="36" w:type="dxa"/>
              <w:bottom w:w="0" w:type="dxa"/>
              <w:right w:w="36" w:type="dxa"/>
            </w:tcMar>
          </w:tcPr>
          <w:p>
            <w:pPr>
              <w:keepNext/>
              <w:pStyle w:val="Compact"/>
              <w:jc w:val="left"/>
            </w:pPr>
            <w:r>
              <w:rPr>
                <w:sz w:val="18"/>
                <w:szCs w:val="18"/>
              </w:rPr>
              <w:t xml:space="preserve">0</w:t>
            </w:r>
          </w:p>
        </w:tc>
        <w:tc>
          <w:tcPr>
            <w:tcW w:w="440" w:type="dxa"/>
            <w:tcMar>
              <w:top w:w="0" w:type="dxa"/>
              <w:left w:w="36" w:type="dxa"/>
              <w:bottom w:w="0" w:type="dxa"/>
              <w:right w:w="36" w:type="dxa"/>
            </w:tcMar>
          </w:tcPr>
          <w:p>
            <w:pPr>
              <w:keepNext/>
              <w:pStyle w:val="Compact"/>
              <w:jc w:val="left"/>
            </w:pPr>
            <w:r>
              <w:rPr>
                <w:sz w:val="18"/>
                <w:szCs w:val="18"/>
              </w:rPr>
              <w:t xml:space="preserve">0</w:t>
            </w:r>
          </w:p>
        </w:tc>
        <w:tc>
          <w:tcPr>
            <w:tcW w:w="545" w:type="dxa"/>
            <w:tcMar>
              <w:top w:w="0" w:type="dxa"/>
              <w:left w:w="36" w:type="dxa"/>
              <w:bottom w:w="0" w:type="dxa"/>
              <w:right w:w="36" w:type="dxa"/>
            </w:tcMar>
          </w:tcPr>
          <w:p>
            <w:pPr>
              <w:keepNext/>
              <w:pStyle w:val="Compact"/>
              <w:jc w:val="left"/>
            </w:pPr>
            <w:r>
              <w:rPr>
                <w:sz w:val="18"/>
                <w:szCs w:val="18"/>
              </w:rPr>
              <w:t xml:space="preserve">0.000</w:t>
            </w:r>
          </w:p>
        </w:tc>
        <w:tc>
          <w:tcPr>
            <w:tcW w:w="1549" w:type="dxa"/>
            <w:tcMar>
              <w:top w:w="0" w:type="dxa"/>
              <w:left w:w="36" w:type="dxa"/>
              <w:bottom w:w="0" w:type="dxa"/>
              <w:right w:w="36" w:type="dxa"/>
            </w:tcMar>
          </w:tcPr>
          <w:p>
            <w:pPr>
              <w:keepNext/>
              <w:pStyle w:val="Compact"/>
              <w:jc w:val="left"/>
            </w:pPr>
            <w:r>
              <w:rPr>
                <w:sz w:val="18"/>
                <w:szCs w:val="18"/>
              </w:rPr>
              <w:t xml:space="preserve">f_knit:1390, b_knit:192, xfer:6, b_split:12</w:t>
            </w:r>
          </w:p>
        </w:tc>
      </w:tr>
      <w:tr>
        <w:tc>
          <w:tcPr>
            <w:tcW w:w="1290" w:type="dxa"/>
            <w:tcMar>
              <w:top w:w="0" w:type="dxa"/>
              <w:left w:w="36" w:type="dxa"/>
              <w:bottom w:w="0" w:type="dxa"/>
              <w:right w:w="36" w:type="dxa"/>
            </w:tcMar>
          </w:tcPr>
          <w:p>
            <w:pPr>
              <w:keepNext/>
              <w:pStyle w:val="Compact"/>
              <w:jc w:val="left"/>
            </w:pPr>
            <w:r>
              <w:rPr>
                <w:sz w:val="18"/>
                <w:szCs w:val="18"/>
              </w:rPr>
              <w:t xml:space="preserve">Semantic Case 49</w:t>
            </w:r>
          </w:p>
        </w:tc>
        <w:tc>
          <w:tcPr>
            <w:tcW w:w="2800" w:type="dxa"/>
            <w:tcMar>
              <w:top w:w="0" w:type="dxa"/>
              <w:left w:w="36" w:type="dxa"/>
              <w:bottom w:w="0" w:type="dxa"/>
              <w:right w:w="36" w:type="dxa"/>
            </w:tcMar>
          </w:tcPr>
          <w:p>
            <w:pPr>
              <w:keepNext/>
              <w:pStyle w:val="Compact"/>
              <w:jc w:val="left"/>
            </w:pPr>
            <w:r>
              <w:rPr>
                <w:sz w:val="18"/>
                <w:szCs w:val="18"/>
              </w:rPr>
              <w:t xml:space="preserve">中心大圆形内蜂巢，四角各一个小圆形内网眼</w:t>
            </w:r>
          </w:p>
        </w:tc>
        <w:tc>
          <w:tcPr>
            <w:tcW w:w="750" w:type="dxa"/>
            <w:tcMar>
              <w:top w:w="0" w:type="dxa"/>
              <w:left w:w="36" w:type="dxa"/>
              <w:bottom w:w="0" w:type="dxa"/>
              <w:right w:w="36" w:type="dxa"/>
            </w:tcMar>
          </w:tcPr>
          <w:p>
            <w:pPr>
              <w:keepNext/>
              <w:pStyle w:val="Compact"/>
              <w:jc w:val="left"/>
            </w:pPr>
            <w:r>
              <w:rPr>
                <w:sz w:val="18"/>
                <w:szCs w:val="18"/>
              </w:rPr>
              <w:t xml:space="preserve">centered</w:t>
            </w:r>
          </w:p>
        </w:tc>
        <w:tc>
          <w:tcPr>
            <w:tcW w:w="751" w:type="dxa"/>
            <w:tcMar>
              <w:top w:w="0" w:type="dxa"/>
              <w:left w:w="36" w:type="dxa"/>
              <w:bottom w:w="0" w:type="dxa"/>
              <w:right w:w="36" w:type="dxa"/>
            </w:tcMar>
          </w:tcPr>
          <w:p>
            <w:pPr>
              <w:keepNext/>
              <w:pStyle w:val="Compact"/>
              <w:jc w:val="left"/>
            </w:pPr>
            <w:r>
              <w:rPr>
                <w:sz w:val="18"/>
                <w:szCs w:val="18"/>
              </w:rPr>
              <w:t xml:space="preserve">7</w:t>
            </w:r>
          </w:p>
        </w:tc>
        <w:tc>
          <w:tcPr>
            <w:tcW w:w="440" w:type="dxa"/>
            <w:tcMar>
              <w:top w:w="0" w:type="dxa"/>
              <w:left w:w="36" w:type="dxa"/>
              <w:bottom w:w="0" w:type="dxa"/>
              <w:right w:w="36" w:type="dxa"/>
            </w:tcMar>
          </w:tcPr>
          <w:p>
            <w:pPr>
              <w:keepNext/>
              <w:pStyle w:val="Compact"/>
              <w:jc w:val="left"/>
            </w:pPr>
            <w:r>
              <w:rPr>
                <w:sz w:val="18"/>
                <w:szCs w:val="18"/>
              </w:rPr>
              <w:t xml:space="preserve">118</w:t>
            </w:r>
          </w:p>
        </w:tc>
        <w:tc>
          <w:tcPr>
            <w:tcW w:w="461" w:type="dxa"/>
            <w:tcMar>
              <w:top w:w="0" w:type="dxa"/>
              <w:left w:w="36" w:type="dxa"/>
              <w:bottom w:w="0" w:type="dxa"/>
              <w:right w:w="36" w:type="dxa"/>
            </w:tcMar>
          </w:tcPr>
          <w:p>
            <w:pPr>
              <w:keepNext/>
              <w:pStyle w:val="Compact"/>
              <w:jc w:val="left"/>
            </w:pPr>
            <w:r>
              <w:rPr>
                <w:sz w:val="18"/>
                <w:szCs w:val="18"/>
              </w:rPr>
              <w:t xml:space="preserve">0</w:t>
            </w:r>
          </w:p>
        </w:tc>
        <w:tc>
          <w:tcPr>
            <w:tcW w:w="440" w:type="dxa"/>
            <w:tcMar>
              <w:top w:w="0" w:type="dxa"/>
              <w:left w:w="36" w:type="dxa"/>
              <w:bottom w:w="0" w:type="dxa"/>
              <w:right w:w="36" w:type="dxa"/>
            </w:tcMar>
          </w:tcPr>
          <w:p>
            <w:pPr>
              <w:keepNext/>
              <w:pStyle w:val="Compact"/>
              <w:jc w:val="left"/>
            </w:pPr>
            <w:r>
              <w:rPr>
                <w:sz w:val="18"/>
                <w:szCs w:val="18"/>
              </w:rPr>
              <w:t xml:space="preserve">0</w:t>
            </w:r>
          </w:p>
        </w:tc>
        <w:tc>
          <w:tcPr>
            <w:tcW w:w="545" w:type="dxa"/>
            <w:tcMar>
              <w:top w:w="0" w:type="dxa"/>
              <w:left w:w="36" w:type="dxa"/>
              <w:bottom w:w="0" w:type="dxa"/>
              <w:right w:w="36" w:type="dxa"/>
            </w:tcMar>
          </w:tcPr>
          <w:p>
            <w:pPr>
              <w:keepNext/>
              <w:pStyle w:val="Compact"/>
              <w:jc w:val="left"/>
            </w:pPr>
            <w:r>
              <w:rPr>
                <w:sz w:val="18"/>
                <w:szCs w:val="18"/>
              </w:rPr>
              <w:t xml:space="preserve">0.223</w:t>
            </w:r>
          </w:p>
        </w:tc>
        <w:tc>
          <w:tcPr>
            <w:tcW w:w="1549" w:type="dxa"/>
            <w:tcMar>
              <w:top w:w="0" w:type="dxa"/>
              <w:left w:w="36" w:type="dxa"/>
              <w:bottom w:w="0" w:type="dxa"/>
              <w:right w:w="36" w:type="dxa"/>
            </w:tcMar>
          </w:tcPr>
          <w:p>
            <w:pPr>
              <w:keepNext/>
              <w:pStyle w:val="Compact"/>
              <w:jc w:val="left"/>
            </w:pPr>
            <w:r>
              <w:rPr>
                <w:sz w:val="18"/>
                <w:szCs w:val="18"/>
              </w:rPr>
              <w:t xml:space="preserve">f_knit:1224, b_knit:223, xfer:46, f_tuck:58, b_split:49</w:t>
            </w:r>
          </w:p>
        </w:tc>
      </w:tr>
      <w:tr>
        <w:tc>
          <w:tcPr>
            <w:tcW w:w="1290" w:type="dxa"/>
            <w:tcMar>
              <w:top w:w="0" w:type="dxa"/>
              <w:left w:w="36" w:type="dxa"/>
              <w:bottom w:w="0" w:type="dxa"/>
              <w:right w:w="36" w:type="dxa"/>
            </w:tcMar>
          </w:tcPr>
          <w:p>
            <w:pPr>
              <w:keepNext/>
              <w:pStyle w:val="Compact"/>
              <w:jc w:val="left"/>
            </w:pPr>
            <w:r>
              <w:rPr>
                <w:sz w:val="18"/>
                <w:szCs w:val="18"/>
              </w:rPr>
              <w:t xml:space="preserve">Semantic Case 56</w:t>
            </w:r>
          </w:p>
        </w:tc>
        <w:tc>
          <w:tcPr>
            <w:tcW w:w="2800" w:type="dxa"/>
            <w:tcMar>
              <w:top w:w="0" w:type="dxa"/>
              <w:left w:w="36" w:type="dxa"/>
              <w:bottom w:w="0" w:type="dxa"/>
              <w:right w:w="36" w:type="dxa"/>
            </w:tcMar>
          </w:tcPr>
          <w:p>
            <w:pPr>
              <w:keepNext/>
              <w:pStyle w:val="Compact"/>
              <w:jc w:val="left"/>
            </w:pPr>
            <w:r>
              <w:rPr>
                <w:sz w:val="18"/>
                <w:szCs w:val="18"/>
              </w:rPr>
              <w:t xml:space="preserve">矩形边框内两个并排圆形，左圆内蜂巢，右圆内波浪</w:t>
            </w:r>
          </w:p>
        </w:tc>
        <w:tc>
          <w:tcPr>
            <w:tcW w:w="750" w:type="dxa"/>
            <w:tcMar>
              <w:top w:w="0" w:type="dxa"/>
              <w:left w:w="36" w:type="dxa"/>
              <w:bottom w:w="0" w:type="dxa"/>
              <w:right w:w="36" w:type="dxa"/>
            </w:tcMar>
          </w:tcPr>
          <w:p>
            <w:pPr>
              <w:keepNext/>
              <w:pStyle w:val="Compact"/>
              <w:jc w:val="left"/>
            </w:pPr>
            <w:r>
              <w:rPr>
                <w:sz w:val="18"/>
                <w:szCs w:val="18"/>
              </w:rPr>
              <w:t xml:space="preserve">framed</w:t>
            </w:r>
          </w:p>
        </w:tc>
        <w:tc>
          <w:tcPr>
            <w:tcW w:w="751" w:type="dxa"/>
            <w:tcMar>
              <w:top w:w="0" w:type="dxa"/>
              <w:left w:w="36" w:type="dxa"/>
              <w:bottom w:w="0" w:type="dxa"/>
              <w:right w:w="36" w:type="dxa"/>
            </w:tcMar>
          </w:tcPr>
          <w:p>
            <w:pPr>
              <w:keepNext/>
              <w:pStyle w:val="Compact"/>
              <w:jc w:val="left"/>
            </w:pPr>
            <w:r>
              <w:rPr>
                <w:sz w:val="18"/>
                <w:szCs w:val="18"/>
              </w:rPr>
              <w:t xml:space="preserve">4</w:t>
            </w:r>
          </w:p>
        </w:tc>
        <w:tc>
          <w:tcPr>
            <w:tcW w:w="440" w:type="dxa"/>
            <w:tcMar>
              <w:top w:w="0" w:type="dxa"/>
              <w:left w:w="36" w:type="dxa"/>
              <w:bottom w:w="0" w:type="dxa"/>
              <w:right w:w="36" w:type="dxa"/>
            </w:tcMar>
          </w:tcPr>
          <w:p>
            <w:pPr>
              <w:keepNext/>
              <w:pStyle w:val="Compact"/>
              <w:jc w:val="left"/>
            </w:pPr>
            <w:r>
              <w:rPr>
                <w:sz w:val="18"/>
                <w:szCs w:val="18"/>
              </w:rPr>
              <w:t xml:space="preserve">70</w:t>
            </w:r>
          </w:p>
        </w:tc>
        <w:tc>
          <w:tcPr>
            <w:tcW w:w="461" w:type="dxa"/>
            <w:tcMar>
              <w:top w:w="0" w:type="dxa"/>
              <w:left w:w="36" w:type="dxa"/>
              <w:bottom w:w="0" w:type="dxa"/>
              <w:right w:w="36" w:type="dxa"/>
            </w:tcMar>
          </w:tcPr>
          <w:p>
            <w:pPr>
              <w:keepNext/>
              <w:pStyle w:val="Compact"/>
              <w:jc w:val="left"/>
            </w:pPr>
            <w:r>
              <w:rPr>
                <w:sz w:val="18"/>
                <w:szCs w:val="18"/>
              </w:rPr>
              <w:t xml:space="preserve">0</w:t>
            </w:r>
          </w:p>
        </w:tc>
        <w:tc>
          <w:tcPr>
            <w:tcW w:w="440" w:type="dxa"/>
            <w:tcMar>
              <w:top w:w="0" w:type="dxa"/>
              <w:left w:w="36" w:type="dxa"/>
              <w:bottom w:w="0" w:type="dxa"/>
              <w:right w:w="36" w:type="dxa"/>
            </w:tcMar>
          </w:tcPr>
          <w:p>
            <w:pPr>
              <w:keepNext/>
              <w:pStyle w:val="Compact"/>
              <w:jc w:val="left"/>
            </w:pPr>
            <w:r>
              <w:rPr>
                <w:sz w:val="18"/>
                <w:szCs w:val="18"/>
              </w:rPr>
              <w:t xml:space="preserve">0</w:t>
            </w:r>
          </w:p>
        </w:tc>
        <w:tc>
          <w:tcPr>
            <w:tcW w:w="545" w:type="dxa"/>
            <w:tcMar>
              <w:top w:w="0" w:type="dxa"/>
              <w:left w:w="36" w:type="dxa"/>
              <w:bottom w:w="0" w:type="dxa"/>
              <w:right w:w="36" w:type="dxa"/>
            </w:tcMar>
          </w:tcPr>
          <w:p>
            <w:pPr>
              <w:keepNext/>
              <w:pStyle w:val="Compact"/>
              <w:jc w:val="left"/>
            </w:pPr>
            <w:r>
              <w:rPr>
                <w:sz w:val="18"/>
                <w:szCs w:val="18"/>
              </w:rPr>
              <w:t xml:space="preserve">0.000</w:t>
            </w:r>
          </w:p>
        </w:tc>
        <w:tc>
          <w:tcPr>
            <w:tcW w:w="1549" w:type="dxa"/>
            <w:tcMar>
              <w:top w:w="0" w:type="dxa"/>
              <w:left w:w="36" w:type="dxa"/>
              <w:bottom w:w="0" w:type="dxa"/>
              <w:right w:w="36" w:type="dxa"/>
            </w:tcMar>
          </w:tcPr>
          <w:p>
            <w:pPr>
              <w:keepNext/>
              <w:pStyle w:val="Compact"/>
              <w:jc w:val="left"/>
            </w:pPr>
            <w:r>
              <w:rPr>
                <w:sz w:val="18"/>
                <w:szCs w:val="18"/>
              </w:rPr>
              <w:t xml:space="preserve">f_knit:1172, b_knit:412, f_split:16</w:t>
            </w:r>
          </w:p>
        </w:tc>
      </w:tr>
      <w:tr>
        <w:tc>
          <w:tcPr>
            <w:tcW w:w="1290" w:type="dxa"/>
            <w:tcMar>
              <w:top w:w="0" w:type="dxa"/>
              <w:left w:w="36" w:type="dxa"/>
              <w:bottom w:w="0" w:type="dxa"/>
              <w:right w:w="36" w:type="dxa"/>
            </w:tcMar>
          </w:tcPr>
          <w:p>
            <w:pPr>
              <w:keepNext/>
              <w:pStyle w:val="Compact"/>
              <w:jc w:val="left"/>
            </w:pPr>
            <w:r>
              <w:rPr>
                <w:sz w:val="18"/>
                <w:szCs w:val="18"/>
              </w:rPr>
              <w:t xml:space="preserve">Semantic Case 66</w:t>
            </w:r>
          </w:p>
        </w:tc>
        <w:tc>
          <w:tcPr>
            <w:tcW w:w="2800" w:type="dxa"/>
            <w:tcMar>
              <w:top w:w="0" w:type="dxa"/>
              <w:left w:w="36" w:type="dxa"/>
              <w:bottom w:w="0" w:type="dxa"/>
              <w:right w:w="36" w:type="dxa"/>
            </w:tcMar>
          </w:tcPr>
          <w:p>
            <w:pPr>
              <w:keepNext/>
              <w:pStyle w:val="Compact"/>
              <w:jc w:val="left"/>
            </w:pPr>
            <w:r>
              <w:rPr>
                <w:sz w:val="18"/>
                <w:szCs w:val="18"/>
              </w:rPr>
              <w:t xml:space="preserve">矩形内蜂巢，蜂巢外围一圈网眼过渡，背景平针</w:t>
            </w:r>
          </w:p>
        </w:tc>
        <w:tc>
          <w:tcPr>
            <w:tcW w:w="750" w:type="dxa"/>
            <w:tcMar>
              <w:top w:w="0" w:type="dxa"/>
              <w:left w:w="36" w:type="dxa"/>
              <w:bottom w:w="0" w:type="dxa"/>
              <w:right w:w="36" w:type="dxa"/>
            </w:tcMar>
          </w:tcPr>
          <w:p>
            <w:pPr>
              <w:keepNext/>
              <w:pStyle w:val="Compact"/>
              <w:jc w:val="left"/>
            </w:pPr>
            <w:r>
              <w:rPr>
                <w:sz w:val="18"/>
                <w:szCs w:val="18"/>
              </w:rPr>
              <w:t xml:space="preserve">centered</w:t>
            </w:r>
          </w:p>
        </w:tc>
        <w:tc>
          <w:tcPr>
            <w:tcW w:w="751" w:type="dxa"/>
            <w:tcMar>
              <w:top w:w="0" w:type="dxa"/>
              <w:left w:w="36" w:type="dxa"/>
              <w:bottom w:w="0" w:type="dxa"/>
              <w:right w:w="36" w:type="dxa"/>
            </w:tcMar>
          </w:tcPr>
          <w:p>
            <w:pPr>
              <w:keepNext/>
              <w:pStyle w:val="Compact"/>
              <w:jc w:val="left"/>
            </w:pPr>
            <w:r>
              <w:rPr>
                <w:sz w:val="18"/>
                <w:szCs w:val="18"/>
              </w:rPr>
              <w:t xml:space="preserve">4</w:t>
            </w:r>
          </w:p>
        </w:tc>
        <w:tc>
          <w:tcPr>
            <w:tcW w:w="440" w:type="dxa"/>
            <w:tcMar>
              <w:top w:w="0" w:type="dxa"/>
              <w:left w:w="36" w:type="dxa"/>
              <w:bottom w:w="0" w:type="dxa"/>
              <w:right w:w="36" w:type="dxa"/>
            </w:tcMar>
          </w:tcPr>
          <w:p>
            <w:pPr>
              <w:keepNext/>
              <w:pStyle w:val="Compact"/>
              <w:jc w:val="left"/>
            </w:pPr>
            <w:r>
              <w:rPr>
                <w:sz w:val="18"/>
                <w:szCs w:val="18"/>
              </w:rPr>
              <w:t xml:space="preserve">42</w:t>
            </w:r>
          </w:p>
        </w:tc>
        <w:tc>
          <w:tcPr>
            <w:tcW w:w="461" w:type="dxa"/>
            <w:tcMar>
              <w:top w:w="0" w:type="dxa"/>
              <w:left w:w="36" w:type="dxa"/>
              <w:bottom w:w="0" w:type="dxa"/>
              <w:right w:w="36" w:type="dxa"/>
            </w:tcMar>
          </w:tcPr>
          <w:p>
            <w:pPr>
              <w:keepNext/>
              <w:pStyle w:val="Compact"/>
              <w:jc w:val="left"/>
            </w:pPr>
            <w:r>
              <w:rPr>
                <w:sz w:val="18"/>
                <w:szCs w:val="18"/>
              </w:rPr>
              <w:t xml:space="preserve">0</w:t>
            </w:r>
          </w:p>
        </w:tc>
        <w:tc>
          <w:tcPr>
            <w:tcW w:w="440" w:type="dxa"/>
            <w:tcMar>
              <w:top w:w="0" w:type="dxa"/>
              <w:left w:w="36" w:type="dxa"/>
              <w:bottom w:w="0" w:type="dxa"/>
              <w:right w:w="36" w:type="dxa"/>
            </w:tcMar>
          </w:tcPr>
          <w:p>
            <w:pPr>
              <w:keepNext/>
              <w:pStyle w:val="Compact"/>
              <w:jc w:val="left"/>
            </w:pPr>
            <w:r>
              <w:rPr>
                <w:sz w:val="18"/>
                <w:szCs w:val="18"/>
              </w:rPr>
              <w:t xml:space="preserve">0</w:t>
            </w:r>
          </w:p>
        </w:tc>
        <w:tc>
          <w:tcPr>
            <w:tcW w:w="545" w:type="dxa"/>
            <w:tcMar>
              <w:top w:w="0" w:type="dxa"/>
              <w:left w:w="36" w:type="dxa"/>
              <w:bottom w:w="0" w:type="dxa"/>
              <w:right w:w="36" w:type="dxa"/>
            </w:tcMar>
          </w:tcPr>
          <w:p>
            <w:pPr>
              <w:keepNext/>
              <w:pStyle w:val="Compact"/>
              <w:jc w:val="left"/>
            </w:pPr>
            <w:r>
              <w:rPr>
                <w:sz w:val="18"/>
                <w:szCs w:val="18"/>
              </w:rPr>
              <w:t xml:space="preserve">0.162</w:t>
            </w:r>
          </w:p>
        </w:tc>
        <w:tc>
          <w:tcPr>
            <w:tcW w:w="1549" w:type="dxa"/>
            <w:tcMar>
              <w:top w:w="0" w:type="dxa"/>
              <w:left w:w="36" w:type="dxa"/>
              <w:bottom w:w="0" w:type="dxa"/>
              <w:right w:w="36" w:type="dxa"/>
            </w:tcMar>
          </w:tcPr>
          <w:p>
            <w:pPr>
              <w:keepNext/>
              <w:pStyle w:val="Compact"/>
              <w:jc w:val="left"/>
            </w:pPr>
            <w:r>
              <w:rPr>
                <w:sz w:val="18"/>
                <w:szCs w:val="18"/>
              </w:rPr>
              <w:t xml:space="preserve">f_knit:1294, b_knit:264, f_tuck:42</w:t>
            </w:r>
          </w:p>
        </w:tc>
      </w:tr>
      <w:tr>
        <w:tc>
          <w:tcPr>
            <w:tcW w:w="1290" w:type="dxa"/>
            <w:tcMar>
              <w:top w:w="0" w:type="dxa"/>
              <w:left w:w="36" w:type="dxa"/>
              <w:bottom w:w="0" w:type="dxa"/>
              <w:right w:w="36" w:type="dxa"/>
            </w:tcMar>
          </w:tcPr>
          <w:p>
            <w:pPr>
              <w:keepNext/>
              <w:pStyle w:val="Compact"/>
              <w:jc w:val="left"/>
            </w:pPr>
            <w:r>
              <w:rPr>
                <w:sz w:val="18"/>
                <w:szCs w:val="18"/>
              </w:rPr>
              <w:t xml:space="preserve">Semantic Case 75</w:t>
            </w:r>
          </w:p>
        </w:tc>
        <w:tc>
          <w:tcPr>
            <w:tcW w:w="2800" w:type="dxa"/>
            <w:tcMar>
              <w:top w:w="0" w:type="dxa"/>
              <w:left w:w="36" w:type="dxa"/>
              <w:bottom w:w="0" w:type="dxa"/>
              <w:right w:w="36" w:type="dxa"/>
            </w:tcMar>
          </w:tcPr>
          <w:p>
            <w:pPr>
              <w:keepNext/>
              <w:pStyle w:val="Compact"/>
              <w:jc w:val="left"/>
            </w:pPr>
            <w:r>
              <w:rPr>
                <w:sz w:val="18"/>
                <w:szCs w:val="18"/>
              </w:rPr>
              <w:t xml:space="preserve">矩形内满花背景网眼，中央圆形内密集绞花</w:t>
            </w:r>
          </w:p>
        </w:tc>
        <w:tc>
          <w:tcPr>
            <w:tcW w:w="750" w:type="dxa"/>
            <w:tcMar>
              <w:top w:w="0" w:type="dxa"/>
              <w:left w:w="36" w:type="dxa"/>
              <w:bottom w:w="0" w:type="dxa"/>
              <w:right w:w="36" w:type="dxa"/>
            </w:tcMar>
          </w:tcPr>
          <w:p>
            <w:pPr>
              <w:keepNext/>
              <w:pStyle w:val="Compact"/>
              <w:jc w:val="left"/>
            </w:pPr>
            <w:r>
              <w:rPr>
                <w:sz w:val="18"/>
                <w:szCs w:val="18"/>
              </w:rPr>
              <w:t xml:space="preserve">framed</w:t>
            </w:r>
          </w:p>
        </w:tc>
        <w:tc>
          <w:tcPr>
            <w:tcW w:w="751" w:type="dxa"/>
            <w:tcMar>
              <w:top w:w="0" w:type="dxa"/>
              <w:left w:w="36" w:type="dxa"/>
              <w:bottom w:w="0" w:type="dxa"/>
              <w:right w:w="36" w:type="dxa"/>
            </w:tcMar>
          </w:tcPr>
          <w:p>
            <w:pPr>
              <w:keepNext/>
              <w:pStyle w:val="Compact"/>
              <w:jc w:val="left"/>
            </w:pPr>
            <w:r>
              <w:rPr>
                <w:sz w:val="18"/>
                <w:szCs w:val="18"/>
              </w:rPr>
              <w:t xml:space="preserve">3</w:t>
            </w:r>
          </w:p>
        </w:tc>
        <w:tc>
          <w:tcPr>
            <w:tcW w:w="440" w:type="dxa"/>
            <w:tcMar>
              <w:top w:w="0" w:type="dxa"/>
              <w:left w:w="36" w:type="dxa"/>
              <w:bottom w:w="0" w:type="dxa"/>
              <w:right w:w="36" w:type="dxa"/>
            </w:tcMar>
          </w:tcPr>
          <w:p>
            <w:pPr>
              <w:keepNext/>
              <w:pStyle w:val="Compact"/>
              <w:jc w:val="left"/>
            </w:pPr>
            <w:r>
              <w:rPr>
                <w:sz w:val="18"/>
                <w:szCs w:val="18"/>
              </w:rPr>
              <w:t xml:space="preserve">90</w:t>
            </w:r>
          </w:p>
        </w:tc>
        <w:tc>
          <w:tcPr>
            <w:tcW w:w="461" w:type="dxa"/>
            <w:tcMar>
              <w:top w:w="0" w:type="dxa"/>
              <w:left w:w="36" w:type="dxa"/>
              <w:bottom w:w="0" w:type="dxa"/>
              <w:right w:w="36" w:type="dxa"/>
            </w:tcMar>
          </w:tcPr>
          <w:p>
            <w:pPr>
              <w:keepNext/>
              <w:pStyle w:val="Compact"/>
              <w:jc w:val="left"/>
            </w:pPr>
            <w:r>
              <w:rPr>
                <w:sz w:val="18"/>
                <w:szCs w:val="18"/>
              </w:rPr>
              <w:t xml:space="preserve">0</w:t>
            </w:r>
          </w:p>
        </w:tc>
        <w:tc>
          <w:tcPr>
            <w:tcW w:w="440" w:type="dxa"/>
            <w:tcMar>
              <w:top w:w="0" w:type="dxa"/>
              <w:left w:w="36" w:type="dxa"/>
              <w:bottom w:w="0" w:type="dxa"/>
              <w:right w:w="36" w:type="dxa"/>
            </w:tcMar>
          </w:tcPr>
          <w:p>
            <w:pPr>
              <w:keepNext/>
              <w:pStyle w:val="Compact"/>
              <w:jc w:val="left"/>
            </w:pPr>
            <w:r>
              <w:rPr>
                <w:sz w:val="18"/>
                <w:szCs w:val="18"/>
              </w:rPr>
              <w:t xml:space="preserve">0</w:t>
            </w:r>
          </w:p>
        </w:tc>
        <w:tc>
          <w:tcPr>
            <w:tcW w:w="545" w:type="dxa"/>
            <w:tcMar>
              <w:top w:w="0" w:type="dxa"/>
              <w:left w:w="36" w:type="dxa"/>
              <w:bottom w:w="0" w:type="dxa"/>
              <w:right w:w="36" w:type="dxa"/>
            </w:tcMar>
          </w:tcPr>
          <w:p>
            <w:pPr>
              <w:keepNext/>
              <w:pStyle w:val="Compact"/>
              <w:jc w:val="left"/>
            </w:pPr>
            <w:r>
              <w:rPr>
                <w:sz w:val="18"/>
                <w:szCs w:val="18"/>
              </w:rPr>
              <w:t xml:space="preserve">0.023</w:t>
            </w:r>
          </w:p>
        </w:tc>
        <w:tc>
          <w:tcPr>
            <w:tcW w:w="1549" w:type="dxa"/>
            <w:tcMar>
              <w:top w:w="0" w:type="dxa"/>
              <w:left w:w="36" w:type="dxa"/>
              <w:bottom w:w="0" w:type="dxa"/>
              <w:right w:w="36" w:type="dxa"/>
            </w:tcMar>
          </w:tcPr>
          <w:p>
            <w:pPr>
              <w:keepNext/>
              <w:pStyle w:val="Compact"/>
              <w:jc w:val="left"/>
            </w:pPr>
            <w:r>
              <w:rPr>
                <w:sz w:val="18"/>
                <w:szCs w:val="18"/>
              </w:rPr>
              <w:t xml:space="preserve">f_knit:1254, b_knit:136, xfer:68, b_tuck:4, b_split:132</w:t>
            </w:r>
          </w:p>
        </w:tc>
      </w:tr>
      <w:tr>
        <w:tc>
          <w:tcPr>
            <w:tcW w:w="1290" w:type="dxa"/>
            <w:tcMar>
              <w:top w:w="0" w:type="dxa"/>
              <w:left w:w="36" w:type="dxa"/>
              <w:bottom w:w="0" w:type="dxa"/>
              <w:right w:w="36" w:type="dxa"/>
            </w:tcMar>
          </w:tcPr>
          <w:p>
            <w:pPr>
              <w:keepNext/>
              <w:pStyle w:val="Compact"/>
              <w:jc w:val="left"/>
            </w:pPr>
            <w:r>
              <w:rPr>
                <w:sz w:val="18"/>
                <w:szCs w:val="18"/>
              </w:rPr>
              <w:t xml:space="preserve">Semantic Case 85</w:t>
            </w:r>
          </w:p>
        </w:tc>
        <w:tc>
          <w:tcPr>
            <w:tcW w:w="2800" w:type="dxa"/>
            <w:tcMar>
              <w:top w:w="0" w:type="dxa"/>
              <w:left w:w="36" w:type="dxa"/>
              <w:bottom w:w="0" w:type="dxa"/>
              <w:right w:w="36" w:type="dxa"/>
            </w:tcMar>
          </w:tcPr>
          <w:p>
            <w:pPr>
              <w:keepNext/>
              <w:pStyle w:val="Compact"/>
              <w:jc w:val="left"/>
            </w:pPr>
            <w:r>
              <w:rPr>
                <w:sz w:val="18"/>
                <w:szCs w:val="18"/>
              </w:rPr>
              <w:t xml:space="preserve">矩形边框内上方菱形内绞花，下方圆形内波浪</w:t>
            </w:r>
          </w:p>
        </w:tc>
        <w:tc>
          <w:tcPr>
            <w:tcW w:w="750" w:type="dxa"/>
            <w:tcMar>
              <w:top w:w="0" w:type="dxa"/>
              <w:left w:w="36" w:type="dxa"/>
              <w:bottom w:w="0" w:type="dxa"/>
              <w:right w:w="36" w:type="dxa"/>
            </w:tcMar>
          </w:tcPr>
          <w:p>
            <w:pPr>
              <w:keepNext/>
              <w:pStyle w:val="Compact"/>
              <w:jc w:val="left"/>
            </w:pPr>
            <w:r>
              <w:rPr>
                <w:sz w:val="18"/>
                <w:szCs w:val="18"/>
              </w:rPr>
              <w:t xml:space="preserve">framed</w:t>
            </w:r>
          </w:p>
        </w:tc>
        <w:tc>
          <w:tcPr>
            <w:tcW w:w="751" w:type="dxa"/>
            <w:tcMar>
              <w:top w:w="0" w:type="dxa"/>
              <w:left w:w="36" w:type="dxa"/>
              <w:bottom w:w="0" w:type="dxa"/>
              <w:right w:w="36" w:type="dxa"/>
            </w:tcMar>
          </w:tcPr>
          <w:p>
            <w:pPr>
              <w:keepNext/>
              <w:pStyle w:val="Compact"/>
              <w:jc w:val="left"/>
            </w:pPr>
            <w:r>
              <w:rPr>
                <w:sz w:val="18"/>
                <w:szCs w:val="18"/>
              </w:rPr>
              <w:t xml:space="preserve">4</w:t>
            </w:r>
          </w:p>
        </w:tc>
        <w:tc>
          <w:tcPr>
            <w:tcW w:w="440" w:type="dxa"/>
            <w:tcMar>
              <w:top w:w="0" w:type="dxa"/>
              <w:left w:w="36" w:type="dxa"/>
              <w:bottom w:w="0" w:type="dxa"/>
              <w:right w:w="36" w:type="dxa"/>
            </w:tcMar>
          </w:tcPr>
          <w:p>
            <w:pPr>
              <w:keepNext/>
              <w:pStyle w:val="Compact"/>
              <w:jc w:val="left"/>
            </w:pPr>
            <w:r>
              <w:rPr>
                <w:sz w:val="18"/>
                <w:szCs w:val="18"/>
              </w:rPr>
              <w:t xml:space="preserve">80</w:t>
            </w:r>
          </w:p>
        </w:tc>
        <w:tc>
          <w:tcPr>
            <w:tcW w:w="461" w:type="dxa"/>
            <w:tcMar>
              <w:top w:w="0" w:type="dxa"/>
              <w:left w:w="36" w:type="dxa"/>
              <w:bottom w:w="0" w:type="dxa"/>
              <w:right w:w="36" w:type="dxa"/>
            </w:tcMar>
          </w:tcPr>
          <w:p>
            <w:pPr>
              <w:keepNext/>
              <w:pStyle w:val="Compact"/>
              <w:jc w:val="left"/>
            </w:pPr>
            <w:r>
              <w:rPr>
                <w:sz w:val="18"/>
                <w:szCs w:val="18"/>
              </w:rPr>
              <w:t xml:space="preserve">0</w:t>
            </w:r>
          </w:p>
        </w:tc>
        <w:tc>
          <w:tcPr>
            <w:tcW w:w="440" w:type="dxa"/>
            <w:tcMar>
              <w:top w:w="0" w:type="dxa"/>
              <w:left w:w="36" w:type="dxa"/>
              <w:bottom w:w="0" w:type="dxa"/>
              <w:right w:w="36" w:type="dxa"/>
            </w:tcMar>
          </w:tcPr>
          <w:p>
            <w:pPr>
              <w:keepNext/>
              <w:pStyle w:val="Compact"/>
              <w:jc w:val="left"/>
            </w:pPr>
            <w:r>
              <w:rPr>
                <w:sz w:val="18"/>
                <w:szCs w:val="18"/>
              </w:rPr>
              <w:t xml:space="preserve">0</w:t>
            </w:r>
          </w:p>
        </w:tc>
        <w:tc>
          <w:tcPr>
            <w:tcW w:w="545" w:type="dxa"/>
            <w:tcMar>
              <w:top w:w="0" w:type="dxa"/>
              <w:left w:w="36" w:type="dxa"/>
              <w:bottom w:w="0" w:type="dxa"/>
              <w:right w:w="36" w:type="dxa"/>
            </w:tcMar>
          </w:tcPr>
          <w:p>
            <w:pPr>
              <w:keepNext/>
              <w:pStyle w:val="Compact"/>
              <w:jc w:val="left"/>
            </w:pPr>
            <w:r>
              <w:rPr>
                <w:sz w:val="18"/>
                <w:szCs w:val="18"/>
              </w:rPr>
              <w:t xml:space="preserve">0.097</w:t>
            </w:r>
          </w:p>
        </w:tc>
        <w:tc>
          <w:tcPr>
            <w:tcW w:w="1549" w:type="dxa"/>
            <w:tcMar>
              <w:top w:w="0" w:type="dxa"/>
              <w:left w:w="36" w:type="dxa"/>
              <w:bottom w:w="0" w:type="dxa"/>
              <w:right w:w="36" w:type="dxa"/>
            </w:tcMar>
          </w:tcPr>
          <w:p>
            <w:pPr>
              <w:keepNext/>
              <w:pStyle w:val="Compact"/>
              <w:jc w:val="left"/>
            </w:pPr>
            <w:r>
              <w:rPr>
                <w:sz w:val="18"/>
                <w:szCs w:val="18"/>
              </w:rPr>
              <w:t xml:space="preserve">f_knit:1142, b_knit:406, xfer:4, f_tuck:24, f_split:24</w:t>
            </w:r>
          </w:p>
        </w:tc>
      </w:tr>
      <w:tr>
        <w:tc>
          <w:tcPr>
            <w:tcW w:w="1290" w:type="dxa"/>
            <w:tcMar>
              <w:top w:w="0" w:type="dxa"/>
              <w:left w:w="36" w:type="dxa"/>
              <w:bottom w:w="0" w:type="dxa"/>
              <w:right w:w="36" w:type="dxa"/>
            </w:tcMar>
          </w:tcPr>
          <w:p>
            <w:pPr>
              <w:keepNext/>
              <w:pStyle w:val="Compact"/>
              <w:jc w:val="left"/>
            </w:pPr>
            <w:r>
              <w:rPr>
                <w:sz w:val="18"/>
                <w:szCs w:val="18"/>
              </w:rPr>
              <w:t xml:space="preserve">Semantic Case 91</w:t>
            </w:r>
          </w:p>
        </w:tc>
        <w:tc>
          <w:tcPr>
            <w:tcW w:w="2800" w:type="dxa"/>
            <w:tcMar>
              <w:top w:w="0" w:type="dxa"/>
              <w:left w:w="36" w:type="dxa"/>
              <w:bottom w:w="0" w:type="dxa"/>
              <w:right w:w="36" w:type="dxa"/>
            </w:tcMar>
          </w:tcPr>
          <w:p>
            <w:pPr>
              <w:keepNext/>
              <w:pStyle w:val="Compact"/>
              <w:jc w:val="left"/>
            </w:pPr>
            <w:r>
              <w:rPr>
                <w:sz w:val="18"/>
                <w:szCs w:val="18"/>
              </w:rPr>
              <w:t xml:space="preserve">矩形边框，左侧圆形内波浪，右侧菱形内绞花</w:t>
            </w:r>
          </w:p>
        </w:tc>
        <w:tc>
          <w:tcPr>
            <w:tcW w:w="750" w:type="dxa"/>
            <w:tcMar>
              <w:top w:w="0" w:type="dxa"/>
              <w:left w:w="36" w:type="dxa"/>
              <w:bottom w:w="0" w:type="dxa"/>
              <w:right w:w="36" w:type="dxa"/>
            </w:tcMar>
          </w:tcPr>
          <w:p>
            <w:pPr>
              <w:keepNext/>
              <w:pStyle w:val="Compact"/>
              <w:jc w:val="left"/>
            </w:pPr>
            <w:r>
              <w:rPr>
                <w:sz w:val="18"/>
                <w:szCs w:val="18"/>
              </w:rPr>
              <w:t xml:space="preserve">framed</w:t>
            </w:r>
          </w:p>
        </w:tc>
        <w:tc>
          <w:tcPr>
            <w:tcW w:w="751" w:type="dxa"/>
            <w:tcMar>
              <w:top w:w="0" w:type="dxa"/>
              <w:left w:w="36" w:type="dxa"/>
              <w:bottom w:w="0" w:type="dxa"/>
              <w:right w:w="36" w:type="dxa"/>
            </w:tcMar>
          </w:tcPr>
          <w:p>
            <w:pPr>
              <w:keepNext/>
              <w:pStyle w:val="Compact"/>
              <w:jc w:val="left"/>
            </w:pPr>
            <w:r>
              <w:rPr>
                <w:sz w:val="18"/>
                <w:szCs w:val="18"/>
              </w:rPr>
              <w:t xml:space="preserve">7</w:t>
            </w:r>
          </w:p>
        </w:tc>
        <w:tc>
          <w:tcPr>
            <w:tcW w:w="440" w:type="dxa"/>
            <w:tcMar>
              <w:top w:w="0" w:type="dxa"/>
              <w:left w:w="36" w:type="dxa"/>
              <w:bottom w:w="0" w:type="dxa"/>
              <w:right w:w="36" w:type="dxa"/>
            </w:tcMar>
          </w:tcPr>
          <w:p>
            <w:pPr>
              <w:keepNext/>
              <w:pStyle w:val="Compact"/>
              <w:jc w:val="left"/>
            </w:pPr>
            <w:r>
              <w:rPr>
                <w:sz w:val="18"/>
                <w:szCs w:val="18"/>
              </w:rPr>
              <w:t xml:space="preserve">34</w:t>
            </w:r>
          </w:p>
        </w:tc>
        <w:tc>
          <w:tcPr>
            <w:tcW w:w="461" w:type="dxa"/>
            <w:tcMar>
              <w:top w:w="0" w:type="dxa"/>
              <w:left w:w="36" w:type="dxa"/>
              <w:bottom w:w="0" w:type="dxa"/>
              <w:right w:w="36" w:type="dxa"/>
            </w:tcMar>
          </w:tcPr>
          <w:p>
            <w:pPr>
              <w:keepNext/>
              <w:pStyle w:val="Compact"/>
              <w:jc w:val="left"/>
            </w:pPr>
            <w:r>
              <w:rPr>
                <w:sz w:val="18"/>
                <w:szCs w:val="18"/>
              </w:rPr>
              <w:t xml:space="preserve">0</w:t>
            </w:r>
          </w:p>
        </w:tc>
        <w:tc>
          <w:tcPr>
            <w:tcW w:w="440" w:type="dxa"/>
            <w:tcMar>
              <w:top w:w="0" w:type="dxa"/>
              <w:left w:w="36" w:type="dxa"/>
              <w:bottom w:w="0" w:type="dxa"/>
              <w:right w:w="36" w:type="dxa"/>
            </w:tcMar>
          </w:tcPr>
          <w:p>
            <w:pPr>
              <w:keepNext/>
              <w:pStyle w:val="Compact"/>
              <w:jc w:val="left"/>
            </w:pPr>
            <w:r>
              <w:rPr>
                <w:sz w:val="18"/>
                <w:szCs w:val="18"/>
              </w:rPr>
              <w:t xml:space="preserve">0</w:t>
            </w:r>
          </w:p>
        </w:tc>
        <w:tc>
          <w:tcPr>
            <w:tcW w:w="545" w:type="dxa"/>
            <w:tcMar>
              <w:top w:w="0" w:type="dxa"/>
              <w:left w:w="36" w:type="dxa"/>
              <w:bottom w:w="0" w:type="dxa"/>
              <w:right w:w="36" w:type="dxa"/>
            </w:tcMar>
          </w:tcPr>
          <w:p>
            <w:pPr>
              <w:keepNext/>
              <w:pStyle w:val="Compact"/>
              <w:jc w:val="left"/>
            </w:pPr>
            <w:r>
              <w:rPr>
                <w:sz w:val="18"/>
                <w:szCs w:val="18"/>
              </w:rPr>
              <w:t xml:space="preserve">0.022</w:t>
            </w:r>
          </w:p>
        </w:tc>
        <w:tc>
          <w:tcPr>
            <w:tcW w:w="1549" w:type="dxa"/>
            <w:tcMar>
              <w:top w:w="0" w:type="dxa"/>
              <w:left w:w="36" w:type="dxa"/>
              <w:bottom w:w="0" w:type="dxa"/>
              <w:right w:w="36" w:type="dxa"/>
            </w:tcMar>
          </w:tcPr>
          <w:p>
            <w:pPr>
              <w:keepNext/>
              <w:pStyle w:val="Compact"/>
              <w:jc w:val="left"/>
            </w:pPr>
            <w:r>
              <w:rPr>
                <w:sz w:val="18"/>
                <w:szCs w:val="18"/>
              </w:rPr>
              <w:t xml:space="preserve">f_knit:1129, b_knit:459, xfer:2, f_tuck:5, f_split:5</w:t>
            </w:r>
          </w:p>
        </w:tc>
      </w:tr>
      <w:tr>
        <w:tc>
          <w:tcPr>
            <w:tcW w:w="1290" w:type="dxa"/>
            <w:tcMar>
              <w:top w:w="0" w:type="dxa"/>
              <w:left w:w="36" w:type="dxa"/>
              <w:bottom w:w="0" w:type="dxa"/>
              <w:right w:w="36" w:type="dxa"/>
            </w:tcMar>
          </w:tcPr>
          <w:p>
            <w:pPr>
              <w:keepNext/>
              <w:pStyle w:val="Compact"/>
              <w:jc w:val="left"/>
            </w:pPr>
            <w:r>
              <w:rPr>
                <w:sz w:val="18"/>
                <w:szCs w:val="18"/>
              </w:rPr>
              <w:t xml:space="preserve">Semantic Case 94</w:t>
            </w:r>
          </w:p>
        </w:tc>
        <w:tc>
          <w:tcPr>
            <w:tcW w:w="2800" w:type="dxa"/>
            <w:tcMar>
              <w:top w:w="0" w:type="dxa"/>
              <w:left w:w="36" w:type="dxa"/>
              <w:bottom w:w="0" w:type="dxa"/>
              <w:right w:w="36" w:type="dxa"/>
            </w:tcMar>
          </w:tcPr>
          <w:p>
            <w:pPr>
              <w:keepNext/>
              <w:pStyle w:val="Compact"/>
              <w:jc w:val="left"/>
            </w:pPr>
            <w:r>
              <w:rPr>
                <w:sz w:val="18"/>
                <w:szCs w:val="18"/>
              </w:rPr>
              <w:t xml:space="preserve">矩形内圆形内蜂巢，圆形外网眼背景</w:t>
            </w:r>
          </w:p>
        </w:tc>
        <w:tc>
          <w:tcPr>
            <w:tcW w:w="750" w:type="dxa"/>
            <w:tcMar>
              <w:top w:w="0" w:type="dxa"/>
              <w:left w:w="36" w:type="dxa"/>
              <w:bottom w:w="0" w:type="dxa"/>
              <w:right w:w="36" w:type="dxa"/>
            </w:tcMar>
          </w:tcPr>
          <w:p>
            <w:pPr>
              <w:keepNext/>
              <w:pStyle w:val="Compact"/>
              <w:jc w:val="left"/>
            </w:pPr>
            <w:r>
              <w:rPr>
                <w:sz w:val="18"/>
                <w:szCs w:val="18"/>
              </w:rPr>
              <w:t xml:space="preserve">framed</w:t>
            </w:r>
          </w:p>
        </w:tc>
        <w:tc>
          <w:tcPr>
            <w:tcW w:w="751" w:type="dxa"/>
            <w:tcMar>
              <w:top w:w="0" w:type="dxa"/>
              <w:left w:w="36" w:type="dxa"/>
              <w:bottom w:w="0" w:type="dxa"/>
              <w:right w:w="36" w:type="dxa"/>
            </w:tcMar>
          </w:tcPr>
          <w:p>
            <w:pPr>
              <w:keepNext/>
              <w:pStyle w:val="Compact"/>
              <w:jc w:val="left"/>
            </w:pPr>
            <w:r>
              <w:rPr>
                <w:sz w:val="18"/>
                <w:szCs w:val="18"/>
              </w:rPr>
              <w:t xml:space="preserve">5</w:t>
            </w:r>
          </w:p>
        </w:tc>
        <w:tc>
          <w:tcPr>
            <w:tcW w:w="440" w:type="dxa"/>
            <w:tcMar>
              <w:top w:w="0" w:type="dxa"/>
              <w:left w:w="36" w:type="dxa"/>
              <w:bottom w:w="0" w:type="dxa"/>
              <w:right w:w="36" w:type="dxa"/>
            </w:tcMar>
          </w:tcPr>
          <w:p>
            <w:pPr>
              <w:keepNext/>
              <w:pStyle w:val="Compact"/>
              <w:jc w:val="left"/>
            </w:pPr>
            <w:r>
              <w:rPr>
                <w:sz w:val="18"/>
                <w:szCs w:val="18"/>
              </w:rPr>
              <w:t xml:space="preserve">57</w:t>
            </w:r>
          </w:p>
        </w:tc>
        <w:tc>
          <w:tcPr>
            <w:tcW w:w="461" w:type="dxa"/>
            <w:tcMar>
              <w:top w:w="0" w:type="dxa"/>
              <w:left w:w="36" w:type="dxa"/>
              <w:bottom w:w="0" w:type="dxa"/>
              <w:right w:w="36" w:type="dxa"/>
            </w:tcMar>
          </w:tcPr>
          <w:p>
            <w:pPr>
              <w:keepNext/>
              <w:pStyle w:val="Compact"/>
              <w:jc w:val="left"/>
            </w:pPr>
            <w:r>
              <w:rPr>
                <w:sz w:val="18"/>
                <w:szCs w:val="18"/>
              </w:rPr>
              <w:t xml:space="preserve">0</w:t>
            </w:r>
          </w:p>
        </w:tc>
        <w:tc>
          <w:tcPr>
            <w:tcW w:w="440" w:type="dxa"/>
            <w:tcMar>
              <w:top w:w="0" w:type="dxa"/>
              <w:left w:w="36" w:type="dxa"/>
              <w:bottom w:w="0" w:type="dxa"/>
              <w:right w:w="36" w:type="dxa"/>
            </w:tcMar>
          </w:tcPr>
          <w:p>
            <w:pPr>
              <w:keepNext/>
              <w:pStyle w:val="Compact"/>
              <w:jc w:val="left"/>
            </w:pPr>
            <w:r>
              <w:rPr>
                <w:sz w:val="18"/>
                <w:szCs w:val="18"/>
              </w:rPr>
              <w:t xml:space="preserve">0</w:t>
            </w:r>
          </w:p>
        </w:tc>
        <w:tc>
          <w:tcPr>
            <w:tcW w:w="545" w:type="dxa"/>
            <w:tcMar>
              <w:top w:w="0" w:type="dxa"/>
              <w:left w:w="36" w:type="dxa"/>
              <w:bottom w:w="0" w:type="dxa"/>
              <w:right w:w="36" w:type="dxa"/>
            </w:tcMar>
          </w:tcPr>
          <w:p>
            <w:pPr>
              <w:keepNext/>
              <w:pStyle w:val="Compact"/>
              <w:jc w:val="left"/>
            </w:pPr>
            <w:r>
              <w:rPr>
                <w:sz w:val="18"/>
                <w:szCs w:val="18"/>
              </w:rPr>
              <w:t xml:space="preserve">0.104</w:t>
            </w:r>
          </w:p>
        </w:tc>
        <w:tc>
          <w:tcPr>
            <w:tcW w:w="1549" w:type="dxa"/>
            <w:tcMar>
              <w:top w:w="0" w:type="dxa"/>
              <w:left w:w="36" w:type="dxa"/>
              <w:bottom w:w="0" w:type="dxa"/>
              <w:right w:w="36" w:type="dxa"/>
            </w:tcMar>
          </w:tcPr>
          <w:p>
            <w:pPr>
              <w:keepNext/>
              <w:pStyle w:val="Compact"/>
              <w:jc w:val="left"/>
            </w:pPr>
            <w:r>
              <w:rPr>
                <w:sz w:val="18"/>
                <w:szCs w:val="18"/>
              </w:rPr>
              <w:t xml:space="preserve">f_knit:1172, b_knit:364, xfer:18, f_tuck:26, b_split:19</w:t>
            </w:r>
          </w:p>
        </w:tc>
      </w:tr>
      <w:tr>
        <w:tc>
          <w:tcPr>
            <w:tcW w:w="1290" w:type="dxa"/>
            <w:tcMar>
              <w:top w:w="0" w:type="dxa"/>
              <w:left w:w="36" w:type="dxa"/>
              <w:bottom w:w="0" w:type="dxa"/>
              <w:right w:w="36" w:type="dxa"/>
            </w:tcMar>
          </w:tcPr>
          <w:p>
            <w:pPr>
              <w:pStyle w:val="Compact"/>
              <w:jc w:val="left"/>
            </w:pPr>
            <w:r>
              <w:rPr>
                <w:sz w:val="18"/>
                <w:szCs w:val="18"/>
              </w:rPr>
              <w:t xml:space="preserve">Semantic Case 98</w:t>
            </w:r>
          </w:p>
        </w:tc>
        <w:tc>
          <w:tcPr>
            <w:tcW w:w="2800" w:type="dxa"/>
            <w:tcMar>
              <w:top w:w="0" w:type="dxa"/>
              <w:left w:w="36" w:type="dxa"/>
              <w:bottom w:w="0" w:type="dxa"/>
              <w:right w:w="36" w:type="dxa"/>
            </w:tcMar>
          </w:tcPr>
          <w:p>
            <w:pPr>
              <w:pStyle w:val="Compact"/>
              <w:jc w:val="left"/>
            </w:pPr>
            <w:r>
              <w:rPr>
                <w:sz w:val="18"/>
                <w:szCs w:val="18"/>
              </w:rPr>
              <w:t xml:space="preserve">三个圆形横排，分别内波浪、蜂巢、网眼</w:t>
            </w:r>
          </w:p>
        </w:tc>
        <w:tc>
          <w:tcPr>
            <w:tcW w:w="750" w:type="dxa"/>
            <w:tcMar>
              <w:top w:w="0" w:type="dxa"/>
              <w:left w:w="36" w:type="dxa"/>
              <w:bottom w:w="0" w:type="dxa"/>
              <w:right w:w="36" w:type="dxa"/>
            </w:tcMar>
          </w:tcPr>
          <w:p>
            <w:pPr>
              <w:pStyle w:val="Compact"/>
              <w:jc w:val="left"/>
            </w:pPr>
            <w:r>
              <w:rPr>
                <w:sz w:val="18"/>
                <w:szCs w:val="18"/>
              </w:rPr>
              <w:t xml:space="preserve">centered</w:t>
            </w:r>
          </w:p>
        </w:tc>
        <w:tc>
          <w:tcPr>
            <w:tcW w:w="751" w:type="dxa"/>
            <w:tcMar>
              <w:top w:w="0" w:type="dxa"/>
              <w:left w:w="36" w:type="dxa"/>
              <w:bottom w:w="0" w:type="dxa"/>
              <w:right w:w="36" w:type="dxa"/>
            </w:tcMar>
          </w:tcPr>
          <w:p>
            <w:pPr>
              <w:pStyle w:val="Compact"/>
              <w:jc w:val="left"/>
            </w:pPr>
            <w:r>
              <w:rPr>
                <w:sz w:val="18"/>
                <w:szCs w:val="18"/>
              </w:rPr>
              <w:t xml:space="preserve">5</w:t>
            </w:r>
          </w:p>
        </w:tc>
        <w:tc>
          <w:tcPr>
            <w:tcW w:w="440" w:type="dxa"/>
            <w:tcMar>
              <w:top w:w="0" w:type="dxa"/>
              <w:left w:w="36" w:type="dxa"/>
              <w:bottom w:w="0" w:type="dxa"/>
              <w:right w:w="36" w:type="dxa"/>
            </w:tcMar>
          </w:tcPr>
          <w:p>
            <w:pPr>
              <w:pStyle w:val="Compact"/>
              <w:jc w:val="left"/>
            </w:pPr>
            <w:r>
              <w:rPr>
                <w:sz w:val="18"/>
                <w:szCs w:val="18"/>
              </w:rPr>
              <w:t xml:space="preserve">42</w:t>
            </w:r>
          </w:p>
        </w:tc>
        <w:tc>
          <w:tcPr>
            <w:tcW w:w="461" w:type="dxa"/>
            <w:tcMar>
              <w:top w:w="0" w:type="dxa"/>
              <w:left w:w="36" w:type="dxa"/>
              <w:bottom w:w="0" w:type="dxa"/>
              <w:right w:w="36" w:type="dxa"/>
            </w:tcMar>
          </w:tcPr>
          <w:p>
            <w:pPr>
              <w:pStyle w:val="Compact"/>
              <w:jc w:val="left"/>
            </w:pPr>
            <w:r>
              <w:rPr>
                <w:sz w:val="18"/>
                <w:szCs w:val="18"/>
              </w:rPr>
              <w:t xml:space="preserve">0</w:t>
            </w:r>
          </w:p>
        </w:tc>
        <w:tc>
          <w:tcPr>
            <w:tcW w:w="440" w:type="dxa"/>
            <w:tcMar>
              <w:top w:w="0" w:type="dxa"/>
              <w:left w:w="36" w:type="dxa"/>
              <w:bottom w:w="0" w:type="dxa"/>
              <w:right w:w="36" w:type="dxa"/>
            </w:tcMar>
          </w:tcPr>
          <w:p>
            <w:pPr>
              <w:pStyle w:val="Compact"/>
              <w:jc w:val="left"/>
            </w:pPr>
            <w:r>
              <w:rPr>
                <w:sz w:val="18"/>
                <w:szCs w:val="18"/>
              </w:rPr>
              <w:t xml:space="preserve">0</w:t>
            </w:r>
          </w:p>
        </w:tc>
        <w:tc>
          <w:tcPr>
            <w:tcW w:w="545" w:type="dxa"/>
            <w:tcMar>
              <w:top w:w="0" w:type="dxa"/>
              <w:left w:w="36" w:type="dxa"/>
              <w:bottom w:w="0" w:type="dxa"/>
              <w:right w:w="36" w:type="dxa"/>
            </w:tcMar>
          </w:tcPr>
          <w:p>
            <w:pPr>
              <w:pStyle w:val="Compact"/>
              <w:jc w:val="left"/>
            </w:pPr>
            <w:r>
              <w:rPr>
                <w:sz w:val="18"/>
                <w:szCs w:val="18"/>
              </w:rPr>
              <w:t xml:space="preserve">0.000</w:t>
            </w:r>
          </w:p>
        </w:tc>
        <w:tc>
          <w:tcPr>
            <w:tcW w:w="1549" w:type="dxa"/>
            <w:tcMar>
              <w:top w:w="0" w:type="dxa"/>
              <w:left w:w="36" w:type="dxa"/>
              <w:bottom w:w="0" w:type="dxa"/>
              <w:right w:w="36" w:type="dxa"/>
            </w:tcMar>
          </w:tcPr>
          <w:p>
            <w:pPr>
              <w:pStyle w:val="Compact"/>
              <w:jc w:val="left"/>
            </w:pPr>
            <w:r>
              <w:rPr>
                <w:sz w:val="18"/>
                <w:szCs w:val="18"/>
              </w:rPr>
              <w:t xml:space="preserve">f_knit:1505, b_knit:64, xfer:17, f_split:10, b_split:4</w:t>
            </w:r>
          </w:p>
        </w:tc>
      </w:tr>
    </w:tbl>
    <w:p>
      <w:pPr>
        <w:pStyle w:val="BodyText"/>
      </w:pPr>
      <w:r>
        <w:t xml:space="preserve">正文</w:t>
      </w:r>
      <w:r>
        <w:t>表 3</w:t>
      </w:r>
      <w:r>
        <w:t xml:space="preserve"> 中 Params 的 100.0% 采用"默认填充不计分"口径。为量化该口径的实际覆盖范围，本文用可复现的词法规则在 100 条输入原文中检测两类定性修饰词并绑定到对应 motif 的参数字段：密度修饰词（稀疏/密集/稠密/满花 + 纹理名）绑定周期类参数（period_x、period_y、stagger 等），粗细修饰词（边框加粗/较粗）绑定厚度类参数（thickness、border_thickness）。测试输入中的参数信息均以此类定性修饰词形式出现，不含数值参数。</w:t>
      </w:r>
    </w:p>
    <w:p>
      <w:pPr>
        <w:keepNext/>
        <w:pStyle w:val="BodyText"/>
      </w:pPr>
      <w:r>
        <w:rPr>
          <w:bCs/>
          <w:b/>
          <w:sz w:val="21"/>
          <w:szCs w:val="21"/>
        </w:rPr>
        <w:t xml:space="preserve">表 S7a</w:t>
      </w:r>
      <w:r>
        <w:rPr>
          <w:bCs/>
          <w:sz w:val="21"/>
          <w:szCs w:val="21"/>
        </w:rPr>
        <w:t xml:space="preserve"> Params 字段的显式/默认拆分统计（100 条语义解析输入）</w:t>
      </w:r>
    </w:p>
    <w:tbl>
      <w:tblPr>
        <w:tblStyle w:val="Table"/>
        <w:tblW w:type="auto" w:w="0"/>
        <w:tblBorders>
          <w:top w:val="single" w:sz="12" w:space="0" w:color="000000"/>
          <w:bottom w:val="single" w:sz="12" w:space="0" w:color="000000"/>
        </w:tblBorders>
        <w:tblLook w:firstRow="1" w:lastRow="0" w:firstColumn="0" w:lastColumn="0" w:noHBand="0" w:noVBand="0" w:val="0020"/>
        <w:jc w:val="start"/>
      </w:tblPr>
      <w:tblGrid>
        <w:gridCol w:w="3960"/>
        <w:gridCol w:w="3960"/>
      </w:tblGrid>
      <w:tr>
        <w:trPr>
          <w:tblHeader w:val="true"/>
        </w:trPr>
        <w:tc>
          <w:tcPr>
            <w:tcBorders>
              <w:bottom w:val="single" w:sz="8" w:space="0" w:color="000000"/>
            </w:tcBorders>
          </w:tcPr>
          <w:p>
            <w:pPr>
              <w:keepNext/>
              <w:pStyle w:val="Compact"/>
              <w:jc w:val="left"/>
            </w:pPr>
            <w:r>
              <w:rPr>
                <w:sz w:val="18"/>
                <w:szCs w:val="18"/>
              </w:rPr>
              <w:t xml:space="preserve">统计项</w:t>
            </w:r>
          </w:p>
        </w:tc>
        <w:tc>
          <w:tcPr>
            <w:tcBorders>
              <w:bottom w:val="single" w:sz="8" w:space="0" w:color="000000"/>
            </w:tcBorders>
          </w:tcPr>
          <w:p>
            <w:pPr>
              <w:keepNext/>
              <w:pStyle w:val="Compact"/>
              <w:jc w:val="left"/>
            </w:pPr>
            <w:r>
              <w:rPr>
                <w:sz w:val="18"/>
                <w:szCs w:val="18"/>
              </w:rPr>
              <w:t xml:space="preserve">数值</w:t>
            </w:r>
          </w:p>
        </w:tc>
      </w:tr>
      <w:tr>
        <w:tc>
          <w:tcPr/>
          <w:p>
            <w:pPr>
              <w:keepNext/>
              <w:pStyle w:val="Compact"/>
              <w:jc w:val="left"/>
            </w:pPr>
            <w:r>
              <w:rPr>
                <w:sz w:val="18"/>
                <w:szCs w:val="18"/>
              </w:rPr>
              <w:t xml:space="preserve">参数字段总数（100 条输入全部 motif）</w:t>
            </w:r>
          </w:p>
        </w:tc>
        <w:tc>
          <w:tcPr/>
          <w:p>
            <w:pPr>
              <w:keepNext/>
              <w:pStyle w:val="Compact"/>
              <w:jc w:val="left"/>
            </w:pPr>
            <w:r>
              <w:rPr>
                <w:sz w:val="18"/>
                <w:szCs w:val="18"/>
              </w:rPr>
              <w:t xml:space="preserve">705</w:t>
            </w:r>
          </w:p>
        </w:tc>
      </w:tr>
      <w:tr>
        <w:tc>
          <w:tcPr/>
          <w:p>
            <w:pPr>
              <w:keepNext/>
              <w:pStyle w:val="Compact"/>
              <w:jc w:val="left"/>
            </w:pPr>
            <w:r>
              <w:rPr>
                <w:sz w:val="18"/>
                <w:szCs w:val="18"/>
              </w:rPr>
              <w:t xml:space="preserve">显式给出（修饰词绑定）</w:t>
            </w:r>
          </w:p>
        </w:tc>
        <w:tc>
          <w:tcPr/>
          <w:p>
            <w:pPr>
              <w:keepNext/>
              <w:pStyle w:val="Compact"/>
              <w:jc w:val="left"/>
            </w:pPr>
            <w:r>
              <w:rPr>
                <w:sz w:val="18"/>
                <w:szCs w:val="18"/>
              </w:rPr>
              <w:t xml:space="preserve">54（7.7%，涉及 19 条输入）</w:t>
            </w:r>
          </w:p>
        </w:tc>
      </w:tr>
      <w:tr>
        <w:tc>
          <w:tcPr/>
          <w:p>
            <w:pPr>
              <w:keepNext/>
              <w:pStyle w:val="Compact"/>
              <w:jc w:val="left"/>
            </w:pPr>
            <w:r>
              <w:rPr>
                <w:sz w:val="18"/>
                <w:szCs w:val="18"/>
              </w:rPr>
              <w:t xml:space="preserve">默认值填充（不参与计分）</w:t>
            </w:r>
          </w:p>
        </w:tc>
        <w:tc>
          <w:tcPr/>
          <w:p>
            <w:pPr>
              <w:keepNext/>
              <w:pStyle w:val="Compact"/>
              <w:jc w:val="left"/>
            </w:pPr>
            <w:r>
              <w:rPr>
                <w:sz w:val="18"/>
                <w:szCs w:val="18"/>
              </w:rPr>
              <w:t xml:space="preserve">651（92.3%）</w:t>
            </w:r>
          </w:p>
        </w:tc>
      </w:tr>
      <w:tr>
        <w:tc>
          <w:tcPr/>
          <w:p>
            <w:pPr>
              <w:pStyle w:val="Compact"/>
              <w:jc w:val="left"/>
            </w:pPr>
            <w:r>
              <w:rPr>
                <w:sz w:val="18"/>
                <w:szCs w:val="18"/>
              </w:rPr>
              <w:t xml:space="preserve">显式字段解析正确数</w:t>
            </w:r>
          </w:p>
        </w:tc>
        <w:tc>
          <w:tcPr/>
          <w:p>
            <w:pPr>
              <w:pStyle w:val="Compact"/>
              <w:jc w:val="left"/>
            </w:pPr>
            <w:r>
              <w:rPr>
                <w:sz w:val="18"/>
                <w:szCs w:val="18"/>
              </w:rPr>
              <w:t xml:space="preserve">54 / 54</w:t>
            </w:r>
          </w:p>
        </w:tc>
      </w:tr>
    </w:tbl>
    <w:p>
      <w:pPr>
        <w:pStyle w:val="BodyText"/>
      </w:pPr>
      <w:r>
        <w:t xml:space="preserve">作为数值旁证，下表按修饰词分组统计解析产物中 period_x 参数的均值："稀疏"组的周期取值（lace 6.33、honeycomb 6.00）明显大于"密集/满花"组（lace 3.50）与未提及组（lace 3.66、honeycomb 3.86），说明显式修饰词确实驱动了差异化的参数取值，而非被默认值淹没。</w:t>
      </w:r>
    </w:p>
    <w:p>
      <w:pPr>
        <w:keepNext/>
      </w:pPr>
      <w:r>
        <w:rPr>
          <w:b/>
          <w:sz w:val="21"/>
          <w:szCs w:val="21"/>
        </w:rPr>
        <w:t xml:space="preserve">表 S7b</w:t>
      </w:r>
      <w:r>
        <w:rPr>
          <w:sz w:val="21"/>
          <w:szCs w:val="21"/>
        </w:rPr>
        <w:t xml:space="preserve"> 按修饰词分组的 period_x 参数均值（稀疏/密集/满花/未提及默认）。</w:t>
      </w:r>
    </w:p>
    <w:tbl>
      <w:tblPr>
        <w:tblStyle w:val="Table"/>
        <w:tblW w:type="auto" w:w="0"/>
        <w:tblBorders>
          <w:top w:val="single" w:sz="12" w:space="0" w:color="000000"/>
          <w:bottom w:val="single" w:sz="12" w:space="0" w:color="000000"/>
        </w:tblBorders>
        <w:tblLook w:firstRow="1" w:lastRow="0" w:firstColumn="0" w:lastColumn="0" w:noHBand="0" w:noVBand="0" w:val="0020"/>
        <w:jc w:val="start"/>
      </w:tblPr>
      <w:tblGrid>
        <w:gridCol w:w="1980"/>
        <w:gridCol w:w="1980"/>
        <w:gridCol w:w="1980"/>
        <w:gridCol w:w="1980"/>
      </w:tblGrid>
      <w:tr>
        <w:trPr>
          <w:tblHeader w:val="true"/>
        </w:trPr>
        <w:tc>
          <w:tcPr>
            <w:tcBorders>
              <w:bottom w:val="single" w:sz="8" w:space="0" w:color="000000"/>
            </w:tcBorders>
          </w:tcPr>
          <w:p>
            <w:pPr>
              <w:keepNext/>
              <w:pStyle w:val="Compact"/>
              <w:jc w:val="left"/>
            </w:pPr>
            <w:r>
              <w:rPr>
                <w:sz w:val="18"/>
                <w:szCs w:val="18"/>
              </w:rPr>
              <w:t xml:space="preserve">effect</w:t>
            </w:r>
          </w:p>
        </w:tc>
        <w:tc>
          <w:tcPr>
            <w:tcBorders>
              <w:bottom w:val="single" w:sz="8" w:space="0" w:color="000000"/>
            </w:tcBorders>
          </w:tcPr>
          <w:p>
            <w:pPr>
              <w:keepNext/>
              <w:pStyle w:val="Compact"/>
              <w:jc w:val="left"/>
            </w:pPr>
            <w:r>
              <w:rPr>
                <w:sz w:val="18"/>
                <w:szCs w:val="18"/>
              </w:rPr>
              <w:t xml:space="preserve">稀疏</w:t>
            </w:r>
          </w:p>
        </w:tc>
        <w:tc>
          <w:tcPr>
            <w:tcBorders>
              <w:bottom w:val="single" w:sz="8" w:space="0" w:color="000000"/>
            </w:tcBorders>
          </w:tcPr>
          <w:p>
            <w:pPr>
              <w:keepNext/>
              <w:pStyle w:val="Compact"/>
              <w:jc w:val="left"/>
            </w:pPr>
            <w:r>
              <w:rPr>
                <w:sz w:val="18"/>
                <w:szCs w:val="18"/>
              </w:rPr>
              <w:t xml:space="preserve">密集/满花</w:t>
            </w:r>
          </w:p>
        </w:tc>
        <w:tc>
          <w:tcPr>
            <w:tcBorders>
              <w:bottom w:val="single" w:sz="8" w:space="0" w:color="000000"/>
            </w:tcBorders>
          </w:tcPr>
          <w:p>
            <w:pPr>
              <w:keepNext/>
              <w:pStyle w:val="Compact"/>
              <w:jc w:val="left"/>
            </w:pPr>
            <w:r>
              <w:rPr>
                <w:sz w:val="18"/>
                <w:szCs w:val="18"/>
              </w:rPr>
              <w:t xml:space="preserve">未提及（默认）</w:t>
            </w:r>
          </w:p>
        </w:tc>
      </w:tr>
      <w:tr>
        <w:tc>
          <w:tcPr/>
          <w:p>
            <w:pPr>
              <w:keepNext/>
              <w:pStyle w:val="Compact"/>
              <w:jc w:val="left"/>
            </w:pPr>
            <w:r>
              <w:rPr>
                <w:sz w:val="18"/>
                <w:szCs w:val="18"/>
              </w:rPr>
              <w:t xml:space="preserve">lace</w:t>
            </w:r>
          </w:p>
        </w:tc>
        <w:tc>
          <w:tcPr/>
          <w:p>
            <w:pPr>
              <w:keepNext/>
              <w:pStyle w:val="Compact"/>
              <w:jc w:val="left"/>
            </w:pPr>
            <w:r>
              <w:rPr>
                <w:sz w:val="18"/>
                <w:szCs w:val="18"/>
              </w:rPr>
              <w:t xml:space="preserve">6.33 (n=6)</w:t>
            </w:r>
          </w:p>
        </w:tc>
        <w:tc>
          <w:tcPr/>
          <w:p>
            <w:pPr>
              <w:keepNext/>
              <w:pStyle w:val="Compact"/>
              <w:jc w:val="left"/>
            </w:pPr>
            <w:r>
              <w:rPr>
                <w:sz w:val="18"/>
                <w:szCs w:val="18"/>
              </w:rPr>
              <w:t xml:space="preserve">3.50 (n=4)</w:t>
            </w:r>
          </w:p>
        </w:tc>
        <w:tc>
          <w:tcPr/>
          <w:p>
            <w:pPr>
              <w:keepNext/>
              <w:pStyle w:val="Compact"/>
              <w:jc w:val="left"/>
            </w:pPr>
            <w:r>
              <w:rPr>
                <w:sz w:val="18"/>
                <w:szCs w:val="18"/>
              </w:rPr>
              <w:t xml:space="preserve">3.66 (n=32)</w:t>
            </w:r>
          </w:p>
        </w:tc>
      </w:tr>
      <w:tr>
        <w:tc>
          <w:tcPr/>
          <w:p>
            <w:pPr>
              <w:keepNext/>
              <w:pStyle w:val="Compact"/>
              <w:jc w:val="left"/>
            </w:pPr>
            <w:r>
              <w:rPr>
                <w:sz w:val="18"/>
                <w:szCs w:val="18"/>
              </w:rPr>
              <w:t xml:space="preserve">honeycomb</w:t>
            </w:r>
          </w:p>
        </w:tc>
        <w:tc>
          <w:tcPr/>
          <w:p>
            <w:pPr>
              <w:keepNext/>
              <w:pStyle w:val="Compact"/>
              <w:jc w:val="left"/>
            </w:pPr>
            <w:r>
              <w:rPr>
                <w:sz w:val="18"/>
                <w:szCs w:val="18"/>
              </w:rPr>
              <w:t xml:space="preserve">6.00 (n=2)</w:t>
            </w:r>
          </w:p>
        </w:tc>
        <w:tc>
          <w:tcPr/>
          <w:p>
            <w:pPr>
              <w:keepNext/>
              <w:pStyle w:val="Compact"/>
              <w:jc w:val="left"/>
            </w:pPr>
            <w:r>
              <w:rPr>
                <w:sz w:val="18"/>
                <w:szCs w:val="18"/>
              </w:rPr>
              <w:t xml:space="preserve">—</w:t>
            </w:r>
          </w:p>
        </w:tc>
        <w:tc>
          <w:tcPr/>
          <w:p>
            <w:pPr>
              <w:keepNext/>
              <w:pStyle w:val="Compact"/>
              <w:jc w:val="left"/>
            </w:pPr>
            <w:r>
              <w:rPr>
                <w:sz w:val="18"/>
                <w:szCs w:val="18"/>
              </w:rPr>
              <w:t xml:space="preserve">3.86 (n=37)</w:t>
            </w:r>
          </w:p>
        </w:tc>
      </w:tr>
      <w:tr>
        <w:tc>
          <w:tcPr/>
          <w:p>
            <w:pPr>
              <w:keepNext/>
              <w:pStyle w:val="Compact"/>
              <w:jc w:val="left"/>
            </w:pPr>
            <w:r>
              <w:rPr>
                <w:sz w:val="18"/>
                <w:szCs w:val="18"/>
              </w:rPr>
              <w:t xml:space="preserve">wave_tuck</w:t>
            </w:r>
          </w:p>
        </w:tc>
        <w:tc>
          <w:tcPr/>
          <w:p>
            <w:pPr>
              <w:keepNext/>
              <w:pStyle w:val="Compact"/>
              <w:jc w:val="left"/>
            </w:pPr>
            <w:r>
              <w:rPr>
                <w:sz w:val="18"/>
                <w:szCs w:val="18"/>
              </w:rPr>
              <w:t xml:space="preserve">—</w:t>
            </w:r>
          </w:p>
        </w:tc>
        <w:tc>
          <w:tcPr/>
          <w:p>
            <w:pPr>
              <w:keepNext/>
              <w:pStyle w:val="Compact"/>
              <w:jc w:val="left"/>
            </w:pPr>
            <w:r>
              <w:rPr>
                <w:sz w:val="18"/>
                <w:szCs w:val="18"/>
              </w:rPr>
              <w:t xml:space="preserve">4.00 (n=2)</w:t>
            </w:r>
          </w:p>
        </w:tc>
        <w:tc>
          <w:tcPr/>
          <w:p>
            <w:pPr>
              <w:keepNext/>
              <w:pStyle w:val="Compact"/>
              <w:jc w:val="left"/>
            </w:pPr>
            <w:r>
              <w:rPr>
                <w:sz w:val="18"/>
                <w:szCs w:val="18"/>
              </w:rPr>
              <w:t xml:space="preserve">4.70 (n=30)</w:t>
            </w:r>
          </w:p>
        </w:tc>
      </w:tr>
      <w:tr>
        <w:tc>
          <w:tcPr/>
          <w:p>
            <w:pPr>
              <w:pStyle w:val="Compact"/>
              <w:jc w:val="left"/>
            </w:pPr>
            <w:r>
              <w:rPr>
                <w:sz w:val="18"/>
                <w:szCs w:val="18"/>
              </w:rPr>
              <w:t xml:space="preserve">cable</w:t>
            </w:r>
          </w:p>
        </w:tc>
        <w:tc>
          <w:tcPr/>
          <w:p>
            <w:pPr>
              <w:pStyle w:val="Compact"/>
              <w:jc w:val="left"/>
            </w:pPr>
            <w:r>
              <w:rPr>
                <w:sz w:val="18"/>
                <w:szCs w:val="18"/>
              </w:rPr>
              <w:t xml:space="preserve">—</w:t>
            </w:r>
          </w:p>
        </w:tc>
        <w:tc>
          <w:tcPr/>
          <w:p>
            <w:pPr>
              <w:pStyle w:val="Compact"/>
              <w:jc w:val="left"/>
            </w:pPr>
            <w:r>
              <w:rPr>
                <w:sz w:val="18"/>
                <w:szCs w:val="18"/>
              </w:rPr>
              <w:t xml:space="preserve">3.50 (n=4)</w:t>
            </w:r>
          </w:p>
        </w:tc>
        <w:tc>
          <w:tcPr/>
          <w:p>
            <w:pPr>
              <w:pStyle w:val="Compact"/>
              <w:jc w:val="left"/>
            </w:pPr>
            <w:r>
              <w:rPr>
                <w:sz w:val="18"/>
                <w:szCs w:val="18"/>
              </w:rPr>
              <w:t xml:space="preserve">4.00 (n=6)</w:t>
            </w:r>
          </w:p>
        </w:tc>
      </w:tr>
    </w:tbl>
    <w:p>
      <w:pPr>
        <w:pStyle w:val="BlockText"/>
      </w:pPr>
      <w:r>
        <w:t xml:space="preserve">注：显式字段的"正确"由正文 4.2 节所述的人工评分给出（该评分仅对显式参数计分）。由于显式参数仅覆盖 7.7% 的参数字段且均为定性修饰词到离散取值的映射，54/54 的结果不应外推为对数值参数或任意参数组合的解析保证。检测与统计脚本（</w:t>
      </w:r>
      <w:r>
        <w:rPr>
          <w:rStyle w:val="VerbatimChar"/>
        </w:rPr>
        <w:t xml:space="preserve">scripts/params_explicit_split.py</w:t>
      </w:r>
      <w:r>
        <w:t xml:space="preserve">）及逐字段明细随代码提供，可完整复现。</w:t>
      </w:r>
    </w:p>
    <w:bookmarkEnd w:id="96"/>
    <w:bookmarkStart w:id="113" w:name="X35e5efb9adabb693a7579a226f8b67d334d846b"/>
    <w:p>
      <w:pPr>
        <w:pStyle w:val="Heading3"/>
      </w:pPr>
      <w:r>
        <w:t xml:space="preserve">C. 图案生成与视觉预览补充结果（Supplementary Results for Pattern Generation and Visual Preview）</w:t>
      </w:r>
    </w:p>
    <w:p>
      <w:pPr>
        <w:pStyle w:val="FirstParagraph"/>
      </w:pPr>
      <w:r>
        <w:t xml:space="preserve">本部分补充正文第 4 章中的图案生成、约束控制、基线对比、模块消融、开放输入、可编辑生成和视觉预览实验。正文主要报告核心汇总指标和代表性可视化结果，本部分提供完整测试输入、逐案例结果、压力测试、动作分布以及视觉预览的扩展指标，以支持实验结论的可复现性和完整性。</w:t>
      </w:r>
    </w:p>
    <w:bookmarkStart w:id="97" w:name="c1-动作分布统计"/>
    <w:p>
      <w:pPr>
        <w:pStyle w:val="Heading4"/>
      </w:pPr>
      <w:r>
        <w:t xml:space="preserve">C.1 动作分布统计</w:t>
      </w:r>
    </w:p>
    <w:p>
      <w:pPr>
        <w:pStyle w:val="BlockText"/>
      </w:pPr>
      <w:r>
        <w:t xml:space="preserve">数据来自 Semantic Case 01–Semantic Case 10，每张动作色码图包含</w:t>
      </w:r>
      <w:r>
        <w:t xml:space="preserve"> </w:t>
      </w:r>
      <m:oMath>
        <m:r>
          <m:t>40</m:t>
        </m:r>
        <m:r>
          <m:rPr>
            <m:sty m:val="p"/>
          </m:rPr>
          <m:t>×</m:t>
        </m:r>
        <m:r>
          <m:t>40</m:t>
        </m:r>
        <m:r>
          <m:rPr>
            <m:sty m:val="p"/>
          </m:rPr>
          <m:t>=</m:t>
        </m:r>
        <m:r>
          <m:t>1600</m:t>
        </m:r>
      </m:oMath>
      <w:r>
        <w:t xml:space="preserve"> </w:t>
      </w:r>
      <w:r>
        <w:t xml:space="preserve">个网格单元。</w:t>
      </w:r>
    </w:p>
    <w:p>
      <w:pPr>
        <w:keepNext/>
        <w:pStyle w:val="FirstParagraph"/>
      </w:pPr>
      <w:r>
        <w:rPr>
          <w:bCs/>
          <w:b/>
          <w:sz w:val="21"/>
          <w:szCs w:val="21"/>
        </w:rPr>
        <w:t xml:space="preserve">表 S8</w:t>
      </w:r>
      <w:r>
        <w:rPr>
          <w:bCs/>
          <w:sz w:val="21"/>
          <w:szCs w:val="21"/>
        </w:rPr>
        <w:t xml:space="preserve"> 动作分布统计（10 条语义输入案例）</w:t>
      </w:r>
    </w:p>
    <w:tbl>
      <w:tblPr>
        <w:tblStyle w:val="Table"/>
        <w:tblW w:type="dxa" w:w="9026"/>
        <w:tblBorders>
          <w:top w:val="single" w:sz="12" w:space="0" w:color="000000"/>
          <w:bottom w:val="single" w:sz="12" w:space="0" w:color="000000"/>
        </w:tblBorders>
        <w:tblLayout w:type="fixed"/>
        <w:tblLook w:firstRow="1" w:lastRow="0" w:firstColumn="0" w:lastColumn="0" w:noHBand="0" w:noVBand="0" w:val="0020"/>
        <w:jc w:val="start"/>
      </w:tblPr>
      <w:tblGrid>
        <w:gridCol w:w="1290"/>
        <w:gridCol w:w="1885"/>
        <w:gridCol w:w="736"/>
        <w:gridCol w:w="746"/>
        <w:gridCol w:w="1196"/>
        <w:gridCol w:w="746"/>
        <w:gridCol w:w="1435"/>
        <w:gridCol w:w="992"/>
      </w:tblGrid>
      <w:tr>
        <w:trPr>
          <w:tblHeader w:val="true"/>
        </w:trPr>
        <w:tc>
          <w:tcPr>
            <w:tcW w:w="1290"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Case</w:t>
            </w:r>
          </w:p>
        </w:tc>
        <w:tc>
          <w:tcPr>
            <w:tcW w:w="1885"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描述</w:t>
            </w:r>
          </w:p>
        </w:tc>
        <w:tc>
          <w:tcPr>
            <w:tcW w:w="736"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LOOP %</w:t>
            </w:r>
          </w:p>
        </w:tc>
        <w:tc>
          <w:tcPr>
            <w:tcW w:w="746"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TUCK %</w:t>
            </w:r>
          </w:p>
        </w:tc>
        <w:tc>
          <w:tcPr>
            <w:tcW w:w="1196"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TRANSFER %</w:t>
            </w:r>
          </w:p>
        </w:tc>
        <w:tc>
          <w:tcPr>
            <w:tcW w:w="746"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SPLIT %</w:t>
            </w:r>
          </w:p>
        </w:tc>
        <w:tc>
          <w:tcPr>
            <w:tcW w:w="1435"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EMPTY/DROP %</w:t>
            </w:r>
          </w:p>
        </w:tc>
        <w:tc>
          <w:tcPr>
            <w:tcW w:w="992" w:type="dxa"/>
            <w:tcBorders>
              <w:bottom w:val="single" w:sz="8" w:space="0" w:color="000000"/>
            </w:tcBorders>
            <w:tcMar>
              <w:top w:w="0" w:type="dxa"/>
              <w:left w:w="36" w:type="dxa"/>
              <w:bottom w:w="0" w:type="dxa"/>
              <w:right w:w="36" w:type="dxa"/>
            </w:tcMar>
          </w:tcPr>
          <w:p>
            <w:pPr>
              <w:keepNext/>
              <w:pStyle w:val="Compact"/>
              <w:jc w:val="left"/>
            </w:pPr>
            <m:oMath>
              <m:r>
                <m:t>T</m:t>
              </m:r>
            </m:oMath>
          </w:p>
        </w:tc>
      </w:tr>
      <w:tr>
        <w:tc>
          <w:tcPr>
            <w:tcW w:w="1290" w:type="dxa"/>
            <w:tcMar>
              <w:top w:w="0" w:type="dxa"/>
              <w:left w:w="36" w:type="dxa"/>
              <w:bottom w:w="0" w:type="dxa"/>
              <w:right w:w="36" w:type="dxa"/>
            </w:tcMar>
          </w:tcPr>
          <w:p>
            <w:pPr>
              <w:keepNext/>
              <w:pStyle w:val="Compact"/>
              <w:jc w:val="left"/>
            </w:pPr>
            <w:r>
              <w:rPr>
                <w:sz w:val="18"/>
                <w:szCs w:val="18"/>
              </w:rPr>
              <w:t xml:space="preserve">Semantic Case 01</w:t>
            </w:r>
          </w:p>
        </w:tc>
        <w:tc>
          <w:tcPr>
            <w:tcW w:w="1885" w:type="dxa"/>
            <w:tcMar>
              <w:top w:w="0" w:type="dxa"/>
              <w:left w:w="36" w:type="dxa"/>
              <w:bottom w:w="0" w:type="dxa"/>
              <w:right w:w="36" w:type="dxa"/>
            </w:tcMar>
          </w:tcPr>
          <w:p>
            <w:pPr>
              <w:keepNext/>
              <w:pStyle w:val="Compact"/>
              <w:jc w:val="left"/>
            </w:pPr>
            <w:r>
              <w:rPr>
                <w:sz w:val="18"/>
                <w:szCs w:val="18"/>
              </w:rPr>
              <w:t xml:space="preserve">圆形+波浪+网眼+边框</w:t>
            </w:r>
          </w:p>
        </w:tc>
        <w:tc>
          <w:tcPr>
            <w:tcW w:w="736" w:type="dxa"/>
            <w:tcMar>
              <w:top w:w="0" w:type="dxa"/>
              <w:left w:w="36" w:type="dxa"/>
              <w:bottom w:w="0" w:type="dxa"/>
              <w:right w:w="36" w:type="dxa"/>
            </w:tcMar>
          </w:tcPr>
          <w:p>
            <w:pPr>
              <w:keepNext/>
              <w:pStyle w:val="Compact"/>
              <w:jc w:val="left"/>
            </w:pPr>
            <w:r>
              <w:rPr>
                <w:sz w:val="18"/>
                <w:szCs w:val="18"/>
              </w:rPr>
              <w:t xml:space="preserve">96.0</w:t>
            </w:r>
          </w:p>
        </w:tc>
        <w:tc>
          <w:tcPr>
            <w:tcW w:w="746" w:type="dxa"/>
            <w:tcMar>
              <w:top w:w="0" w:type="dxa"/>
              <w:left w:w="36" w:type="dxa"/>
              <w:bottom w:w="0" w:type="dxa"/>
              <w:right w:w="36" w:type="dxa"/>
            </w:tcMar>
          </w:tcPr>
          <w:p>
            <w:pPr>
              <w:keepNext/>
              <w:pStyle w:val="Compact"/>
              <w:jc w:val="left"/>
            </w:pPr>
            <w:r>
              <w:rPr>
                <w:sz w:val="18"/>
                <w:szCs w:val="18"/>
              </w:rPr>
              <w:t xml:space="preserve">1.0</w:t>
            </w:r>
          </w:p>
        </w:tc>
        <w:tc>
          <w:tcPr>
            <w:tcW w:w="1196" w:type="dxa"/>
            <w:tcMar>
              <w:top w:w="0" w:type="dxa"/>
              <w:left w:w="36" w:type="dxa"/>
              <w:bottom w:w="0" w:type="dxa"/>
              <w:right w:w="36" w:type="dxa"/>
            </w:tcMar>
          </w:tcPr>
          <w:p>
            <w:pPr>
              <w:keepNext/>
              <w:pStyle w:val="Compact"/>
              <w:jc w:val="left"/>
            </w:pPr>
            <w:r>
              <w:rPr>
                <w:sz w:val="18"/>
                <w:szCs w:val="18"/>
              </w:rPr>
              <w:t xml:space="preserve">0.8</w:t>
            </w:r>
          </w:p>
        </w:tc>
        <w:tc>
          <w:tcPr>
            <w:tcW w:w="746" w:type="dxa"/>
            <w:tcMar>
              <w:top w:w="0" w:type="dxa"/>
              <w:left w:w="36" w:type="dxa"/>
              <w:bottom w:w="0" w:type="dxa"/>
              <w:right w:w="36" w:type="dxa"/>
            </w:tcMar>
          </w:tcPr>
          <w:p>
            <w:pPr>
              <w:keepNext/>
              <w:pStyle w:val="Compact"/>
              <w:jc w:val="left"/>
            </w:pPr>
            <w:r>
              <w:rPr>
                <w:sz w:val="18"/>
                <w:szCs w:val="18"/>
              </w:rPr>
              <w:t xml:space="preserve">2.2</w:t>
            </w:r>
          </w:p>
        </w:tc>
        <w:tc>
          <w:tcPr>
            <w:tcW w:w="1435" w:type="dxa"/>
            <w:tcMar>
              <w:top w:w="0" w:type="dxa"/>
              <w:left w:w="36" w:type="dxa"/>
              <w:bottom w:w="0" w:type="dxa"/>
              <w:right w:w="36" w:type="dxa"/>
            </w:tcMar>
          </w:tcPr>
          <w:p>
            <w:pPr>
              <w:keepNext/>
              <w:pStyle w:val="Compact"/>
              <w:jc w:val="left"/>
            </w:pPr>
            <w:r>
              <w:rPr>
                <w:sz w:val="18"/>
                <w:szCs w:val="18"/>
              </w:rPr>
              <w:t xml:space="preserve">0</w:t>
            </w:r>
          </w:p>
        </w:tc>
        <w:tc>
          <w:tcPr>
            <w:tcW w:w="992" w:type="dxa"/>
            <w:tcMar>
              <w:top w:w="0" w:type="dxa"/>
              <w:left w:w="36" w:type="dxa"/>
              <w:bottom w:w="0" w:type="dxa"/>
              <w:right w:w="36" w:type="dxa"/>
            </w:tcMar>
          </w:tcPr>
          <w:p>
            <w:pPr>
              <w:keepNext/>
              <w:pStyle w:val="Compact"/>
              <w:jc w:val="left"/>
            </w:pPr>
            <w:r>
              <w:rPr>
                <w:sz w:val="18"/>
                <w:szCs w:val="18"/>
              </w:rPr>
              <w:t xml:space="preserve">0.062</w:t>
            </w:r>
          </w:p>
        </w:tc>
      </w:tr>
      <w:tr>
        <w:tc>
          <w:tcPr>
            <w:tcW w:w="1290" w:type="dxa"/>
            <w:tcMar>
              <w:top w:w="0" w:type="dxa"/>
              <w:left w:w="36" w:type="dxa"/>
              <w:bottom w:w="0" w:type="dxa"/>
              <w:right w:w="36" w:type="dxa"/>
            </w:tcMar>
          </w:tcPr>
          <w:p>
            <w:pPr>
              <w:keepNext/>
              <w:pStyle w:val="Compact"/>
              <w:jc w:val="left"/>
            </w:pPr>
            <w:r>
              <w:rPr>
                <w:sz w:val="18"/>
                <w:szCs w:val="18"/>
              </w:rPr>
              <w:t xml:space="preserve">Semantic Case 02</w:t>
            </w:r>
          </w:p>
        </w:tc>
        <w:tc>
          <w:tcPr>
            <w:tcW w:w="1885" w:type="dxa"/>
            <w:tcMar>
              <w:top w:w="0" w:type="dxa"/>
              <w:left w:w="36" w:type="dxa"/>
              <w:bottom w:w="0" w:type="dxa"/>
              <w:right w:w="36" w:type="dxa"/>
            </w:tcMar>
          </w:tcPr>
          <w:p>
            <w:pPr>
              <w:keepNext/>
              <w:pStyle w:val="Compact"/>
              <w:jc w:val="left"/>
            </w:pPr>
            <w:r>
              <w:rPr>
                <w:sz w:val="18"/>
                <w:szCs w:val="18"/>
              </w:rPr>
              <w:t xml:space="preserve">圆形+蜂巢+边框</w:t>
            </w:r>
          </w:p>
        </w:tc>
        <w:tc>
          <w:tcPr>
            <w:tcW w:w="736" w:type="dxa"/>
            <w:tcMar>
              <w:top w:w="0" w:type="dxa"/>
              <w:left w:w="36" w:type="dxa"/>
              <w:bottom w:w="0" w:type="dxa"/>
              <w:right w:w="36" w:type="dxa"/>
            </w:tcMar>
          </w:tcPr>
          <w:p>
            <w:pPr>
              <w:keepNext/>
              <w:pStyle w:val="Compact"/>
              <w:jc w:val="left"/>
            </w:pPr>
            <w:r>
              <w:rPr>
                <w:sz w:val="18"/>
                <w:szCs w:val="18"/>
              </w:rPr>
              <w:t xml:space="preserve">99.4</w:t>
            </w:r>
          </w:p>
        </w:tc>
        <w:tc>
          <w:tcPr>
            <w:tcW w:w="746" w:type="dxa"/>
            <w:tcMar>
              <w:top w:w="0" w:type="dxa"/>
              <w:left w:w="36" w:type="dxa"/>
              <w:bottom w:w="0" w:type="dxa"/>
              <w:right w:w="36" w:type="dxa"/>
            </w:tcMar>
          </w:tcPr>
          <w:p>
            <w:pPr>
              <w:keepNext/>
              <w:pStyle w:val="Compact"/>
              <w:jc w:val="left"/>
            </w:pPr>
            <w:r>
              <w:rPr>
                <w:sz w:val="18"/>
                <w:szCs w:val="18"/>
              </w:rPr>
              <w:t xml:space="preserve">0.6</w:t>
            </w:r>
          </w:p>
        </w:tc>
        <w:tc>
          <w:tcPr>
            <w:tcW w:w="1196" w:type="dxa"/>
            <w:tcMar>
              <w:top w:w="0" w:type="dxa"/>
              <w:left w:w="36" w:type="dxa"/>
              <w:bottom w:w="0" w:type="dxa"/>
              <w:right w:w="36" w:type="dxa"/>
            </w:tcMar>
          </w:tcPr>
          <w:p>
            <w:pPr>
              <w:keepNext/>
              <w:pStyle w:val="Compact"/>
              <w:jc w:val="left"/>
            </w:pPr>
            <w:r>
              <w:rPr>
                <w:sz w:val="18"/>
                <w:szCs w:val="18"/>
              </w:rPr>
              <w:t xml:space="preserve">0</w:t>
            </w:r>
          </w:p>
        </w:tc>
        <w:tc>
          <w:tcPr>
            <w:tcW w:w="746" w:type="dxa"/>
            <w:tcMar>
              <w:top w:w="0" w:type="dxa"/>
              <w:left w:w="36" w:type="dxa"/>
              <w:bottom w:w="0" w:type="dxa"/>
              <w:right w:w="36" w:type="dxa"/>
            </w:tcMar>
          </w:tcPr>
          <w:p>
            <w:pPr>
              <w:keepNext/>
              <w:pStyle w:val="Compact"/>
              <w:jc w:val="left"/>
            </w:pPr>
            <w:r>
              <w:rPr>
                <w:sz w:val="18"/>
                <w:szCs w:val="18"/>
              </w:rPr>
              <w:t xml:space="preserve">0</w:t>
            </w:r>
          </w:p>
        </w:tc>
        <w:tc>
          <w:tcPr>
            <w:tcW w:w="1435" w:type="dxa"/>
            <w:tcMar>
              <w:top w:w="0" w:type="dxa"/>
              <w:left w:w="36" w:type="dxa"/>
              <w:bottom w:w="0" w:type="dxa"/>
              <w:right w:w="36" w:type="dxa"/>
            </w:tcMar>
          </w:tcPr>
          <w:p>
            <w:pPr>
              <w:keepNext/>
              <w:pStyle w:val="Compact"/>
              <w:jc w:val="left"/>
            </w:pPr>
            <w:r>
              <w:rPr>
                <w:sz w:val="18"/>
                <w:szCs w:val="18"/>
              </w:rPr>
              <w:t xml:space="preserve">0</w:t>
            </w:r>
          </w:p>
        </w:tc>
        <w:tc>
          <w:tcPr>
            <w:tcW w:w="992" w:type="dxa"/>
            <w:tcMar>
              <w:top w:w="0" w:type="dxa"/>
              <w:left w:w="36" w:type="dxa"/>
              <w:bottom w:w="0" w:type="dxa"/>
              <w:right w:w="36" w:type="dxa"/>
            </w:tcMar>
          </w:tcPr>
          <w:p>
            <w:pPr>
              <w:keepNext/>
              <w:pStyle w:val="Compact"/>
              <w:jc w:val="left"/>
            </w:pPr>
            <w:r>
              <w:rPr>
                <w:sz w:val="18"/>
                <w:szCs w:val="18"/>
              </w:rPr>
              <w:t xml:space="preserve">0.038</w:t>
            </w:r>
          </w:p>
        </w:tc>
      </w:tr>
      <w:tr>
        <w:tc>
          <w:tcPr>
            <w:tcW w:w="1290" w:type="dxa"/>
            <w:tcMar>
              <w:top w:w="0" w:type="dxa"/>
              <w:left w:w="36" w:type="dxa"/>
              <w:bottom w:w="0" w:type="dxa"/>
              <w:right w:w="36" w:type="dxa"/>
            </w:tcMar>
          </w:tcPr>
          <w:p>
            <w:pPr>
              <w:keepNext/>
              <w:pStyle w:val="Compact"/>
              <w:jc w:val="left"/>
            </w:pPr>
            <w:r>
              <w:rPr>
                <w:sz w:val="18"/>
                <w:szCs w:val="18"/>
              </w:rPr>
              <w:t xml:space="preserve">Semantic Case 03</w:t>
            </w:r>
          </w:p>
        </w:tc>
        <w:tc>
          <w:tcPr>
            <w:tcW w:w="1885" w:type="dxa"/>
            <w:tcMar>
              <w:top w:w="0" w:type="dxa"/>
              <w:left w:w="36" w:type="dxa"/>
              <w:bottom w:w="0" w:type="dxa"/>
              <w:right w:w="36" w:type="dxa"/>
            </w:tcMar>
          </w:tcPr>
          <w:p>
            <w:pPr>
              <w:keepNext/>
              <w:pStyle w:val="Compact"/>
              <w:jc w:val="left"/>
            </w:pPr>
            <w:r>
              <w:rPr>
                <w:sz w:val="18"/>
                <w:szCs w:val="18"/>
              </w:rPr>
              <w:t xml:space="preserve">菱形+绞花</w:t>
            </w:r>
          </w:p>
        </w:tc>
        <w:tc>
          <w:tcPr>
            <w:tcW w:w="736" w:type="dxa"/>
            <w:tcMar>
              <w:top w:w="0" w:type="dxa"/>
              <w:left w:w="36" w:type="dxa"/>
              <w:bottom w:w="0" w:type="dxa"/>
              <w:right w:w="36" w:type="dxa"/>
            </w:tcMar>
          </w:tcPr>
          <w:p>
            <w:pPr>
              <w:keepNext/>
              <w:pStyle w:val="Compact"/>
              <w:jc w:val="left"/>
            </w:pPr>
            <w:r>
              <w:rPr>
                <w:sz w:val="18"/>
                <w:szCs w:val="18"/>
              </w:rPr>
              <w:t xml:space="preserve">99.6</w:t>
            </w:r>
          </w:p>
        </w:tc>
        <w:tc>
          <w:tcPr>
            <w:tcW w:w="746" w:type="dxa"/>
            <w:tcMar>
              <w:top w:w="0" w:type="dxa"/>
              <w:left w:w="36" w:type="dxa"/>
              <w:bottom w:w="0" w:type="dxa"/>
              <w:right w:w="36" w:type="dxa"/>
            </w:tcMar>
          </w:tcPr>
          <w:p>
            <w:pPr>
              <w:keepNext/>
              <w:pStyle w:val="Compact"/>
              <w:jc w:val="left"/>
            </w:pPr>
            <w:r>
              <w:rPr>
                <w:sz w:val="18"/>
                <w:szCs w:val="18"/>
              </w:rPr>
              <w:t xml:space="preserve">0</w:t>
            </w:r>
          </w:p>
        </w:tc>
        <w:tc>
          <w:tcPr>
            <w:tcW w:w="1196" w:type="dxa"/>
            <w:tcMar>
              <w:top w:w="0" w:type="dxa"/>
              <w:left w:w="36" w:type="dxa"/>
              <w:bottom w:w="0" w:type="dxa"/>
              <w:right w:w="36" w:type="dxa"/>
            </w:tcMar>
          </w:tcPr>
          <w:p>
            <w:pPr>
              <w:keepNext/>
              <w:pStyle w:val="Compact"/>
              <w:jc w:val="left"/>
            </w:pPr>
            <w:r>
              <w:rPr>
                <w:sz w:val="18"/>
                <w:szCs w:val="18"/>
              </w:rPr>
              <w:t xml:space="preserve">0.4</w:t>
            </w:r>
          </w:p>
        </w:tc>
        <w:tc>
          <w:tcPr>
            <w:tcW w:w="746" w:type="dxa"/>
            <w:tcMar>
              <w:top w:w="0" w:type="dxa"/>
              <w:left w:w="36" w:type="dxa"/>
              <w:bottom w:w="0" w:type="dxa"/>
              <w:right w:w="36" w:type="dxa"/>
            </w:tcMar>
          </w:tcPr>
          <w:p>
            <w:pPr>
              <w:keepNext/>
              <w:pStyle w:val="Compact"/>
              <w:jc w:val="left"/>
            </w:pPr>
            <w:r>
              <w:rPr>
                <w:sz w:val="18"/>
                <w:szCs w:val="18"/>
              </w:rPr>
              <w:t xml:space="preserve">0</w:t>
            </w:r>
          </w:p>
        </w:tc>
        <w:tc>
          <w:tcPr>
            <w:tcW w:w="1435" w:type="dxa"/>
            <w:tcMar>
              <w:top w:w="0" w:type="dxa"/>
              <w:left w:w="36" w:type="dxa"/>
              <w:bottom w:w="0" w:type="dxa"/>
              <w:right w:w="36" w:type="dxa"/>
            </w:tcMar>
          </w:tcPr>
          <w:p>
            <w:pPr>
              <w:keepNext/>
              <w:pStyle w:val="Compact"/>
              <w:jc w:val="left"/>
            </w:pPr>
            <w:r>
              <w:rPr>
                <w:sz w:val="18"/>
                <w:szCs w:val="18"/>
              </w:rPr>
              <w:t xml:space="preserve">0</w:t>
            </w:r>
          </w:p>
        </w:tc>
        <w:tc>
          <w:tcPr>
            <w:tcW w:w="992" w:type="dxa"/>
            <w:tcMar>
              <w:top w:w="0" w:type="dxa"/>
              <w:left w:w="36" w:type="dxa"/>
              <w:bottom w:w="0" w:type="dxa"/>
              <w:right w:w="36" w:type="dxa"/>
            </w:tcMar>
          </w:tcPr>
          <w:p>
            <w:pPr>
              <w:keepNext/>
              <w:pStyle w:val="Compact"/>
              <w:jc w:val="left"/>
            </w:pPr>
            <w:r>
              <w:rPr>
                <w:sz w:val="18"/>
                <w:szCs w:val="18"/>
              </w:rPr>
              <w:t xml:space="preserve">0.008</w:t>
            </w:r>
          </w:p>
        </w:tc>
      </w:tr>
      <w:tr>
        <w:tc>
          <w:tcPr>
            <w:tcW w:w="1290" w:type="dxa"/>
            <w:tcMar>
              <w:top w:w="0" w:type="dxa"/>
              <w:left w:w="36" w:type="dxa"/>
              <w:bottom w:w="0" w:type="dxa"/>
              <w:right w:w="36" w:type="dxa"/>
            </w:tcMar>
          </w:tcPr>
          <w:p>
            <w:pPr>
              <w:keepNext/>
              <w:pStyle w:val="Compact"/>
              <w:jc w:val="left"/>
            </w:pPr>
            <w:r>
              <w:rPr>
                <w:sz w:val="18"/>
                <w:szCs w:val="18"/>
              </w:rPr>
              <w:t xml:space="preserve">Semantic Case 04</w:t>
            </w:r>
          </w:p>
        </w:tc>
        <w:tc>
          <w:tcPr>
            <w:tcW w:w="1885" w:type="dxa"/>
            <w:tcMar>
              <w:top w:w="0" w:type="dxa"/>
              <w:left w:w="36" w:type="dxa"/>
              <w:bottom w:w="0" w:type="dxa"/>
              <w:right w:w="36" w:type="dxa"/>
            </w:tcMar>
          </w:tcPr>
          <w:p>
            <w:pPr>
              <w:keepNext/>
              <w:pStyle w:val="Compact"/>
              <w:jc w:val="left"/>
            </w:pPr>
            <w:r>
              <w:rPr>
                <w:sz w:val="18"/>
                <w:szCs w:val="18"/>
              </w:rPr>
              <w:t xml:space="preserve">六边形+蜂巢</w:t>
            </w:r>
          </w:p>
        </w:tc>
        <w:tc>
          <w:tcPr>
            <w:tcW w:w="736" w:type="dxa"/>
            <w:tcMar>
              <w:top w:w="0" w:type="dxa"/>
              <w:left w:w="36" w:type="dxa"/>
              <w:bottom w:w="0" w:type="dxa"/>
              <w:right w:w="36" w:type="dxa"/>
            </w:tcMar>
          </w:tcPr>
          <w:p>
            <w:pPr>
              <w:keepNext/>
              <w:pStyle w:val="Compact"/>
              <w:jc w:val="left"/>
            </w:pPr>
            <w:r>
              <w:rPr>
                <w:sz w:val="18"/>
                <w:szCs w:val="18"/>
              </w:rPr>
              <w:t xml:space="preserve">96.9</w:t>
            </w:r>
          </w:p>
        </w:tc>
        <w:tc>
          <w:tcPr>
            <w:tcW w:w="746" w:type="dxa"/>
            <w:tcMar>
              <w:top w:w="0" w:type="dxa"/>
              <w:left w:w="36" w:type="dxa"/>
              <w:bottom w:w="0" w:type="dxa"/>
              <w:right w:w="36" w:type="dxa"/>
            </w:tcMar>
          </w:tcPr>
          <w:p>
            <w:pPr>
              <w:keepNext/>
              <w:pStyle w:val="Compact"/>
              <w:jc w:val="left"/>
            </w:pPr>
            <w:r>
              <w:rPr>
                <w:sz w:val="18"/>
                <w:szCs w:val="18"/>
              </w:rPr>
              <w:t xml:space="preserve">3.1</w:t>
            </w:r>
          </w:p>
        </w:tc>
        <w:tc>
          <w:tcPr>
            <w:tcW w:w="1196" w:type="dxa"/>
            <w:tcMar>
              <w:top w:w="0" w:type="dxa"/>
              <w:left w:w="36" w:type="dxa"/>
              <w:bottom w:w="0" w:type="dxa"/>
              <w:right w:w="36" w:type="dxa"/>
            </w:tcMar>
          </w:tcPr>
          <w:p>
            <w:pPr>
              <w:keepNext/>
              <w:pStyle w:val="Compact"/>
              <w:jc w:val="left"/>
            </w:pPr>
            <w:r>
              <w:rPr>
                <w:sz w:val="18"/>
                <w:szCs w:val="18"/>
              </w:rPr>
              <w:t xml:space="preserve">0</w:t>
            </w:r>
          </w:p>
        </w:tc>
        <w:tc>
          <w:tcPr>
            <w:tcW w:w="746" w:type="dxa"/>
            <w:tcMar>
              <w:top w:w="0" w:type="dxa"/>
              <w:left w:w="36" w:type="dxa"/>
              <w:bottom w:w="0" w:type="dxa"/>
              <w:right w:w="36" w:type="dxa"/>
            </w:tcMar>
          </w:tcPr>
          <w:p>
            <w:pPr>
              <w:keepNext/>
              <w:pStyle w:val="Compact"/>
              <w:jc w:val="left"/>
            </w:pPr>
            <w:r>
              <w:rPr>
                <w:sz w:val="18"/>
                <w:szCs w:val="18"/>
              </w:rPr>
              <w:t xml:space="preserve">0</w:t>
            </w:r>
          </w:p>
        </w:tc>
        <w:tc>
          <w:tcPr>
            <w:tcW w:w="1435" w:type="dxa"/>
            <w:tcMar>
              <w:top w:w="0" w:type="dxa"/>
              <w:left w:w="36" w:type="dxa"/>
              <w:bottom w:w="0" w:type="dxa"/>
              <w:right w:w="36" w:type="dxa"/>
            </w:tcMar>
          </w:tcPr>
          <w:p>
            <w:pPr>
              <w:keepNext/>
              <w:pStyle w:val="Compact"/>
              <w:jc w:val="left"/>
            </w:pPr>
            <w:r>
              <w:rPr>
                <w:sz w:val="18"/>
                <w:szCs w:val="18"/>
              </w:rPr>
              <w:t xml:space="preserve">0</w:t>
            </w:r>
          </w:p>
        </w:tc>
        <w:tc>
          <w:tcPr>
            <w:tcW w:w="992" w:type="dxa"/>
            <w:tcMar>
              <w:top w:w="0" w:type="dxa"/>
              <w:left w:w="36" w:type="dxa"/>
              <w:bottom w:w="0" w:type="dxa"/>
              <w:right w:w="36" w:type="dxa"/>
            </w:tcMar>
          </w:tcPr>
          <w:p>
            <w:pPr>
              <w:keepNext/>
              <w:pStyle w:val="Compact"/>
              <w:jc w:val="left"/>
            </w:pPr>
            <w:r>
              <w:rPr>
                <w:sz w:val="18"/>
                <w:szCs w:val="18"/>
              </w:rPr>
              <w:t xml:space="preserve">0.192</w:t>
            </w:r>
          </w:p>
        </w:tc>
      </w:tr>
      <w:tr>
        <w:tc>
          <w:tcPr>
            <w:tcW w:w="1290" w:type="dxa"/>
            <w:tcMar>
              <w:top w:w="0" w:type="dxa"/>
              <w:left w:w="36" w:type="dxa"/>
              <w:bottom w:w="0" w:type="dxa"/>
              <w:right w:w="36" w:type="dxa"/>
            </w:tcMar>
          </w:tcPr>
          <w:p>
            <w:pPr>
              <w:keepNext/>
              <w:pStyle w:val="Compact"/>
              <w:jc w:val="left"/>
            </w:pPr>
            <w:r>
              <w:rPr>
                <w:sz w:val="18"/>
                <w:szCs w:val="18"/>
              </w:rPr>
              <w:t xml:space="preserve">Semantic Case 05</w:t>
            </w:r>
          </w:p>
        </w:tc>
        <w:tc>
          <w:tcPr>
            <w:tcW w:w="1885" w:type="dxa"/>
            <w:tcMar>
              <w:top w:w="0" w:type="dxa"/>
              <w:left w:w="36" w:type="dxa"/>
              <w:bottom w:w="0" w:type="dxa"/>
              <w:right w:w="36" w:type="dxa"/>
            </w:tcMar>
          </w:tcPr>
          <w:p>
            <w:pPr>
              <w:keepNext/>
              <w:pStyle w:val="Compact"/>
              <w:jc w:val="left"/>
            </w:pPr>
            <w:r>
              <w:rPr>
                <w:sz w:val="18"/>
                <w:szCs w:val="18"/>
              </w:rPr>
              <w:t xml:space="preserve">三角形+镂空</w:t>
            </w:r>
          </w:p>
        </w:tc>
        <w:tc>
          <w:tcPr>
            <w:tcW w:w="736" w:type="dxa"/>
            <w:tcMar>
              <w:top w:w="0" w:type="dxa"/>
              <w:left w:w="36" w:type="dxa"/>
              <w:bottom w:w="0" w:type="dxa"/>
              <w:right w:w="36" w:type="dxa"/>
            </w:tcMar>
          </w:tcPr>
          <w:p>
            <w:pPr>
              <w:keepNext/>
              <w:pStyle w:val="Compact"/>
              <w:jc w:val="left"/>
            </w:pPr>
            <w:r>
              <w:rPr>
                <w:sz w:val="18"/>
                <w:szCs w:val="18"/>
              </w:rPr>
              <w:t xml:space="preserve">97.1</w:t>
            </w:r>
          </w:p>
        </w:tc>
        <w:tc>
          <w:tcPr>
            <w:tcW w:w="746" w:type="dxa"/>
            <w:tcMar>
              <w:top w:w="0" w:type="dxa"/>
              <w:left w:w="36" w:type="dxa"/>
              <w:bottom w:w="0" w:type="dxa"/>
              <w:right w:w="36" w:type="dxa"/>
            </w:tcMar>
          </w:tcPr>
          <w:p>
            <w:pPr>
              <w:keepNext/>
              <w:pStyle w:val="Compact"/>
              <w:jc w:val="left"/>
            </w:pPr>
            <w:r>
              <w:rPr>
                <w:sz w:val="18"/>
                <w:szCs w:val="18"/>
              </w:rPr>
              <w:t xml:space="preserve">0</w:t>
            </w:r>
          </w:p>
        </w:tc>
        <w:tc>
          <w:tcPr>
            <w:tcW w:w="1196" w:type="dxa"/>
            <w:tcMar>
              <w:top w:w="0" w:type="dxa"/>
              <w:left w:w="36" w:type="dxa"/>
              <w:bottom w:w="0" w:type="dxa"/>
              <w:right w:w="36" w:type="dxa"/>
            </w:tcMar>
          </w:tcPr>
          <w:p>
            <w:pPr>
              <w:keepNext/>
              <w:pStyle w:val="Compact"/>
              <w:jc w:val="left"/>
            </w:pPr>
            <w:r>
              <w:rPr>
                <w:sz w:val="18"/>
                <w:szCs w:val="18"/>
              </w:rPr>
              <w:t xml:space="preserve">1.1</w:t>
            </w:r>
          </w:p>
        </w:tc>
        <w:tc>
          <w:tcPr>
            <w:tcW w:w="746" w:type="dxa"/>
            <w:tcMar>
              <w:top w:w="0" w:type="dxa"/>
              <w:left w:w="36" w:type="dxa"/>
              <w:bottom w:w="0" w:type="dxa"/>
              <w:right w:w="36" w:type="dxa"/>
            </w:tcMar>
          </w:tcPr>
          <w:p>
            <w:pPr>
              <w:keepNext/>
              <w:pStyle w:val="Compact"/>
              <w:jc w:val="left"/>
            </w:pPr>
            <w:r>
              <w:rPr>
                <w:sz w:val="18"/>
                <w:szCs w:val="18"/>
              </w:rPr>
              <w:t xml:space="preserve">1.8</w:t>
            </w:r>
          </w:p>
        </w:tc>
        <w:tc>
          <w:tcPr>
            <w:tcW w:w="1435" w:type="dxa"/>
            <w:tcMar>
              <w:top w:w="0" w:type="dxa"/>
              <w:left w:w="36" w:type="dxa"/>
              <w:bottom w:w="0" w:type="dxa"/>
              <w:right w:w="36" w:type="dxa"/>
            </w:tcMar>
          </w:tcPr>
          <w:p>
            <w:pPr>
              <w:keepNext/>
              <w:pStyle w:val="Compact"/>
              <w:jc w:val="left"/>
            </w:pPr>
            <w:r>
              <w:rPr>
                <w:sz w:val="18"/>
                <w:szCs w:val="18"/>
              </w:rPr>
              <w:t xml:space="preserve">0</w:t>
            </w:r>
          </w:p>
        </w:tc>
        <w:tc>
          <w:tcPr>
            <w:tcW w:w="992" w:type="dxa"/>
            <w:tcMar>
              <w:top w:w="0" w:type="dxa"/>
              <w:left w:w="36" w:type="dxa"/>
              <w:bottom w:w="0" w:type="dxa"/>
              <w:right w:w="36" w:type="dxa"/>
            </w:tcMar>
          </w:tcPr>
          <w:p>
            <w:pPr>
              <w:keepNext/>
              <w:pStyle w:val="Compact"/>
              <w:jc w:val="left"/>
            </w:pPr>
            <w:r>
              <w:rPr>
                <w:sz w:val="18"/>
                <w:szCs w:val="18"/>
              </w:rPr>
              <w:t xml:space="preserve">0.000</w:t>
            </w:r>
          </w:p>
        </w:tc>
      </w:tr>
      <w:tr>
        <w:tc>
          <w:tcPr>
            <w:tcW w:w="1290" w:type="dxa"/>
            <w:tcMar>
              <w:top w:w="0" w:type="dxa"/>
              <w:left w:w="36" w:type="dxa"/>
              <w:bottom w:w="0" w:type="dxa"/>
              <w:right w:w="36" w:type="dxa"/>
            </w:tcMar>
          </w:tcPr>
          <w:p>
            <w:pPr>
              <w:keepNext/>
              <w:pStyle w:val="Compact"/>
              <w:jc w:val="left"/>
            </w:pPr>
            <w:r>
              <w:rPr>
                <w:sz w:val="18"/>
                <w:szCs w:val="18"/>
              </w:rPr>
              <w:t xml:space="preserve">Semantic Case 06</w:t>
            </w:r>
          </w:p>
        </w:tc>
        <w:tc>
          <w:tcPr>
            <w:tcW w:w="1885" w:type="dxa"/>
            <w:tcMar>
              <w:top w:w="0" w:type="dxa"/>
              <w:left w:w="36" w:type="dxa"/>
              <w:bottom w:w="0" w:type="dxa"/>
              <w:right w:w="36" w:type="dxa"/>
            </w:tcMar>
          </w:tcPr>
          <w:p>
            <w:pPr>
              <w:keepNext/>
              <w:pStyle w:val="Compact"/>
              <w:jc w:val="left"/>
            </w:pPr>
            <w:r>
              <w:rPr>
                <w:sz w:val="18"/>
                <w:szCs w:val="18"/>
              </w:rPr>
              <w:t xml:space="preserve">圆形+波浪+条纹+网眼</w:t>
            </w:r>
          </w:p>
        </w:tc>
        <w:tc>
          <w:tcPr>
            <w:tcW w:w="736" w:type="dxa"/>
            <w:tcMar>
              <w:top w:w="0" w:type="dxa"/>
              <w:left w:w="36" w:type="dxa"/>
              <w:bottom w:w="0" w:type="dxa"/>
              <w:right w:w="36" w:type="dxa"/>
            </w:tcMar>
          </w:tcPr>
          <w:p>
            <w:pPr>
              <w:keepNext/>
              <w:pStyle w:val="Compact"/>
              <w:jc w:val="left"/>
            </w:pPr>
            <w:r>
              <w:rPr>
                <w:sz w:val="18"/>
                <w:szCs w:val="18"/>
              </w:rPr>
              <w:t xml:space="preserve">94.6</w:t>
            </w:r>
          </w:p>
        </w:tc>
        <w:tc>
          <w:tcPr>
            <w:tcW w:w="746" w:type="dxa"/>
            <w:tcMar>
              <w:top w:w="0" w:type="dxa"/>
              <w:left w:w="36" w:type="dxa"/>
              <w:bottom w:w="0" w:type="dxa"/>
              <w:right w:w="36" w:type="dxa"/>
            </w:tcMar>
          </w:tcPr>
          <w:p>
            <w:pPr>
              <w:keepNext/>
              <w:pStyle w:val="Compact"/>
              <w:jc w:val="left"/>
            </w:pPr>
            <w:r>
              <w:rPr>
                <w:sz w:val="18"/>
                <w:szCs w:val="18"/>
              </w:rPr>
              <w:t xml:space="preserve">1.4</w:t>
            </w:r>
          </w:p>
        </w:tc>
        <w:tc>
          <w:tcPr>
            <w:tcW w:w="1196" w:type="dxa"/>
            <w:tcMar>
              <w:top w:w="0" w:type="dxa"/>
              <w:left w:w="36" w:type="dxa"/>
              <w:bottom w:w="0" w:type="dxa"/>
              <w:right w:w="36" w:type="dxa"/>
            </w:tcMar>
          </w:tcPr>
          <w:p>
            <w:pPr>
              <w:keepNext/>
              <w:pStyle w:val="Compact"/>
              <w:jc w:val="left"/>
            </w:pPr>
            <w:r>
              <w:rPr>
                <w:sz w:val="18"/>
                <w:szCs w:val="18"/>
              </w:rPr>
              <w:t xml:space="preserve">1.1</w:t>
            </w:r>
          </w:p>
        </w:tc>
        <w:tc>
          <w:tcPr>
            <w:tcW w:w="746" w:type="dxa"/>
            <w:tcMar>
              <w:top w:w="0" w:type="dxa"/>
              <w:left w:w="36" w:type="dxa"/>
              <w:bottom w:w="0" w:type="dxa"/>
              <w:right w:w="36" w:type="dxa"/>
            </w:tcMar>
          </w:tcPr>
          <w:p>
            <w:pPr>
              <w:keepNext/>
              <w:pStyle w:val="Compact"/>
              <w:jc w:val="left"/>
            </w:pPr>
            <w:r>
              <w:rPr>
                <w:sz w:val="18"/>
                <w:szCs w:val="18"/>
              </w:rPr>
              <w:t xml:space="preserve">2.9</w:t>
            </w:r>
          </w:p>
        </w:tc>
        <w:tc>
          <w:tcPr>
            <w:tcW w:w="1435" w:type="dxa"/>
            <w:tcMar>
              <w:top w:w="0" w:type="dxa"/>
              <w:left w:w="36" w:type="dxa"/>
              <w:bottom w:w="0" w:type="dxa"/>
              <w:right w:w="36" w:type="dxa"/>
            </w:tcMar>
          </w:tcPr>
          <w:p>
            <w:pPr>
              <w:keepNext/>
              <w:pStyle w:val="Compact"/>
              <w:jc w:val="left"/>
            </w:pPr>
            <w:r>
              <w:rPr>
                <w:sz w:val="18"/>
                <w:szCs w:val="18"/>
              </w:rPr>
              <w:t xml:space="preserve">0</w:t>
            </w:r>
          </w:p>
        </w:tc>
        <w:tc>
          <w:tcPr>
            <w:tcW w:w="992" w:type="dxa"/>
            <w:tcMar>
              <w:top w:w="0" w:type="dxa"/>
              <w:left w:w="36" w:type="dxa"/>
              <w:bottom w:w="0" w:type="dxa"/>
              <w:right w:w="36" w:type="dxa"/>
            </w:tcMar>
          </w:tcPr>
          <w:p>
            <w:pPr>
              <w:keepNext/>
              <w:pStyle w:val="Compact"/>
              <w:jc w:val="left"/>
            </w:pPr>
            <w:r>
              <w:rPr>
                <w:sz w:val="18"/>
                <w:szCs w:val="18"/>
              </w:rPr>
              <w:t xml:space="preserve">0.085</w:t>
            </w:r>
          </w:p>
        </w:tc>
      </w:tr>
      <w:tr>
        <w:tc>
          <w:tcPr>
            <w:tcW w:w="1290" w:type="dxa"/>
            <w:tcMar>
              <w:top w:w="0" w:type="dxa"/>
              <w:left w:w="36" w:type="dxa"/>
              <w:bottom w:w="0" w:type="dxa"/>
              <w:right w:w="36" w:type="dxa"/>
            </w:tcMar>
          </w:tcPr>
          <w:p>
            <w:pPr>
              <w:keepNext/>
              <w:pStyle w:val="Compact"/>
              <w:jc w:val="left"/>
            </w:pPr>
            <w:r>
              <w:rPr>
                <w:sz w:val="18"/>
                <w:szCs w:val="18"/>
              </w:rPr>
              <w:t xml:space="preserve">Semantic Case 07</w:t>
            </w:r>
          </w:p>
        </w:tc>
        <w:tc>
          <w:tcPr>
            <w:tcW w:w="1885" w:type="dxa"/>
            <w:tcMar>
              <w:top w:w="0" w:type="dxa"/>
              <w:left w:w="36" w:type="dxa"/>
              <w:bottom w:w="0" w:type="dxa"/>
              <w:right w:w="36" w:type="dxa"/>
            </w:tcMar>
          </w:tcPr>
          <w:p>
            <w:pPr>
              <w:keepNext/>
              <w:pStyle w:val="Compact"/>
              <w:jc w:val="left"/>
            </w:pPr>
            <w:r>
              <w:rPr>
                <w:sz w:val="18"/>
                <w:szCs w:val="18"/>
              </w:rPr>
              <w:t xml:space="preserve">矩形框+条纹+罗纹</w:t>
            </w:r>
          </w:p>
        </w:tc>
        <w:tc>
          <w:tcPr>
            <w:tcW w:w="736" w:type="dxa"/>
            <w:tcMar>
              <w:top w:w="0" w:type="dxa"/>
              <w:left w:w="36" w:type="dxa"/>
              <w:bottom w:w="0" w:type="dxa"/>
              <w:right w:w="36" w:type="dxa"/>
            </w:tcMar>
          </w:tcPr>
          <w:p>
            <w:pPr>
              <w:keepNext/>
              <w:pStyle w:val="Compact"/>
              <w:jc w:val="left"/>
            </w:pPr>
            <w:r>
              <w:rPr>
                <w:sz w:val="18"/>
                <w:szCs w:val="18"/>
              </w:rPr>
              <w:t xml:space="preserve">100.0</w:t>
            </w:r>
          </w:p>
        </w:tc>
        <w:tc>
          <w:tcPr>
            <w:tcW w:w="746" w:type="dxa"/>
            <w:tcMar>
              <w:top w:w="0" w:type="dxa"/>
              <w:left w:w="36" w:type="dxa"/>
              <w:bottom w:w="0" w:type="dxa"/>
              <w:right w:w="36" w:type="dxa"/>
            </w:tcMar>
          </w:tcPr>
          <w:p>
            <w:pPr>
              <w:keepNext/>
              <w:pStyle w:val="Compact"/>
              <w:jc w:val="left"/>
            </w:pPr>
            <w:r>
              <w:rPr>
                <w:sz w:val="18"/>
                <w:szCs w:val="18"/>
              </w:rPr>
              <w:t xml:space="preserve">0</w:t>
            </w:r>
          </w:p>
        </w:tc>
        <w:tc>
          <w:tcPr>
            <w:tcW w:w="1196" w:type="dxa"/>
            <w:tcMar>
              <w:top w:w="0" w:type="dxa"/>
              <w:left w:w="36" w:type="dxa"/>
              <w:bottom w:w="0" w:type="dxa"/>
              <w:right w:w="36" w:type="dxa"/>
            </w:tcMar>
          </w:tcPr>
          <w:p>
            <w:pPr>
              <w:keepNext/>
              <w:pStyle w:val="Compact"/>
              <w:jc w:val="left"/>
            </w:pPr>
            <w:r>
              <w:rPr>
                <w:sz w:val="18"/>
                <w:szCs w:val="18"/>
              </w:rPr>
              <w:t xml:space="preserve">0</w:t>
            </w:r>
          </w:p>
        </w:tc>
        <w:tc>
          <w:tcPr>
            <w:tcW w:w="746" w:type="dxa"/>
            <w:tcMar>
              <w:top w:w="0" w:type="dxa"/>
              <w:left w:w="36" w:type="dxa"/>
              <w:bottom w:w="0" w:type="dxa"/>
              <w:right w:w="36" w:type="dxa"/>
            </w:tcMar>
          </w:tcPr>
          <w:p>
            <w:pPr>
              <w:keepNext/>
              <w:pStyle w:val="Compact"/>
              <w:jc w:val="left"/>
            </w:pPr>
            <w:r>
              <w:rPr>
                <w:sz w:val="18"/>
                <w:szCs w:val="18"/>
              </w:rPr>
              <w:t xml:space="preserve">0</w:t>
            </w:r>
          </w:p>
        </w:tc>
        <w:tc>
          <w:tcPr>
            <w:tcW w:w="1435" w:type="dxa"/>
            <w:tcMar>
              <w:top w:w="0" w:type="dxa"/>
              <w:left w:w="36" w:type="dxa"/>
              <w:bottom w:w="0" w:type="dxa"/>
              <w:right w:w="36" w:type="dxa"/>
            </w:tcMar>
          </w:tcPr>
          <w:p>
            <w:pPr>
              <w:keepNext/>
              <w:pStyle w:val="Compact"/>
              <w:jc w:val="left"/>
            </w:pPr>
            <w:r>
              <w:rPr>
                <w:sz w:val="18"/>
                <w:szCs w:val="18"/>
              </w:rPr>
              <w:t xml:space="preserve">0</w:t>
            </w:r>
          </w:p>
        </w:tc>
        <w:tc>
          <w:tcPr>
            <w:tcW w:w="992" w:type="dxa"/>
            <w:tcMar>
              <w:top w:w="0" w:type="dxa"/>
              <w:left w:w="36" w:type="dxa"/>
              <w:bottom w:w="0" w:type="dxa"/>
              <w:right w:w="36" w:type="dxa"/>
            </w:tcMar>
          </w:tcPr>
          <w:p>
            <w:pPr>
              <w:keepNext/>
              <w:pStyle w:val="Compact"/>
              <w:jc w:val="left"/>
            </w:pPr>
            <w:r>
              <w:rPr>
                <w:sz w:val="18"/>
                <w:szCs w:val="18"/>
              </w:rPr>
              <w:t xml:space="preserve">0.000</w:t>
            </w:r>
          </w:p>
        </w:tc>
      </w:tr>
      <w:tr>
        <w:tc>
          <w:tcPr>
            <w:tcW w:w="1290" w:type="dxa"/>
            <w:tcMar>
              <w:top w:w="0" w:type="dxa"/>
              <w:left w:w="36" w:type="dxa"/>
              <w:bottom w:w="0" w:type="dxa"/>
              <w:right w:w="36" w:type="dxa"/>
            </w:tcMar>
          </w:tcPr>
          <w:p>
            <w:pPr>
              <w:keepNext/>
              <w:pStyle w:val="Compact"/>
              <w:jc w:val="left"/>
            </w:pPr>
            <w:r>
              <w:rPr>
                <w:sz w:val="18"/>
                <w:szCs w:val="18"/>
              </w:rPr>
              <w:t xml:space="preserve">Semantic Case 08</w:t>
            </w:r>
          </w:p>
        </w:tc>
        <w:tc>
          <w:tcPr>
            <w:tcW w:w="1885" w:type="dxa"/>
            <w:tcMar>
              <w:top w:w="0" w:type="dxa"/>
              <w:left w:w="36" w:type="dxa"/>
              <w:bottom w:w="0" w:type="dxa"/>
              <w:right w:w="36" w:type="dxa"/>
            </w:tcMar>
          </w:tcPr>
          <w:p>
            <w:pPr>
              <w:keepNext/>
              <w:pStyle w:val="Compact"/>
              <w:jc w:val="left"/>
            </w:pPr>
            <w:r>
              <w:rPr>
                <w:sz w:val="18"/>
                <w:szCs w:val="18"/>
              </w:rPr>
              <w:t xml:space="preserve">心形</w:t>
            </w:r>
          </w:p>
        </w:tc>
        <w:tc>
          <w:tcPr>
            <w:tcW w:w="736" w:type="dxa"/>
            <w:tcMar>
              <w:top w:w="0" w:type="dxa"/>
              <w:left w:w="36" w:type="dxa"/>
              <w:bottom w:w="0" w:type="dxa"/>
              <w:right w:w="36" w:type="dxa"/>
            </w:tcMar>
          </w:tcPr>
          <w:p>
            <w:pPr>
              <w:keepNext/>
              <w:pStyle w:val="Compact"/>
              <w:jc w:val="left"/>
            </w:pPr>
            <w:r>
              <w:rPr>
                <w:sz w:val="18"/>
                <w:szCs w:val="18"/>
              </w:rPr>
              <w:t xml:space="preserve">100.0</w:t>
            </w:r>
          </w:p>
        </w:tc>
        <w:tc>
          <w:tcPr>
            <w:tcW w:w="746" w:type="dxa"/>
            <w:tcMar>
              <w:top w:w="0" w:type="dxa"/>
              <w:left w:w="36" w:type="dxa"/>
              <w:bottom w:w="0" w:type="dxa"/>
              <w:right w:w="36" w:type="dxa"/>
            </w:tcMar>
          </w:tcPr>
          <w:p>
            <w:pPr>
              <w:keepNext/>
              <w:pStyle w:val="Compact"/>
              <w:jc w:val="left"/>
            </w:pPr>
            <w:r>
              <w:rPr>
                <w:sz w:val="18"/>
                <w:szCs w:val="18"/>
              </w:rPr>
              <w:t xml:space="preserve">0</w:t>
            </w:r>
          </w:p>
        </w:tc>
        <w:tc>
          <w:tcPr>
            <w:tcW w:w="1196" w:type="dxa"/>
            <w:tcMar>
              <w:top w:w="0" w:type="dxa"/>
              <w:left w:w="36" w:type="dxa"/>
              <w:bottom w:w="0" w:type="dxa"/>
              <w:right w:w="36" w:type="dxa"/>
            </w:tcMar>
          </w:tcPr>
          <w:p>
            <w:pPr>
              <w:keepNext/>
              <w:pStyle w:val="Compact"/>
              <w:jc w:val="left"/>
            </w:pPr>
            <w:r>
              <w:rPr>
                <w:sz w:val="18"/>
                <w:szCs w:val="18"/>
              </w:rPr>
              <w:t xml:space="preserve">0</w:t>
            </w:r>
          </w:p>
        </w:tc>
        <w:tc>
          <w:tcPr>
            <w:tcW w:w="746" w:type="dxa"/>
            <w:tcMar>
              <w:top w:w="0" w:type="dxa"/>
              <w:left w:w="36" w:type="dxa"/>
              <w:bottom w:w="0" w:type="dxa"/>
              <w:right w:w="36" w:type="dxa"/>
            </w:tcMar>
          </w:tcPr>
          <w:p>
            <w:pPr>
              <w:keepNext/>
              <w:pStyle w:val="Compact"/>
              <w:jc w:val="left"/>
            </w:pPr>
            <w:r>
              <w:rPr>
                <w:sz w:val="18"/>
                <w:szCs w:val="18"/>
              </w:rPr>
              <w:t xml:space="preserve">0</w:t>
            </w:r>
          </w:p>
        </w:tc>
        <w:tc>
          <w:tcPr>
            <w:tcW w:w="1435" w:type="dxa"/>
            <w:tcMar>
              <w:top w:w="0" w:type="dxa"/>
              <w:left w:w="36" w:type="dxa"/>
              <w:bottom w:w="0" w:type="dxa"/>
              <w:right w:w="36" w:type="dxa"/>
            </w:tcMar>
          </w:tcPr>
          <w:p>
            <w:pPr>
              <w:keepNext/>
              <w:pStyle w:val="Compact"/>
              <w:jc w:val="left"/>
            </w:pPr>
            <w:r>
              <w:rPr>
                <w:sz w:val="18"/>
                <w:szCs w:val="18"/>
              </w:rPr>
              <w:t xml:space="preserve">0</w:t>
            </w:r>
          </w:p>
        </w:tc>
        <w:tc>
          <w:tcPr>
            <w:tcW w:w="992" w:type="dxa"/>
            <w:tcMar>
              <w:top w:w="0" w:type="dxa"/>
              <w:left w:w="36" w:type="dxa"/>
              <w:bottom w:w="0" w:type="dxa"/>
              <w:right w:w="36" w:type="dxa"/>
            </w:tcMar>
          </w:tcPr>
          <w:p>
            <w:pPr>
              <w:keepNext/>
              <w:pStyle w:val="Compact"/>
              <w:jc w:val="left"/>
            </w:pPr>
            <w:r>
              <w:rPr>
                <w:sz w:val="18"/>
                <w:szCs w:val="18"/>
              </w:rPr>
              <w:t xml:space="preserve">0.000</w:t>
            </w:r>
          </w:p>
        </w:tc>
      </w:tr>
      <w:tr>
        <w:tc>
          <w:tcPr>
            <w:tcW w:w="1290" w:type="dxa"/>
            <w:tcMar>
              <w:top w:w="0" w:type="dxa"/>
              <w:left w:w="36" w:type="dxa"/>
              <w:bottom w:w="0" w:type="dxa"/>
              <w:right w:w="36" w:type="dxa"/>
            </w:tcMar>
          </w:tcPr>
          <w:p>
            <w:pPr>
              <w:keepNext/>
              <w:pStyle w:val="Compact"/>
              <w:jc w:val="left"/>
            </w:pPr>
            <w:r>
              <w:rPr>
                <w:sz w:val="18"/>
                <w:szCs w:val="18"/>
              </w:rPr>
              <w:t xml:space="preserve">Semantic Case 09</w:t>
            </w:r>
          </w:p>
        </w:tc>
        <w:tc>
          <w:tcPr>
            <w:tcW w:w="1885" w:type="dxa"/>
            <w:tcMar>
              <w:top w:w="0" w:type="dxa"/>
              <w:left w:w="36" w:type="dxa"/>
              <w:bottom w:w="0" w:type="dxa"/>
              <w:right w:w="36" w:type="dxa"/>
            </w:tcMar>
          </w:tcPr>
          <w:p>
            <w:pPr>
              <w:keepNext/>
              <w:pStyle w:val="Compact"/>
              <w:jc w:val="left"/>
            </w:pPr>
            <w:r>
              <w:rPr>
                <w:sz w:val="18"/>
                <w:szCs w:val="18"/>
              </w:rPr>
              <w:t xml:space="preserve">双菱形</w:t>
            </w:r>
          </w:p>
        </w:tc>
        <w:tc>
          <w:tcPr>
            <w:tcW w:w="736" w:type="dxa"/>
            <w:tcMar>
              <w:top w:w="0" w:type="dxa"/>
              <w:left w:w="36" w:type="dxa"/>
              <w:bottom w:w="0" w:type="dxa"/>
              <w:right w:w="36" w:type="dxa"/>
            </w:tcMar>
          </w:tcPr>
          <w:p>
            <w:pPr>
              <w:keepNext/>
              <w:pStyle w:val="Compact"/>
              <w:jc w:val="left"/>
            </w:pPr>
            <w:r>
              <w:rPr>
                <w:sz w:val="18"/>
                <w:szCs w:val="18"/>
              </w:rPr>
              <w:t xml:space="preserve">100.0</w:t>
            </w:r>
          </w:p>
        </w:tc>
        <w:tc>
          <w:tcPr>
            <w:tcW w:w="746" w:type="dxa"/>
            <w:tcMar>
              <w:top w:w="0" w:type="dxa"/>
              <w:left w:w="36" w:type="dxa"/>
              <w:bottom w:w="0" w:type="dxa"/>
              <w:right w:w="36" w:type="dxa"/>
            </w:tcMar>
          </w:tcPr>
          <w:p>
            <w:pPr>
              <w:keepNext/>
              <w:pStyle w:val="Compact"/>
              <w:jc w:val="left"/>
            </w:pPr>
            <w:r>
              <w:rPr>
                <w:sz w:val="18"/>
                <w:szCs w:val="18"/>
              </w:rPr>
              <w:t xml:space="preserve">0</w:t>
            </w:r>
          </w:p>
        </w:tc>
        <w:tc>
          <w:tcPr>
            <w:tcW w:w="1196" w:type="dxa"/>
            <w:tcMar>
              <w:top w:w="0" w:type="dxa"/>
              <w:left w:w="36" w:type="dxa"/>
              <w:bottom w:w="0" w:type="dxa"/>
              <w:right w:w="36" w:type="dxa"/>
            </w:tcMar>
          </w:tcPr>
          <w:p>
            <w:pPr>
              <w:keepNext/>
              <w:pStyle w:val="Compact"/>
              <w:jc w:val="left"/>
            </w:pPr>
            <w:r>
              <w:rPr>
                <w:sz w:val="18"/>
                <w:szCs w:val="18"/>
              </w:rPr>
              <w:t xml:space="preserve">0</w:t>
            </w:r>
          </w:p>
        </w:tc>
        <w:tc>
          <w:tcPr>
            <w:tcW w:w="746" w:type="dxa"/>
            <w:tcMar>
              <w:top w:w="0" w:type="dxa"/>
              <w:left w:w="36" w:type="dxa"/>
              <w:bottom w:w="0" w:type="dxa"/>
              <w:right w:w="36" w:type="dxa"/>
            </w:tcMar>
          </w:tcPr>
          <w:p>
            <w:pPr>
              <w:keepNext/>
              <w:pStyle w:val="Compact"/>
              <w:jc w:val="left"/>
            </w:pPr>
            <w:r>
              <w:rPr>
                <w:sz w:val="18"/>
                <w:szCs w:val="18"/>
              </w:rPr>
              <w:t xml:space="preserve">0</w:t>
            </w:r>
          </w:p>
        </w:tc>
        <w:tc>
          <w:tcPr>
            <w:tcW w:w="1435" w:type="dxa"/>
            <w:tcMar>
              <w:top w:w="0" w:type="dxa"/>
              <w:left w:w="36" w:type="dxa"/>
              <w:bottom w:w="0" w:type="dxa"/>
              <w:right w:w="36" w:type="dxa"/>
            </w:tcMar>
          </w:tcPr>
          <w:p>
            <w:pPr>
              <w:keepNext/>
              <w:pStyle w:val="Compact"/>
              <w:jc w:val="left"/>
            </w:pPr>
            <w:r>
              <w:rPr>
                <w:sz w:val="18"/>
                <w:szCs w:val="18"/>
              </w:rPr>
              <w:t xml:space="preserve">0</w:t>
            </w:r>
          </w:p>
        </w:tc>
        <w:tc>
          <w:tcPr>
            <w:tcW w:w="992" w:type="dxa"/>
            <w:tcMar>
              <w:top w:w="0" w:type="dxa"/>
              <w:left w:w="36" w:type="dxa"/>
              <w:bottom w:w="0" w:type="dxa"/>
              <w:right w:w="36" w:type="dxa"/>
            </w:tcMar>
          </w:tcPr>
          <w:p>
            <w:pPr>
              <w:keepNext/>
              <w:pStyle w:val="Compact"/>
              <w:jc w:val="left"/>
            </w:pPr>
            <w:r>
              <w:rPr>
                <w:sz w:val="18"/>
                <w:szCs w:val="18"/>
              </w:rPr>
              <w:t xml:space="preserve">0.000</w:t>
            </w:r>
          </w:p>
        </w:tc>
      </w:tr>
      <w:tr>
        <w:tc>
          <w:tcPr>
            <w:tcW w:w="1290" w:type="dxa"/>
            <w:tcMar>
              <w:top w:w="0" w:type="dxa"/>
              <w:left w:w="36" w:type="dxa"/>
              <w:bottom w:w="0" w:type="dxa"/>
              <w:right w:w="36" w:type="dxa"/>
            </w:tcMar>
          </w:tcPr>
          <w:p>
            <w:pPr>
              <w:pStyle w:val="Compact"/>
              <w:jc w:val="left"/>
            </w:pPr>
            <w:r>
              <w:rPr>
                <w:sz w:val="18"/>
                <w:szCs w:val="18"/>
              </w:rPr>
              <w:t xml:space="preserve">Semantic Case 10</w:t>
            </w:r>
          </w:p>
        </w:tc>
        <w:tc>
          <w:tcPr>
            <w:tcW w:w="1885" w:type="dxa"/>
            <w:tcMar>
              <w:top w:w="0" w:type="dxa"/>
              <w:left w:w="36" w:type="dxa"/>
              <w:bottom w:w="0" w:type="dxa"/>
              <w:right w:w="36" w:type="dxa"/>
            </w:tcMar>
          </w:tcPr>
          <w:p>
            <w:pPr>
              <w:pStyle w:val="Compact"/>
              <w:jc w:val="left"/>
            </w:pPr>
            <w:r>
              <w:rPr>
                <w:sz w:val="18"/>
                <w:szCs w:val="18"/>
              </w:rPr>
              <w:t xml:space="preserve">圆形+波浪+网眼+边框</w:t>
            </w:r>
          </w:p>
        </w:tc>
        <w:tc>
          <w:tcPr>
            <w:tcW w:w="736" w:type="dxa"/>
            <w:tcMar>
              <w:top w:w="0" w:type="dxa"/>
              <w:left w:w="36" w:type="dxa"/>
              <w:bottom w:w="0" w:type="dxa"/>
              <w:right w:w="36" w:type="dxa"/>
            </w:tcMar>
          </w:tcPr>
          <w:p>
            <w:pPr>
              <w:pStyle w:val="Compact"/>
              <w:jc w:val="left"/>
            </w:pPr>
            <w:r>
              <w:rPr>
                <w:sz w:val="18"/>
                <w:szCs w:val="18"/>
              </w:rPr>
              <w:t xml:space="preserve">96.0</w:t>
            </w:r>
          </w:p>
        </w:tc>
        <w:tc>
          <w:tcPr>
            <w:tcW w:w="746" w:type="dxa"/>
            <w:tcMar>
              <w:top w:w="0" w:type="dxa"/>
              <w:left w:w="36" w:type="dxa"/>
              <w:bottom w:w="0" w:type="dxa"/>
              <w:right w:w="36" w:type="dxa"/>
            </w:tcMar>
          </w:tcPr>
          <w:p>
            <w:pPr>
              <w:pStyle w:val="Compact"/>
              <w:jc w:val="left"/>
            </w:pPr>
            <w:r>
              <w:rPr>
                <w:sz w:val="18"/>
                <w:szCs w:val="18"/>
              </w:rPr>
              <w:t xml:space="preserve">1.1</w:t>
            </w:r>
          </w:p>
        </w:tc>
        <w:tc>
          <w:tcPr>
            <w:tcW w:w="1196" w:type="dxa"/>
            <w:tcMar>
              <w:top w:w="0" w:type="dxa"/>
              <w:left w:w="36" w:type="dxa"/>
              <w:bottom w:w="0" w:type="dxa"/>
              <w:right w:w="36" w:type="dxa"/>
            </w:tcMar>
          </w:tcPr>
          <w:p>
            <w:pPr>
              <w:pStyle w:val="Compact"/>
              <w:jc w:val="left"/>
            </w:pPr>
            <w:r>
              <w:rPr>
                <w:sz w:val="18"/>
                <w:szCs w:val="18"/>
              </w:rPr>
              <w:t xml:space="preserve">0.8</w:t>
            </w:r>
          </w:p>
        </w:tc>
        <w:tc>
          <w:tcPr>
            <w:tcW w:w="746" w:type="dxa"/>
            <w:tcMar>
              <w:top w:w="0" w:type="dxa"/>
              <w:left w:w="36" w:type="dxa"/>
              <w:bottom w:w="0" w:type="dxa"/>
              <w:right w:w="36" w:type="dxa"/>
            </w:tcMar>
          </w:tcPr>
          <w:p>
            <w:pPr>
              <w:pStyle w:val="Compact"/>
              <w:jc w:val="left"/>
            </w:pPr>
            <w:r>
              <w:rPr>
                <w:sz w:val="18"/>
                <w:szCs w:val="18"/>
              </w:rPr>
              <w:t xml:space="preserve">2.1</w:t>
            </w:r>
          </w:p>
        </w:tc>
        <w:tc>
          <w:tcPr>
            <w:tcW w:w="1435" w:type="dxa"/>
            <w:tcMar>
              <w:top w:w="0" w:type="dxa"/>
              <w:left w:w="36" w:type="dxa"/>
              <w:bottom w:w="0" w:type="dxa"/>
              <w:right w:w="36" w:type="dxa"/>
            </w:tcMar>
          </w:tcPr>
          <w:p>
            <w:pPr>
              <w:pStyle w:val="Compact"/>
              <w:jc w:val="left"/>
            </w:pPr>
            <w:r>
              <w:rPr>
                <w:sz w:val="18"/>
                <w:szCs w:val="18"/>
              </w:rPr>
              <w:t xml:space="preserve">0</w:t>
            </w:r>
          </w:p>
        </w:tc>
        <w:tc>
          <w:tcPr>
            <w:tcW w:w="992" w:type="dxa"/>
            <w:tcMar>
              <w:top w:w="0" w:type="dxa"/>
              <w:left w:w="36" w:type="dxa"/>
              <w:bottom w:w="0" w:type="dxa"/>
              <w:right w:w="36" w:type="dxa"/>
            </w:tcMar>
          </w:tcPr>
          <w:p>
            <w:pPr>
              <w:pStyle w:val="Compact"/>
              <w:jc w:val="left"/>
            </w:pPr>
            <w:r>
              <w:rPr>
                <w:sz w:val="18"/>
                <w:szCs w:val="18"/>
              </w:rPr>
              <w:t xml:space="preserve">0.065</w:t>
            </w:r>
          </w:p>
        </w:tc>
      </w:tr>
    </w:tbl>
    <w:bookmarkEnd w:id="97"/>
    <w:bookmarkStart w:id="98" w:name="c2-视觉预览窗口级评估"/>
    <w:p>
      <w:pPr>
        <w:pStyle w:val="Heading4"/>
      </w:pPr>
      <w:r>
        <w:t xml:space="preserve">C.2 视觉预览窗口级评估</w:t>
      </w:r>
    </w:p>
    <w:p>
      <w:pPr>
        <w:pStyle w:val="BodyText"/>
      </w:pPr>
      <w:r>
        <w:t xml:space="preserve">窗口级评估在 patch 粒度上衡量模型对局部纹理的重建能力。由于 补充材料 Section J所述的分辨率适配（Stage 1–3 在</w:t>
      </w:r>
      <w:r>
        <w:t xml:space="preserve"> </w:t>
      </w:r>
      <m:oMath>
        <m:r>
          <m:t>16</m:t>
        </m:r>
        <m:r>
          <m:rPr>
            <m:sty m:val="p"/>
          </m:rPr>
          <m:t>×</m:t>
        </m:r>
        <m:r>
          <m:t>16</m:t>
        </m:r>
      </m:oMath>
      <w:r>
        <w:t xml:space="preserve"> </w:t>
      </w:r>
      <w:r>
        <w:t xml:space="preserve">分辨率下生成后插值至</w:t>
      </w:r>
      <w:r>
        <w:t xml:space="preserve"> </w:t>
      </w:r>
      <m:oMath>
        <m:r>
          <m:t>8</m:t>
        </m:r>
        <m:r>
          <m:rPr>
            <m:sty m:val="p"/>
          </m:rPr>
          <m:t>×</m:t>
        </m:r>
        <m:r>
          <m:t>8</m:t>
        </m:r>
      </m:oMath>
      <w:r>
        <w:t xml:space="preserve"> </w:t>
      </w:r>
      <w:r>
        <w:t xml:space="preserve">对比，Stage 4 在原生分辨率下直接生成），Stage 1–3 的窗口级指标系统性偏低，不同阶段的窗口级结果不可横向比较，也不作为全局视觉质量的依据；Stage 4 窗口级 SSIM 高达 0.985 而全图级 SSIM 为负值的成因分析见 C.3。</w:t>
      </w:r>
    </w:p>
    <w:p>
      <w:pPr>
        <w:keepNext/>
        <w:pStyle w:val="FirstParagraph"/>
      </w:pPr>
      <w:r>
        <w:rPr>
          <w:bCs/>
          <w:b/>
          <w:sz w:val="21"/>
          <w:szCs w:val="21"/>
        </w:rPr>
        <w:t xml:space="preserve">表 S9</w:t>
      </w:r>
      <w:r>
        <w:rPr>
          <w:bCs/>
          <w:sz w:val="21"/>
          <w:szCs w:val="21"/>
        </w:rPr>
        <w:t xml:space="preserve"> 窗口级定量评估（50 张验证图）</w:t>
      </w:r>
    </w:p>
    <w:tbl>
      <w:tblPr>
        <w:tblStyle w:val="Table"/>
        <w:tblW w:type="auto" w:w="0"/>
        <w:tblBorders>
          <w:top w:val="single" w:sz="12" w:space="0" w:color="000000"/>
          <w:bottom w:val="single" w:sz="12" w:space="0" w:color="000000"/>
        </w:tblBorders>
        <w:tblLook w:firstRow="1" w:lastRow="0" w:firstColumn="0" w:lastColumn="0" w:noHBand="0" w:noVBand="0" w:val="0020"/>
        <w:jc w:val="start"/>
      </w:tblPr>
      <w:tblGrid>
        <w:gridCol w:w="1584"/>
        <w:gridCol w:w="1584"/>
        <w:gridCol w:w="1584"/>
        <w:gridCol w:w="1584"/>
        <w:gridCol w:w="1584"/>
      </w:tblGrid>
      <w:tr>
        <w:trPr>
          <w:tblHeader w:val="true"/>
        </w:trPr>
        <w:tc>
          <w:tcPr>
            <w:tcBorders>
              <w:bottom w:val="single" w:sz="8" w:space="0" w:color="000000"/>
            </w:tcBorders>
          </w:tcPr>
          <w:p>
            <w:pPr>
              <w:keepNext/>
              <w:pStyle w:val="Compact"/>
              <w:jc w:val="left"/>
            </w:pPr>
            <w:r>
              <w:rPr>
                <w:sz w:val="18"/>
                <w:szCs w:val="18"/>
              </w:rPr>
              <w:t xml:space="preserve">Stage</w:t>
            </w:r>
          </w:p>
        </w:tc>
        <w:tc>
          <w:tcPr>
            <w:tcBorders>
              <w:bottom w:val="single" w:sz="8" w:space="0" w:color="000000"/>
            </w:tcBorders>
          </w:tcPr>
          <w:p>
            <w:pPr>
              <w:keepNext/>
              <w:pStyle w:val="Compact"/>
              <w:jc w:val="left"/>
            </w:pPr>
            <w:r>
              <w:rPr>
                <w:sz w:val="18"/>
                <w:szCs w:val="18"/>
              </w:rPr>
              <w:t xml:space="preserve">MSE ↓</w:t>
            </w:r>
          </w:p>
        </w:tc>
        <w:tc>
          <w:tcPr>
            <w:tcBorders>
              <w:bottom w:val="single" w:sz="8" w:space="0" w:color="000000"/>
            </w:tcBorders>
          </w:tcPr>
          <w:p>
            <w:pPr>
              <w:keepNext/>
              <w:pStyle w:val="Compact"/>
              <w:jc w:val="left"/>
            </w:pPr>
            <w:r>
              <w:rPr>
                <w:sz w:val="18"/>
                <w:szCs w:val="18"/>
              </w:rPr>
              <w:t xml:space="preserve">L1 ↓</w:t>
            </w:r>
          </w:p>
        </w:tc>
        <w:tc>
          <w:tcPr>
            <w:tcBorders>
              <w:bottom w:val="single" w:sz="8" w:space="0" w:color="000000"/>
            </w:tcBorders>
          </w:tcPr>
          <w:p>
            <w:pPr>
              <w:keepNext/>
              <w:pStyle w:val="Compact"/>
              <w:jc w:val="left"/>
            </w:pPr>
            <w:r>
              <w:rPr>
                <w:sz w:val="18"/>
                <w:szCs w:val="18"/>
              </w:rPr>
              <w:t xml:space="preserve">PSNR ↑</w:t>
            </w:r>
          </w:p>
        </w:tc>
        <w:tc>
          <w:tcPr>
            <w:tcBorders>
              <w:bottom w:val="single" w:sz="8" w:space="0" w:color="000000"/>
            </w:tcBorders>
          </w:tcPr>
          <w:p>
            <w:pPr>
              <w:keepNext/>
              <w:pStyle w:val="Compact"/>
              <w:jc w:val="left"/>
            </w:pPr>
            <w:r>
              <w:rPr>
                <w:sz w:val="18"/>
                <w:szCs w:val="18"/>
              </w:rPr>
              <w:t xml:space="preserve">SSIM ↑</w:t>
            </w:r>
          </w:p>
        </w:tc>
      </w:tr>
      <w:tr>
        <w:tc>
          <w:tcPr/>
          <w:p>
            <w:pPr>
              <w:keepNext/>
              <w:pStyle w:val="Compact"/>
              <w:jc w:val="left"/>
            </w:pPr>
            <w:r>
              <w:rPr>
                <w:sz w:val="18"/>
                <w:szCs w:val="18"/>
              </w:rPr>
              <w:t xml:space="preserve">Stage 1</w:t>
            </w:r>
          </w:p>
        </w:tc>
        <w:tc>
          <w:tcPr/>
          <w:p>
            <w:pPr>
              <w:keepNext/>
              <w:pStyle w:val="Compact"/>
              <w:jc w:val="left"/>
            </w:pPr>
            <w:r>
              <w:rPr>
                <w:sz w:val="18"/>
                <w:szCs w:val="18"/>
              </w:rPr>
              <w:t xml:space="preserve">0.0677</w:t>
            </w:r>
          </w:p>
        </w:tc>
        <w:tc>
          <w:tcPr/>
          <w:p>
            <w:pPr>
              <w:keepNext/>
              <w:pStyle w:val="Compact"/>
              <w:jc w:val="left"/>
            </w:pPr>
            <w:r>
              <w:rPr>
                <w:sz w:val="18"/>
                <w:szCs w:val="18"/>
              </w:rPr>
              <w:t xml:space="preserve">0.1959</w:t>
            </w:r>
          </w:p>
        </w:tc>
        <w:tc>
          <w:tcPr/>
          <w:p>
            <w:pPr>
              <w:keepNext/>
              <w:pStyle w:val="Compact"/>
              <w:jc w:val="left"/>
            </w:pPr>
            <w:r>
              <w:rPr>
                <w:sz w:val="18"/>
                <w:szCs w:val="18"/>
              </w:rPr>
              <w:t xml:space="preserve">11.95</w:t>
            </w:r>
          </w:p>
        </w:tc>
        <w:tc>
          <w:tcPr/>
          <w:p>
            <w:pPr>
              <w:keepNext/>
              <w:pStyle w:val="Compact"/>
              <w:jc w:val="left"/>
            </w:pPr>
            <w:r>
              <w:rPr>
                <w:sz w:val="18"/>
                <w:szCs w:val="18"/>
              </w:rPr>
              <w:t xml:space="preserve">0.858</w:t>
            </w:r>
          </w:p>
        </w:tc>
      </w:tr>
      <w:tr>
        <w:tc>
          <w:tcPr/>
          <w:p>
            <w:pPr>
              <w:keepNext/>
              <w:pStyle w:val="Compact"/>
              <w:jc w:val="left"/>
            </w:pPr>
            <w:r>
              <w:rPr>
                <w:sz w:val="18"/>
                <w:szCs w:val="18"/>
              </w:rPr>
              <w:t xml:space="preserve">Stage 2</w:t>
            </w:r>
          </w:p>
        </w:tc>
        <w:tc>
          <w:tcPr/>
          <w:p>
            <w:pPr>
              <w:keepNext/>
              <w:pStyle w:val="Compact"/>
              <w:jc w:val="left"/>
            </w:pPr>
            <w:r>
              <w:rPr>
                <w:sz w:val="18"/>
                <w:szCs w:val="18"/>
              </w:rPr>
              <w:t xml:space="preserve">0.0659</w:t>
            </w:r>
          </w:p>
        </w:tc>
        <w:tc>
          <w:tcPr/>
          <w:p>
            <w:pPr>
              <w:keepNext/>
              <w:pStyle w:val="Compact"/>
              <w:jc w:val="left"/>
            </w:pPr>
            <w:r>
              <w:rPr>
                <w:sz w:val="18"/>
                <w:szCs w:val="18"/>
              </w:rPr>
              <w:t xml:space="preserve">0.1929</w:t>
            </w:r>
          </w:p>
        </w:tc>
        <w:tc>
          <w:tcPr/>
          <w:p>
            <w:pPr>
              <w:keepNext/>
              <w:pStyle w:val="Compact"/>
              <w:jc w:val="left"/>
            </w:pPr>
            <w:r>
              <w:rPr>
                <w:sz w:val="18"/>
                <w:szCs w:val="18"/>
              </w:rPr>
              <w:t xml:space="preserve">12.01</w:t>
            </w:r>
          </w:p>
        </w:tc>
        <w:tc>
          <w:tcPr/>
          <w:p>
            <w:pPr>
              <w:keepNext/>
              <w:pStyle w:val="Compact"/>
              <w:jc w:val="left"/>
            </w:pPr>
            <w:r>
              <w:rPr>
                <w:sz w:val="18"/>
                <w:szCs w:val="18"/>
              </w:rPr>
              <w:t xml:space="preserve">0.860</w:t>
            </w:r>
          </w:p>
        </w:tc>
      </w:tr>
      <w:tr>
        <w:tc>
          <w:tcPr/>
          <w:p>
            <w:pPr>
              <w:keepNext/>
              <w:pStyle w:val="Compact"/>
              <w:jc w:val="left"/>
            </w:pPr>
            <w:r>
              <w:rPr>
                <w:sz w:val="18"/>
                <w:szCs w:val="18"/>
              </w:rPr>
              <w:t xml:space="preserve">Stage 3</w:t>
            </w:r>
          </w:p>
        </w:tc>
        <w:tc>
          <w:tcPr/>
          <w:p>
            <w:pPr>
              <w:keepNext/>
              <w:pStyle w:val="Compact"/>
              <w:jc w:val="left"/>
            </w:pPr>
            <w:r>
              <w:rPr>
                <w:sz w:val="18"/>
                <w:szCs w:val="18"/>
              </w:rPr>
              <w:t xml:space="preserve">0.0660</w:t>
            </w:r>
          </w:p>
        </w:tc>
        <w:tc>
          <w:tcPr/>
          <w:p>
            <w:pPr>
              <w:keepNext/>
              <w:pStyle w:val="Compact"/>
              <w:jc w:val="left"/>
            </w:pPr>
            <w:r>
              <w:rPr>
                <w:sz w:val="18"/>
                <w:szCs w:val="18"/>
              </w:rPr>
              <w:t xml:space="preserve">0.1931</w:t>
            </w:r>
          </w:p>
        </w:tc>
        <w:tc>
          <w:tcPr/>
          <w:p>
            <w:pPr>
              <w:keepNext/>
              <w:pStyle w:val="Compact"/>
              <w:jc w:val="left"/>
            </w:pPr>
            <w:r>
              <w:rPr>
                <w:sz w:val="18"/>
                <w:szCs w:val="18"/>
              </w:rPr>
              <w:t xml:space="preserve">12.00</w:t>
            </w:r>
          </w:p>
        </w:tc>
        <w:tc>
          <w:tcPr/>
          <w:p>
            <w:pPr>
              <w:keepNext/>
              <w:pStyle w:val="Compact"/>
              <w:jc w:val="left"/>
            </w:pPr>
            <w:r>
              <w:rPr>
                <w:sz w:val="18"/>
                <w:szCs w:val="18"/>
              </w:rPr>
              <w:t xml:space="preserve">0.860</w:t>
            </w:r>
          </w:p>
        </w:tc>
      </w:tr>
      <w:tr>
        <w:tc>
          <w:tcPr/>
          <w:p>
            <w:pPr>
              <w:pStyle w:val="Compact"/>
              <w:jc w:val="left"/>
            </w:pPr>
            <w:r>
              <w:rPr>
                <w:sz w:val="18"/>
                <w:szCs w:val="18"/>
              </w:rPr>
              <w:t xml:space="preserve">Stage 4</w:t>
            </w:r>
          </w:p>
        </w:tc>
        <w:tc>
          <w:tcPr/>
          <w:p>
            <w:pPr>
              <w:pStyle w:val="Compact"/>
              <w:jc w:val="left"/>
            </w:pPr>
            <w:r>
              <w:rPr>
                <w:sz w:val="18"/>
                <w:szCs w:val="18"/>
              </w:rPr>
              <w:t xml:space="preserve">0.0036</w:t>
            </w:r>
          </w:p>
        </w:tc>
        <w:tc>
          <w:tcPr/>
          <w:p>
            <w:pPr>
              <w:pStyle w:val="Compact"/>
              <w:jc w:val="left"/>
            </w:pPr>
            <w:r>
              <w:rPr>
                <w:sz w:val="18"/>
                <w:szCs w:val="18"/>
              </w:rPr>
              <w:t xml:space="preserve">0.0167</w:t>
            </w:r>
          </w:p>
        </w:tc>
        <w:tc>
          <w:tcPr/>
          <w:p>
            <w:pPr>
              <w:pStyle w:val="Compact"/>
              <w:jc w:val="left"/>
            </w:pPr>
            <w:r>
              <w:rPr>
                <w:sz w:val="18"/>
                <w:szCs w:val="18"/>
              </w:rPr>
              <w:t xml:space="preserve">42.98</w:t>
            </w:r>
          </w:p>
        </w:tc>
        <w:tc>
          <w:tcPr/>
          <w:p>
            <w:pPr>
              <w:pStyle w:val="Compact"/>
              <w:jc w:val="left"/>
            </w:pPr>
            <w:r>
              <w:rPr>
                <w:sz w:val="18"/>
                <w:szCs w:val="18"/>
              </w:rPr>
              <w:t xml:space="preserve">0.985</w:t>
            </w:r>
          </w:p>
        </w:tc>
      </w:tr>
    </w:tbl>
    <w:bookmarkEnd w:id="98"/>
    <w:bookmarkStart w:id="99" w:name="c3-视觉预览全图级完整指标"/>
    <w:p>
      <w:pPr>
        <w:pStyle w:val="Heading4"/>
      </w:pPr>
      <w:r>
        <w:t xml:space="preserve">C.3 视觉预览全图级完整指标</w:t>
      </w:r>
    </w:p>
    <w:p>
      <w:pPr>
        <w:sectPr>
          <w:pgSz w:w="11906" w:h="16838"/>
          <w:pgMar w:top="1440" w:right="1440" w:bottom="1440" w:left="1440" w:header="851" w:footer="992" w:gutter="0"/>
        </w:sectPr>
      </w:pPr>
    </w:p>
    <w:p>
      <w:pPr>
        <w:pStyle w:val="BodyText"/>
      </w:pPr>
      <w:r>
        <w:rPr>
          <w:bCs/>
          <w:b/>
        </w:rPr>
        <w:t xml:space="preserve">指标定义与分布外说明。</w:t>
      </w:r>
      <w:r>
        <w:t xml:space="preserve"> KID（Kernel Inception Distance）为小样本无偏分布度量，衡量生成图与真实图在特征空间的分布差异；CLIPScore 基于 ViT-B/32 图文余弦相似度，衡量预览图与设计描述文本的语义一致性。需说明，全图级评估在真实配对数据上进行，而系统生成的动作图对预览模型构成分布外（out-of-distribution, OOD）输入，故 KID、CLIPScore 等预览指标应理解为设计阶段外观代理的相对参考，而非绝对重建精度。</w:t>
      </w:r>
    </w:p>
    <w:p>
      <w:pPr>
        <w:keepNext/>
        <w:pStyle w:val="FirstParagraph"/>
      </w:pPr>
      <w:r>
        <w:rPr>
          <w:bCs/>
          <w:b/>
          <w:sz w:val="21"/>
          <w:szCs w:val="21"/>
        </w:rPr>
        <w:t xml:space="preserve">表 S10</w:t>
      </w:r>
      <w:r>
        <w:rPr>
          <w:bCs/>
          <w:sz w:val="21"/>
          <w:szCs w:val="21"/>
        </w:rPr>
        <w:t xml:space="preserve"> 全图级定量评估——完整指标（50 张验证图）</w:t>
      </w:r>
    </w:p>
    <w:tbl>
      <w:tblPr>
        <w:tblStyle w:val="Table"/>
        <w:tblW w:type="dxa" w:w="13958"/>
        <w:tblBorders>
          <w:top w:val="single" w:sz="12" w:space="0" w:color="000000"/>
          <w:bottom w:val="single" w:sz="12" w:space="0" w:color="000000"/>
        </w:tblBorders>
        <w:tblLayout w:type="fixed"/>
        <w:tblLook w:firstRow="1" w:lastRow="0" w:firstColumn="0" w:lastColumn="0" w:noHBand="0" w:noVBand="0" w:val="0020"/>
        <w:jc w:val="start"/>
      </w:tblPr>
      <w:tblGrid>
        <w:gridCol w:w="681"/>
        <w:gridCol w:w="721"/>
        <w:gridCol w:w="601"/>
        <w:gridCol w:w="801"/>
        <w:gridCol w:w="761"/>
        <w:gridCol w:w="1481"/>
        <w:gridCol w:w="1441"/>
        <w:gridCol w:w="1401"/>
        <w:gridCol w:w="1481"/>
        <w:gridCol w:w="801"/>
        <w:gridCol w:w="1321"/>
        <w:gridCol w:w="1201"/>
        <w:gridCol w:w="1266"/>
      </w:tblGrid>
      <w:tr>
        <w:trPr>
          <w:tblHeader w:val="true"/>
        </w:trPr>
        <w:tc>
          <w:tcPr>
            <w:tcW w:w="681"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Stage</w:t>
            </w:r>
          </w:p>
        </w:tc>
        <w:tc>
          <w:tcPr>
            <w:tcW w:w="721"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MSE ↓</w:t>
            </w:r>
          </w:p>
        </w:tc>
        <w:tc>
          <w:tcPr>
            <w:tcW w:w="601"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L1 ↓</w:t>
            </w:r>
          </w:p>
        </w:tc>
        <w:tc>
          <w:tcPr>
            <w:tcW w:w="801"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PSNR ↑</w:t>
            </w:r>
          </w:p>
        </w:tc>
        <w:tc>
          <w:tcPr>
            <w:tcW w:w="761"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SSIM ↑</w:t>
            </w:r>
          </w:p>
        </w:tc>
        <w:tc>
          <w:tcPr>
            <w:tcW w:w="1481"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SeamErr_same ↓</w:t>
            </w:r>
          </w:p>
        </w:tc>
        <w:tc>
          <w:tcPr>
            <w:tcW w:w="1441"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SeamErr_diff ↓</w:t>
            </w:r>
          </w:p>
        </w:tc>
        <w:tc>
          <w:tcPr>
            <w:tcW w:w="1401"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RegionOutlier ↓</w:t>
            </w:r>
          </w:p>
        </w:tc>
        <w:tc>
          <w:tcPr>
            <w:tcW w:w="1481"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RegionVarGap ↓</w:t>
            </w:r>
          </w:p>
        </w:tc>
        <w:tc>
          <w:tcPr>
            <w:tcW w:w="801"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LPIPS ↓</w:t>
            </w:r>
          </w:p>
        </w:tc>
        <w:tc>
          <w:tcPr>
            <w:tcW w:w="1321"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EdgeGradErr ↓</w:t>
            </w:r>
          </w:p>
        </w:tc>
        <w:tc>
          <w:tcPr>
            <w:tcW w:w="1201"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BoundaryF1 ↑</w:t>
            </w:r>
          </w:p>
        </w:tc>
        <w:tc>
          <w:tcPr>
            <w:tcW w:w="1266"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TextureSim ↑</w:t>
            </w:r>
          </w:p>
        </w:tc>
      </w:tr>
      <w:tr>
        <w:tc>
          <w:tcPr>
            <w:tcW w:w="681" w:type="dxa"/>
            <w:tcMar>
              <w:top w:w="0" w:type="dxa"/>
              <w:left w:w="36" w:type="dxa"/>
              <w:bottom w:w="0" w:type="dxa"/>
              <w:right w:w="36" w:type="dxa"/>
            </w:tcMar>
          </w:tcPr>
          <w:p>
            <w:pPr>
              <w:keepNext/>
              <w:pStyle w:val="Compact"/>
              <w:jc w:val="left"/>
            </w:pPr>
            <w:r>
              <w:rPr>
                <w:sz w:val="18"/>
                <w:szCs w:val="18"/>
              </w:rPr>
              <w:t xml:space="preserve">Stage 1</w:t>
            </w:r>
          </w:p>
        </w:tc>
        <w:tc>
          <w:tcPr>
            <w:tcW w:w="721" w:type="dxa"/>
            <w:tcMar>
              <w:top w:w="0" w:type="dxa"/>
              <w:left w:w="36" w:type="dxa"/>
              <w:bottom w:w="0" w:type="dxa"/>
              <w:right w:w="36" w:type="dxa"/>
            </w:tcMar>
          </w:tcPr>
          <w:p>
            <w:pPr>
              <w:keepNext/>
              <w:pStyle w:val="Compact"/>
              <w:jc w:val="left"/>
            </w:pPr>
            <w:r>
              <w:rPr>
                <w:sz w:val="18"/>
                <w:szCs w:val="18"/>
              </w:rPr>
              <w:t xml:space="preserve">0.0328</w:t>
            </w:r>
          </w:p>
        </w:tc>
        <w:tc>
          <w:tcPr>
            <w:tcW w:w="601" w:type="dxa"/>
            <w:tcMar>
              <w:top w:w="0" w:type="dxa"/>
              <w:left w:w="36" w:type="dxa"/>
              <w:bottom w:w="0" w:type="dxa"/>
              <w:right w:w="36" w:type="dxa"/>
            </w:tcMar>
          </w:tcPr>
          <w:p>
            <w:pPr>
              <w:keepNext/>
              <w:pStyle w:val="Compact"/>
              <w:jc w:val="left"/>
            </w:pPr>
            <w:r>
              <w:rPr>
                <w:sz w:val="18"/>
                <w:szCs w:val="18"/>
              </w:rPr>
              <w:t xml:space="preserve">0.1120</w:t>
            </w:r>
          </w:p>
        </w:tc>
        <w:tc>
          <w:tcPr>
            <w:tcW w:w="801" w:type="dxa"/>
            <w:tcMar>
              <w:top w:w="0" w:type="dxa"/>
              <w:left w:w="36" w:type="dxa"/>
              <w:bottom w:w="0" w:type="dxa"/>
              <w:right w:w="36" w:type="dxa"/>
            </w:tcMar>
          </w:tcPr>
          <w:p>
            <w:pPr>
              <w:keepNext/>
              <w:pStyle w:val="Compact"/>
              <w:jc w:val="left"/>
            </w:pPr>
            <w:r>
              <w:rPr>
                <w:sz w:val="18"/>
                <w:szCs w:val="18"/>
              </w:rPr>
              <w:t xml:space="preserve">15.01</w:t>
            </w:r>
          </w:p>
        </w:tc>
        <w:tc>
          <w:tcPr>
            <w:tcW w:w="761" w:type="dxa"/>
            <w:tcMar>
              <w:top w:w="0" w:type="dxa"/>
              <w:left w:w="36" w:type="dxa"/>
              <w:bottom w:w="0" w:type="dxa"/>
              <w:right w:w="36" w:type="dxa"/>
            </w:tcMar>
          </w:tcPr>
          <w:p>
            <w:pPr>
              <w:keepNext/>
              <w:pStyle w:val="Compact"/>
              <w:jc w:val="left"/>
            </w:pPr>
            <w:r>
              <w:rPr>
                <w:sz w:val="18"/>
                <w:szCs w:val="18"/>
              </w:rPr>
              <w:t xml:space="preserve">0.636</w:t>
            </w:r>
          </w:p>
        </w:tc>
        <w:tc>
          <w:tcPr>
            <w:tcW w:w="1481" w:type="dxa"/>
            <w:tcMar>
              <w:top w:w="0" w:type="dxa"/>
              <w:left w:w="36" w:type="dxa"/>
              <w:bottom w:w="0" w:type="dxa"/>
              <w:right w:w="36" w:type="dxa"/>
            </w:tcMar>
          </w:tcPr>
          <w:p>
            <w:pPr>
              <w:keepNext/>
              <w:pStyle w:val="Compact"/>
              <w:jc w:val="left"/>
            </w:pPr>
            <w:r>
              <w:rPr>
                <w:sz w:val="18"/>
                <w:szCs w:val="18"/>
              </w:rPr>
              <w:t xml:space="preserve">0.0688</w:t>
            </w:r>
          </w:p>
        </w:tc>
        <w:tc>
          <w:tcPr>
            <w:tcW w:w="1441" w:type="dxa"/>
            <w:tcMar>
              <w:top w:w="0" w:type="dxa"/>
              <w:left w:w="36" w:type="dxa"/>
              <w:bottom w:w="0" w:type="dxa"/>
              <w:right w:w="36" w:type="dxa"/>
            </w:tcMar>
          </w:tcPr>
          <w:p>
            <w:pPr>
              <w:keepNext/>
              <w:pStyle w:val="Compact"/>
              <w:jc w:val="left"/>
            </w:pPr>
            <w:r>
              <w:rPr>
                <w:sz w:val="18"/>
                <w:szCs w:val="18"/>
              </w:rPr>
              <w:t xml:space="preserve">0.0859</w:t>
            </w:r>
          </w:p>
        </w:tc>
        <w:tc>
          <w:tcPr>
            <w:tcW w:w="1401" w:type="dxa"/>
            <w:tcMar>
              <w:top w:w="0" w:type="dxa"/>
              <w:left w:w="36" w:type="dxa"/>
              <w:bottom w:w="0" w:type="dxa"/>
              <w:right w:w="36" w:type="dxa"/>
            </w:tcMar>
          </w:tcPr>
          <w:p>
            <w:pPr>
              <w:keepNext/>
              <w:pStyle w:val="Compact"/>
              <w:jc w:val="left"/>
            </w:pPr>
            <w:r>
              <w:rPr>
                <w:sz w:val="18"/>
                <w:szCs w:val="18"/>
              </w:rPr>
              <w:t xml:space="preserve">0.1771</w:t>
            </w:r>
          </w:p>
        </w:tc>
        <w:tc>
          <w:tcPr>
            <w:tcW w:w="1481" w:type="dxa"/>
            <w:tcMar>
              <w:top w:w="0" w:type="dxa"/>
              <w:left w:w="36" w:type="dxa"/>
              <w:bottom w:w="0" w:type="dxa"/>
              <w:right w:w="36" w:type="dxa"/>
            </w:tcMar>
          </w:tcPr>
          <w:p>
            <w:pPr>
              <w:keepNext/>
              <w:pStyle w:val="Compact"/>
              <w:jc w:val="left"/>
            </w:pPr>
            <w:r>
              <w:rPr>
                <w:sz w:val="18"/>
                <w:szCs w:val="18"/>
              </w:rPr>
              <w:t xml:space="preserve">0.00141</w:t>
            </w:r>
          </w:p>
        </w:tc>
        <w:tc>
          <w:tcPr>
            <w:tcW w:w="801" w:type="dxa"/>
            <w:tcMar>
              <w:top w:w="0" w:type="dxa"/>
              <w:left w:w="36" w:type="dxa"/>
              <w:bottom w:w="0" w:type="dxa"/>
              <w:right w:w="36" w:type="dxa"/>
            </w:tcMar>
          </w:tcPr>
          <w:p>
            <w:pPr>
              <w:keepNext/>
              <w:pStyle w:val="Compact"/>
              <w:jc w:val="left"/>
            </w:pPr>
            <w:r>
              <w:rPr>
                <w:sz w:val="18"/>
                <w:szCs w:val="18"/>
              </w:rPr>
              <w:t xml:space="preserve">0.277</w:t>
            </w:r>
          </w:p>
        </w:tc>
        <w:tc>
          <w:tcPr>
            <w:tcW w:w="1321" w:type="dxa"/>
            <w:tcMar>
              <w:top w:w="0" w:type="dxa"/>
              <w:left w:w="36" w:type="dxa"/>
              <w:bottom w:w="0" w:type="dxa"/>
              <w:right w:w="36" w:type="dxa"/>
            </w:tcMar>
          </w:tcPr>
          <w:p>
            <w:pPr>
              <w:keepNext/>
              <w:pStyle w:val="Compact"/>
              <w:jc w:val="left"/>
            </w:pPr>
            <w:r>
              <w:rPr>
                <w:sz w:val="18"/>
                <w:szCs w:val="18"/>
              </w:rPr>
              <w:t xml:space="preserve">0.352</w:t>
            </w:r>
          </w:p>
        </w:tc>
        <w:tc>
          <w:tcPr>
            <w:tcW w:w="1201" w:type="dxa"/>
            <w:tcMar>
              <w:top w:w="0" w:type="dxa"/>
              <w:left w:w="36" w:type="dxa"/>
              <w:bottom w:w="0" w:type="dxa"/>
              <w:right w:w="36" w:type="dxa"/>
            </w:tcMar>
          </w:tcPr>
          <w:p>
            <w:pPr>
              <w:keepNext/>
              <w:pStyle w:val="Compact"/>
              <w:jc w:val="left"/>
            </w:pPr>
            <w:r>
              <w:rPr>
                <w:sz w:val="18"/>
                <w:szCs w:val="18"/>
              </w:rPr>
              <w:t xml:space="preserve">0.222</w:t>
            </w:r>
          </w:p>
        </w:tc>
        <w:tc>
          <w:tcPr>
            <w:tcW w:w="1266" w:type="dxa"/>
            <w:tcMar>
              <w:top w:w="0" w:type="dxa"/>
              <w:left w:w="36" w:type="dxa"/>
              <w:bottom w:w="0" w:type="dxa"/>
              <w:right w:w="36" w:type="dxa"/>
            </w:tcMar>
          </w:tcPr>
          <w:p>
            <w:pPr>
              <w:keepNext/>
              <w:pStyle w:val="Compact"/>
              <w:jc w:val="left"/>
            </w:pPr>
            <w:r>
              <w:rPr>
                <w:sz w:val="18"/>
                <w:szCs w:val="18"/>
              </w:rPr>
              <w:t xml:space="preserve">0.917</w:t>
            </w:r>
          </w:p>
        </w:tc>
      </w:tr>
      <w:tr>
        <w:tc>
          <w:tcPr>
            <w:tcW w:w="681" w:type="dxa"/>
            <w:tcMar>
              <w:top w:w="0" w:type="dxa"/>
              <w:left w:w="36" w:type="dxa"/>
              <w:bottom w:w="0" w:type="dxa"/>
              <w:right w:w="36" w:type="dxa"/>
            </w:tcMar>
          </w:tcPr>
          <w:p>
            <w:pPr>
              <w:keepNext/>
              <w:pStyle w:val="Compact"/>
              <w:jc w:val="left"/>
            </w:pPr>
            <w:r>
              <w:rPr>
                <w:sz w:val="18"/>
                <w:szCs w:val="18"/>
              </w:rPr>
              <w:t xml:space="preserve">Stage 2</w:t>
            </w:r>
          </w:p>
        </w:tc>
        <w:tc>
          <w:tcPr>
            <w:tcW w:w="721" w:type="dxa"/>
            <w:tcMar>
              <w:top w:w="0" w:type="dxa"/>
              <w:left w:w="36" w:type="dxa"/>
              <w:bottom w:w="0" w:type="dxa"/>
              <w:right w:w="36" w:type="dxa"/>
            </w:tcMar>
          </w:tcPr>
          <w:p>
            <w:pPr>
              <w:keepNext/>
              <w:pStyle w:val="Compact"/>
              <w:jc w:val="left"/>
            </w:pPr>
            <w:r>
              <w:rPr>
                <w:sz w:val="18"/>
                <w:szCs w:val="18"/>
              </w:rPr>
              <w:t xml:space="preserve">0.0203</w:t>
            </w:r>
          </w:p>
        </w:tc>
        <w:tc>
          <w:tcPr>
            <w:tcW w:w="601" w:type="dxa"/>
            <w:tcMar>
              <w:top w:w="0" w:type="dxa"/>
              <w:left w:w="36" w:type="dxa"/>
              <w:bottom w:w="0" w:type="dxa"/>
              <w:right w:w="36" w:type="dxa"/>
            </w:tcMar>
          </w:tcPr>
          <w:p>
            <w:pPr>
              <w:keepNext/>
              <w:pStyle w:val="Compact"/>
              <w:jc w:val="left"/>
            </w:pPr>
            <w:r>
              <w:rPr>
                <w:sz w:val="18"/>
                <w:szCs w:val="18"/>
              </w:rPr>
              <w:t xml:space="preserve">0.0810</w:t>
            </w:r>
          </w:p>
        </w:tc>
        <w:tc>
          <w:tcPr>
            <w:tcW w:w="801" w:type="dxa"/>
            <w:tcMar>
              <w:top w:w="0" w:type="dxa"/>
              <w:left w:w="36" w:type="dxa"/>
              <w:bottom w:w="0" w:type="dxa"/>
              <w:right w:w="36" w:type="dxa"/>
            </w:tcMar>
          </w:tcPr>
          <w:p>
            <w:pPr>
              <w:keepNext/>
              <w:pStyle w:val="Compact"/>
              <w:jc w:val="left"/>
            </w:pPr>
            <w:r>
              <w:rPr>
                <w:sz w:val="18"/>
                <w:szCs w:val="18"/>
              </w:rPr>
              <w:t xml:space="preserve">17.71</w:t>
            </w:r>
          </w:p>
        </w:tc>
        <w:tc>
          <w:tcPr>
            <w:tcW w:w="761" w:type="dxa"/>
            <w:tcMar>
              <w:top w:w="0" w:type="dxa"/>
              <w:left w:w="36" w:type="dxa"/>
              <w:bottom w:w="0" w:type="dxa"/>
              <w:right w:w="36" w:type="dxa"/>
            </w:tcMar>
          </w:tcPr>
          <w:p>
            <w:pPr>
              <w:keepNext/>
              <w:pStyle w:val="Compact"/>
              <w:jc w:val="left"/>
            </w:pPr>
            <w:r>
              <w:rPr>
                <w:sz w:val="18"/>
                <w:szCs w:val="18"/>
              </w:rPr>
              <w:t xml:space="preserve">0.760</w:t>
            </w:r>
          </w:p>
        </w:tc>
        <w:tc>
          <w:tcPr>
            <w:tcW w:w="1481" w:type="dxa"/>
            <w:tcMar>
              <w:top w:w="0" w:type="dxa"/>
              <w:left w:w="36" w:type="dxa"/>
              <w:bottom w:w="0" w:type="dxa"/>
              <w:right w:w="36" w:type="dxa"/>
            </w:tcMar>
          </w:tcPr>
          <w:p>
            <w:pPr>
              <w:keepNext/>
              <w:pStyle w:val="Compact"/>
              <w:jc w:val="left"/>
            </w:pPr>
            <w:r>
              <w:rPr>
                <w:sz w:val="18"/>
                <w:szCs w:val="18"/>
              </w:rPr>
              <w:t xml:space="preserve">0.0407</w:t>
            </w:r>
          </w:p>
        </w:tc>
        <w:tc>
          <w:tcPr>
            <w:tcW w:w="1441" w:type="dxa"/>
            <w:tcMar>
              <w:top w:w="0" w:type="dxa"/>
              <w:left w:w="36" w:type="dxa"/>
              <w:bottom w:w="0" w:type="dxa"/>
              <w:right w:w="36" w:type="dxa"/>
            </w:tcMar>
          </w:tcPr>
          <w:p>
            <w:pPr>
              <w:keepNext/>
              <w:pStyle w:val="Compact"/>
              <w:jc w:val="left"/>
            </w:pPr>
            <w:r>
              <w:rPr>
                <w:sz w:val="18"/>
                <w:szCs w:val="18"/>
              </w:rPr>
              <w:t xml:space="preserve">0.0565</w:t>
            </w:r>
          </w:p>
        </w:tc>
        <w:tc>
          <w:tcPr>
            <w:tcW w:w="1401" w:type="dxa"/>
            <w:tcMar>
              <w:top w:w="0" w:type="dxa"/>
              <w:left w:w="36" w:type="dxa"/>
              <w:bottom w:w="0" w:type="dxa"/>
              <w:right w:w="36" w:type="dxa"/>
            </w:tcMar>
          </w:tcPr>
          <w:p>
            <w:pPr>
              <w:keepNext/>
              <w:pStyle w:val="Compact"/>
              <w:jc w:val="left"/>
            </w:pPr>
            <w:r>
              <w:rPr>
                <w:sz w:val="18"/>
                <w:szCs w:val="18"/>
              </w:rPr>
              <w:t xml:space="preserve">0.1200</w:t>
            </w:r>
          </w:p>
        </w:tc>
        <w:tc>
          <w:tcPr>
            <w:tcW w:w="1481" w:type="dxa"/>
            <w:tcMar>
              <w:top w:w="0" w:type="dxa"/>
              <w:left w:w="36" w:type="dxa"/>
              <w:bottom w:w="0" w:type="dxa"/>
              <w:right w:w="36" w:type="dxa"/>
            </w:tcMar>
          </w:tcPr>
          <w:p>
            <w:pPr>
              <w:keepNext/>
              <w:pStyle w:val="Compact"/>
              <w:jc w:val="left"/>
            </w:pPr>
            <w:r>
              <w:rPr>
                <w:sz w:val="18"/>
                <w:szCs w:val="18"/>
              </w:rPr>
              <w:t xml:space="preserve">0.00095</w:t>
            </w:r>
          </w:p>
        </w:tc>
        <w:tc>
          <w:tcPr>
            <w:tcW w:w="801" w:type="dxa"/>
            <w:tcMar>
              <w:top w:w="0" w:type="dxa"/>
              <w:left w:w="36" w:type="dxa"/>
              <w:bottom w:w="0" w:type="dxa"/>
              <w:right w:w="36" w:type="dxa"/>
            </w:tcMar>
          </w:tcPr>
          <w:p>
            <w:pPr>
              <w:keepNext/>
              <w:pStyle w:val="Compact"/>
              <w:jc w:val="left"/>
            </w:pPr>
            <w:r>
              <w:rPr>
                <w:sz w:val="18"/>
                <w:szCs w:val="18"/>
              </w:rPr>
              <w:t xml:space="preserve">0.172</w:t>
            </w:r>
          </w:p>
        </w:tc>
        <w:tc>
          <w:tcPr>
            <w:tcW w:w="1321" w:type="dxa"/>
            <w:tcMar>
              <w:top w:w="0" w:type="dxa"/>
              <w:left w:w="36" w:type="dxa"/>
              <w:bottom w:w="0" w:type="dxa"/>
              <w:right w:w="36" w:type="dxa"/>
            </w:tcMar>
          </w:tcPr>
          <w:p>
            <w:pPr>
              <w:keepNext/>
              <w:pStyle w:val="Compact"/>
              <w:jc w:val="left"/>
            </w:pPr>
            <w:r>
              <w:rPr>
                <w:sz w:val="18"/>
                <w:szCs w:val="18"/>
              </w:rPr>
              <w:t xml:space="preserve">0.238</w:t>
            </w:r>
          </w:p>
        </w:tc>
        <w:tc>
          <w:tcPr>
            <w:tcW w:w="1201" w:type="dxa"/>
            <w:tcMar>
              <w:top w:w="0" w:type="dxa"/>
              <w:left w:w="36" w:type="dxa"/>
              <w:bottom w:w="0" w:type="dxa"/>
              <w:right w:w="36" w:type="dxa"/>
            </w:tcMar>
          </w:tcPr>
          <w:p>
            <w:pPr>
              <w:keepNext/>
              <w:pStyle w:val="Compact"/>
              <w:jc w:val="left"/>
            </w:pPr>
            <w:r>
              <w:rPr>
                <w:sz w:val="18"/>
                <w:szCs w:val="18"/>
              </w:rPr>
              <w:t xml:space="preserve">0.235</w:t>
            </w:r>
          </w:p>
        </w:tc>
        <w:tc>
          <w:tcPr>
            <w:tcW w:w="1266" w:type="dxa"/>
            <w:tcMar>
              <w:top w:w="0" w:type="dxa"/>
              <w:left w:w="36" w:type="dxa"/>
              <w:bottom w:w="0" w:type="dxa"/>
              <w:right w:w="36" w:type="dxa"/>
            </w:tcMar>
          </w:tcPr>
          <w:p>
            <w:pPr>
              <w:keepNext/>
              <w:pStyle w:val="Compact"/>
              <w:jc w:val="left"/>
            </w:pPr>
            <w:r>
              <w:rPr>
                <w:sz w:val="18"/>
                <w:szCs w:val="18"/>
              </w:rPr>
              <w:t xml:space="preserve">0.929</w:t>
            </w:r>
          </w:p>
        </w:tc>
      </w:tr>
      <w:tr>
        <w:tc>
          <w:tcPr>
            <w:tcW w:w="681" w:type="dxa"/>
            <w:tcMar>
              <w:top w:w="0" w:type="dxa"/>
              <w:left w:w="36" w:type="dxa"/>
              <w:bottom w:w="0" w:type="dxa"/>
              <w:right w:w="36" w:type="dxa"/>
            </w:tcMar>
          </w:tcPr>
          <w:p>
            <w:pPr>
              <w:keepNext/>
              <w:pStyle w:val="Compact"/>
              <w:jc w:val="left"/>
            </w:pPr>
            <w:r>
              <w:rPr>
                <w:sz w:val="18"/>
                <w:szCs w:val="18"/>
              </w:rPr>
              <w:t xml:space="preserve">Stage 3</w:t>
            </w:r>
          </w:p>
        </w:tc>
        <w:tc>
          <w:tcPr>
            <w:tcW w:w="721" w:type="dxa"/>
            <w:tcMar>
              <w:top w:w="0" w:type="dxa"/>
              <w:left w:w="36" w:type="dxa"/>
              <w:bottom w:w="0" w:type="dxa"/>
              <w:right w:w="36" w:type="dxa"/>
            </w:tcMar>
          </w:tcPr>
          <w:p>
            <w:pPr>
              <w:keepNext/>
              <w:pStyle w:val="Compact"/>
              <w:jc w:val="left"/>
            </w:pPr>
            <w:r>
              <w:rPr>
                <w:sz w:val="18"/>
                <w:szCs w:val="18"/>
              </w:rPr>
              <w:t xml:space="preserve">0.0205</w:t>
            </w:r>
          </w:p>
        </w:tc>
        <w:tc>
          <w:tcPr>
            <w:tcW w:w="601" w:type="dxa"/>
            <w:tcMar>
              <w:top w:w="0" w:type="dxa"/>
              <w:left w:w="36" w:type="dxa"/>
              <w:bottom w:w="0" w:type="dxa"/>
              <w:right w:w="36" w:type="dxa"/>
            </w:tcMar>
          </w:tcPr>
          <w:p>
            <w:pPr>
              <w:keepNext/>
              <w:pStyle w:val="Compact"/>
              <w:jc w:val="left"/>
            </w:pPr>
            <w:r>
              <w:rPr>
                <w:sz w:val="18"/>
                <w:szCs w:val="18"/>
              </w:rPr>
              <w:t xml:space="preserve">0.0818</w:t>
            </w:r>
          </w:p>
        </w:tc>
        <w:tc>
          <w:tcPr>
            <w:tcW w:w="801" w:type="dxa"/>
            <w:tcMar>
              <w:top w:w="0" w:type="dxa"/>
              <w:left w:w="36" w:type="dxa"/>
              <w:bottom w:w="0" w:type="dxa"/>
              <w:right w:w="36" w:type="dxa"/>
            </w:tcMar>
          </w:tcPr>
          <w:p>
            <w:pPr>
              <w:keepNext/>
              <w:pStyle w:val="Compact"/>
              <w:jc w:val="left"/>
            </w:pPr>
            <w:r>
              <w:rPr>
                <w:sz w:val="18"/>
                <w:szCs w:val="18"/>
              </w:rPr>
              <w:t xml:space="preserve">17.72</w:t>
            </w:r>
          </w:p>
        </w:tc>
        <w:tc>
          <w:tcPr>
            <w:tcW w:w="761" w:type="dxa"/>
            <w:tcMar>
              <w:top w:w="0" w:type="dxa"/>
              <w:left w:w="36" w:type="dxa"/>
              <w:bottom w:w="0" w:type="dxa"/>
              <w:right w:w="36" w:type="dxa"/>
            </w:tcMar>
          </w:tcPr>
          <w:p>
            <w:pPr>
              <w:keepNext/>
              <w:pStyle w:val="Compact"/>
              <w:jc w:val="left"/>
            </w:pPr>
            <w:r>
              <w:rPr>
                <w:sz w:val="18"/>
                <w:szCs w:val="18"/>
              </w:rPr>
              <w:t xml:space="preserve">0.758</w:t>
            </w:r>
          </w:p>
        </w:tc>
        <w:tc>
          <w:tcPr>
            <w:tcW w:w="1481" w:type="dxa"/>
            <w:tcMar>
              <w:top w:w="0" w:type="dxa"/>
              <w:left w:w="36" w:type="dxa"/>
              <w:bottom w:w="0" w:type="dxa"/>
              <w:right w:w="36" w:type="dxa"/>
            </w:tcMar>
          </w:tcPr>
          <w:p>
            <w:pPr>
              <w:keepNext/>
              <w:pStyle w:val="Compact"/>
              <w:jc w:val="left"/>
            </w:pPr>
            <w:r>
              <w:rPr>
                <w:sz w:val="18"/>
                <w:szCs w:val="18"/>
              </w:rPr>
              <w:t xml:space="preserve">0.0417</w:t>
            </w:r>
          </w:p>
        </w:tc>
        <w:tc>
          <w:tcPr>
            <w:tcW w:w="1441" w:type="dxa"/>
            <w:tcMar>
              <w:top w:w="0" w:type="dxa"/>
              <w:left w:w="36" w:type="dxa"/>
              <w:bottom w:w="0" w:type="dxa"/>
              <w:right w:w="36" w:type="dxa"/>
            </w:tcMar>
          </w:tcPr>
          <w:p>
            <w:pPr>
              <w:keepNext/>
              <w:pStyle w:val="Compact"/>
              <w:jc w:val="left"/>
            </w:pPr>
            <w:r>
              <w:rPr>
                <w:sz w:val="18"/>
                <w:szCs w:val="18"/>
              </w:rPr>
              <w:t xml:space="preserve">0.0573</w:t>
            </w:r>
          </w:p>
        </w:tc>
        <w:tc>
          <w:tcPr>
            <w:tcW w:w="1401" w:type="dxa"/>
            <w:tcMar>
              <w:top w:w="0" w:type="dxa"/>
              <w:left w:w="36" w:type="dxa"/>
              <w:bottom w:w="0" w:type="dxa"/>
              <w:right w:w="36" w:type="dxa"/>
            </w:tcMar>
          </w:tcPr>
          <w:p>
            <w:pPr>
              <w:keepNext/>
              <w:pStyle w:val="Compact"/>
              <w:jc w:val="left"/>
            </w:pPr>
            <w:r>
              <w:rPr>
                <w:sz w:val="18"/>
                <w:szCs w:val="18"/>
              </w:rPr>
              <w:t xml:space="preserve">0.1201</w:t>
            </w:r>
          </w:p>
        </w:tc>
        <w:tc>
          <w:tcPr>
            <w:tcW w:w="1481" w:type="dxa"/>
            <w:tcMar>
              <w:top w:w="0" w:type="dxa"/>
              <w:left w:w="36" w:type="dxa"/>
              <w:bottom w:w="0" w:type="dxa"/>
              <w:right w:w="36" w:type="dxa"/>
            </w:tcMar>
          </w:tcPr>
          <w:p>
            <w:pPr>
              <w:keepNext/>
              <w:pStyle w:val="Compact"/>
              <w:jc w:val="left"/>
            </w:pPr>
            <w:r>
              <w:rPr>
                <w:sz w:val="18"/>
                <w:szCs w:val="18"/>
              </w:rPr>
              <w:t xml:space="preserve">0.00089</w:t>
            </w:r>
          </w:p>
        </w:tc>
        <w:tc>
          <w:tcPr>
            <w:tcW w:w="801" w:type="dxa"/>
            <w:tcMar>
              <w:top w:w="0" w:type="dxa"/>
              <w:left w:w="36" w:type="dxa"/>
              <w:bottom w:w="0" w:type="dxa"/>
              <w:right w:w="36" w:type="dxa"/>
            </w:tcMar>
          </w:tcPr>
          <w:p>
            <w:pPr>
              <w:keepNext/>
              <w:pStyle w:val="Compact"/>
              <w:jc w:val="left"/>
            </w:pPr>
            <w:r>
              <w:rPr>
                <w:sz w:val="18"/>
                <w:szCs w:val="18"/>
              </w:rPr>
              <w:t xml:space="preserve">0.170</w:t>
            </w:r>
          </w:p>
        </w:tc>
        <w:tc>
          <w:tcPr>
            <w:tcW w:w="1321" w:type="dxa"/>
            <w:tcMar>
              <w:top w:w="0" w:type="dxa"/>
              <w:left w:w="36" w:type="dxa"/>
              <w:bottom w:w="0" w:type="dxa"/>
              <w:right w:w="36" w:type="dxa"/>
            </w:tcMar>
          </w:tcPr>
          <w:p>
            <w:pPr>
              <w:keepNext/>
              <w:pStyle w:val="Compact"/>
              <w:jc w:val="left"/>
            </w:pPr>
            <w:r>
              <w:rPr>
                <w:sz w:val="18"/>
                <w:szCs w:val="18"/>
              </w:rPr>
              <w:t xml:space="preserve">0.241</w:t>
            </w:r>
          </w:p>
        </w:tc>
        <w:tc>
          <w:tcPr>
            <w:tcW w:w="1201" w:type="dxa"/>
            <w:tcMar>
              <w:top w:w="0" w:type="dxa"/>
              <w:left w:w="36" w:type="dxa"/>
              <w:bottom w:w="0" w:type="dxa"/>
              <w:right w:w="36" w:type="dxa"/>
            </w:tcMar>
          </w:tcPr>
          <w:p>
            <w:pPr>
              <w:keepNext/>
              <w:pStyle w:val="Compact"/>
              <w:jc w:val="left"/>
            </w:pPr>
            <w:r>
              <w:rPr>
                <w:sz w:val="18"/>
                <w:szCs w:val="18"/>
              </w:rPr>
              <w:t xml:space="preserve">0.234</w:t>
            </w:r>
          </w:p>
        </w:tc>
        <w:tc>
          <w:tcPr>
            <w:tcW w:w="1266" w:type="dxa"/>
            <w:tcMar>
              <w:top w:w="0" w:type="dxa"/>
              <w:left w:w="36" w:type="dxa"/>
              <w:bottom w:w="0" w:type="dxa"/>
              <w:right w:w="36" w:type="dxa"/>
            </w:tcMar>
          </w:tcPr>
          <w:p>
            <w:pPr>
              <w:keepNext/>
              <w:pStyle w:val="Compact"/>
              <w:jc w:val="left"/>
            </w:pPr>
            <w:r>
              <w:rPr>
                <w:sz w:val="18"/>
                <w:szCs w:val="18"/>
              </w:rPr>
              <w:t xml:space="preserve">0.930</w:t>
            </w:r>
          </w:p>
        </w:tc>
      </w:tr>
      <w:tr>
        <w:tc>
          <w:tcPr>
            <w:tcW w:w="681" w:type="dxa"/>
            <w:tcMar>
              <w:top w:w="0" w:type="dxa"/>
              <w:left w:w="36" w:type="dxa"/>
              <w:bottom w:w="0" w:type="dxa"/>
              <w:right w:w="36" w:type="dxa"/>
            </w:tcMar>
          </w:tcPr>
          <w:p>
            <w:pPr>
              <w:pStyle w:val="Compact"/>
              <w:jc w:val="left"/>
            </w:pPr>
            <w:r>
              <w:rPr>
                <w:sz w:val="18"/>
                <w:szCs w:val="18"/>
              </w:rPr>
              <w:t xml:space="preserve">Stage 4</w:t>
            </w:r>
          </w:p>
        </w:tc>
        <w:tc>
          <w:tcPr>
            <w:tcW w:w="721" w:type="dxa"/>
            <w:tcMar>
              <w:top w:w="0" w:type="dxa"/>
              <w:left w:w="36" w:type="dxa"/>
              <w:bottom w:w="0" w:type="dxa"/>
              <w:right w:w="36" w:type="dxa"/>
            </w:tcMar>
          </w:tcPr>
          <w:p>
            <w:pPr>
              <w:pStyle w:val="Compact"/>
              <w:jc w:val="left"/>
            </w:pPr>
            <w:r>
              <w:rPr>
                <w:sz w:val="18"/>
                <w:szCs w:val="18"/>
              </w:rPr>
              <w:t xml:space="preserve">0.0648</w:t>
            </w:r>
          </w:p>
        </w:tc>
        <w:tc>
          <w:tcPr>
            <w:tcW w:w="601" w:type="dxa"/>
            <w:tcMar>
              <w:top w:w="0" w:type="dxa"/>
              <w:left w:w="36" w:type="dxa"/>
              <w:bottom w:w="0" w:type="dxa"/>
              <w:right w:w="36" w:type="dxa"/>
            </w:tcMar>
          </w:tcPr>
          <w:p>
            <w:pPr>
              <w:pStyle w:val="Compact"/>
              <w:jc w:val="left"/>
            </w:pPr>
            <w:r>
              <w:rPr>
                <w:sz w:val="18"/>
                <w:szCs w:val="18"/>
              </w:rPr>
              <w:t xml:space="preserve">0.1918</w:t>
            </w:r>
          </w:p>
        </w:tc>
        <w:tc>
          <w:tcPr>
            <w:tcW w:w="801" w:type="dxa"/>
            <w:tcMar>
              <w:top w:w="0" w:type="dxa"/>
              <w:left w:w="36" w:type="dxa"/>
              <w:bottom w:w="0" w:type="dxa"/>
              <w:right w:w="36" w:type="dxa"/>
            </w:tcMar>
          </w:tcPr>
          <w:p>
            <w:pPr>
              <w:pStyle w:val="Compact"/>
              <w:jc w:val="left"/>
            </w:pPr>
            <w:r>
              <w:rPr>
                <w:sz w:val="18"/>
                <w:szCs w:val="18"/>
              </w:rPr>
              <w:t xml:space="preserve">11.91</w:t>
            </w:r>
          </w:p>
        </w:tc>
        <w:tc>
          <w:tcPr>
            <w:tcW w:w="761" w:type="dxa"/>
            <w:tcMar>
              <w:top w:w="0" w:type="dxa"/>
              <w:left w:w="36" w:type="dxa"/>
              <w:bottom w:w="0" w:type="dxa"/>
              <w:right w:w="36" w:type="dxa"/>
            </w:tcMar>
          </w:tcPr>
          <w:p>
            <w:pPr>
              <w:pStyle w:val="Compact"/>
              <w:jc w:val="left"/>
            </w:pPr>
            <w:r>
              <w:rPr>
                <w:sz w:val="18"/>
                <w:szCs w:val="18"/>
              </w:rPr>
              <w:t xml:space="preserve">-0.148</w:t>
            </w:r>
          </w:p>
        </w:tc>
        <w:tc>
          <w:tcPr>
            <w:tcW w:w="1481" w:type="dxa"/>
            <w:tcMar>
              <w:top w:w="0" w:type="dxa"/>
              <w:left w:w="36" w:type="dxa"/>
              <w:bottom w:w="0" w:type="dxa"/>
              <w:right w:w="36" w:type="dxa"/>
            </w:tcMar>
          </w:tcPr>
          <w:p>
            <w:pPr>
              <w:pStyle w:val="Compact"/>
              <w:jc w:val="left"/>
            </w:pPr>
            <w:r>
              <w:rPr>
                <w:sz w:val="18"/>
                <w:szCs w:val="18"/>
              </w:rPr>
              <w:t xml:space="preserve">0.0397</w:t>
            </w:r>
          </w:p>
        </w:tc>
        <w:tc>
          <w:tcPr>
            <w:tcW w:w="1441" w:type="dxa"/>
            <w:tcMar>
              <w:top w:w="0" w:type="dxa"/>
              <w:left w:w="36" w:type="dxa"/>
              <w:bottom w:w="0" w:type="dxa"/>
              <w:right w:w="36" w:type="dxa"/>
            </w:tcMar>
          </w:tcPr>
          <w:p>
            <w:pPr>
              <w:pStyle w:val="Compact"/>
              <w:jc w:val="left"/>
            </w:pPr>
            <w:r>
              <w:rPr>
                <w:sz w:val="18"/>
                <w:szCs w:val="18"/>
              </w:rPr>
              <w:t xml:space="preserve">0.0774</w:t>
            </w:r>
          </w:p>
        </w:tc>
        <w:tc>
          <w:tcPr>
            <w:tcW w:w="1401" w:type="dxa"/>
            <w:tcMar>
              <w:top w:w="0" w:type="dxa"/>
              <w:left w:w="36" w:type="dxa"/>
              <w:bottom w:w="0" w:type="dxa"/>
              <w:right w:w="36" w:type="dxa"/>
            </w:tcMar>
          </w:tcPr>
          <w:p>
            <w:pPr>
              <w:pStyle w:val="Compact"/>
              <w:jc w:val="left"/>
            </w:pPr>
            <w:r>
              <w:rPr>
                <w:sz w:val="18"/>
                <w:szCs w:val="18"/>
              </w:rPr>
              <w:t xml:space="preserve">0.1159</w:t>
            </w:r>
          </w:p>
        </w:tc>
        <w:tc>
          <w:tcPr>
            <w:tcW w:w="1481" w:type="dxa"/>
            <w:tcMar>
              <w:top w:w="0" w:type="dxa"/>
              <w:left w:w="36" w:type="dxa"/>
              <w:bottom w:w="0" w:type="dxa"/>
              <w:right w:w="36" w:type="dxa"/>
            </w:tcMar>
          </w:tcPr>
          <w:p>
            <w:pPr>
              <w:pStyle w:val="Compact"/>
              <w:jc w:val="left"/>
            </w:pPr>
            <w:r>
              <w:rPr>
                <w:sz w:val="18"/>
                <w:szCs w:val="18"/>
              </w:rPr>
              <w:t xml:space="preserve">0.00246</w:t>
            </w:r>
          </w:p>
        </w:tc>
        <w:tc>
          <w:tcPr>
            <w:tcW w:w="801" w:type="dxa"/>
            <w:tcMar>
              <w:top w:w="0" w:type="dxa"/>
              <w:left w:w="36" w:type="dxa"/>
              <w:bottom w:w="0" w:type="dxa"/>
              <w:right w:w="36" w:type="dxa"/>
            </w:tcMar>
          </w:tcPr>
          <w:p>
            <w:pPr>
              <w:pStyle w:val="Compact"/>
              <w:jc w:val="left"/>
            </w:pPr>
            <w:r>
              <w:rPr>
                <w:sz w:val="18"/>
                <w:szCs w:val="18"/>
              </w:rPr>
              <w:t xml:space="preserve">0.515</w:t>
            </w:r>
          </w:p>
        </w:tc>
        <w:tc>
          <w:tcPr>
            <w:tcW w:w="1321" w:type="dxa"/>
            <w:tcMar>
              <w:top w:w="0" w:type="dxa"/>
              <w:left w:w="36" w:type="dxa"/>
              <w:bottom w:w="0" w:type="dxa"/>
              <w:right w:w="36" w:type="dxa"/>
            </w:tcMar>
          </w:tcPr>
          <w:p>
            <w:pPr>
              <w:pStyle w:val="Compact"/>
              <w:jc w:val="left"/>
            </w:pPr>
            <w:r>
              <w:rPr>
                <w:sz w:val="18"/>
                <w:szCs w:val="18"/>
              </w:rPr>
              <w:t xml:space="preserve">0.665</w:t>
            </w:r>
          </w:p>
        </w:tc>
        <w:tc>
          <w:tcPr>
            <w:tcW w:w="1201" w:type="dxa"/>
            <w:tcMar>
              <w:top w:w="0" w:type="dxa"/>
              <w:left w:w="36" w:type="dxa"/>
              <w:bottom w:w="0" w:type="dxa"/>
              <w:right w:w="36" w:type="dxa"/>
            </w:tcMar>
          </w:tcPr>
          <w:p>
            <w:pPr>
              <w:pStyle w:val="Compact"/>
              <w:jc w:val="left"/>
            </w:pPr>
            <w:r>
              <w:rPr>
                <w:sz w:val="18"/>
                <w:szCs w:val="18"/>
              </w:rPr>
              <w:t xml:space="preserve">0.310</w:t>
            </w:r>
          </w:p>
        </w:tc>
        <w:tc>
          <w:tcPr>
            <w:tcW w:w="1266" w:type="dxa"/>
            <w:tcMar>
              <w:top w:w="0" w:type="dxa"/>
              <w:left w:w="36" w:type="dxa"/>
              <w:bottom w:w="0" w:type="dxa"/>
              <w:right w:w="36" w:type="dxa"/>
            </w:tcMar>
          </w:tcPr>
          <w:p>
            <w:pPr>
              <w:pStyle w:val="Compact"/>
              <w:jc w:val="left"/>
            </w:pPr>
            <w:r>
              <w:rPr>
                <w:sz w:val="18"/>
                <w:szCs w:val="18"/>
              </w:rPr>
              <w:t xml:space="preserve">0.846</w:t>
            </w:r>
          </w:p>
        </w:tc>
      </w:tr>
    </w:tbl>
    <w:p>
      <w:pPr>
        <w:sectPr>
          <w:pgSz w:w="16838" w:h="11906" w:orient="landscape"/>
          <w:pgMar w:top="1440" w:right="1440" w:bottom="1440" w:left="1440" w:header="851" w:footer="992" w:gutter="0"/>
        </w:sectPr>
      </w:pPr>
    </w:p>
    <w:p>
      <w:pPr>
        <w:pStyle w:val="BodyText"/>
      </w:pPr>
      <w:r>
        <w:rPr>
          <w:bCs/>
          <w:b/>
        </w:rPr>
        <w:t xml:space="preserve">阶段间指标变化的归因分析。</w:t>
      </w:r>
      <w:r>
        <w:t xml:space="preserve"> </w:t>
      </w:r>
      <w:r>
        <w:t xml:space="preserve">在当前渐进式训练配置下，Stage 2 的整体指标优于 Stage 1（MSE 从 0.0328 降至 0.0203，SSIM 从 0.636 升至 0.760，SeamErr_diff 从 0.0859 降至 0.0565）；由于 Stage 2 在引入邻域结构信息的同时也加入了边界条件及相应的梯度与频域损失项，该提升是上述因素共同作用的结果，不能单独归因于邻域条件。类似地，Stage 3 在加入工艺属性先验的同时也调整了损失项、学习率和训练轮次，其 LPIPS 从 0.172 微降至 0.170，TextureSim 从 0.929 微升至 0.930，而 MSE（0.0205）和 SSIM（0.758）与 Stage 2 基本持平或略有波动；因此只能说明在当前配置下 Stage 3 对感知一致性有微弱正贡献，而不能将其单独归因于工艺属性先验。</w:t>
      </w:r>
    </w:p>
    <w:p>
      <w:pPr>
        <w:pStyle w:val="BodyText"/>
      </w:pPr>
      <w:r>
        <w:rPr>
          <w:bCs/>
          <w:b/>
        </w:rPr>
        <w:t xml:space="preserve">Stage 4 全图指标退化的成因分析。</w:t>
      </w:r>
      <w:r>
        <w:t xml:space="preserve"> </w:t>
      </w:r>
      <w:r>
        <w:t xml:space="preserve">Stage 4 全图指标退化的主要原因有三：（1）输出分辨率仅为</w:t>
      </w:r>
      <w:r>
        <w:t xml:space="preserve"> </w:t>
      </w:r>
      <m:oMath>
        <m:r>
          <m:t>80</m:t>
        </m:r>
        <m:r>
          <m:rPr>
            <m:sty m:val="p"/>
          </m:rPr>
          <m:t>×</m:t>
        </m:r>
        <m:r>
          <m:t>80</m:t>
        </m:r>
      </m:oMath>
      <w:r>
        <w:t xml:space="preserve">（Stage 1–3 为</w:t>
      </w:r>
      <w:r>
        <w:t xml:space="preserve"> </w:t>
      </w:r>
      <m:oMath>
        <m:r>
          <m:t>160</m:t>
        </m:r>
        <m:r>
          <m:rPr>
            <m:sty m:val="p"/>
          </m:rPr>
          <m:t>×</m:t>
        </m:r>
        <m:r>
          <m:t>160</m:t>
        </m:r>
      </m:oMath>
      <w:r>
        <w:t xml:space="preserve">），参考图像缩放至该分辨率后细节损失显著；（2）训练时使用数据集样片</w:t>
      </w:r>
      <w:r>
        <w:t xml:space="preserve"> </w:t>
      </w:r>
      <m:oMath>
        <m:r>
          <m:t>20</m:t>
        </m:r>
        <m:r>
          <m:rPr>
            <m:sty m:val="p"/>
          </m:rPr>
          <m:t>×</m:t>
        </m:r>
        <m:r>
          <m:t>20</m:t>
        </m:r>
      </m:oMath>
      <w:r>
        <w:t xml:space="preserve"> </w:t>
      </w:r>
      <w:r>
        <w:t xml:space="preserve">网格的邻域上下文，而评估将生成的</w:t>
      </w:r>
      <w:r>
        <w:t xml:space="preserve"> </w:t>
      </w:r>
      <m:oMath>
        <m:r>
          <m:t>40</m:t>
        </m:r>
        <m:r>
          <m:rPr>
            <m:sty m:val="p"/>
          </m:rPr>
          <m:t>×</m:t>
        </m:r>
        <m:r>
          <m:t>40</m:t>
        </m:r>
      </m:oMath>
      <w:r>
        <w:t xml:space="preserve"> </w:t>
      </w:r>
      <w:r>
        <w:t xml:space="preserve">色码图下采样至</w:t>
      </w:r>
      <w:r>
        <w:t xml:space="preserve"> </w:t>
      </w:r>
      <m:oMath>
        <m:r>
          <m:t>10</m:t>
        </m:r>
        <m:r>
          <m:rPr>
            <m:sty m:val="p"/>
          </m:rPr>
          <m:t>×</m:t>
        </m:r>
        <m:r>
          <m:t>10</m:t>
        </m:r>
      </m:oMath>
      <w:r>
        <w:t xml:space="preserve"> </w:t>
      </w:r>
      <w:r>
        <w:t xml:space="preserve">网格，邻域统计分布发生偏移；（3）</w:t>
      </w:r>
      <m:oMath>
        <m:r>
          <m:t>8</m:t>
        </m:r>
        <m:r>
          <m:rPr>
            <m:sty m:val="p"/>
          </m:rPr>
          <m:t>×</m:t>
        </m:r>
        <m:r>
          <m:t>8</m:t>
        </m:r>
      </m:oMath>
      <w:r>
        <w:t xml:space="preserve"> </w:t>
      </w:r>
      <w:r>
        <w:t xml:space="preserve">小 patch 的逐单元独立生成在拼接时引入累积误差和全局风格不一致。这表明 Stage 4 并非全局像素重建最优模型，而是更偏向边界响应和局部纹理强化的视觉预览模型。</w:t>
      </w:r>
    </w:p>
    <w:bookmarkEnd w:id="99"/>
    <w:bookmarkStart w:id="106" w:name="c4-基线对比测试输入与逐案例结果"/>
    <w:p>
      <w:pPr>
        <w:pStyle w:val="Heading4"/>
      </w:pPr>
      <w:r>
        <w:t xml:space="preserve">C.4 基线对比测试输入与逐案例结果</w:t>
      </w:r>
    </w:p>
    <w:p>
      <w:pPr>
        <w:pStyle w:val="BodyText"/>
      </w:pPr>
      <w:r>
        <w:t xml:space="preserve">测试输入覆盖多种几何形状、纹理类型和层级关系：</w:t>
      </w:r>
      <w:r>
        <w:t>（外部生成模型对比 n=30 的完整量化器敏感性与公平性诊断见本节末附录 S，表 S22–S33。）</w:t>
      </w:r>
    </w:p>
    <w:p>
      <w:pPr>
        <w:keepNext/>
        <w:pStyle w:val="FirstParagraph"/>
      </w:pPr>
      <w:r>
        <w:rPr>
          <w:bCs/>
          <w:b/>
          <w:sz w:val="21"/>
          <w:szCs w:val="21"/>
        </w:rPr>
        <w:t xml:space="preserve">表 S11</w:t>
      </w:r>
      <w:r>
        <w:rPr>
          <w:bCs/>
          <w:sz w:val="21"/>
          <w:szCs w:val="21"/>
        </w:rPr>
        <w:t xml:space="preserve"> 基线对比逐案例结果（协议 A 内部/T2I 对照，N=10 历史输入集）</w:t>
      </w:r>
    </w:p>
    <w:p>
      <w:pPr>
        <w:pStyle w:val="BodyText"/>
      </w:pPr>
      <w:r>
        <w:rPr>
          <w:i/>
          <w:iCs/>
        </w:rPr>
        <w:t xml:space="preserve">完整逐案例结果见公开数据仓库 https://github.com/1-beauty/knitting_pattern_generator（目录 supplementary_data/，文件：C4_baseline/S11_protocolA_inputs.csv。</w:t>
      </w:r>
    </w:p>
    <w:p>
      <w:pPr>
        <w:pStyle w:val="BodyText"/>
      </w:pPr>
      <w:r>
        <w:t xml:space="preserve">逐案例结果如下（TAP 仅作为动作分布层面的辅助统计在本组逐案例表中报告，口径见补充材料 Section M）：</w:t>
      </w:r>
    </w:p>
    <w:p>
      <w:pPr>
        <w:keepNext/>
      </w:pPr>
      <w:r>
        <w:rPr>
          <w:b/>
          <w:sz w:val="21"/>
          <w:szCs w:val="21"/>
        </w:rPr>
        <w:t xml:space="preserve">表 S11a</w:t>
      </w:r>
      <w:r>
        <w:rPr>
          <w:sz w:val="21"/>
          <w:szCs w:val="21"/>
        </w:rPr>
        <w:t xml:space="preserve"> 完整系统与 LLM-Direct 的逐案例结果（协议 A，N=10）。</w:t>
      </w:r>
    </w:p>
    <w:p>
      <w:pPr>
        <w:pStyle w:val="BodyText"/>
      </w:pPr>
      <w:r>
        <w:rPr>
          <w:i/>
          <w:iCs/>
        </w:rPr>
        <w:t xml:space="preserve">完整逐案例结果见公开数据仓库 https://github.com/1-beauty/knitting_pattern_generator（目录 supplementary_data/，文件：C4_baseline/S11a_full_vs_llmdirect.csv。</w:t>
      </w:r>
    </w:p>
    <w:p>
      <w:pPr>
        <w:pStyle w:val="BodyText"/>
      </w:pPr>
      <w:r>
        <w:t xml:space="preserve">T2I + 颜色量化和 Random Valid Map 的逐案例结果：</w:t>
      </w:r>
    </w:p>
    <w:p>
      <w:pPr>
        <w:keepNext/>
      </w:pPr>
      <w:r>
        <w:rPr>
          <w:b/>
          <w:sz w:val="21"/>
          <w:szCs w:val="21"/>
        </w:rPr>
        <w:t xml:space="preserve">表 S11b</w:t>
      </w:r>
      <w:r>
        <w:rPr>
          <w:sz w:val="21"/>
          <w:szCs w:val="21"/>
        </w:rPr>
        <w:t xml:space="preserve"> T2I+颜色量化与 Random Valid Map 的逐案例结果（协议 A，N=10）。</w:t>
      </w:r>
    </w:p>
    <w:p>
      <w:pPr>
        <w:pStyle w:val="BodyText"/>
      </w:pPr>
      <w:r>
        <w:rPr>
          <w:i/>
          <w:iCs/>
        </w:rPr>
        <w:t xml:space="preserve">完整逐案例结果见公开数据仓库 https://github.com/1-beauty/knitting_pattern_generator（目录 supplementary_data/，文件：C4_baseline/S11b_t2i_vs_random.csv。</w:t>
      </w:r>
    </w:p>
    <w:p>
      <w:pPr>
        <w:pStyle w:val="BodyText"/>
      </w:pPr>
      <w:r>
        <w:t xml:space="preserve">内部强基线 Plan-Grid、Plan-Grid+Repair 与 Plan-Grid+CSP 的逐案例结果（协议与上表相同；TAP 按补充材料 Section M相同口径由动作分布计算；Noise-F 与 TAP 严格互补，不再单独报告）：</w:t>
      </w:r>
    </w:p>
    <w:p>
      <w:pPr>
        <w:keepNext/>
      </w:pPr>
      <w:r>
        <w:rPr>
          <w:b/>
          <w:sz w:val="21"/>
          <w:szCs w:val="21"/>
        </w:rPr>
        <w:t xml:space="preserve">表 S11c</w:t>
      </w:r>
      <w:r>
        <w:rPr>
          <w:sz w:val="21"/>
          <w:szCs w:val="21"/>
        </w:rPr>
        <w:t xml:space="preserve"> 内部强基线（Plan-Grid 系列）的逐案例结果（协议 A，N=10）。</w:t>
      </w:r>
    </w:p>
    <w:p>
      <w:pPr>
        <w:pStyle w:val="BodyText"/>
      </w:pPr>
      <w:r>
        <w:rPr>
          <w:i/>
          <w:iCs/>
        </w:rPr>
        <w:t xml:space="preserve">完整逐案例结果见公开数据仓库 https://github.com/1-beauty/knitting_pattern_generator（目录 supplementary_data/，文件：C4_baseline/S11c_plangrid.csv。</w:t>
      </w:r>
    </w:p>
    <w:p>
      <w:pPr>
        <w:pStyle w:val="BodyText"/>
        <w:spacing w:line="240" w:lineRule="auto" w:before="120" w:after="120"/>
        <w:ind w:firstLine="0"/>
        <w:jc w:val="center"/>
      </w:pPr>
      <w:r>
        <w:drawing>
          <wp:inline>
            <wp:extent cx="5334000" cy="3001708"/>
            <wp:effectExtent b="0" l="0" r="0" t="0"/>
            <wp:docPr descr="" title="fig:" id="101" name="Picture"/>
            <a:graphic>
              <a:graphicData uri="http://schemas.openxmlformats.org/drawingml/2006/picture">
                <pic:pic>
                  <pic:nvPicPr>
                    <pic:cNvPr descr="E:\DeskTop\knitting_pattern_generator\docs\figures\fig_baseline_comparison_CaseLabels_EN.png" id="102" name="Picture"/>
                    <pic:cNvPicPr>
                      <a:picLocks noChangeArrowheads="1" noChangeAspect="1"/>
                    </pic:cNvPicPr>
                  </pic:nvPicPr>
                  <pic:blipFill>
                    <a:blip r:embed="rId100"/>
                    <a:stretch>
                      <a:fillRect/>
                    </a:stretch>
                  </pic:blipFill>
                  <pic:spPr bwMode="auto">
                    <a:xfrm>
                      <a:off x="0" y="0"/>
                      <a:ext cx="5334000" cy="3001708"/>
                    </a:xfrm>
                    <a:prstGeom prst="rect">
                      <a:avLst/>
                    </a:prstGeom>
                    <a:noFill/>
                    <a:ln w="9525">
                      <a:noFill/>
                      <a:headEnd/>
                      <a:tailEnd/>
                    </a:ln>
                  </pic:spPr>
                </pic:pic>
              </a:graphicData>
            </a:graphic>
          </wp:inline>
        </w:drawing>
      </w:r>
    </w:p>
    <w:p>
      <w:pPr>
        <w:keepNext/>
        <w:pStyle w:val="BodyText"/>
      </w:pPr>
      <w:r>
        <w:rPr>
          <w:bCs/>
          <w:b/>
          <w:sz w:val="21"/>
          <w:szCs w:val="21"/>
        </w:rPr>
        <w:t xml:space="preserve">图 S2</w:t>
      </w:r>
      <w:r>
        <w:rPr>
          <w:bCs/>
          <w:sz w:val="21"/>
          <w:szCs w:val="21"/>
        </w:rPr>
        <w:t xml:space="preserve"> 基线方法可视化对比。 完整系统、控变量内部基线 w/o PatternPlan 与外部基线 LLM-Direct 在基线对比测试集输入 Baseline Case 01–Baseline Case 05 上的内部色码图；其中 Baseline Case 05 的 LLM-Direct 输出未赋值格以白底显示。w/o PatternPlan 与完整系统共享除显式计划外的全部模块，其色码图在区域边界闭合与纹理作用域归属上的组织性弱于完整系统；LLM-Direct 绕过结构化计划直接生成动作网格，输出包含不满足动作约束的局部动作组合，区域结构与设计意图的对应关系较弱。完整系统的色码图在满足约束合法性的同时呈现与设计意图对应的区域结构；10 条输入的逐案例定量结果见表 S11。</w:t>
      </w:r>
    </w:p>
    <w:p>
      <w:pPr>
        <w:pStyle w:val="BodyText"/>
        <w:spacing w:line="240" w:lineRule="auto" w:before="120" w:after="120"/>
        <w:ind w:firstLine="0"/>
        <w:jc w:val="center"/>
      </w:pPr>
      <w:r>
        <w:drawing>
          <wp:inline>
            <wp:extent cx="5334000" cy="4560570"/>
            <wp:effectExtent b="0" l="0" r="0" t="0"/>
            <wp:docPr descr="" title="fig:" id="104" name="Picture"/>
            <a:graphic>
              <a:graphicData uri="http://schemas.openxmlformats.org/drawingml/2006/picture">
                <pic:pic>
                  <pic:nvPicPr>
                    <pic:cNvPr descr="E:\DeskTop\knitting_pattern_generator\docs\figures\fig_internal_baseline_leakage_CaseLabels_EN.png" id="105" name="Picture"/>
                    <pic:cNvPicPr>
                      <a:picLocks noChangeArrowheads="1" noChangeAspect="1"/>
                    </pic:cNvPicPr>
                  </pic:nvPicPr>
                  <pic:blipFill>
                    <a:blip r:embed="rId103"/>
                    <a:stretch>
                      <a:fillRect/>
                    </a:stretch>
                  </pic:blipFill>
                  <pic:spPr bwMode="auto">
                    <a:xfrm>
                      <a:off x="0" y="0"/>
                      <a:ext cx="5334000" cy="4560570"/>
                    </a:xfrm>
                    <a:prstGeom prst="rect">
                      <a:avLst/>
                    </a:prstGeom>
                    <a:noFill/>
                    <a:ln w="9525">
                      <a:noFill/>
                      <a:headEnd/>
                      <a:tailEnd/>
                    </a:ln>
                  </pic:spPr>
                </pic:pic>
              </a:graphicData>
            </a:graphic>
          </wp:inline>
        </w:drawing>
      </w:r>
    </w:p>
    <w:p>
      <w:pPr>
        <w:keepNext/>
        <w:pStyle w:val="BodyText"/>
        <w:jc w:val="center"/>
      </w:pPr>
      <w:r>
        <w:rPr>
          <w:b/>
          <w:sz w:val="21"/>
          <w:rFonts w:ascii="Times New Roman" w:hAnsi="Times New Roman"/>
          <w:szCs w:val="21"/>
        </w:rPr>
        <w:t xml:space="preserve">Fig. S3</w:t>
      </w:r>
      <w:r>
        <w:rPr>
          <w:sz w:val="21"/>
          <w:rFonts w:ascii="Times New Roman" w:hAnsi="Times New Roman"/>
          <w:szCs w:val="21"/>
        </w:rPr>
        <w:t xml:space="preserve">. Internal controlled comparison: region structure boundary leakage maps for representative nested inputs. Left: Ours (event-level compilation). Right: Plan-Grid (dense filling). Color encodes action type per the 15-color palette (Table 1).</w:t>
      </w:r>
    </w:p>
    <w:bookmarkEnd w:id="106"/>
    <w:bookmarkStart w:id="107" w:name="c5-额外模块消融结果"/>
    <w:p>
      <w:pPr>
        <w:pStyle w:val="Heading4"/>
      </w:pPr>
      <w:r>
        <w:t xml:space="preserve">C.5 额外模块消融结果</w:t>
      </w:r>
    </w:p>
    <w:p>
      <w:pPr>
        <w:keepNext/>
        <w:pStyle w:val="FirstParagraph"/>
      </w:pPr>
      <w:r>
        <w:rPr>
          <w:bCs/>
          <w:b/>
          <w:sz w:val="21"/>
          <w:szCs w:val="21"/>
        </w:rPr>
        <w:t xml:space="preserve">表 S12</w:t>
      </w:r>
      <w:r>
        <w:rPr>
          <w:bCs/>
          <w:sz w:val="21"/>
          <w:szCs w:val="21"/>
        </w:rPr>
        <w:t xml:space="preserve"> 额外模块消融基线结果汇总（Baseline Case 01–Baseline Case 10 均值）</w:t>
      </w:r>
    </w:p>
    <w:p>
      <w:pPr>
        <w:pStyle w:val="BodyText"/>
      </w:pPr>
      <w:r>
        <w:rPr>
          <w:i/>
          <w:iCs/>
        </w:rPr>
        <w:t xml:space="preserve">完整逐案例结果见公开数据仓库 https://github.com/1-beauty/knitting_pattern_generator（目录 supplementary_data/，文件：C4_baseline/S12_module_ablation.csv。</w:t>
      </w:r>
    </w:p>
    <w:p>
      <w:pPr>
        <w:pStyle w:val="BodyText"/>
      </w:pPr>
      <w:r>
        <w:t xml:space="preserve">No Layer Clipping 与完整系统的整体指标接近。No Wave Pair Guard 的平均动作切换强度评分略高，差异主要出现在包含波浪纹理的输入中。需要说明，本表属协议 A，各设置对每条输入各自独立调用一次语义解析；结合正文 4.3.2 节给出的守卫触发计数统计（Layer Clipping 在现有全部运行产物上裁剪计数均为 0），No Layer Clipping 一行与完整系统的小幅差异应理解为语义解析与编译阶段的非确定性，而非该守卫本身的作用。由于本组测试集（Baseline Case 01–Baseline Case 10）中含多层嵌套结构的输入较少，两个守卫的作用无法从该表区分；针对嵌套结构的受控消融结果见正文 4.3.2 节与表 S16d。</w:t>
      </w:r>
    </w:p>
    <w:bookmarkEnd w:id="107"/>
    <w:bookmarkStart w:id="108" w:name="c6-压力测试输入与逐案例结果"/>
    <w:p>
      <w:pPr>
        <w:pStyle w:val="Heading4"/>
      </w:pPr>
      <w:r>
        <w:t xml:space="preserve">C.6 压力测试输入与逐案例结果</w:t>
      </w:r>
    </w:p>
    <w:p>
      <w:pPr>
        <w:keepNext/>
        <w:pStyle w:val="FirstParagraph"/>
      </w:pPr>
      <w:r>
        <w:rPr>
          <w:bCs/>
          <w:b/>
          <w:sz w:val="21"/>
          <w:szCs w:val="21"/>
        </w:rPr>
        <w:t xml:space="preserve">表 S13</w:t>
      </w:r>
      <w:r>
        <w:rPr>
          <w:bCs/>
          <w:sz w:val="21"/>
          <w:szCs w:val="21"/>
        </w:rPr>
        <w:t xml:space="preserve"> 压力测试输入集与风险类型</w:t>
      </w:r>
    </w:p>
    <w:p>
      <w:pPr>
        <w:pStyle w:val="BodyText"/>
      </w:pPr>
      <w:r>
        <w:rPr>
          <w:i/>
          <w:iCs/>
        </w:rPr>
        <w:t xml:space="preserve">完整逐案例结果见公开数据仓库 https://github.com/1-beauty/knitting_pattern_generator（目录 supplementary_data/，文件：C6_stress/S13_stress_inputs.csv。</w:t>
      </w:r>
    </w:p>
    <w:p>
      <w:pPr>
        <w:keepNext/>
        <w:pStyle w:val="BodyText"/>
      </w:pPr>
      <w:r>
        <w:rPr>
          <w:bCs/>
          <w:b/>
          <w:sz w:val="21"/>
          <w:szCs w:val="21"/>
        </w:rPr>
        <w:t xml:space="preserve">表 S14</w:t>
      </w:r>
      <w:r>
        <w:rPr>
          <w:bCs/>
          <w:sz w:val="21"/>
          <w:szCs w:val="21"/>
        </w:rPr>
        <w:t xml:space="preserve"> 压力测试逐案例结果（24 条输入 × 2 种设置）</w:t>
      </w:r>
    </w:p>
    <w:p>
      <w:pPr>
        <w:pStyle w:val="BodyText"/>
      </w:pPr>
      <w:r>
        <w:rPr>
          <w:i/>
          <w:iCs/>
        </w:rPr>
        <w:t xml:space="preserve">完整逐案例结果见公开数据仓库 https://github.com/1-beauty/knitting_pattern_generator（目录 supplementary_data/，文件：C6_stress/S14_stress_percase.csv。</w:t>
      </w:r>
    </w:p>
    <w:p>
      <w:pPr>
        <w:pStyle w:val="BodyText"/>
      </w:pPr>
      <w:r>
        <w:t xml:space="preserve">除 Stress Case 19 外，其余 23 条输入在最终输出中同时满足</w:t>
      </w:r>
      <w:r>
        <w:t xml:space="preserve"> </w:t>
      </w:r>
      <m:oMath>
        <m:sSub>
          <m:e>
            <m:r>
              <m:t>V</m:t>
            </m:r>
          </m:e>
          <m:sub>
            <m:r>
              <m:t>h</m:t>
            </m:r>
          </m:sub>
        </m:sSub>
        <m:r>
          <m:rPr>
            <m:sty m:val="p"/>
          </m:rPr>
          <m:t>=</m:t>
        </m:r>
        <m:r>
          <m:t>0</m:t>
        </m:r>
      </m:oMath>
      <w:r>
        <w:t xml:space="preserve"> </w:t>
      </w:r>
      <w:r>
        <w:t xml:space="preserve">和</w:t>
      </w:r>
      <w:r>
        <w:t xml:space="preserve"> </w:t>
      </w:r>
      <m:oMath>
        <m:sSub>
          <m:e>
            <m:r>
              <m:t>V</m:t>
            </m:r>
          </m:e>
          <m:sub>
            <m:r>
              <m:t>c</m:t>
            </m:r>
          </m:sub>
        </m:sSub>
        <m:r>
          <m:rPr>
            <m:sty m:val="p"/>
          </m:rPr>
          <m:t>=</m:t>
        </m:r>
        <m:r>
          <m:t>0</m:t>
        </m:r>
      </m:oMath>
      <w:r>
        <w:t xml:space="preserve">。Stress Case 19 的修复使</w:t>
      </w:r>
      <w:r>
        <w:t xml:space="preserve"> </w:t>
      </w:r>
      <m:oMath>
        <m:sSub>
          <m:e>
            <m:r>
              <m:t>V</m:t>
            </m:r>
          </m:e>
          <m:sub>
            <m:r>
              <m:t>c</m:t>
            </m:r>
          </m:sub>
        </m:sSub>
      </m:oMath>
      <w:r>
        <w:t xml:space="preserve"> </w:t>
      </w:r>
      <w:r>
        <w:t xml:space="preserve">由 9 降至 0（对照 no_repair 设置下该案例为</w:t>
      </w:r>
      <w:r>
        <w:t xml:space="preserve"> </w:t>
      </w:r>
      <m:oMath>
        <m:sSub>
          <m:e>
            <m:r>
              <m:t>V</m:t>
            </m:r>
          </m:e>
          <m:sub>
            <m:r>
              <m:t>h</m:t>
            </m:r>
          </m:sub>
        </m:sSub>
        <m:r>
          <m:rPr>
            <m:sty m:val="p"/>
          </m:rPr>
          <m:t>=</m:t>
        </m:r>
        <m:r>
          <m:t>9</m:t>
        </m:r>
      </m:oMath>
      <w:r>
        <w:t xml:space="preserve">、</w:t>
      </w:r>
      <m:oMath>
        <m:sSub>
          <m:e>
            <m:r>
              <m:t>V</m:t>
            </m:r>
          </m:e>
          <m:sub>
            <m:r>
              <m:t>c</m:t>
            </m:r>
          </m:sub>
        </m:sSub>
        <m:r>
          <m:rPr>
            <m:sty m:val="p"/>
          </m:rPr>
          <m:t>=</m:t>
        </m:r>
        <m:r>
          <m:t>9</m:t>
        </m:r>
      </m:oMath>
      <w:r>
        <w:t xml:space="preserve">），但未能减少</w:t>
      </w:r>
      <w:r>
        <w:t xml:space="preserve"> </w:t>
      </w:r>
      <m:oMath>
        <m:sSub>
          <m:e>
            <m:r>
              <m:t>V</m:t>
            </m:r>
          </m:e>
          <m:sub>
            <m:r>
              <m:t>h</m:t>
            </m:r>
          </m:sub>
        </m:sSub>
      </m:oMath>
      <w:r>
        <w:t xml:space="preserve"> </w:t>
      </w:r>
      <w:r>
        <w:t xml:space="preserve">中的 9 条 H2 下方支撑违例，因此该案例仍不满足硬约束，未计入硬约束零违例案例。由此，完整系统的硬约束零违例比例和全部约束零违例比例均为 23/24，即 95.8%。另需说明，在完整系统设置下，24 条压力测试中仅 Stress Case 19 一条触发了修复（1 轮、18 处编辑），其余 23 条在编译阶段即未产生违例；这一方面说明多数风险在编译环节已被提前避免，另一方面也提示当前压力测试集对部分约束类型的触发强度仍不足，修复机制的作用边界有待在更强触发条件下进一步检验。</w:t>
      </w:r>
    </w:p>
    <w:p>
      <w:pPr>
        <w:pStyle w:val="BodyText"/>
      </w:pPr>
      <w:r>
        <w:t xml:space="preserve">Stress Case 22 的 no_repair 运行未保留有效输出，因此以“—”标记；该缺失值不进行数值填补。统计口径说明如下：no_repair 设置的各项均值按 23 个有效案例计算，其有效输出率为 23/24（95.8%）；在 23 个有效输出中，22 条同时满足</w:t>
      </w:r>
      <w:r>
        <w:t xml:space="preserve"> </w:t>
      </w:r>
      <m:oMath>
        <m:sSub>
          <m:e>
            <m:r>
              <m:t>V</m:t>
            </m:r>
          </m:e>
          <m:sub>
            <m:r>
              <m:t>h</m:t>
            </m:r>
          </m:sub>
        </m:sSub>
        <m:r>
          <m:rPr>
            <m:sty m:val="p"/>
          </m:rPr>
          <m:t>=</m:t>
        </m:r>
        <m:r>
          <m:t>0</m:t>
        </m:r>
      </m:oMath>
      <w:r>
        <w:t xml:space="preserve"> </w:t>
      </w:r>
      <w:r>
        <w:t xml:space="preserve">和</w:t>
      </w:r>
      <w:r>
        <w:t xml:space="preserve"> </w:t>
      </w:r>
      <m:oMath>
        <m:sSub>
          <m:e>
            <m:r>
              <m:t>V</m:t>
            </m:r>
          </m:e>
          <m:sub>
            <m:r>
              <m:t>c</m:t>
            </m:r>
          </m:sub>
        </m:sSub>
        <m:r>
          <m:rPr>
            <m:sty m:val="p"/>
          </m:rPr>
          <m:t>=</m:t>
        </m:r>
        <m:r>
          <m:t>0</m:t>
        </m:r>
      </m:oMath>
      <w:r>
        <w:t xml:space="preserve">（有效案例内全约束零违例比例为 22/23，约 95.7%）；若从鲁棒性角度将运行失败视为失败案例而非从分母中排除，则 no_repair 设置的总体全约束零违例比例为 22/24（91.7%）。</w:t>
      </w:r>
    </w:p>
    <w:bookmarkEnd w:id="108"/>
    <w:bookmarkStart w:id="109" w:name="c7-消融实验输入集"/>
    <w:p>
      <w:pPr>
        <w:pStyle w:val="Heading4"/>
      </w:pPr>
      <w:r>
        <w:t xml:space="preserve">C.7 消融实验输入集</w:t>
      </w:r>
    </w:p>
    <w:p>
      <w:pPr>
        <w:keepNext/>
        <w:pStyle w:val="FirstParagraph"/>
      </w:pPr>
      <w:r>
        <w:rPr>
          <w:bCs/>
          <w:b/>
          <w:sz w:val="21"/>
          <w:szCs w:val="21"/>
        </w:rPr>
        <w:t xml:space="preserve">表 S15</w:t>
      </w:r>
      <w:r>
        <w:rPr>
          <w:bCs/>
          <w:sz w:val="21"/>
          <w:szCs w:val="21"/>
        </w:rPr>
        <w:t xml:space="preserve"> 消融实验输入集</w:t>
      </w:r>
    </w:p>
    <w:p>
      <w:pPr>
        <w:pStyle w:val="BodyText"/>
      </w:pPr>
      <w:r>
        <w:rPr>
          <w:i/>
          <w:iCs/>
        </w:rPr>
        <w:t xml:space="preserve">完整逐案例结果见公开数据仓库 https://github.com/1-beauty/knitting_pattern_generator（目录 supplementary_data/，文件：C8_ablation/S15_ablation_inputs.csv。</w:t>
      </w:r>
    </w:p>
    <w:p>
      <w:pPr>
        <w:pStyle w:val="BodyText"/>
      </w:pPr>
      <w:r>
        <w:t xml:space="preserve">事件级结构守卫消融（正文 4.3.2 节、表 S16d）使用 6 条含明确父子嵌套结构的输入：上表中的 Ablation Case 03、Ablation Case 04、Ablation Case 06（均含 parent_id 引用），以及下列三条专为该实验构造的三层嵌套输入。这三条输入以 PatternPlan 形式直接给出、不经语义解析，以便在完全相同的结构下比较不同守卫设置。</w:t>
      </w:r>
    </w:p>
    <w:p>
      <w:pPr>
        <w:keepNext/>
        <w:pStyle w:val="BodyText"/>
      </w:pPr>
      <w:r>
        <w:rPr>
          <w:bCs/>
          <w:b/>
          <w:sz w:val="21"/>
          <w:szCs w:val="21"/>
        </w:rPr>
        <w:t xml:space="preserve">表 S15b</w:t>
      </w:r>
      <w:r>
        <w:rPr>
          <w:bCs/>
          <w:sz w:val="21"/>
          <w:szCs w:val="21"/>
        </w:rPr>
        <w:t xml:space="preserve"> 事件级守卫消融的嵌套输入集</w:t>
      </w:r>
    </w:p>
    <w:p>
      <w:pPr>
        <w:pStyle w:val="BodyText"/>
      </w:pPr>
      <w:r>
        <w:rPr>
          <w:i/>
          <w:iCs/>
        </w:rPr>
        <w:t xml:space="preserve">完整逐案例结果见公开数据仓库 https://github.com/1-beauty/knitting_pattern_generator（目录 supplementary_data/，文件：C8_ablation/S15b_nested_inputs.csv。</w:t>
      </w:r>
    </w:p>
    <w:bookmarkEnd w:id="109"/>
    <w:bookmarkStart w:id="110" w:name="c8-消融实验逐案例结果"/>
    <w:p>
      <w:pPr>
        <w:pStyle w:val="Heading4"/>
      </w:pPr>
      <w:r>
        <w:t xml:space="preserve">C.8 消融实验逐案例结果</w:t>
      </w:r>
    </w:p>
    <w:p>
      <w:pPr>
        <w:pStyle w:val="BodyText"/>
      </w:pPr>
      <w:r>
        <w:t xml:space="preserve">正文 4.3.2 节仅以一句话概述各模块作用，消融实验的均值与逐案例结果均由下表（表 S16）汇总；该消融使用独立输入集（Ablation Case 01–08），与正文 Table 4 外部基线对比（sem_01–sem_30）的输入集与指标口径不同，二者结果不应跨行直接比较。完整实验包括 8 条高风险输入和 4 种模块设置，共计 32 次运行。下表按设置汇总硬约束违例数</w:t>
      </w:r>
      <w:r>
        <w:t xml:space="preserve"> </w:t>
      </w:r>
      <m:oMath>
        <m:sSub>
          <m:e>
            <m:r>
              <m:t>V</m:t>
            </m:r>
          </m:e>
          <m:sub>
            <m:r>
              <m:t>h</m:t>
            </m:r>
          </m:sub>
        </m:sSub>
      </m:oMath>
      <w:r>
        <w:t xml:space="preserve">、工艺启发式违例数</w:t>
      </w:r>
      <w:r>
        <w:t xml:space="preserve"> </w:t>
      </w:r>
      <m:oMath>
        <m:sSub>
          <m:e>
            <m:r>
              <m:t>V</m:t>
            </m:r>
          </m:e>
          <m:sub>
            <m:r>
              <m:t>c</m:t>
            </m:r>
          </m:sub>
        </m:sSub>
      </m:oMath>
      <w:r>
        <w:t xml:space="preserve"> </w:t>
      </w:r>
      <w:r>
        <w:t xml:space="preserve">与动作切换强度评分</w:t>
      </w:r>
      <w:r>
        <w:t xml:space="preserve"> </w:t>
      </w:r>
      <m:oMath>
        <m:r>
          <m:t>T</m:t>
        </m:r>
      </m:oMath>
      <w:r>
        <w:t xml:space="preserve">；四种设置的层级裁剪数</w:t>
      </w:r>
      <w:r>
        <w:t xml:space="preserve"> </w:t>
      </w:r>
      <m:oMath>
        <m:sSub>
          <m:e>
            <m:r>
              <m:t>N</m:t>
            </m:r>
          </m:e>
          <m:sub>
            <m:r>
              <m:t>c</m:t>
            </m:r>
            <m:r>
              <m:t>l</m:t>
            </m:r>
            <m:r>
              <m:t>i</m:t>
            </m:r>
            <m:r>
              <m:t>p</m:t>
            </m:r>
          </m:sub>
        </m:sSub>
      </m:oMath>
      <w:r>
        <w:t xml:space="preserve"> </w:t>
      </w:r>
      <w:r>
        <w:t xml:space="preserve">在这 32 次运行中均为 0，故不单独列出（相关讨论见正文 4.3.2 节）。</w:t>
      </w:r>
    </w:p>
    <w:p>
      <w:pPr>
        <w:keepNext/>
        <w:pStyle w:val="FirstParagraph"/>
      </w:pPr>
      <w:r>
        <w:rPr>
          <w:bCs/>
          <w:b/>
          <w:sz w:val="21"/>
          <w:szCs w:val="21"/>
        </w:rPr>
        <w:t xml:space="preserve">表 S16</w:t>
      </w:r>
      <w:r>
        <w:rPr>
          <w:bCs/>
          <w:sz w:val="21"/>
          <w:szCs w:val="21"/>
        </w:rPr>
        <w:t xml:space="preserve"> 消融实验逐案例结果与汇总</w:t>
      </w:r>
    </w:p>
    <w:p>
      <w:pPr>
        <w:pStyle w:val="BodyText"/>
      </w:pPr>
      <w:r>
        <w:rPr>
          <w:i/>
          <w:iCs/>
        </w:rPr>
        <w:t xml:space="preserve">完整逐案例结果见公开数据仓库 https://github.com/1-beauty/knitting_pattern_generator（目录 supplementary_data/，文件：C8_ablation/S16_ablation_percase.csv。</w:t>
      </w:r>
    </w:p>
    <w:p>
      <w:pPr>
        <w:pStyle w:val="BodyText"/>
      </w:pPr>
      <w:r>
        <w:t xml:space="preserve">以非成圈动作（非 f_knit / b_knit）格为语义事件，对比 full 与 no_repair 两种设置的最终动作网格。事件保留率为 no_repair 侧事件在 full 侧保持同一动作的比例；事件降级为变为其他非底布动作的比例；事件删除为变为底布成圈动作的比例；逐格一致率为两网格动作完全相同的格子比例。</w:t>
      </w:r>
    </w:p>
    <w:p>
      <w:pPr>
        <w:keepNext/>
        <w:pStyle w:val="BodyText"/>
      </w:pPr>
      <w:r>
        <w:rPr>
          <w:bCs/>
          <w:b/>
          <w:sz w:val="21"/>
          <w:szCs w:val="21"/>
        </w:rPr>
        <w:t xml:space="preserve">表 S16b</w:t>
      </w:r>
      <w:r>
        <w:rPr>
          <w:bCs/>
          <w:sz w:val="21"/>
          <w:szCs w:val="21"/>
        </w:rPr>
        <w:t xml:space="preserve"> 修复前后语义保留逐案例结果（full vs. no_repair）</w:t>
      </w:r>
    </w:p>
    <w:p>
      <w:pPr>
        <w:pStyle w:val="BodyText"/>
      </w:pPr>
      <w:r>
        <w:rPr>
          <w:i/>
          <w:iCs/>
        </w:rPr>
        <w:t xml:space="preserve">完整逐案例结果见公开数据仓库 https://github.com/1-beauty/knitting_pattern_generator（目录 supplementary_data/，文件：C8_ablation/S16b_repair_semantic_percase.csv。</w:t>
      </w:r>
    </w:p>
    <w:p>
      <w:pPr>
        <w:pStyle w:val="BlockText"/>
      </w:pPr>
      <w:r>
        <w:t xml:space="preserve">注：两种设置复用同一份 PatternPlan，但为两次独立运行，refinement 等阶段存在少量与修复无关的差异（如 Ablation Case 01 双侧均零违例仍有 4 格不同），因此表中数值应视为修复引起语义变化的近似上界。Ablation Case 08 两侧最终网格完全一致但违例数不同，是因为其唯一的 C3 违例位于画布边缘，full 侧由修复消除、no_repair 侧由后置边距清理消除，两条路径收敛到同一网格，而违例统计位于边距清理之前。</w:t>
      </w:r>
    </w:p>
    <w:p>
      <w:pPr>
        <w:pStyle w:val="BodyText"/>
      </w:pPr>
      <w:r>
        <w:t xml:space="preserve">三种设置复用同一份 PatternPlan（即 full 运行所用的计划），Plan-Grid 与 Plan-Grid+Repair 以</w:t>
      </w:r>
      <w:r>
        <w:t xml:space="preserve"> </w:t>
      </w:r>
      <w:r>
        <w:rPr>
          <w:rStyle w:val="VerbatimChar"/>
        </w:rPr>
        <w:t xml:space="preserve">--fixed-plan</w:t>
      </w:r>
      <w:r>
        <w:t xml:space="preserve"> </w:t>
      </w:r>
      <w:r>
        <w:t xml:space="preserve">方式加载该计划后仅替换编译方式。结构级指标按纹理 motif 逐个报告，成组完整率仅在含波浪吊目纹理的输入上定义。</w:t>
      </w:r>
    </w:p>
    <w:p>
      <w:pPr>
        <w:keepNext/>
        <w:pStyle w:val="FirstParagraph"/>
      </w:pPr>
      <w:r>
        <w:rPr>
          <w:bCs/>
          <w:b/>
          <w:sz w:val="21"/>
          <w:szCs w:val="21"/>
        </w:rPr>
        <w:t xml:space="preserve">表 S16c</w:t>
      </w:r>
      <w:r>
        <w:rPr>
          <w:bCs/>
          <w:sz w:val="21"/>
          <w:szCs w:val="21"/>
        </w:rPr>
        <w:t xml:space="preserve"> 内部基线控变量对比的逐案例结果（协议 B）</w:t>
      </w:r>
    </w:p>
    <w:p>
      <w:pPr>
        <w:pStyle w:val="BodyText"/>
      </w:pPr>
      <w:r>
        <w:rPr>
          <w:i/>
          <w:iCs/>
        </w:rPr>
        <w:t xml:space="preserve">完整逐案例结果见公开数据仓库 https://github.com/1-beauty/knitting_pattern_generator（目录 supplementary_data/，文件：C8_ablation/S16c_control_percase_protocolB.csv。</w:t>
      </w:r>
    </w:p>
    <w:p>
      <w:pPr>
        <w:pStyle w:val="BlockText"/>
      </w:pPr>
      <w:r>
        <w:t xml:space="preserve">注：Plan-Grid 与 Plan-Grid+Repair 的结构级指标逐行相同，故表中合并为一列。逐案例看，Ours 在 7/9 个纹理 motif 上取得更高的 Region IoU，但泄漏率并非一致占优（4 个更低、3 个更高、2 个持平），均值上的泄漏改善主要由 Ablation Case 03 的网眼填充区（0.667 → 0.000）与 Ablation Case 05（1.000 → 0.863）贡献。在背景本身承载纹理的输入（如 Ablation Case 06 的框外波浪背景）上，几何归属会将部分背景纹理格分配给最近的纹理 motif，使泄漏率偏高，这类数值反映的是归属歧义而非真实越界。Ablation Case 03 与 Ablation Case 07 的 Plan-Grid 硬违例均为画布底行的 H2 下方支撑违例，首次检测时为</w:t>
      </w:r>
      <w:r>
        <w:t xml:space="preserve"> </w:t>
      </w:r>
      <m:oMath>
        <m:sSub>
          <m:e>
            <m:r>
              <m:t>V</m:t>
            </m:r>
          </m:e>
          <m:sub>
            <m:r>
              <m:t>h</m:t>
            </m:r>
          </m:sub>
        </m:sSub>
        <m:r>
          <m:rPr>
            <m:sty m:val="p"/>
          </m:rPr>
          <m:t>=</m:t>
        </m:r>
        <m:r>
          <m:t>0</m:t>
        </m:r>
      </m:oMath>
      <w:r>
        <w:t xml:space="preserve">、</w:t>
      </w:r>
      <m:oMath>
        <m:sSub>
          <m:e>
            <m:r>
              <m:t>V</m:t>
            </m:r>
          </m:e>
          <m:sub>
            <m:r>
              <m:t>c</m:t>
            </m:r>
          </m:sub>
        </m:sSub>
        <m:r>
          <m:rPr>
            <m:sty m:val="p"/>
          </m:rPr>
          <m:t>=</m:t>
        </m:r>
        <m:r>
          <m:t>1</m:t>
        </m:r>
      </m:oMath>
      <w:r>
        <w:t xml:space="preserve">，硬违例产生于确定性规则修复阶段。Plan-Grid+Repair 的耗时开销集中在触发修复的 Ablation Case 03 与 Ablation Case 07（单例分别为 2.64 s 与 2.44 s），其余 6 条无需修复的输入均值为 0.086 s。</w:t>
      </w:r>
      <w:r>
        <w:t xml:space="preserve">统计补充：Region IoU 差值（Ours − Plan-Grid）的精确配对 Wilcoxon 符号秩检验双侧 p = 0.203（n = 9 motif）；配对 bootstrap（10000 次重采样，种子 42）均值差 95% 置信区间为（-0.004, 0.100），含零；成组完整率在 5 条定义输入上 4 正 1 零差，双侧 p = 0.125；泄漏率方向不一致（4 更低 / 3 更高 / 2 持平），不做显著性检验。上述表明表 5 的结构差异在当前样本量下为方向性证据。</w:t>
      </w:r>
    </w:p>
    <w:p>
      <w:pPr>
        <w:pStyle w:val="BodyText"/>
      </w:pPr>
      <w:r>
        <w:t xml:space="preserve">完整系统、Event-NoGroup 与 Event-NoScope 在本组 6 条输入上的最终动作网格逐格完全一致，因此三种设置的逐案例结构级指标也完全相同，下表只需报告一份。三种设置在 6 条输入上均为</w:t>
      </w:r>
      <w:r>
        <w:t xml:space="preserve"> </w:t>
      </w:r>
      <m:oMath>
        <m:sSub>
          <m:e>
            <m:r>
              <m:t>V</m:t>
            </m:r>
          </m:e>
          <m:sub>
            <m:r>
              <m:t>h</m:t>
            </m:r>
          </m:sub>
        </m:sSub>
        <m:r>
          <m:rPr>
            <m:sty m:val="p"/>
          </m:rPr>
          <m:t>=</m:t>
        </m:r>
        <m:r>
          <m:t>0</m:t>
        </m:r>
      </m:oMath>
      <w:r>
        <w:t xml:space="preserve">、</w:t>
      </w:r>
      <m:oMath>
        <m:sSub>
          <m:e>
            <m:r>
              <m:t>V</m:t>
            </m:r>
          </m:e>
          <m:sub>
            <m:r>
              <m:t>c</m:t>
            </m:r>
          </m:sub>
        </m:sSub>
        <m:r>
          <m:rPr>
            <m:sty m:val="p"/>
          </m:rPr>
          <m:t>=</m:t>
        </m:r>
        <m:r>
          <m:t>0</m:t>
        </m:r>
      </m:oMath>
      <w:r>
        <w:t xml:space="preserve">。</w:t>
      </w:r>
    </w:p>
    <w:p>
      <w:pPr>
        <w:sectPr>
          <w:pgSz w:w="11906" w:h="16838"/>
          <w:pgMar w:top="1440" w:right="1440" w:bottom="1440" w:left="1440" w:header="851" w:footer="992" w:gutter="0"/>
        </w:sectPr>
      </w:pPr>
    </w:p>
    <w:p>
      <w:pPr>
        <w:keepNext/>
        <w:pStyle w:val="FirstParagraph"/>
      </w:pPr>
      <w:r>
        <w:rPr>
          <w:bCs/>
          <w:b/>
          <w:sz w:val="21"/>
          <w:szCs w:val="21"/>
        </w:rPr>
        <w:t xml:space="preserve">表 S16d</w:t>
      </w:r>
      <w:r>
        <w:rPr>
          <w:bCs/>
          <w:sz w:val="21"/>
          <w:szCs w:val="21"/>
        </w:rPr>
        <w:t xml:space="preserve"> 事件级结构守卫消融的逐案例结果</w:t>
      </w:r>
    </w:p>
    <w:p>
      <w:pPr>
        <w:pStyle w:val="BodyText"/>
      </w:pPr>
      <w:r>
        <w:rPr>
          <w:i/>
          <w:iCs/>
        </w:rPr>
        <w:t xml:space="preserve">完整逐案例结果见公开数据仓库 https://github.com/1-beauty/knitting_pattern_generator（目录 supplementary_data/，文件：C8_ablation/S16d_event_guard_percase.csv。</w:t>
      </w:r>
    </w:p>
    <w:p>
      <w:pPr>
        <w:sectPr>
          <w:pgSz w:w="16838" w:h="11906" w:orient="landscape"/>
          <w:pgMar w:top="1440" w:right="1440" w:bottom="1440" w:left="1440" w:header="851" w:footer="992" w:gutter="0"/>
        </w:sectPr>
      </w:pPr>
    </w:p>
    <w:p>
      <w:pPr>
        <w:pStyle w:val="BlockText"/>
      </w:pPr>
      <w:r>
        <w:t xml:space="preserve">注：Region IoU 与泄漏率在 9 个承载纹理的 motif 上取均值，父子包含率在 8 个具有父级引用的 motif 上取均值；成组完整率按输入（而非按 motif）统计，仅在含波浪吊目纹理的 5 条输入上定义，均为 1.000（Ablation Case 04、Ablation Case 06、Nested Case 01、Nested Case 02、Nested Case 03）。三种设置的最终动作网格逐格完全一致（6/6 案例），故本表只报告一份指标。Ablation Case 06 与 Nested Case 02 的背景本身承载纹理，几何归属将部分背景纹理格分配给最近的纹理 motif，因此其泄漏率与父子包含率偏低，属于归属歧义而非真实越界；若排除这两条输入，其余 4 条输入的泄漏率均值为 0.054、父子包含率均为 1.000。本组的完整系统运行与表 S16c 中的 Ours 为两条独立的固定计划运行，且输入集不同，因此两表的均值不可直接横向比较。</w:t>
      </w:r>
    </w:p>
    <w:p>
      <w:pPr>
        <w:pStyle w:val="BodyText"/>
      </w:pPr>
      <w:r>
        <w:t xml:space="preserve">复用表 S16c 的两组运行产物（Ours 与 Plan-Grid，共 9 个纹理 motif），仅改变归属掩码闭运算的结构元尺寸重新计算 Region IoU 均值。泄漏率在闭运算前的原始归属格上计算，不受该参数影响（Ours 0.240、Plan-Grid 0.311，与表 S16c 一致）。</w:t>
      </w:r>
    </w:p>
    <w:p>
      <w:pPr>
        <w:keepNext/>
        <w:pStyle w:val="FirstParagraph"/>
      </w:pPr>
      <w:r>
        <w:rPr>
          <w:bCs/>
          <w:b/>
          <w:sz w:val="21"/>
          <w:szCs w:val="21"/>
        </w:rPr>
        <w:t xml:space="preserve">表 S16e</w:t>
      </w:r>
      <w:r>
        <w:rPr>
          <w:bCs/>
          <w:sz w:val="21"/>
          <w:szCs w:val="21"/>
        </w:rPr>
        <w:t xml:space="preserve"> Region IoU 对闭运算结构元尺寸的敏感性分析</w:t>
      </w:r>
    </w:p>
    <w:p>
      <w:pPr>
        <w:pStyle w:val="BodyText"/>
      </w:pPr>
      <w:r>
        <w:rPr>
          <w:i/>
          <w:iCs/>
        </w:rPr>
        <w:t xml:space="preserve">完整逐案例结果见公开数据仓库 https://github.com/1-beauty/knitting_pattern_generator（目录 supplementary_data/，文件：C8_ablation/S16e_region_iou_sensitivity.csv。</w:t>
      </w:r>
    </w:p>
    <w:p>
      <w:pPr>
        <w:pStyle w:val="BlockText"/>
      </w:pPr>
      <w:r>
        <w:t xml:space="preserve">注：Region IoU 的绝对数值随结构元增大而上升，这反映闭运算对周期纹理稀疏性的补偿程度不同，与正文 4.3.2 节的说明一致；而两种编译方式的相对方向在四档设置下保持一致（</w:t>
      </w:r>
      <m:oMath>
        <m:r>
          <m:t>Δ</m:t>
        </m:r>
      </m:oMath>
      <w:r>
        <w:t xml:space="preserve"> </w:t>
      </w:r>
      <w:r>
        <w:t xml:space="preserve">均为正），说明</w:t>
      </w:r>
      <w:r>
        <w:t>表 5</w:t>
      </w:r>
      <w:r>
        <w:t xml:space="preserve"> 与表 S16c 的相对比较结论对该形态学参数不敏感。</w:t>
      </w:r>
      <m:oMath>
        <m:r>
          <m:t>5</m:t>
        </m:r>
        <m:r>
          <m:rPr>
            <m:sty m:val="p"/>
          </m:rPr>
          <m:t>×</m:t>
        </m:r>
        <m:r>
          <m:t>5</m:t>
        </m:r>
      </m:oMath>
      <w:r>
        <w:t xml:space="preserve"> </w:t>
      </w:r>
      <w:r>
        <w:t xml:space="preserve">档数值与表 S16c 的均值行完全一致，可作为数据来源核验。</w:t>
      </w:r>
    </w:p>
    <w:p>
      <w:pPr>
        <w:pStyle w:val="BodyText"/>
      </w:pPr>
      <w:r>
        <w:t xml:space="preserve">正文的区域结构指标采用"几何归属 + 闭运算"的事后估计；编译器内部本就维护每个稀疏事件点的 motif 归属。为核验几何估计的可靠性，本文对表 S16c 的 Ours 运行（Ablation Case 01–Ablation Case 08，固定 PatternPlan 确定性复放，不调用 LLM）用内部事件归属直接重算一版同口径指标（同样经</w:t>
      </w:r>
      <w:r>
        <w:t xml:space="preserve"> </w:t>
      </w:r>
      <m:oMath>
        <m:r>
          <m:t>5</m:t>
        </m:r>
        <m:r>
          <m:rPr>
            <m:sty m:val="p"/>
          </m:rPr>
          <m:t>×</m:t>
        </m:r>
        <m:r>
          <m:t>5</m:t>
        </m:r>
      </m:oMath>
      <w:r>
        <w:t xml:space="preserve"> </w:t>
      </w:r>
      <w:r>
        <w:t xml:space="preserve">闭运算）：</w:t>
      </w:r>
    </w:p>
    <w:p>
      <w:pPr>
        <w:keepNext/>
        <w:pStyle w:val="FirstParagraph"/>
      </w:pPr>
      <w:r>
        <w:rPr>
          <w:bCs/>
          <w:b/>
          <w:sz w:val="21"/>
          <w:szCs w:val="21"/>
        </w:rPr>
        <w:t xml:space="preserve">表 S16f</w:t>
      </w:r>
      <w:r>
        <w:rPr>
          <w:bCs/>
          <w:sz w:val="21"/>
          <w:szCs w:val="21"/>
        </w:rPr>
        <w:t xml:space="preserve"> 几何事后归属与编译器内部事件归属的交叉核验</w:t>
      </w:r>
    </w:p>
    <w:p>
      <w:pPr>
        <w:pStyle w:val="BodyText"/>
      </w:pPr>
      <w:r>
        <w:rPr>
          <w:i/>
          <w:iCs/>
        </w:rPr>
        <w:t xml:space="preserve">完整逐案例结果见公开数据仓库 https://github.com/1-beauty/knitting_pattern_generator（目录 supplementary_data/，文件：C8_ablation/S16f_geometry_ownership_crosscheck.csv。</w:t>
      </w:r>
    </w:p>
    <w:p>
      <w:pPr>
        <w:pStyle w:val="BlockText"/>
      </w:pPr>
      <w:r>
        <w:t xml:space="preserve">注：两版指标的均值量级与逐 motif 相对关系总体一致；逐格归属一致率（最终网格中与规划事件坐标重合的非底布格上，几何归属与内部 region_id 一致的比例）为 269/297 = 90.6%，不一致格主要出现在背景承载纹理与相邻 motif 边界处的归属歧义（与表 S16d 注所述同源）。两版的系统性差异有三个经逐格核验的可解释成因，均如实报告：（1）背景本身承载纹理时，全幅型背景的纹理格在几何版中被就近归属到最近的受限作用域 motif（Ablation Case 05 的几何版泄漏 0.863 的泄漏格经逐格核验全部为背景蜂巢的 f_tuck，Ablation Case 06、Ablation Case 07 的几何版泄漏同源；与表 S16d 注所述归属歧义一致），而内部版按 region_id 归属不受此影响，故内部版泄漏普遍为 0；（2）rib 纹理以底布方式实现、不经事件通道，Ablation Case 06 的内部版无事件格可用（IoU 记 0，泄漏未定义）；（3）内部版仅覆盖事件规划足迹、几何版基于最终网格，过渡求解等后处理足迹只计入几何版（Ablation Case 03、Ablation Case 04 的少量边界格），而背景填充区域的规划掩码与指标脚本的几何作用域估计存在定义差异（Ablation Case 03 背景 lace 的内部版泄漏 0.778 属此类）。除上述可解释案例外，两版指标一致，说明几何事后归属未引入系统性偏向；本文仍以几何版为主报告口径，因其同时覆盖事件与后处理足迹、且对不经事件通道的密集编译基线（Plan-Grid）同样适用。复放与对照脚本（</w:t>
      </w:r>
      <w:r>
        <w:rPr>
          <w:rStyle w:val="VerbatimChar"/>
        </w:rPr>
        <w:t xml:space="preserve">scripts/region_internal_attribution.py</w:t>
      </w:r>
      <w:r>
        <w:t xml:space="preserve">）及逐 motif 明细随代码提供。</w:t>
      </w:r>
    </w:p>
    <w:bookmarkEnd w:id="110"/>
    <w:bookmarkStart w:id="111" w:name="c9-开放输入鲁棒性结果"/>
    <w:p>
      <w:pPr>
        <w:pStyle w:val="Heading4"/>
      </w:pPr>
      <w:r>
        <w:t xml:space="preserve">C.9 开放输入鲁棒性结果</w:t>
      </w:r>
    </w:p>
    <w:p>
      <w:pPr>
        <w:sectPr>
          <w:pgSz w:w="11906" w:h="16838"/>
          <w:pgMar w:top="1440" w:right="1440" w:bottom="1440" w:left="1440" w:header="851" w:footer="992" w:gutter="0"/>
        </w:sectPr>
      </w:pPr>
    </w:p>
    <w:p>
      <w:pPr>
        <w:keepNext/>
        <w:pStyle w:val="FirstParagraph"/>
      </w:pPr>
      <w:r>
        <w:rPr>
          <w:bCs/>
          <w:b/>
          <w:sz w:val="21"/>
          <w:szCs w:val="21"/>
        </w:rPr>
        <w:t xml:space="preserve">表 S17</w:t>
      </w:r>
      <w:r>
        <w:rPr>
          <w:bCs/>
          <w:sz w:val="21"/>
          <w:szCs w:val="21"/>
        </w:rPr>
        <w:t xml:space="preserve"> 开放输入鲁棒性结果</w:t>
      </w:r>
    </w:p>
    <w:tbl>
      <w:tblPr>
        <w:tblStyle w:val="Table"/>
        <w:tblW w:type="dxa" w:w="13958"/>
        <w:tblBorders>
          <w:top w:val="single" w:sz="12" w:space="0" w:color="000000"/>
          <w:bottom w:val="single" w:sz="12" w:space="0" w:color="000000"/>
        </w:tblBorders>
        <w:tblLayout w:type="fixed"/>
        <w:tblLook w:firstRow="1" w:lastRow="0" w:firstColumn="0" w:lastColumn="0" w:noHBand="0" w:noVBand="0" w:val="0020"/>
        <w:jc w:val="start"/>
      </w:tblPr>
      <w:tblGrid>
        <w:gridCol w:w="2090"/>
        <w:gridCol w:w="3352"/>
        <w:gridCol w:w="760"/>
        <w:gridCol w:w="520"/>
        <w:gridCol w:w="496"/>
        <w:gridCol w:w="545"/>
        <w:gridCol w:w="520"/>
        <w:gridCol w:w="646"/>
        <w:gridCol w:w="5029"/>
      </w:tblGrid>
      <w:tr>
        <w:trPr>
          <w:tblHeader w:val="true"/>
        </w:trPr>
        <w:tc>
          <w:tcPr>
            <w:tcW w:w="2090"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案例</w:t>
            </w:r>
          </w:p>
        </w:tc>
        <w:tc>
          <w:tcPr>
            <w:tcW w:w="3352"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输入类型</w:t>
            </w:r>
          </w:p>
        </w:tc>
        <w:tc>
          <w:tcPr>
            <w:tcW w:w="760"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Motifs</w:t>
            </w:r>
          </w:p>
        </w:tc>
        <w:tc>
          <w:tcPr>
            <w:tcW w:w="520" w:type="dxa"/>
            <w:tcBorders>
              <w:bottom w:val="single" w:sz="8" w:space="0" w:color="000000"/>
            </w:tcBorders>
            <w:tcMar>
              <w:top w:w="0" w:type="dxa"/>
              <w:left w:w="36" w:type="dxa"/>
              <w:bottom w:w="0" w:type="dxa"/>
              <w:right w:w="36" w:type="dxa"/>
            </w:tcMar>
          </w:tcPr>
          <w:p>
            <w:pPr>
              <w:keepNext/>
              <w:pStyle w:val="Compact"/>
              <w:jc w:val="left"/>
            </w:pPr>
            <m:oMath>
              <m:sSub>
                <m:e>
                  <m:r>
                    <m:t>N</m:t>
                  </m:r>
                </m:e>
                <m:sub>
                  <m:r>
                    <m:t>e</m:t>
                  </m:r>
                </m:sub>
              </m:sSub>
            </m:oMath>
          </w:p>
        </w:tc>
        <w:tc>
          <w:tcPr>
            <w:tcW w:w="496" w:type="dxa"/>
            <w:tcBorders>
              <w:bottom w:val="single" w:sz="8" w:space="0" w:color="000000"/>
            </w:tcBorders>
            <w:tcMar>
              <w:top w:w="0" w:type="dxa"/>
              <w:left w:w="36" w:type="dxa"/>
              <w:bottom w:w="0" w:type="dxa"/>
              <w:right w:w="36" w:type="dxa"/>
            </w:tcMar>
          </w:tcPr>
          <w:p>
            <w:pPr>
              <w:keepNext/>
              <w:pStyle w:val="Compact"/>
              <w:jc w:val="left"/>
            </w:pPr>
            <m:oMath>
              <m:sSub>
                <m:e>
                  <m:r>
                    <m:t>N</m:t>
                  </m:r>
                </m:e>
                <m:sub>
                  <m:r>
                    <m:t>t</m:t>
                  </m:r>
                </m:sub>
              </m:sSub>
            </m:oMath>
          </w:p>
        </w:tc>
        <w:tc>
          <w:tcPr>
            <w:tcW w:w="545" w:type="dxa"/>
            <w:tcBorders>
              <w:bottom w:val="single" w:sz="8" w:space="0" w:color="000000"/>
            </w:tcBorders>
            <w:tcMar>
              <w:top w:w="0" w:type="dxa"/>
              <w:left w:w="36" w:type="dxa"/>
              <w:bottom w:w="0" w:type="dxa"/>
              <w:right w:w="36" w:type="dxa"/>
            </w:tcMar>
          </w:tcPr>
          <w:p>
            <w:pPr>
              <w:keepNext/>
              <w:pStyle w:val="Compact"/>
              <w:jc w:val="left"/>
            </w:pPr>
            <m:oMath>
              <m:sSub>
                <m:e>
                  <m:r>
                    <m:t>V</m:t>
                  </m:r>
                </m:e>
                <m:sub>
                  <m:r>
                    <m:t>h</m:t>
                  </m:r>
                </m:sub>
              </m:sSub>
            </m:oMath>
          </w:p>
        </w:tc>
        <w:tc>
          <w:tcPr>
            <w:tcW w:w="520" w:type="dxa"/>
            <w:tcBorders>
              <w:bottom w:val="single" w:sz="8" w:space="0" w:color="000000"/>
            </w:tcBorders>
            <w:tcMar>
              <w:top w:w="0" w:type="dxa"/>
              <w:left w:w="36" w:type="dxa"/>
              <w:bottom w:w="0" w:type="dxa"/>
              <w:right w:w="36" w:type="dxa"/>
            </w:tcMar>
          </w:tcPr>
          <w:p>
            <w:pPr>
              <w:keepNext/>
              <w:pStyle w:val="Compact"/>
              <w:jc w:val="left"/>
            </w:pPr>
            <m:oMath>
              <m:sSub>
                <m:e>
                  <m:r>
                    <m:t>V</m:t>
                  </m:r>
                </m:e>
                <m:sub>
                  <m:r>
                    <m:t>c</m:t>
                  </m:r>
                </m:sub>
              </m:sSub>
            </m:oMath>
          </w:p>
        </w:tc>
        <w:tc>
          <w:tcPr>
            <w:tcW w:w="646" w:type="dxa"/>
            <w:tcBorders>
              <w:bottom w:val="single" w:sz="8" w:space="0" w:color="000000"/>
            </w:tcBorders>
            <w:tcMar>
              <w:top w:w="0" w:type="dxa"/>
              <w:left w:w="36" w:type="dxa"/>
              <w:bottom w:w="0" w:type="dxa"/>
              <w:right w:w="36" w:type="dxa"/>
            </w:tcMar>
          </w:tcPr>
          <w:p>
            <w:pPr>
              <w:keepNext/>
              <w:pStyle w:val="Compact"/>
              <w:jc w:val="left"/>
            </w:pPr>
            <m:oMath>
              <m:r>
                <m:t>T</m:t>
              </m:r>
            </m:oMath>
          </w:p>
        </w:tc>
        <w:tc>
          <w:tcPr>
            <w:tcW w:w="5029" w:type="dxa"/>
            <w:tcBorders>
              <w:bottom w:val="single" w:sz="8" w:space="0" w:color="000000"/>
            </w:tcBorders>
            <w:tcMar>
              <w:top w:w="0" w:type="dxa"/>
              <w:left w:w="36" w:type="dxa"/>
              <w:bottom w:w="0" w:type="dxa"/>
              <w:right w:w="36" w:type="dxa"/>
            </w:tcMar>
          </w:tcPr>
          <w:p>
            <w:pPr>
              <w:keepNext/>
              <w:pStyle w:val="Compact"/>
              <w:jc w:val="left"/>
            </w:pPr>
            <w:r>
              <w:rPr>
                <w:sz w:val="18"/>
                <w:szCs w:val="18"/>
              </w:rPr>
              <w:t xml:space="preserve">主要动作分布</w:t>
            </w:r>
          </w:p>
        </w:tc>
      </w:tr>
      <w:tr>
        <w:tc>
          <w:tcPr>
            <w:tcW w:w="2090" w:type="dxa"/>
            <w:tcMar>
              <w:top w:w="0" w:type="dxa"/>
              <w:left w:w="36" w:type="dxa"/>
              <w:bottom w:w="0" w:type="dxa"/>
              <w:right w:w="36" w:type="dxa"/>
            </w:tcMar>
          </w:tcPr>
          <w:p>
            <w:pPr>
              <w:keepNext/>
              <w:pStyle w:val="Compact"/>
              <w:jc w:val="left"/>
            </w:pPr>
            <w:r>
              <w:rPr>
                <w:sz w:val="18"/>
                <w:szCs w:val="18"/>
              </w:rPr>
              <w:t xml:space="preserve">Random-Generation Case 01</w:t>
            </w:r>
          </w:p>
        </w:tc>
        <w:tc>
          <w:tcPr>
            <w:tcW w:w="3352" w:type="dxa"/>
            <w:tcMar>
              <w:top w:w="0" w:type="dxa"/>
              <w:left w:w="36" w:type="dxa"/>
              <w:bottom w:w="0" w:type="dxa"/>
              <w:right w:w="36" w:type="dxa"/>
            </w:tcMar>
          </w:tcPr>
          <w:p>
            <w:pPr>
              <w:keepNext/>
              <w:pStyle w:val="Compact"/>
              <w:jc w:val="left"/>
            </w:pPr>
            <w:r>
              <w:rPr>
                <w:sz w:val="18"/>
                <w:szCs w:val="18"/>
              </w:rPr>
              <w:t xml:space="preserve">主体轮廓、内部纹理和背景组织</w:t>
            </w:r>
          </w:p>
        </w:tc>
        <w:tc>
          <w:tcPr>
            <w:tcW w:w="760" w:type="dxa"/>
            <w:tcMar>
              <w:top w:w="0" w:type="dxa"/>
              <w:left w:w="36" w:type="dxa"/>
              <w:bottom w:w="0" w:type="dxa"/>
              <w:right w:w="36" w:type="dxa"/>
            </w:tcMar>
          </w:tcPr>
          <w:p>
            <w:pPr>
              <w:keepNext/>
              <w:pStyle w:val="Compact"/>
              <w:jc w:val="left"/>
            </w:pPr>
            <w:r>
              <w:rPr>
                <w:sz w:val="18"/>
                <w:szCs w:val="18"/>
              </w:rPr>
              <w:t xml:space="preserve">2</w:t>
            </w:r>
          </w:p>
        </w:tc>
        <w:tc>
          <w:tcPr>
            <w:tcW w:w="520" w:type="dxa"/>
            <w:tcMar>
              <w:top w:w="0" w:type="dxa"/>
              <w:left w:w="36" w:type="dxa"/>
              <w:bottom w:w="0" w:type="dxa"/>
              <w:right w:w="36" w:type="dxa"/>
            </w:tcMar>
          </w:tcPr>
          <w:p>
            <w:pPr>
              <w:keepNext/>
              <w:pStyle w:val="Compact"/>
              <w:jc w:val="left"/>
            </w:pPr>
            <w:r>
              <w:rPr>
                <w:sz w:val="18"/>
                <w:szCs w:val="18"/>
              </w:rPr>
              <w:t xml:space="preserve">66</w:t>
            </w:r>
          </w:p>
        </w:tc>
        <w:tc>
          <w:tcPr>
            <w:tcW w:w="496" w:type="dxa"/>
            <w:tcMar>
              <w:top w:w="0" w:type="dxa"/>
              <w:left w:w="36" w:type="dxa"/>
              <w:bottom w:w="0" w:type="dxa"/>
              <w:right w:w="36" w:type="dxa"/>
            </w:tcMar>
          </w:tcPr>
          <w:p>
            <w:pPr>
              <w:keepNext/>
              <w:pStyle w:val="Compact"/>
              <w:jc w:val="left"/>
            </w:pPr>
            <w:r>
              <w:rPr>
                <w:sz w:val="18"/>
                <w:szCs w:val="18"/>
              </w:rPr>
              <w:t xml:space="preserve">28</w:t>
            </w:r>
          </w:p>
        </w:tc>
        <w:tc>
          <w:tcPr>
            <w:tcW w:w="545" w:type="dxa"/>
            <w:tcMar>
              <w:top w:w="0" w:type="dxa"/>
              <w:left w:w="36" w:type="dxa"/>
              <w:bottom w:w="0" w:type="dxa"/>
              <w:right w:w="36" w:type="dxa"/>
            </w:tcMar>
          </w:tcPr>
          <w:p>
            <w:pPr>
              <w:keepNext/>
              <w:pStyle w:val="Compact"/>
              <w:jc w:val="left"/>
            </w:pPr>
            <w:r>
              <w:rPr>
                <w:sz w:val="18"/>
                <w:szCs w:val="18"/>
              </w:rPr>
              <w:t xml:space="preserve">0</w:t>
            </w:r>
          </w:p>
        </w:tc>
        <w:tc>
          <w:tcPr>
            <w:tcW w:w="520" w:type="dxa"/>
            <w:tcMar>
              <w:top w:w="0" w:type="dxa"/>
              <w:left w:w="36" w:type="dxa"/>
              <w:bottom w:w="0" w:type="dxa"/>
              <w:right w:w="36" w:type="dxa"/>
            </w:tcMar>
          </w:tcPr>
          <w:p>
            <w:pPr>
              <w:keepNext/>
              <w:pStyle w:val="Compact"/>
              <w:jc w:val="left"/>
            </w:pPr>
            <w:r>
              <w:rPr>
                <w:sz w:val="18"/>
                <w:szCs w:val="18"/>
              </w:rPr>
              <w:t xml:space="preserve">0</w:t>
            </w:r>
          </w:p>
        </w:tc>
        <w:tc>
          <w:tcPr>
            <w:tcW w:w="646" w:type="dxa"/>
            <w:tcMar>
              <w:top w:w="0" w:type="dxa"/>
              <w:left w:w="36" w:type="dxa"/>
              <w:bottom w:w="0" w:type="dxa"/>
              <w:right w:w="36" w:type="dxa"/>
            </w:tcMar>
          </w:tcPr>
          <w:p>
            <w:pPr>
              <w:keepNext/>
              <w:pStyle w:val="Compact"/>
              <w:jc w:val="left"/>
            </w:pPr>
            <w:r>
              <w:rPr>
                <w:sz w:val="18"/>
                <w:szCs w:val="18"/>
              </w:rPr>
              <w:t xml:space="preserve">0.051</w:t>
            </w:r>
          </w:p>
        </w:tc>
        <w:tc>
          <w:tcPr>
            <w:tcW w:w="5029" w:type="dxa"/>
            <w:tcMar>
              <w:top w:w="0" w:type="dxa"/>
              <w:left w:w="36" w:type="dxa"/>
              <w:bottom w:w="0" w:type="dxa"/>
              <w:right w:w="36" w:type="dxa"/>
            </w:tcMar>
          </w:tcPr>
          <w:p>
            <w:pPr>
              <w:keepNext/>
              <w:pStyle w:val="Compact"/>
              <w:jc w:val="left"/>
            </w:pPr>
            <w:r>
              <w:rPr>
                <w:sz w:val="18"/>
                <w:szCs w:val="18"/>
              </w:rPr>
              <w:t xml:space="preserve">LOOP、TUCK、TRANSFER、SPLIT</w:t>
            </w:r>
          </w:p>
        </w:tc>
      </w:tr>
      <w:tr>
        <w:tc>
          <w:tcPr>
            <w:tcW w:w="2090" w:type="dxa"/>
            <w:tcMar>
              <w:top w:w="0" w:type="dxa"/>
              <w:left w:w="36" w:type="dxa"/>
              <w:bottom w:w="0" w:type="dxa"/>
              <w:right w:w="36" w:type="dxa"/>
            </w:tcMar>
          </w:tcPr>
          <w:p>
            <w:pPr>
              <w:keepNext/>
              <w:pStyle w:val="Compact"/>
              <w:jc w:val="left"/>
            </w:pPr>
            <w:r>
              <w:rPr>
                <w:sz w:val="18"/>
                <w:szCs w:val="18"/>
              </w:rPr>
              <w:t xml:space="preserve">Random-Generation Case 02</w:t>
            </w:r>
          </w:p>
        </w:tc>
        <w:tc>
          <w:tcPr>
            <w:tcW w:w="3352" w:type="dxa"/>
            <w:tcMar>
              <w:top w:w="0" w:type="dxa"/>
              <w:left w:w="36" w:type="dxa"/>
              <w:bottom w:w="0" w:type="dxa"/>
              <w:right w:w="36" w:type="dxa"/>
            </w:tcMar>
          </w:tcPr>
          <w:p>
            <w:pPr>
              <w:keepNext/>
              <w:pStyle w:val="Compact"/>
              <w:jc w:val="left"/>
            </w:pPr>
            <w:r>
              <w:rPr>
                <w:sz w:val="18"/>
                <w:szCs w:val="18"/>
              </w:rPr>
              <w:t xml:space="preserve">边框、局部吊目和基础组织</w:t>
            </w:r>
          </w:p>
        </w:tc>
        <w:tc>
          <w:tcPr>
            <w:tcW w:w="760" w:type="dxa"/>
            <w:tcMar>
              <w:top w:w="0" w:type="dxa"/>
              <w:left w:w="36" w:type="dxa"/>
              <w:bottom w:w="0" w:type="dxa"/>
              <w:right w:w="36" w:type="dxa"/>
            </w:tcMar>
          </w:tcPr>
          <w:p>
            <w:pPr>
              <w:keepNext/>
              <w:pStyle w:val="Compact"/>
              <w:jc w:val="left"/>
            </w:pPr>
            <w:r>
              <w:rPr>
                <w:sz w:val="18"/>
                <w:szCs w:val="18"/>
              </w:rPr>
              <w:t xml:space="preserve">2</w:t>
            </w:r>
          </w:p>
        </w:tc>
        <w:tc>
          <w:tcPr>
            <w:tcW w:w="520" w:type="dxa"/>
            <w:tcMar>
              <w:top w:w="0" w:type="dxa"/>
              <w:left w:w="36" w:type="dxa"/>
              <w:bottom w:w="0" w:type="dxa"/>
              <w:right w:w="36" w:type="dxa"/>
            </w:tcMar>
          </w:tcPr>
          <w:p>
            <w:pPr>
              <w:keepNext/>
              <w:pStyle w:val="Compact"/>
              <w:jc w:val="left"/>
            </w:pPr>
            <w:r>
              <w:rPr>
                <w:sz w:val="18"/>
                <w:szCs w:val="18"/>
              </w:rPr>
              <w:t xml:space="preserve">160</w:t>
            </w:r>
          </w:p>
        </w:tc>
        <w:tc>
          <w:tcPr>
            <w:tcW w:w="496" w:type="dxa"/>
            <w:tcMar>
              <w:top w:w="0" w:type="dxa"/>
              <w:left w:w="36" w:type="dxa"/>
              <w:bottom w:w="0" w:type="dxa"/>
              <w:right w:w="36" w:type="dxa"/>
            </w:tcMar>
          </w:tcPr>
          <w:p>
            <w:pPr>
              <w:keepNext/>
              <w:pStyle w:val="Compact"/>
              <w:jc w:val="left"/>
            </w:pPr>
            <w:r>
              <w:rPr>
                <w:sz w:val="18"/>
                <w:szCs w:val="18"/>
              </w:rPr>
              <w:t xml:space="preserve">132</w:t>
            </w:r>
          </w:p>
        </w:tc>
        <w:tc>
          <w:tcPr>
            <w:tcW w:w="545" w:type="dxa"/>
            <w:tcMar>
              <w:top w:w="0" w:type="dxa"/>
              <w:left w:w="36" w:type="dxa"/>
              <w:bottom w:w="0" w:type="dxa"/>
              <w:right w:w="36" w:type="dxa"/>
            </w:tcMar>
          </w:tcPr>
          <w:p>
            <w:pPr>
              <w:keepNext/>
              <w:pStyle w:val="Compact"/>
              <w:jc w:val="left"/>
            </w:pPr>
            <w:r>
              <w:rPr>
                <w:sz w:val="18"/>
                <w:szCs w:val="18"/>
              </w:rPr>
              <w:t xml:space="preserve">0</w:t>
            </w:r>
          </w:p>
        </w:tc>
        <w:tc>
          <w:tcPr>
            <w:tcW w:w="520" w:type="dxa"/>
            <w:tcMar>
              <w:top w:w="0" w:type="dxa"/>
              <w:left w:w="36" w:type="dxa"/>
              <w:bottom w:w="0" w:type="dxa"/>
              <w:right w:w="36" w:type="dxa"/>
            </w:tcMar>
          </w:tcPr>
          <w:p>
            <w:pPr>
              <w:keepNext/>
              <w:pStyle w:val="Compact"/>
              <w:jc w:val="left"/>
            </w:pPr>
            <w:r>
              <w:rPr>
                <w:sz w:val="18"/>
                <w:szCs w:val="18"/>
              </w:rPr>
              <w:t xml:space="preserve">0</w:t>
            </w:r>
          </w:p>
        </w:tc>
        <w:tc>
          <w:tcPr>
            <w:tcW w:w="646" w:type="dxa"/>
            <w:tcMar>
              <w:top w:w="0" w:type="dxa"/>
              <w:left w:w="36" w:type="dxa"/>
              <w:bottom w:w="0" w:type="dxa"/>
              <w:right w:w="36" w:type="dxa"/>
            </w:tcMar>
          </w:tcPr>
          <w:p>
            <w:pPr>
              <w:keepNext/>
              <w:pStyle w:val="Compact"/>
              <w:jc w:val="left"/>
            </w:pPr>
            <w:r>
              <w:rPr>
                <w:sz w:val="18"/>
                <w:szCs w:val="18"/>
              </w:rPr>
              <w:t xml:space="preserve">0.254</w:t>
            </w:r>
          </w:p>
        </w:tc>
        <w:tc>
          <w:tcPr>
            <w:tcW w:w="5029" w:type="dxa"/>
            <w:tcMar>
              <w:top w:w="0" w:type="dxa"/>
              <w:left w:w="36" w:type="dxa"/>
              <w:bottom w:w="0" w:type="dxa"/>
              <w:right w:w="36" w:type="dxa"/>
            </w:tcMar>
          </w:tcPr>
          <w:p>
            <w:pPr>
              <w:keepNext/>
              <w:pStyle w:val="Compact"/>
              <w:jc w:val="left"/>
            </w:pPr>
            <w:r>
              <w:rPr>
                <w:sz w:val="18"/>
                <w:szCs w:val="18"/>
              </w:rPr>
              <w:t xml:space="preserve">LOOP、TUCK、SPLIT</w:t>
            </w:r>
          </w:p>
        </w:tc>
      </w:tr>
      <w:tr>
        <w:tc>
          <w:tcPr>
            <w:tcW w:w="2090" w:type="dxa"/>
            <w:tcMar>
              <w:top w:w="0" w:type="dxa"/>
              <w:left w:w="36" w:type="dxa"/>
              <w:bottom w:w="0" w:type="dxa"/>
              <w:right w:w="36" w:type="dxa"/>
            </w:tcMar>
          </w:tcPr>
          <w:p>
            <w:pPr>
              <w:keepNext/>
              <w:pStyle w:val="Compact"/>
              <w:jc w:val="left"/>
            </w:pPr>
            <w:r>
              <w:rPr>
                <w:sz w:val="18"/>
                <w:szCs w:val="18"/>
              </w:rPr>
              <w:t xml:space="preserve">Random-Generation Case 03</w:t>
            </w:r>
          </w:p>
        </w:tc>
        <w:tc>
          <w:tcPr>
            <w:tcW w:w="3352" w:type="dxa"/>
            <w:tcMar>
              <w:top w:w="0" w:type="dxa"/>
              <w:left w:w="36" w:type="dxa"/>
              <w:bottom w:w="0" w:type="dxa"/>
              <w:right w:w="36" w:type="dxa"/>
            </w:tcMar>
          </w:tcPr>
          <w:p>
            <w:pPr>
              <w:keepNext/>
              <w:pStyle w:val="Compact"/>
              <w:jc w:val="left"/>
            </w:pPr>
            <w:r>
              <w:rPr>
                <w:sz w:val="18"/>
                <w:szCs w:val="18"/>
              </w:rPr>
              <w:t xml:space="preserve">几何主体和稀疏纹理变化</w:t>
            </w:r>
          </w:p>
        </w:tc>
        <w:tc>
          <w:tcPr>
            <w:tcW w:w="760" w:type="dxa"/>
            <w:tcMar>
              <w:top w:w="0" w:type="dxa"/>
              <w:left w:w="36" w:type="dxa"/>
              <w:bottom w:w="0" w:type="dxa"/>
              <w:right w:w="36" w:type="dxa"/>
            </w:tcMar>
          </w:tcPr>
          <w:p>
            <w:pPr>
              <w:keepNext/>
              <w:pStyle w:val="Compact"/>
              <w:jc w:val="left"/>
            </w:pPr>
            <w:r>
              <w:rPr>
                <w:sz w:val="18"/>
                <w:szCs w:val="18"/>
              </w:rPr>
              <w:t xml:space="preserve">2</w:t>
            </w:r>
          </w:p>
        </w:tc>
        <w:tc>
          <w:tcPr>
            <w:tcW w:w="520" w:type="dxa"/>
            <w:tcMar>
              <w:top w:w="0" w:type="dxa"/>
              <w:left w:w="36" w:type="dxa"/>
              <w:bottom w:w="0" w:type="dxa"/>
              <w:right w:w="36" w:type="dxa"/>
            </w:tcMar>
          </w:tcPr>
          <w:p>
            <w:pPr>
              <w:keepNext/>
              <w:pStyle w:val="Compact"/>
              <w:jc w:val="left"/>
            </w:pPr>
            <w:r>
              <w:rPr>
                <w:sz w:val="18"/>
                <w:szCs w:val="18"/>
              </w:rPr>
              <w:t xml:space="preserve">0</w:t>
            </w:r>
          </w:p>
        </w:tc>
        <w:tc>
          <w:tcPr>
            <w:tcW w:w="496" w:type="dxa"/>
            <w:tcMar>
              <w:top w:w="0" w:type="dxa"/>
              <w:left w:w="36" w:type="dxa"/>
              <w:bottom w:w="0" w:type="dxa"/>
              <w:right w:w="36" w:type="dxa"/>
            </w:tcMar>
          </w:tcPr>
          <w:p>
            <w:pPr>
              <w:keepNext/>
              <w:pStyle w:val="Compact"/>
              <w:jc w:val="left"/>
            </w:pPr>
            <w:r>
              <w:rPr>
                <w:sz w:val="18"/>
                <w:szCs w:val="18"/>
              </w:rPr>
              <w:t xml:space="preserve">0</w:t>
            </w:r>
          </w:p>
        </w:tc>
        <w:tc>
          <w:tcPr>
            <w:tcW w:w="545" w:type="dxa"/>
            <w:tcMar>
              <w:top w:w="0" w:type="dxa"/>
              <w:left w:w="36" w:type="dxa"/>
              <w:bottom w:w="0" w:type="dxa"/>
              <w:right w:w="36" w:type="dxa"/>
            </w:tcMar>
          </w:tcPr>
          <w:p>
            <w:pPr>
              <w:keepNext/>
              <w:pStyle w:val="Compact"/>
              <w:jc w:val="left"/>
            </w:pPr>
            <w:r>
              <w:rPr>
                <w:sz w:val="18"/>
                <w:szCs w:val="18"/>
              </w:rPr>
              <w:t xml:space="preserve">0</w:t>
            </w:r>
          </w:p>
        </w:tc>
        <w:tc>
          <w:tcPr>
            <w:tcW w:w="520" w:type="dxa"/>
            <w:tcMar>
              <w:top w:w="0" w:type="dxa"/>
              <w:left w:w="36" w:type="dxa"/>
              <w:bottom w:w="0" w:type="dxa"/>
              <w:right w:w="36" w:type="dxa"/>
            </w:tcMar>
          </w:tcPr>
          <w:p>
            <w:pPr>
              <w:keepNext/>
              <w:pStyle w:val="Compact"/>
              <w:jc w:val="left"/>
            </w:pPr>
            <w:r>
              <w:rPr>
                <w:sz w:val="18"/>
                <w:szCs w:val="18"/>
              </w:rPr>
              <w:t xml:space="preserve">0</w:t>
            </w:r>
          </w:p>
        </w:tc>
        <w:tc>
          <w:tcPr>
            <w:tcW w:w="646" w:type="dxa"/>
            <w:tcMar>
              <w:top w:w="0" w:type="dxa"/>
              <w:left w:w="36" w:type="dxa"/>
              <w:bottom w:w="0" w:type="dxa"/>
              <w:right w:w="36" w:type="dxa"/>
            </w:tcMar>
          </w:tcPr>
          <w:p>
            <w:pPr>
              <w:keepNext/>
              <w:pStyle w:val="Compact"/>
              <w:jc w:val="left"/>
            </w:pPr>
            <w:r>
              <w:rPr>
                <w:sz w:val="18"/>
                <w:szCs w:val="18"/>
              </w:rPr>
              <w:t xml:space="preserve">0.000</w:t>
            </w:r>
          </w:p>
        </w:tc>
        <w:tc>
          <w:tcPr>
            <w:tcW w:w="5029" w:type="dxa"/>
            <w:tcMar>
              <w:top w:w="0" w:type="dxa"/>
              <w:left w:w="36" w:type="dxa"/>
              <w:bottom w:w="0" w:type="dxa"/>
              <w:right w:w="36" w:type="dxa"/>
            </w:tcMar>
          </w:tcPr>
          <w:p>
            <w:pPr>
              <w:keepNext/>
              <w:pStyle w:val="Compact"/>
              <w:jc w:val="left"/>
            </w:pPr>
            <w:r>
              <w:rPr>
                <w:sz w:val="18"/>
                <w:szCs w:val="18"/>
              </w:rPr>
              <w:t xml:space="preserve">LOOP</w:t>
            </w:r>
          </w:p>
        </w:tc>
      </w:tr>
      <w:tr>
        <w:tc>
          <w:tcPr>
            <w:tcW w:w="2090" w:type="dxa"/>
            <w:tcMar>
              <w:top w:w="0" w:type="dxa"/>
              <w:left w:w="36" w:type="dxa"/>
              <w:bottom w:w="0" w:type="dxa"/>
              <w:right w:w="36" w:type="dxa"/>
            </w:tcMar>
          </w:tcPr>
          <w:p>
            <w:pPr>
              <w:keepNext/>
              <w:pStyle w:val="Compact"/>
              <w:jc w:val="left"/>
            </w:pPr>
            <w:r>
              <w:rPr>
                <w:sz w:val="18"/>
                <w:szCs w:val="18"/>
              </w:rPr>
              <w:t xml:space="preserve">Random-Generation Case 04</w:t>
            </w:r>
          </w:p>
        </w:tc>
        <w:tc>
          <w:tcPr>
            <w:tcW w:w="3352" w:type="dxa"/>
            <w:tcMar>
              <w:top w:w="0" w:type="dxa"/>
              <w:left w:w="36" w:type="dxa"/>
              <w:bottom w:w="0" w:type="dxa"/>
              <w:right w:w="36" w:type="dxa"/>
            </w:tcMar>
          </w:tcPr>
          <w:p>
            <w:pPr>
              <w:keepNext/>
              <w:pStyle w:val="Compact"/>
              <w:jc w:val="left"/>
            </w:pPr>
            <w:r>
              <w:rPr>
                <w:sz w:val="18"/>
                <w:szCs w:val="18"/>
              </w:rPr>
              <w:t xml:space="preserve">多个嵌套区域和复杂纹理</w:t>
            </w:r>
          </w:p>
        </w:tc>
        <w:tc>
          <w:tcPr>
            <w:tcW w:w="760" w:type="dxa"/>
            <w:tcMar>
              <w:top w:w="0" w:type="dxa"/>
              <w:left w:w="36" w:type="dxa"/>
              <w:bottom w:w="0" w:type="dxa"/>
              <w:right w:w="36" w:type="dxa"/>
            </w:tcMar>
          </w:tcPr>
          <w:p>
            <w:pPr>
              <w:keepNext/>
              <w:pStyle w:val="Compact"/>
              <w:jc w:val="left"/>
            </w:pPr>
            <w:r>
              <w:rPr>
                <w:sz w:val="18"/>
                <w:szCs w:val="18"/>
              </w:rPr>
              <w:t xml:space="preserve">2</w:t>
            </w:r>
          </w:p>
        </w:tc>
        <w:tc>
          <w:tcPr>
            <w:tcW w:w="520" w:type="dxa"/>
            <w:tcMar>
              <w:top w:w="0" w:type="dxa"/>
              <w:left w:w="36" w:type="dxa"/>
              <w:bottom w:w="0" w:type="dxa"/>
              <w:right w:w="36" w:type="dxa"/>
            </w:tcMar>
          </w:tcPr>
          <w:p>
            <w:pPr>
              <w:keepNext/>
              <w:pStyle w:val="Compact"/>
              <w:jc w:val="left"/>
            </w:pPr>
            <w:r>
              <w:rPr>
                <w:sz w:val="18"/>
                <w:szCs w:val="18"/>
              </w:rPr>
              <w:t xml:space="preserve">11</w:t>
            </w:r>
          </w:p>
        </w:tc>
        <w:tc>
          <w:tcPr>
            <w:tcW w:w="496" w:type="dxa"/>
            <w:tcMar>
              <w:top w:w="0" w:type="dxa"/>
              <w:left w:w="36" w:type="dxa"/>
              <w:bottom w:w="0" w:type="dxa"/>
              <w:right w:w="36" w:type="dxa"/>
            </w:tcMar>
          </w:tcPr>
          <w:p>
            <w:pPr>
              <w:keepNext/>
              <w:pStyle w:val="Compact"/>
              <w:jc w:val="left"/>
            </w:pPr>
            <w:r>
              <w:rPr>
                <w:sz w:val="18"/>
                <w:szCs w:val="18"/>
              </w:rPr>
              <w:t xml:space="preserve">27</w:t>
            </w:r>
          </w:p>
        </w:tc>
        <w:tc>
          <w:tcPr>
            <w:tcW w:w="545" w:type="dxa"/>
            <w:tcMar>
              <w:top w:w="0" w:type="dxa"/>
              <w:left w:w="36" w:type="dxa"/>
              <w:bottom w:w="0" w:type="dxa"/>
              <w:right w:w="36" w:type="dxa"/>
            </w:tcMar>
          </w:tcPr>
          <w:p>
            <w:pPr>
              <w:keepNext/>
              <w:pStyle w:val="Compact"/>
              <w:jc w:val="left"/>
            </w:pPr>
            <w:r>
              <w:rPr>
                <w:sz w:val="18"/>
                <w:szCs w:val="18"/>
              </w:rPr>
              <w:t xml:space="preserve">0</w:t>
            </w:r>
          </w:p>
        </w:tc>
        <w:tc>
          <w:tcPr>
            <w:tcW w:w="520" w:type="dxa"/>
            <w:tcMar>
              <w:top w:w="0" w:type="dxa"/>
              <w:left w:w="36" w:type="dxa"/>
              <w:bottom w:w="0" w:type="dxa"/>
              <w:right w:w="36" w:type="dxa"/>
            </w:tcMar>
          </w:tcPr>
          <w:p>
            <w:pPr>
              <w:keepNext/>
              <w:pStyle w:val="Compact"/>
              <w:jc w:val="left"/>
            </w:pPr>
            <w:r>
              <w:rPr>
                <w:sz w:val="18"/>
                <w:szCs w:val="18"/>
              </w:rPr>
              <w:t xml:space="preserve">0</w:t>
            </w:r>
          </w:p>
        </w:tc>
        <w:tc>
          <w:tcPr>
            <w:tcW w:w="646" w:type="dxa"/>
            <w:tcMar>
              <w:top w:w="0" w:type="dxa"/>
              <w:left w:w="36" w:type="dxa"/>
              <w:bottom w:w="0" w:type="dxa"/>
              <w:right w:w="36" w:type="dxa"/>
            </w:tcMar>
          </w:tcPr>
          <w:p>
            <w:pPr>
              <w:keepNext/>
              <w:pStyle w:val="Compact"/>
              <w:jc w:val="left"/>
            </w:pPr>
            <w:r>
              <w:rPr>
                <w:sz w:val="18"/>
                <w:szCs w:val="18"/>
              </w:rPr>
              <w:t xml:space="preserve">0.000</w:t>
            </w:r>
          </w:p>
        </w:tc>
        <w:tc>
          <w:tcPr>
            <w:tcW w:w="5029" w:type="dxa"/>
            <w:tcMar>
              <w:top w:w="0" w:type="dxa"/>
              <w:left w:w="36" w:type="dxa"/>
              <w:bottom w:w="0" w:type="dxa"/>
              <w:right w:w="36" w:type="dxa"/>
            </w:tcMar>
          </w:tcPr>
          <w:p>
            <w:pPr>
              <w:keepNext/>
              <w:pStyle w:val="Compact"/>
              <w:jc w:val="left"/>
            </w:pPr>
            <w:r>
              <w:rPr>
                <w:sz w:val="18"/>
                <w:szCs w:val="18"/>
              </w:rPr>
              <w:t xml:space="preserve">LOOP、TRANSFER、SPLIT</w:t>
            </w:r>
          </w:p>
        </w:tc>
      </w:tr>
      <w:tr>
        <w:tc>
          <w:tcPr>
            <w:tcW w:w="2090" w:type="dxa"/>
            <w:tcMar>
              <w:top w:w="0" w:type="dxa"/>
              <w:left w:w="36" w:type="dxa"/>
              <w:bottom w:w="0" w:type="dxa"/>
              <w:right w:w="36" w:type="dxa"/>
            </w:tcMar>
          </w:tcPr>
          <w:p>
            <w:pPr>
              <w:keepNext/>
              <w:pStyle w:val="Compact"/>
              <w:jc w:val="left"/>
            </w:pPr>
            <w:r>
              <w:rPr>
                <w:sz w:val="18"/>
                <w:szCs w:val="18"/>
              </w:rPr>
              <w:t xml:space="preserve">Random-Generation Case 05</w:t>
            </w:r>
          </w:p>
        </w:tc>
        <w:tc>
          <w:tcPr>
            <w:tcW w:w="3352" w:type="dxa"/>
            <w:tcMar>
              <w:top w:w="0" w:type="dxa"/>
              <w:left w:w="36" w:type="dxa"/>
              <w:bottom w:w="0" w:type="dxa"/>
              <w:right w:w="36" w:type="dxa"/>
            </w:tcMar>
          </w:tcPr>
          <w:p>
            <w:pPr>
              <w:keepNext/>
              <w:pStyle w:val="Compact"/>
              <w:jc w:val="left"/>
            </w:pPr>
            <w:r>
              <w:rPr>
                <w:sz w:val="18"/>
                <w:szCs w:val="18"/>
              </w:rPr>
              <w:t xml:space="preserve">蜂巢和镂空组合</w:t>
            </w:r>
          </w:p>
        </w:tc>
        <w:tc>
          <w:tcPr>
            <w:tcW w:w="760" w:type="dxa"/>
            <w:tcMar>
              <w:top w:w="0" w:type="dxa"/>
              <w:left w:w="36" w:type="dxa"/>
              <w:bottom w:w="0" w:type="dxa"/>
              <w:right w:w="36" w:type="dxa"/>
            </w:tcMar>
          </w:tcPr>
          <w:p>
            <w:pPr>
              <w:keepNext/>
              <w:pStyle w:val="Compact"/>
              <w:jc w:val="left"/>
            </w:pPr>
            <w:r>
              <w:rPr>
                <w:sz w:val="18"/>
                <w:szCs w:val="18"/>
              </w:rPr>
              <w:t xml:space="preserve">1</w:t>
            </w:r>
          </w:p>
        </w:tc>
        <w:tc>
          <w:tcPr>
            <w:tcW w:w="520" w:type="dxa"/>
            <w:tcMar>
              <w:top w:w="0" w:type="dxa"/>
              <w:left w:w="36" w:type="dxa"/>
              <w:bottom w:w="0" w:type="dxa"/>
              <w:right w:w="36" w:type="dxa"/>
            </w:tcMar>
          </w:tcPr>
          <w:p>
            <w:pPr>
              <w:keepNext/>
              <w:pStyle w:val="Compact"/>
              <w:jc w:val="left"/>
            </w:pPr>
            <w:r>
              <w:rPr>
                <w:sz w:val="18"/>
                <w:szCs w:val="18"/>
              </w:rPr>
              <w:t xml:space="preserve">89</w:t>
            </w:r>
          </w:p>
        </w:tc>
        <w:tc>
          <w:tcPr>
            <w:tcW w:w="496" w:type="dxa"/>
            <w:tcMar>
              <w:top w:w="0" w:type="dxa"/>
              <w:left w:w="36" w:type="dxa"/>
              <w:bottom w:w="0" w:type="dxa"/>
              <w:right w:w="36" w:type="dxa"/>
            </w:tcMar>
          </w:tcPr>
          <w:p>
            <w:pPr>
              <w:keepNext/>
              <w:pStyle w:val="Compact"/>
              <w:jc w:val="left"/>
            </w:pPr>
            <w:r>
              <w:rPr>
                <w:sz w:val="18"/>
                <w:szCs w:val="18"/>
              </w:rPr>
              <w:t xml:space="preserve">83</w:t>
            </w:r>
          </w:p>
        </w:tc>
        <w:tc>
          <w:tcPr>
            <w:tcW w:w="545" w:type="dxa"/>
            <w:tcMar>
              <w:top w:w="0" w:type="dxa"/>
              <w:left w:w="36" w:type="dxa"/>
              <w:bottom w:w="0" w:type="dxa"/>
              <w:right w:w="36" w:type="dxa"/>
            </w:tcMar>
          </w:tcPr>
          <w:p>
            <w:pPr>
              <w:keepNext/>
              <w:pStyle w:val="Compact"/>
              <w:jc w:val="left"/>
            </w:pPr>
            <w:r>
              <w:rPr>
                <w:sz w:val="18"/>
                <w:szCs w:val="18"/>
              </w:rPr>
              <w:t xml:space="preserve">0</w:t>
            </w:r>
          </w:p>
        </w:tc>
        <w:tc>
          <w:tcPr>
            <w:tcW w:w="520" w:type="dxa"/>
            <w:tcMar>
              <w:top w:w="0" w:type="dxa"/>
              <w:left w:w="36" w:type="dxa"/>
              <w:bottom w:w="0" w:type="dxa"/>
              <w:right w:w="36" w:type="dxa"/>
            </w:tcMar>
          </w:tcPr>
          <w:p>
            <w:pPr>
              <w:keepNext/>
              <w:pStyle w:val="Compact"/>
              <w:jc w:val="left"/>
            </w:pPr>
            <w:r>
              <w:rPr>
                <w:sz w:val="18"/>
                <w:szCs w:val="18"/>
              </w:rPr>
              <w:t xml:space="preserve">0</w:t>
            </w:r>
          </w:p>
        </w:tc>
        <w:tc>
          <w:tcPr>
            <w:tcW w:w="646" w:type="dxa"/>
            <w:tcMar>
              <w:top w:w="0" w:type="dxa"/>
              <w:left w:w="36" w:type="dxa"/>
              <w:bottom w:w="0" w:type="dxa"/>
              <w:right w:w="36" w:type="dxa"/>
            </w:tcMar>
          </w:tcPr>
          <w:p>
            <w:pPr>
              <w:keepNext/>
              <w:pStyle w:val="Compact"/>
              <w:jc w:val="left"/>
            </w:pPr>
            <w:r>
              <w:rPr>
                <w:sz w:val="18"/>
                <w:szCs w:val="18"/>
              </w:rPr>
              <w:t xml:space="preserve">0.319</w:t>
            </w:r>
          </w:p>
        </w:tc>
        <w:tc>
          <w:tcPr>
            <w:tcW w:w="5029" w:type="dxa"/>
            <w:tcMar>
              <w:top w:w="0" w:type="dxa"/>
              <w:left w:w="36" w:type="dxa"/>
              <w:bottom w:w="0" w:type="dxa"/>
              <w:right w:w="36" w:type="dxa"/>
            </w:tcMar>
          </w:tcPr>
          <w:p>
            <w:pPr>
              <w:keepNext/>
              <w:pStyle w:val="Compact"/>
              <w:jc w:val="left"/>
            </w:pPr>
            <w:r>
              <w:rPr>
                <w:sz w:val="18"/>
                <w:szCs w:val="18"/>
              </w:rPr>
              <w:t xml:space="preserve">LOOP、TUCK</w:t>
            </w:r>
          </w:p>
        </w:tc>
      </w:tr>
      <w:tr>
        <w:tc>
          <w:tcPr>
            <w:tcW w:w="2090" w:type="dxa"/>
            <w:tcMar>
              <w:top w:w="0" w:type="dxa"/>
              <w:left w:w="36" w:type="dxa"/>
              <w:bottom w:w="0" w:type="dxa"/>
              <w:right w:w="36" w:type="dxa"/>
            </w:tcMar>
          </w:tcPr>
          <w:p>
            <w:pPr>
              <w:pStyle w:val="Compact"/>
              <w:jc w:val="left"/>
            </w:pPr>
            <w:r>
              <w:rPr>
                <w:sz w:val="18"/>
                <w:szCs w:val="18"/>
              </w:rPr>
              <w:t xml:space="preserve">Random-Generation Case 06</w:t>
            </w:r>
          </w:p>
        </w:tc>
        <w:tc>
          <w:tcPr>
            <w:tcW w:w="3352" w:type="dxa"/>
            <w:tcMar>
              <w:top w:w="0" w:type="dxa"/>
              <w:left w:w="36" w:type="dxa"/>
              <w:bottom w:w="0" w:type="dxa"/>
              <w:right w:w="36" w:type="dxa"/>
            </w:tcMar>
          </w:tcPr>
          <w:p>
            <w:pPr>
              <w:pStyle w:val="Compact"/>
              <w:jc w:val="left"/>
            </w:pPr>
            <w:r>
              <w:rPr>
                <w:sz w:val="18"/>
                <w:szCs w:val="18"/>
              </w:rPr>
              <w:t xml:space="preserve">边框装饰和中心主体的多层结构</w:t>
            </w:r>
          </w:p>
        </w:tc>
        <w:tc>
          <w:tcPr>
            <w:tcW w:w="760" w:type="dxa"/>
            <w:tcMar>
              <w:top w:w="0" w:type="dxa"/>
              <w:left w:w="36" w:type="dxa"/>
              <w:bottom w:w="0" w:type="dxa"/>
              <w:right w:w="36" w:type="dxa"/>
            </w:tcMar>
          </w:tcPr>
          <w:p>
            <w:pPr>
              <w:pStyle w:val="Compact"/>
              <w:jc w:val="left"/>
            </w:pPr>
            <w:r>
              <w:rPr>
                <w:sz w:val="18"/>
                <w:szCs w:val="18"/>
              </w:rPr>
              <w:t xml:space="preserve">2</w:t>
            </w:r>
          </w:p>
        </w:tc>
        <w:tc>
          <w:tcPr>
            <w:tcW w:w="520" w:type="dxa"/>
            <w:tcMar>
              <w:top w:w="0" w:type="dxa"/>
              <w:left w:w="36" w:type="dxa"/>
              <w:bottom w:w="0" w:type="dxa"/>
              <w:right w:w="36" w:type="dxa"/>
            </w:tcMar>
          </w:tcPr>
          <w:p>
            <w:pPr>
              <w:pStyle w:val="Compact"/>
              <w:jc w:val="left"/>
            </w:pPr>
            <w:r>
              <w:rPr>
                <w:sz w:val="18"/>
                <w:szCs w:val="18"/>
              </w:rPr>
              <w:t xml:space="preserve">16</w:t>
            </w:r>
          </w:p>
        </w:tc>
        <w:tc>
          <w:tcPr>
            <w:tcW w:w="496" w:type="dxa"/>
            <w:tcMar>
              <w:top w:w="0" w:type="dxa"/>
              <w:left w:w="36" w:type="dxa"/>
              <w:bottom w:w="0" w:type="dxa"/>
              <w:right w:w="36" w:type="dxa"/>
            </w:tcMar>
          </w:tcPr>
          <w:p>
            <w:pPr>
              <w:pStyle w:val="Compact"/>
              <w:jc w:val="left"/>
            </w:pPr>
            <w:r>
              <w:rPr>
                <w:sz w:val="18"/>
                <w:szCs w:val="18"/>
              </w:rPr>
              <w:t xml:space="preserve">16</w:t>
            </w:r>
          </w:p>
        </w:tc>
        <w:tc>
          <w:tcPr>
            <w:tcW w:w="545" w:type="dxa"/>
            <w:tcMar>
              <w:top w:w="0" w:type="dxa"/>
              <w:left w:w="36" w:type="dxa"/>
              <w:bottom w:w="0" w:type="dxa"/>
              <w:right w:w="36" w:type="dxa"/>
            </w:tcMar>
          </w:tcPr>
          <w:p>
            <w:pPr>
              <w:pStyle w:val="Compact"/>
              <w:jc w:val="left"/>
            </w:pPr>
            <w:r>
              <w:rPr>
                <w:sz w:val="18"/>
                <w:szCs w:val="18"/>
              </w:rPr>
              <w:t xml:space="preserve">0</w:t>
            </w:r>
          </w:p>
        </w:tc>
        <w:tc>
          <w:tcPr>
            <w:tcW w:w="520" w:type="dxa"/>
            <w:tcMar>
              <w:top w:w="0" w:type="dxa"/>
              <w:left w:w="36" w:type="dxa"/>
              <w:bottom w:w="0" w:type="dxa"/>
              <w:right w:w="36" w:type="dxa"/>
            </w:tcMar>
          </w:tcPr>
          <w:p>
            <w:pPr>
              <w:pStyle w:val="Compact"/>
              <w:jc w:val="left"/>
            </w:pPr>
            <w:r>
              <w:rPr>
                <w:sz w:val="18"/>
                <w:szCs w:val="18"/>
              </w:rPr>
              <w:t xml:space="preserve">25</w:t>
            </w:r>
          </w:p>
        </w:tc>
        <w:tc>
          <w:tcPr>
            <w:tcW w:w="646" w:type="dxa"/>
            <w:tcMar>
              <w:top w:w="0" w:type="dxa"/>
              <w:left w:w="36" w:type="dxa"/>
              <w:bottom w:w="0" w:type="dxa"/>
              <w:right w:w="36" w:type="dxa"/>
            </w:tcMar>
          </w:tcPr>
          <w:p>
            <w:pPr>
              <w:pStyle w:val="Compact"/>
              <w:jc w:val="left"/>
            </w:pPr>
            <w:r>
              <w:rPr>
                <w:sz w:val="18"/>
                <w:szCs w:val="18"/>
              </w:rPr>
              <w:t xml:space="preserve">0.031</w:t>
            </w:r>
          </w:p>
        </w:tc>
        <w:tc>
          <w:tcPr>
            <w:tcW w:w="5029" w:type="dxa"/>
            <w:tcMar>
              <w:top w:w="0" w:type="dxa"/>
              <w:left w:w="36" w:type="dxa"/>
              <w:bottom w:w="0" w:type="dxa"/>
              <w:right w:w="36" w:type="dxa"/>
            </w:tcMar>
          </w:tcPr>
          <w:p>
            <w:pPr>
              <w:pStyle w:val="Compact"/>
              <w:jc w:val="left"/>
            </w:pPr>
            <w:r>
              <w:rPr>
                <w:sz w:val="18"/>
                <w:szCs w:val="18"/>
              </w:rPr>
              <w:t xml:space="preserve">LOOP、TUCK、SPLIT</w:t>
            </w:r>
          </w:p>
        </w:tc>
      </w:tr>
    </w:tbl>
    <w:p>
      <w:pPr>
        <w:sectPr>
          <w:pgSz w:w="16838" w:h="11906" w:orient="landscape"/>
          <w:pgMar w:top="1440" w:right="1440" w:bottom="1440" w:left="1440" w:header="851" w:footer="992" w:gutter="0"/>
        </w:sectPr>
      </w:pPr>
    </w:p>
    <w:p>
      <w:pPr>
        <w:pStyle w:val="BodyText"/>
      </w:pPr>
      <w:r>
        <w:t xml:space="preserve">Random-Generation Case 06 的 25 条工艺启发式违例主要来源于大面积前后床成圈交替缺少过渡动作。该结果说明，当前方法能够较好地控制局部纹理事件和区域边界，但对连续区域级组织重构仍存在不足。另需说明，表中</w:t>
      </w:r>
      <w:r>
        <w:t xml:space="preserve"> </w:t>
      </w:r>
      <m:oMath>
        <m:sSub>
          <m:e>
            <m:r>
              <m:t>N</m:t>
            </m:r>
          </m:e>
          <m:sub>
            <m:r>
              <m:t>t</m:t>
            </m:r>
          </m:sub>
        </m:sSub>
      </m:oMath>
      <w:r>
        <w:t xml:space="preserve"> </w:t>
      </w:r>
      <w:r>
        <w:t xml:space="preserve">可能大于</w:t>
      </w:r>
      <w:r>
        <w:t xml:space="preserve"> </w:t>
      </w:r>
      <m:oMath>
        <m:sSub>
          <m:e>
            <m:r>
              <m:t>N</m:t>
            </m:r>
          </m:e>
          <m:sub>
            <m:r>
              <m:t>e</m:t>
            </m:r>
          </m:sub>
        </m:sSub>
      </m:oMath>
      <w:r>
        <w:t xml:space="preserve">（如 Random-Generation Case 04 的</w:t>
      </w:r>
      <w:r>
        <w:t xml:space="preserve"> </w:t>
      </w:r>
      <m:oMath>
        <m:sSub>
          <m:e>
            <m:r>
              <m:t>N</m:t>
            </m:r>
          </m:e>
          <m:sub>
            <m:r>
              <m:t>e</m:t>
            </m:r>
          </m:sub>
        </m:sSub>
        <m:r>
          <m:rPr>
            <m:sty m:val="p"/>
          </m:rPr>
          <m:t>=</m:t>
        </m:r>
        <m:r>
          <m:t>11</m:t>
        </m:r>
      </m:oMath>
      <w:r>
        <w:t xml:space="preserve">、</w:t>
      </w:r>
      <m:oMath>
        <m:sSub>
          <m:e>
            <m:r>
              <m:t>N</m:t>
            </m:r>
          </m:e>
          <m:sub>
            <m:r>
              <m:t>t</m:t>
            </m:r>
          </m:sub>
        </m:sSub>
        <m:r>
          <m:rPr>
            <m:sty m:val="p"/>
          </m:rPr>
          <m:t>=</m:t>
        </m:r>
        <m:r>
          <m:t>27</m:t>
        </m:r>
      </m:oMath>
      <w:r>
        <w:t xml:space="preserve">），这是因为单个事件点可展开为多个网格动作单元（见 补充材料 Section M的指标定义）。</w:t>
      </w:r>
    </w:p>
    <w:bookmarkEnd w:id="111"/>
    <w:bookmarkStart w:id="112" w:name="c10-可编辑生成逐案例结果"/>
    <w:p>
      <w:pPr>
        <w:pStyle w:val="Heading4"/>
      </w:pPr>
      <w:r>
        <w:t xml:space="preserve">C.10 可编辑生成逐案例结果</w:t>
      </w:r>
    </w:p>
    <w:p>
      <w:pPr>
        <w:pStyle w:val="BodyText"/>
      </w:pPr>
      <w:r>
        <w:t xml:space="preserve">目标编辑区域</w:t>
      </w:r>
      <w:r>
        <w:t xml:space="preserve"> </w:t>
      </w:r>
      <m:oMath>
        <m:r>
          <m:t>R</m:t>
        </m:r>
      </m:oMath>
      <w:r>
        <w:t xml:space="preserve"> </w:t>
      </w:r>
      <w:r>
        <w:t xml:space="preserve">由基准与变体 PatternPlan 的 motif 差异自动推导（几何变化取新旧 mask 并集，背景替换取画布减去其余 motif 的并集）。编辑影响率为</w:t>
      </w:r>
      <w:r>
        <w:t xml:space="preserve"> </w:t>
      </w:r>
      <m:oMath>
        <m:r>
          <m:t>R</m:t>
        </m:r>
      </m:oMath>
      <w:r>
        <w:t xml:space="preserve"> </w:t>
      </w:r>
      <w:r>
        <w:t xml:space="preserve">内动作发生变化的格子比例；非目标保持率为</w:t>
      </w:r>
      <w:r>
        <w:t xml:space="preserve"> </w:t>
      </w:r>
      <m:oMath>
        <m:r>
          <m:t>R</m:t>
        </m:r>
      </m:oMath>
      <w:r>
        <w:t xml:space="preserve"> </w:t>
      </w:r>
      <w:r>
        <w:t xml:space="preserve">外动作保持不变的格子比例。</w:t>
      </w:r>
    </w:p>
    <w:p>
      <w:pPr>
        <w:keepNext/>
        <w:pStyle w:val="FirstParagraph"/>
      </w:pPr>
      <w:r>
        <w:rPr>
          <w:bCs/>
          <w:b/>
          <w:sz w:val="21"/>
          <w:szCs w:val="21"/>
        </w:rPr>
        <w:t xml:space="preserve">表 S18</w:t>
      </w:r>
      <w:r>
        <w:rPr>
          <w:bCs/>
          <w:sz w:val="21"/>
          <w:szCs w:val="21"/>
        </w:rPr>
        <w:t xml:space="preserve"> 可编辑生成逐案例结果（B 组：文本重解析编辑）</w:t>
      </w:r>
    </w:p>
    <w:p>
      <w:pPr>
        <w:pStyle w:val="BodyText"/>
      </w:pPr>
      <w:r>
        <w:rPr>
          <w:i/>
          <w:iCs/>
        </w:rPr>
        <w:t xml:space="preserve">完整逐案例结果见公开数据仓库 https://github.com/1-beauty/knitting_pattern_generator（目录 supplementary_data/，文件：C10_editable/S18_text_reparse_percase.csv。</w:t>
      </w:r>
    </w:p>
    <w:p>
      <w:pPr>
        <w:pStyle w:val="BlockText"/>
      </w:pPr>
      <w:r>
        <w:t xml:space="preserve">*注：Description-Edit Case 04 在自由重解析下，背景替换伴随边框（16→20）与中心圆（16→18）的几何同步漂移，目标区域退化为全画布，编辑影响与几何漂移无法分离，故不报告局部性指标；该案例的全图动作变化率为 0.272。此为当前基于语言重解析的编辑方式的已知局限；若直接对 PatternPlan 做单字段增量编辑则可避免。</w:t>
      </w:r>
    </w:p>
    <w:p>
      <w:pPr>
        <w:pStyle w:val="FirstParagraph"/>
      </w:pPr>
      <w:r>
        <w:t xml:space="preserve">B 组的五个编辑变体均保持</w:t>
      </w:r>
      <w:r>
        <w:t xml:space="preserve"> </w:t>
      </w:r>
      <m:oMath>
        <m:sSub>
          <m:e>
            <m:r>
              <m:t>V</m:t>
            </m:r>
          </m:e>
          <m:sub>
            <m:r>
              <m:t>h</m:t>
            </m:r>
          </m:sub>
        </m:sSub>
        <m:r>
          <m:rPr>
            <m:sty m:val="p"/>
          </m:rPr>
          <m:t>=</m:t>
        </m:r>
        <m:r>
          <m:t>0</m:t>
        </m:r>
      </m:oMath>
      <w:r>
        <w:t xml:space="preserve"> </w:t>
      </w:r>
      <w:r>
        <w:t xml:space="preserve">和</w:t>
      </w:r>
      <w:r>
        <w:t xml:space="preserve"> </w:t>
      </w:r>
      <m:oMath>
        <m:sSub>
          <m:e>
            <m:r>
              <m:t>V</m:t>
            </m:r>
          </m:e>
          <m:sub>
            <m:r>
              <m:t>c</m:t>
            </m:r>
          </m:sub>
        </m:sSub>
        <m:r>
          <m:rPr>
            <m:sty m:val="p"/>
          </m:rPr>
          <m:t>=</m:t>
        </m:r>
        <m:r>
          <m:t>0</m:t>
        </m:r>
      </m:oMath>
      <w:r>
        <w:t xml:space="preserve">；在四个可度量的变体上，非目标区域动作零改动。Description-Edit Case 04 的几何漂移说明，通过重写自然语言描述来表达编辑意图时，语言重解析本身可能改变与编辑意图无关的字段。</w:t>
      </w:r>
    </w:p>
    <w:p>
      <w:pPr>
        <w:pStyle w:val="BodyText"/>
      </w:pPr>
      <w:r>
        <w:t xml:space="preserve">A 组以</w:t>
      </w:r>
      <w:r>
        <w:t xml:space="preserve"> </w:t>
      </w:r>
      <w:r>
        <w:rPr>
          <w:rStyle w:val="VerbatimChar"/>
        </w:rPr>
        <w:t xml:space="preserve">--fixed-plan</w:t>
      </w:r>
      <w:r>
        <w:t xml:space="preserve"> </w:t>
      </w:r>
      <w:r>
        <w:t xml:space="preserve">直接加载在基准 PatternPlan 上手工修改单一字段后的计划文件，与 B 组逐条对应（Field-Edit Case 0</w:t>
      </w:r>
      <m:oMath>
        <m:r>
          <m:t>k</m:t>
        </m:r>
      </m:oMath>
      <w:r>
        <w:t xml:space="preserve"> </w:t>
      </w:r>
      <w:r>
        <w:t xml:space="preserve">对应 Description-Edit Case 0</w:t>
      </w:r>
      <m:oMath>
        <m:r>
          <m:t>k</m:t>
        </m:r>
      </m:oMath>
      <w:r>
        <w:t xml:space="preserve">），区域与指标定义同表 S18。</w:t>
      </w:r>
    </w:p>
    <w:p>
      <w:pPr>
        <w:keepNext/>
        <w:pStyle w:val="BodyText"/>
      </w:pPr>
      <w:r>
        <w:rPr>
          <w:bCs/>
          <w:b/>
          <w:sz w:val="21"/>
          <w:szCs w:val="21"/>
        </w:rPr>
        <w:t xml:space="preserve">表 S18b</w:t>
      </w:r>
      <w:r>
        <w:rPr>
          <w:bCs/>
          <w:sz w:val="21"/>
          <w:szCs w:val="21"/>
        </w:rPr>
        <w:t xml:space="preserve"> 原生编辑逐案例结果（A 组：直接修改 PatternPlan 单字段，不经语义重解析）</w:t>
      </w:r>
    </w:p>
    <w:p>
      <w:pPr>
        <w:pStyle w:val="BodyText"/>
      </w:pPr>
      <w:r>
        <w:rPr>
          <w:i/>
          <w:iCs/>
        </w:rPr>
        <w:t xml:space="preserve">完整逐案例结果见公开数据仓库 https://github.com/1-beauty/knitting_pattern_generator（目录 supplementary_data/，文件：C10_editable/S18b_native_edit_percase.csv。</w:t>
      </w:r>
    </w:p>
    <w:p>
      <w:pPr>
        <w:pStyle w:val="BlockText"/>
      </w:pPr>
      <w:r>
        <w:t xml:space="preserve">注 1：Field-Edit Case 03 的目标区域</w:t>
      </w:r>
      <w:r>
        <w:t xml:space="preserve"> </w:t>
      </w:r>
      <m:oMath>
        <m:r>
          <m:t>R</m:t>
        </m:r>
      </m:oMath>
      <w:r>
        <w:t xml:space="preserve"> </w:t>
      </w:r>
      <w:r>
        <w:t xml:space="preserve">为边框厚度变化涉及的环带，即以边框中心</w:t>
      </w:r>
      <w:r>
        <w:t xml:space="preserve"> </w:t>
      </w:r>
      <m:oMath>
        <m:d>
          <m:dPr>
            <m:begChr m:val="("/>
            <m:endChr m:val=")"/>
            <m:sepChr m:val=""/>
            <m:grow/>
          </m:dPr>
          <m:e>
            <m:r>
              <m:t>20</m:t>
            </m:r>
            <m:r>
              <m:rPr>
                <m:sty m:val="p"/>
              </m:rPr>
              <m:t>,</m:t>
            </m:r>
            <m:r>
              <m:t>20</m:t>
            </m:r>
          </m:e>
        </m:d>
      </m:oMath>
      <w:r>
        <w:t xml:space="preserve"> </w:t>
      </w:r>
      <w:r>
        <w:t xml:space="preserve">为原点、Chebyshev 距离</w:t>
      </w:r>
      <w:r>
        <w:t xml:space="preserve"> </w:t>
      </w:r>
      <m:oMath>
        <m:r>
          <m:t>d</m:t>
        </m:r>
        <m:r>
          <m:rPr>
            <m:sty m:val="p"/>
          </m:rPr>
          <m:t>∈</m:t>
        </m:r>
        <m:r>
          <m:rPr>
            <m:sty m:val="p"/>
          </m:rPr>
          <m:t>{</m:t>
        </m:r>
        <m:r>
          <m:t>14</m:t>
        </m:r>
        <m:r>
          <m:rPr>
            <m:sty m:val="p"/>
          </m:rPr>
          <m:t>,</m:t>
        </m:r>
        <m:r>
          <m:t>15</m:t>
        </m:r>
        <m:r>
          <m:rPr>
            <m:sty m:val="p"/>
          </m:rPr>
          <m:t>,</m:t>
        </m:r>
        <m:r>
          <m:t>16</m:t>
        </m:r>
        <m:r>
          <m:rPr>
            <m:sty m:val="p"/>
          </m:rPr>
          <m:t>}</m:t>
        </m:r>
      </m:oMath>
      <w:r>
        <w:t xml:space="preserve"> </w:t>
      </w:r>
      <w:r>
        <w:t xml:space="preserve">的 360 格（下文环号均按该定义）。</w:t>
      </w:r>
      <m:oMath>
        <m:r>
          <m:t>R</m:t>
        </m:r>
      </m:oMath>
      <w:r>
        <w:t xml:space="preserve"> </w:t>
      </w:r>
      <w:r>
        <w:t xml:space="preserve">内的 112 格变化恰好构成完整的</w:t>
      </w:r>
      <w:r>
        <w:t xml:space="preserve"> </w:t>
      </w:r>
      <m:oMath>
        <m:r>
          <m:t>d</m:t>
        </m:r>
        <m:r>
          <m:rPr>
            <m:sty m:val="p"/>
          </m:rPr>
          <m:t>=</m:t>
        </m:r>
        <m:r>
          <m:t>14</m:t>
        </m:r>
      </m:oMath>
      <w:r>
        <w:t xml:space="preserve"> </w:t>
      </w:r>
      <w:r>
        <w:t xml:space="preserve">环，即厚度由 2 增至 3 时新增的那一环被整体改写为边框动作，而原有的</w:t>
      </w:r>
      <w:r>
        <w:t xml:space="preserve"> </w:t>
      </w:r>
      <m:oMath>
        <m:r>
          <m:t>d</m:t>
        </m:r>
        <m:r>
          <m:rPr>
            <m:sty m:val="p"/>
          </m:rPr>
          <m:t>=</m:t>
        </m:r>
        <m:r>
          <m:t>15</m:t>
        </m:r>
        <m:r>
          <m:rPr>
            <m:sty m:val="p"/>
          </m:rPr>
          <m:t>,</m:t>
        </m:r>
        <m:r>
          <m:t>16</m:t>
        </m:r>
      </m:oMath>
      <w:r>
        <w:t xml:space="preserve"> </w:t>
      </w:r>
      <w:r>
        <w:t xml:space="preserve">两环无任何变化。</w:t>
      </w:r>
      <m:oMath>
        <m:r>
          <m:t>R</m:t>
        </m:r>
      </m:oMath>
      <w:r>
        <w:t xml:space="preserve"> </w:t>
      </w:r>
      <w:r>
        <w:t xml:space="preserve">外的 130 格改动全部落在中心波浪吊目区内，分布于</w:t>
      </w:r>
      <w:r>
        <w:t xml:space="preserve"> </w:t>
      </w:r>
      <m:oMath>
        <m:r>
          <m:t>d</m:t>
        </m:r>
        <m:r>
          <m:rPr>
            <m:sty m:val="p"/>
          </m:rPr>
          <m:t>=</m:t>
        </m:r>
        <m:r>
          <m:t>7</m:t>
        </m:r>
      </m:oMath>
      <w:r>
        <w:t xml:space="preserve"> </w:t>
      </w:r>
      <w:r>
        <w:t xml:space="preserve">至</w:t>
      </w:r>
      <w:r>
        <w:t xml:space="preserve"> </w:t>
      </w:r>
      <m:oMath>
        <m:r>
          <m:t>d</m:t>
        </m:r>
        <m:r>
          <m:rPr>
            <m:sty m:val="p"/>
          </m:rPr>
          <m:t>=</m:t>
        </m:r>
        <m:r>
          <m:t>12</m:t>
        </m:r>
      </m:oMath>
      <w:r>
        <w:t xml:space="preserve"> </w:t>
      </w:r>
      <w:r>
        <w:t xml:space="preserve">五环（逐环为 14/20/40/20/32/4 格，</w:t>
      </w:r>
      <m:oMath>
        <m:r>
          <m:t>d</m:t>
        </m:r>
        <m:r>
          <m:rPr>
            <m:sty m:val="p"/>
          </m:rPr>
          <m:t>=</m:t>
        </m:r>
        <m:r>
          <m:t>13</m:t>
        </m:r>
      </m:oMath>
      <w:r>
        <w:t xml:space="preserve"> </w:t>
      </w:r>
      <w:r>
        <w:t xml:space="preserve">环无变化）：边框内边界内收一格改变了波浪纹理的可写入区域，使其在该区域内重新布点，属层级作用域变化引发的下游区域重排，而非跨区域的随机扰动。若将该联动区域并入目标区域，其非目标保持率同为 1.000。</w:t>
      </w:r>
    </w:p>
    <w:p>
      <w:pPr>
        <w:pStyle w:val="BlockText"/>
      </w:pPr>
      <w:r>
        <w:t xml:space="preserve">注 2：Field-Edit Case 04 的 2 条硬违例均为 H2 违例（动作下方为空针背景，无法提供支撑），分别位于</w:t>
      </w:r>
      <w:r>
        <w:t xml:space="preserve"> </w:t>
      </w:r>
      <m:oMath>
        <m:d>
          <m:dPr>
            <m:begChr m:val="("/>
            <m:endChr m:val=")"/>
            <m:sepChr m:val=""/>
            <m:grow/>
          </m:dPr>
          <m:e>
            <m:r>
              <m:rPr>
                <m:sty m:val="p"/>
              </m:rPr>
              <m:t>r</m:t>
            </m:r>
            <m:r>
              <m:rPr>
                <m:sty m:val="p"/>
              </m:rPr>
              <m:t>o</m:t>
            </m:r>
            <m:r>
              <m:rPr>
                <m:sty m:val="p"/>
              </m:rPr>
              <m:t>w</m:t>
            </m:r>
            <m:r>
              <m:rPr>
                <m:sty m:val="p"/>
              </m:rPr>
              <m:t>=</m:t>
            </m:r>
            <m:r>
              <m:t>0</m:t>
            </m:r>
            <m:r>
              <m:rPr>
                <m:sty m:val="p"/>
              </m:rPr>
              <m:t>,</m:t>
            </m:r>
            <m:r>
              <m:t> </m:t>
            </m:r>
            <m:r>
              <m:rPr>
                <m:sty m:val="p"/>
              </m:rPr>
              <m:t>c</m:t>
            </m:r>
            <m:r>
              <m:rPr>
                <m:sty m:val="p"/>
              </m:rPr>
              <m:t>o</m:t>
            </m:r>
            <m:r>
              <m:rPr>
                <m:sty m:val="p"/>
              </m:rPr>
              <m:t>l</m:t>
            </m:r>
            <m:r>
              <m:rPr>
                <m:sty m:val="p"/>
              </m:rPr>
              <m:t>=</m:t>
            </m:r>
            <m:r>
              <m:t>19</m:t>
            </m:r>
          </m:e>
        </m:d>
      </m:oMath>
      <w:r>
        <w:t xml:space="preserve"> </w:t>
      </w:r>
      <w:r>
        <w:t xml:space="preserve">的后床劈针与</w:t>
      </w:r>
      <w:r>
        <w:t xml:space="preserve"> </w:t>
      </w:r>
      <m:oMath>
        <m:d>
          <m:dPr>
            <m:begChr m:val="("/>
            <m:endChr m:val=")"/>
            <m:sepChr m:val=""/>
            <m:grow/>
          </m:dPr>
          <m:e>
            <m:r>
              <m:rPr>
                <m:sty m:val="p"/>
              </m:rPr>
              <m:t>r</m:t>
            </m:r>
            <m:r>
              <m:rPr>
                <m:sty m:val="p"/>
              </m:rPr>
              <m:t>o</m:t>
            </m:r>
            <m:r>
              <m:rPr>
                <m:sty m:val="p"/>
              </m:rPr>
              <m:t>w</m:t>
            </m:r>
            <m:r>
              <m:rPr>
                <m:sty m:val="p"/>
              </m:rPr>
              <m:t>=</m:t>
            </m:r>
            <m:r>
              <m:t>36</m:t>
            </m:r>
            <m:r>
              <m:rPr>
                <m:sty m:val="p"/>
              </m:rPr>
              <m:t>,</m:t>
            </m:r>
            <m:r>
              <m:t> </m:t>
            </m:r>
            <m:r>
              <m:rPr>
                <m:sty m:val="p"/>
              </m:rPr>
              <m:t>c</m:t>
            </m:r>
            <m:r>
              <m:rPr>
                <m:sty m:val="p"/>
              </m:rPr>
              <m:t>o</m:t>
            </m:r>
            <m:r>
              <m:rPr>
                <m:sty m:val="p"/>
              </m:rPr>
              <m:t>l</m:t>
            </m:r>
            <m:r>
              <m:rPr>
                <m:sty m:val="p"/>
              </m:rPr>
              <m:t>=</m:t>
            </m:r>
            <m:r>
              <m:t>19</m:t>
            </m:r>
          </m:e>
        </m:d>
      </m:oMath>
      <w:r>
        <w:t xml:space="preserve"> </w:t>
      </w:r>
      <w:r>
        <w:t xml:space="preserve">的后床成圈：前者位于新增的稀疏网眼背景区内的画布边缘行，后者位于边框外环上。该变体首次约束检测的结果为</w:t>
      </w:r>
      <w:r>
        <w:t xml:space="preserve"> </w:t>
      </w:r>
      <m:oMath>
        <m:sSub>
          <m:e>
            <m:r>
              <m:t>V</m:t>
            </m:r>
          </m:e>
          <m:sub>
            <m:r>
              <m:t>h</m:t>
            </m:r>
          </m:sub>
        </m:sSub>
        <m:r>
          <m:rPr>
            <m:sty m:val="p"/>
          </m:rPr>
          <m:t>=</m:t>
        </m:r>
        <m:r>
          <m:t>0</m:t>
        </m:r>
      </m:oMath>
      <w:r>
        <w:t xml:space="preserve">、</w:t>
      </w:r>
      <m:oMath>
        <m:sSub>
          <m:e>
            <m:r>
              <m:t>V</m:t>
            </m:r>
          </m:e>
          <m:sub>
            <m:r>
              <m:t>c</m:t>
            </m:r>
          </m:sub>
        </m:sSub>
        <m:r>
          <m:rPr>
            <m:sty m:val="p"/>
          </m:rPr>
          <m:t>=</m:t>
        </m:r>
        <m:r>
          <m:t>2</m:t>
        </m:r>
      </m:oMath>
      <w:r>
        <w:t xml:space="preserve">，两条工艺违例经确定性规则修复后转为硬违例；随后 1 轮 LLM 修复共执行 2 处编辑仍未消除。这与正文 4.3.2 节中 Plan-Grid 在 Ablation Case 03/Ablation Case 07 上观察到的现象一致，即后置修复在画布边界处可能把工艺违例转化为硬违例。</w:t>
      </w:r>
    </w:p>
    <w:p>
      <w:pPr>
        <w:pStyle w:val="BlockText"/>
      </w:pPr>
      <w:r>
        <w:t xml:space="preserve">注 3：为区分编译器自身的非确定性与编辑引起的差异，本文对同一份基准 PatternPlan 重复编译两次进行对照，</w:t>
      </w:r>
      <m:oMath>
        <m:r>
          <m:t>1600</m:t>
        </m:r>
      </m:oMath>
      <w:r>
        <w:t xml:space="preserve"> </w:t>
      </w:r>
      <w:r>
        <w:t xml:space="preserve">格中有 4 格不同（占 0.25%），因此表中 Field-Edit Case 01/Field-Edit Case 02/Field-Edit Case 04/Field-Edit Case 05 的“</w:t>
      </w:r>
      <m:oMath>
        <m:r>
          <m:t>R</m:t>
        </m:r>
      </m:oMath>
      <w:r>
        <w:t xml:space="preserve"> </w:t>
      </w:r>
      <w:r>
        <w:t xml:space="preserve">外变化 = 0”表明这些编辑的影响被完全限制在目标区域内。</w:t>
      </w:r>
    </w:p>
    <w:bookmarkEnd w:id="112"/>
    <w:bookmarkEnd w:id="113"/>
    <w:bookmarkStart w:id="116" w:name="X959617a05051cd00dc8932ac5d604448d260285"/>
    <w:p>
      <w:pPr>
        <w:pStyle w:val="BodyText"/>
      </w:pPr>
      <w:r>
        <w:t xml:space="preserve">需要特别说明 TAP 的口径问题（逐方法数值见表 S11）：Plan-Grid 的 TAP（0.818）高于完整系统（0.722），逐动作统计表明这一差异主要源于</w:t>
      </w:r>
      <w:r>
        <w:t xml:space="preserve"> </w:t>
      </w:r>
      <m:oMath>
        <m:r>
          <m:rPr>
            <m:sty m:val="p"/>
            <m:scr m:val="script"/>
          </m:rPr>
          <m:t>E</m:t>
        </m:r>
      </m:oMath>
      <w:r>
        <w:t xml:space="preserve"> </w:t>
      </w:r>
      <w:r>
        <w:t xml:space="preserve">的枚举方式而非纹理表达质量。在 10 条输入上，完整系统的非背景动作中不属于</w:t>
      </w:r>
      <w:r>
        <w:t xml:space="preserve"> </w:t>
      </w:r>
      <m:oMath>
        <m:r>
          <m:rPr>
            <m:sty m:val="p"/>
            <m:scr m:val="script"/>
          </m:rPr>
          <m:t>E</m:t>
        </m:r>
      </m:oMath>
      <w:r>
        <w:t xml:space="preserve"> </w:t>
      </w:r>
      <w:r>
        <w:t xml:space="preserve">的动作累计 200 格（其中后床劈针 124 格），而 Plan-Grid 仅 65 格且全为前后床转移。这类动作有两处来源：一是度目类组织在实现上按前后针床交替使用劈针动作，二是过渡求解器为满足 C1（连续前后床切换需插入过渡动作）在切换处插入的劈针过渡，后者是主体来源。这些动作在工艺上属于目标组织的实现组成部分或其必需的前后床过渡，但期望动作集合</w:t>
      </w:r>
      <w:r>
        <w:t xml:space="preserve"> </w:t>
      </w:r>
      <m:oMath>
        <m:r>
          <m:rPr>
            <m:sty m:val="p"/>
            <m:scr m:val="script"/>
          </m:rPr>
          <m:t>E</m:t>
        </m:r>
      </m:oMath>
      <w:r>
        <w:t xml:space="preserve"> </w:t>
      </w:r>
      <w:r>
        <w:t xml:space="preserve">仅枚举了各纹理的前床代表动作，因此它们在 TAP 口径下被计为非期望动作。换言之，TAP 实际上奖励“区域内仅写入</w:t>
      </w:r>
      <w:r>
        <w:t xml:space="preserve"> </w:t>
      </w:r>
      <m:oMath>
        <m:r>
          <m:rPr>
            <m:sty m:val="p"/>
            <m:scr m:val="script"/>
          </m:rPr>
          <m:t>E</m:t>
        </m:r>
      </m:oMath>
      <w:r>
        <w:t xml:space="preserve"> </w:t>
      </w:r>
      <w:r>
        <w:t xml:space="preserve">所列动作”的密集填充方式，对同族异床动作与工艺过渡动作缺乏区分能力，因此不宜单独用于比较事件级编译与密集填充；两者在区域结构层面的差异应以 正文 4.3.2 节</w:t>
      </w:r>
      <w:r>
        <w:t>表 5</w:t>
      </w:r>
      <w:r>
        <w:t xml:space="preserve"> 的结构级指标为准。另需如实说明，Baseline Case 06 上 Plan-Grid 同样未生成期望的吊目动作（f_tuck 与 b_tuck 均为 0），该输入的不足位于纹理选型而不在编译方式。</w:t>
      </w:r>
    </w:p>
    <w:p>
      <w:pPr>
        <w:pStyle w:val="BodyText"/>
      </w:pPr>
      <w:r>
        <w:t xml:space="preserve">A 组五个编辑变体的编辑影响率介于 0.071 与 0.311 之间，非目标保持率均值为 0.979，其中四个变体为 1.000，即非目标区域动作零改动。唯一低于 1.000 的是边框加粗变体（Field-Edit Case 03，0.895）：其目标区域之外有 130 格发生变化，全部位于中心波浪区域内。逐格检查显示，边框厚度由 2 格增至 3 格使可写入区域的内边界内收一格，中心波浪纹理因此在改变后的可写入区域内重新布点，这 130 格属于父级作用域变化引发的下游区域重排，而不是编辑越出作用域改写了无关区域；若将该联动区域并入目标区域，其非目标保持率同为 1.000。约束方面，A 组有四个变体保持</w:t>
      </w:r>
      <w:r>
        <w:t xml:space="preserve"> </w:t>
      </w:r>
      <m:oMath>
        <m:sSub>
          <m:e>
            <m:r>
              <m:t>V</m:t>
            </m:r>
          </m:e>
          <m:sub>
            <m:r>
              <m:t>h</m:t>
            </m:r>
          </m:sub>
        </m:sSub>
        <m:r>
          <m:rPr>
            <m:sty m:val="p"/>
          </m:rPr>
          <m:t>=</m:t>
        </m:r>
        <m:r>
          <m:t>0</m:t>
        </m:r>
      </m:oMath>
      <w:r>
        <w:t xml:space="preserve"> </w:t>
      </w:r>
      <w:r>
        <w:t xml:space="preserve">和</w:t>
      </w:r>
      <w:r>
        <w:t xml:space="preserve"> </w:t>
      </w:r>
      <m:oMath>
        <m:sSub>
          <m:e>
            <m:r>
              <m:t>V</m:t>
            </m:r>
          </m:e>
          <m:sub>
            <m:r>
              <m:t>c</m:t>
            </m:r>
          </m:sub>
        </m:sSub>
        <m:r>
          <m:rPr>
            <m:sty m:val="p"/>
          </m:rPr>
          <m:t>=</m:t>
        </m:r>
        <m:r>
          <m:t>0</m:t>
        </m:r>
      </m:oMath>
      <w:r>
        <w:t xml:space="preserve">；背景替换变体（Field-Edit Case 04）在稀疏网眼背景中残留 2 条 H2 下方支撑违例（位于第 0 行与第 36 行的同一列），其首次检测为</w:t>
      </w:r>
      <w:r>
        <w:t xml:space="preserve"> </w:t>
      </w:r>
      <m:oMath>
        <m:sSub>
          <m:e>
            <m:r>
              <m:t>V</m:t>
            </m:r>
          </m:e>
          <m:sub>
            <m:r>
              <m:t>h</m:t>
            </m:r>
          </m:sub>
        </m:sSub>
        <m:r>
          <m:rPr>
            <m:sty m:val="p"/>
          </m:rPr>
          <m:t>=</m:t>
        </m:r>
        <m:r>
          <m:t>0</m:t>
        </m:r>
      </m:oMath>
      <w:r>
        <w:t xml:space="preserve">、</w:t>
      </w:r>
      <m:oMath>
        <m:sSub>
          <m:e>
            <m:r>
              <m:t>V</m:t>
            </m:r>
          </m:e>
          <m:sub>
            <m:r>
              <m:t>c</m:t>
            </m:r>
          </m:sub>
        </m:sSub>
        <m:r>
          <m:rPr>
            <m:sty m:val="p"/>
          </m:rPr>
          <m:t>=</m:t>
        </m:r>
        <m:r>
          <m:t>2</m:t>
        </m:r>
      </m:oMath>
      <w:r>
        <w:t xml:space="preserve">，硬违例同样产生于确定性规则修复阶段，与 正文 4.3.2 节 Plan-Grid 上观察到的模式一致。另需说明，编译流水线的局部细化阶段带有随机性：以相同 PatternPlan 重复编译基准输入，两次结果有 4/1600 格不同，因此 A 组统一以原生编辑通道自身的基准输出作为比较基准。</w:t>
      </w:r>
    </w:p>
    <w:p>
      <w:pPr>
        <w:pStyle w:val="BodyText"/>
      </w:pPr>
      <w:r>
        <w:t xml:space="preserve">B 组五个变体均保持</w:t>
      </w:r>
      <w:r>
        <w:t xml:space="preserve"> </w:t>
      </w:r>
      <m:oMath>
        <m:sSub>
          <m:e>
            <m:r>
              <m:t>V</m:t>
            </m:r>
          </m:e>
          <m:sub>
            <m:r>
              <m:t>h</m:t>
            </m:r>
          </m:sub>
        </m:sSub>
        <m:r>
          <m:rPr>
            <m:sty m:val="p"/>
          </m:rPr>
          <m:t>=</m:t>
        </m:r>
        <m:r>
          <m:t>0</m:t>
        </m:r>
      </m:oMath>
      <w:r>
        <w:t xml:space="preserve"> </w:t>
      </w:r>
      <w:r>
        <w:t xml:space="preserve">和</w:t>
      </w:r>
      <w:r>
        <w:t xml:space="preserve"> </w:t>
      </w:r>
      <m:oMath>
        <m:sSub>
          <m:e>
            <m:r>
              <m:t>V</m:t>
            </m:r>
          </m:e>
          <m:sub>
            <m:r>
              <m:t>c</m:t>
            </m:r>
          </m:sub>
        </m:sSub>
        <m:r>
          <m:rPr>
            <m:sty m:val="p"/>
          </m:rPr>
          <m:t>=</m:t>
        </m:r>
        <m:r>
          <m:t>0</m:t>
        </m:r>
      </m:oMath>
      <w:r>
        <w:t xml:space="preserve">，其中四个可度量变体的编辑影响率介于 0.095 与 0.208 之间，非目标保持率均为 1.000；背景替换变体（Description-Edit Case 04）因语言重解析引起边框与中心几何同步漂移，目标区域退化为全画布，其局部性指标不具备可比性（见表 S18 注）。与 A 组对照可见，同一条背景替换意图在原生结构编辑下能够保持其余几何不变、把改动限制在背景区域（影响率 0.071、保持率 1.000），而在文本重解析下则引入了非预期的几何漂移；作为代价，A 组在该变体上残留了 2 条硬违例。这提示局部可编辑性主要由结构化中间表示与显式作用域提供，而语言重解析是引入非目标改动的主要环节。需要强调的是，这里的非目标保持性并非从数据中学习得到的局部编辑能力，而是基于显式区域作用域的可控编辑保持机制：编辑仅修改 PatternPlan 的目标字段，编译器通过区域 mask 与层级裁剪在结构上限制改动范围，这正是结构化中间表示相对端到端生成的优势所在。图 S4 展示了基准图案与 B 组五个编辑变体的动作色码图对比。两组的逐案例统计分别见补充材料表 S18（B 组）与表 S18b（A 组）。此外，第 正文 3.6 节的桌面原型系统已将上述原生编辑通道封装为交互式增量编辑与版本回溯功能。</w:t>
      </w:r>
    </w:p>
    <w:p>
      <w:pPr>
        <w:pStyle w:val="BodyText"/>
        <w:spacing w:line="240" w:lineRule="auto" w:before="120" w:after="120"/>
        <w:ind w:firstLine="0"/>
        <w:jc w:val="center"/>
      </w:pPr>
      <w:r>
        <w:drawing>
          <wp:inline>
            <wp:extent cx="5334000" cy="3433762"/>
            <wp:effectExtent b="0" l="0" r="0" t="0"/>
            <wp:docPr descr="" title="fig:" id="72" name="Picture"/>
            <a:graphic>
              <a:graphicData uri="http://schemas.openxmlformats.org/drawingml/2006/picture">
                <pic:pic>
                  <pic:nvPicPr>
                    <pic:cNvPr descr="E:\DeskTop\knitting_pattern_generator\docs\figures\fig_edit_cases_composite_CaseLabels_EN.png" id="73" name="Picture"/>
                    <pic:cNvPicPr>
                      <a:picLocks noChangeArrowheads="1" noChangeAspect="1"/>
                    </pic:cNvPicPr>
                  </pic:nvPicPr>
                  <pic:blipFill>
                    <a:blip r:embed="rId71"/>
                    <a:stretch>
                      <a:fillRect/>
                    </a:stretch>
                  </pic:blipFill>
                  <pic:spPr bwMode="auto">
                    <a:xfrm>
                      <a:off x="0" y="0"/>
                      <a:ext cx="5334000" cy="3433762"/>
                    </a:xfrm>
                    <a:prstGeom prst="rect">
                      <a:avLst/>
                    </a:prstGeom>
                    <a:noFill/>
                    <a:ln w="9525">
                      <a:noFill/>
                      <a:headEnd/>
                      <a:tailEnd/>
                    </a:ln>
                  </pic:spPr>
                </pic:pic>
              </a:graphicData>
            </a:graphic>
          </wp:inline>
        </w:drawing>
      </w:r>
    </w:p>
    <w:p>
      <w:pPr>
        <w:keepNext/>
        <w:pStyle w:val="BodyText"/>
      </w:pPr>
      <w:r>
        <w:rPr>
          <w:b/>
          <w:sz w:val="21"/>
          <w:szCs w:val="21"/>
        </w:rPr>
        <w:t xml:space="preserve">Fig. S4</w:t>
      </w:r>
      <w:r>
        <w:rPr>
          <w:sz w:val="21"/>
          <w:szCs w:val="21"/>
        </w:rPr>
        <w:t xml:space="preserve">. Editable generation cases. (a) Incremental editing mechanism on Description-Edit Case 01: starting from the base Description-Edit Case 00 (rectangular frame + circular body, wave tuck inside the circle, plain background), the edit command modifies only target fields (center.effect: wave -&gt; honeycomb); the target region R is automatically derived from the PatternPlan difference (797 cells, white semi-transparent mask overlay); local recompilation replaces the target-field event group and rewrites the action grid within R; the resulting After changes only 76 cells, all inside R. (b) After images of the five Group-B (text re-parsing) editing variants overlaid with changed-cell masks; edit types are texture to honeycomb (Description-Edit Case 01), texture to open mesh (Description-Edit Case 02), frame thickening 2 to 3 (Description-Edit Case 03), background to sparse mesh (Description-Edit Case 04) and body shape to diamond (Description-Edit Case 05); below each variant the number of changed cells and the changes outside R are annotated (0 outside R, i.e. non-target preservation Preserve = 1.000); Description-Edit Case 04 is a background-level edit whose R covers the whole canvas and whose non-target set is empty. All color-code maps and change masks are true run outputs; locality metric definitions in Sec. 4.3.3. The results show that the hierarchical representation supports localized, leakage-free incremental editing.</w:t>
      </w:r>
    </w:p>
    <w:p>
      <w:pPr>
        <w:pStyle w:val="BodyText"/>
      </w:pPr>
      <w:r>
        <w:t xml:space="preserve">压力测试进一步暴露了当前方法的边界。24 条压力测试输入中，23 条最终满足硬约束（零违例比例 95.8%）；唯一明显失败的案例为“大矩形内密集镂空网眼且无加固边框”的 Stress Case 19：修复使其工艺启发式违例</w:t>
      </w:r>
      <w:r>
        <w:t xml:space="preserve"> </w:t>
      </w:r>
      <m:oMath>
        <m:sSub>
          <m:e>
            <m:r>
              <m:t>V</m:t>
            </m:r>
          </m:e>
          <m:sub>
            <m:r>
              <m:t>c</m:t>
            </m:r>
          </m:sub>
        </m:sSub>
      </m:oMath>
      <w:r>
        <w:t xml:space="preserve"> </w:t>
      </w:r>
      <w:r>
        <w:t xml:space="preserve">由 9 降至 0，但</w:t>
      </w:r>
      <w:r>
        <w:t xml:space="preserve"> </w:t>
      </w:r>
      <m:oMath>
        <m:sSub>
          <m:e>
            <m:r>
              <m:t>V</m:t>
            </m:r>
          </m:e>
          <m:sub>
            <m:r>
              <m:t>h</m:t>
            </m:r>
          </m:sub>
        </m:sSub>
      </m:oMath>
      <w:r>
        <w:t xml:space="preserve"> </w:t>
      </w:r>
      <w:r>
        <w:t xml:space="preserve">中的 9 条 H2 下方支撑违例未被消除，说明基于局部动作替换的保守修复策略尚不足以解决区域级支撑冲突。需要说明的是，该组测试输入由作者预先构造，其风险类型与规则库设计空间高度相关，且表 S14 的 no_repair 对照显示修复机制仅于 Stress Case 19 实际介入，因此本文将该组实验定位为规则覆盖范围与失败边界测试而非强鲁棒性证明，上述比例不应解释为一般自然语言输入下的泛化成功率估计。压力测试输入、风险类型和逐案例结果见补充材料表 S13–S14。</w:t>
      </w:r>
    </w:p>
    <w:p>
      <w:pPr>
        <w:pStyle w:val="BodyText"/>
      </w:pPr>
      <w:r>
        <w:t>正文表 6 汇总了 Stage 1–4 在从验证集随机抽取的 50 张验证样片上的主要全图级指标；窗口级指标与完整全图级指标分别见补充材料表 S9 与表 S10。</w:t>
      </w:r>
    </w:p>
    <w:p>
      <w:pPr>
        <w:pStyle w:val="BodyText"/>
      </w:pPr>
      <w:r>
        <w:t xml:space="preserve">Stage 4 呈现出不同的指标权衡：该阶段采用更小 patch（</w:t>
      </w:r>
      <m:oMath>
        <m:r>
          <m:t>8</m:t>
        </m:r>
        <m:r>
          <m:rPr>
            <m:sty m:val="p"/>
          </m:rPr>
          <m:t>×</m:t>
        </m:r>
        <m:r>
          <m:t>8</m:t>
        </m:r>
      </m:oMath>
      <w:r>
        <w:t xml:space="preserve">，Stage 1–3 为</w:t>
      </w:r>
      <w:r>
        <w:t xml:space="preserve"> </w:t>
      </w:r>
      <m:oMath>
        <m:r>
          <m:t>16</m:t>
        </m:r>
        <m:r>
          <m:rPr>
            <m:sty m:val="p"/>
          </m:rPr>
          <m:t>×</m:t>
        </m:r>
        <m:r>
          <m:t>16</m:t>
        </m:r>
      </m:oMath>
      <w:r>
        <w:t xml:space="preserve">）、边界感知噪声和复合损失，BoundaryF1 从 Stage 3 的 0.234 提升至 0.310，但 MSE、SSIM、LPIPS 和 TextureSim 出现显著退化，主要原因包括输出分辨率降低、评估网格与训练邻域分布不匹配以及小 patch 逐单元独立生成的拼接误差（详细成因分析见补充材料 C.3）。因此，本文不将单一阶段视为所有指标上的最优模型，而是将 Stage 3 定位为全局结构预览模型，将 Stage 4 定位为边界增强补充探索：需要观察整体布局时优先使用 Stage 3，需要检查局部边界和纹理响应时可参考 Stage 4。</w:t>
      </w:r>
      <w:r>
        <w:t xml:space="preserve">作为设计阶段的学习型外观代理（learned surrogate），预览的价值在于以秒级代价为设计者提供边界与纹理的视觉反馈、减少物理打样轮次，而非替代物理验证或作为可织造性证明。</w:t>
      </w:r>
    </w:p>
    <w:p>
      <w:pPr>
        <w:pStyle w:val="BodyText"/>
      </w:pPr>
      <w:r>
        <w:t>从图 S5 可以观察到，Stage 1–3 的预览结果整体更接近像素级重建目标，Stage 4 则表现出更强的边界响应和局部纹理强调，但伴随全局风格一致性下降，与表 S21 的定量权衡一致。对于设计辅助场景而言，边界闭合、纹理可辨识度和区域连续性不能由单一像素指标完全表示，更贴近针织结构的评价指标讨论见 正文 4.6 节。</w:t>
      </w:r>
    </w:p>
    <w:p>
      <w:pPr>
        <w:pStyle w:val="BodyText"/>
        <w:spacing w:line="240" w:lineRule="auto" w:before="120" w:after="120"/>
        <w:ind w:firstLine="0"/>
        <w:jc w:val="center"/>
      </w:pPr>
      <w:r>
        <w:drawing>
          <wp:inline>
            <wp:extent cx="5334000" cy="4257976"/>
            <wp:effectExtent b="0" l="0" r="0" t="0"/>
            <wp:docPr descr="" title="fig:" id="77" name="Picture"/>
            <a:graphic>
              <a:graphicData uri="http://schemas.openxmlformats.org/drawingml/2006/picture">
                <pic:pic>
                  <pic:nvPicPr>
                    <pic:cNvPr descr="E:\DeskTop\knitting_pattern_generator\docs\figures\fig_sim_stages_composite_CaseLabels_EN.png" id="78" name="Picture"/>
                    <pic:cNvPicPr>
                      <a:picLocks noChangeArrowheads="1" noChangeAspect="1"/>
                    </pic:cNvPicPr>
                  </pic:nvPicPr>
                  <pic:blipFill>
                    <a:blip r:embed="rId76"/>
                    <a:stretch>
                      <a:fillRect/>
                    </a:stretch>
                  </pic:blipFill>
                  <pic:spPr bwMode="auto">
                    <a:xfrm>
                      <a:off x="0" y="0"/>
                      <a:ext cx="5334000" cy="4257976"/>
                    </a:xfrm>
                    <a:prstGeom prst="rect">
                      <a:avLst/>
                    </a:prstGeom>
                    <a:noFill/>
                    <a:ln w="9525">
                      <a:noFill/>
                      <a:headEnd/>
                      <a:tailEnd/>
                    </a:ln>
                  </pic:spPr>
                </pic:pic>
              </a:graphicData>
            </a:graphic>
          </wp:inline>
        </w:drawing>
      </w:r>
    </w:p>
    <w:p>
      <w:pPr>
        <w:keepNext/>
        <w:pStyle w:val="BodyText"/>
      </w:pPr>
      <w:r>
        <w:rPr>
          <w:b/>
          <w:sz w:val="21"/>
          <w:szCs w:val="21"/>
        </w:rPr>
        <w:t xml:space="preserve">Fig. S5</w:t>
      </w:r>
      <w:r>
        <w:rPr>
          <w:sz w:val="21"/>
          <w:szCs w:val="21"/>
        </w:rPr>
        <w:t xml:space="preserve">. Global-consistency versus boundary-readability trade-off across visual preview training stages. The three sample rows from top to bottom are Semantic Case 01, Semantic Case 03 and Semantic Case 06. Stages 1-3 favor global pixel consistency, while Stage 4 emphasizes boundary response and local texture readability. Window-level evaluation, complete whole-image metrics and training configurations are in Supplementary Material Tables S9, S10 and S19, respectively.</w:t>
      </w:r>
    </w:p>
    <w:p>
      <w:pPr>
        <w:pStyle w:val="BodyText"/>
      </w:pPr>
      <w:r>
        <w:t xml:space="preserve">三类外部基线并非与本文方法同等能力的强基线，而是分别诊断格式约束、视觉到动作语义转换与合法性—语义一致性三类困难的弱基线（见补充材料 Section M）。其中，Random Valid Map 以 85% 概率从安全动作集（成圈 + 集圈）中采样、15% 概率从扩展动作集（加劈针）中采样生成</w:t>
      </w:r>
      <w:r>
        <w:t xml:space="preserve"> </w:t>
      </w:r>
      <m:oMath>
        <m:r>
          <m:t>40</m:t>
        </m:r>
        <m:r>
          <m:rPr>
            <m:sty m:val="p"/>
          </m:rPr>
          <m:t>×</m:t>
        </m:r>
        <m:r>
          <m:t>40</m:t>
        </m:r>
      </m:oMath>
      <w:r>
        <w:t xml:space="preserve"> </w:t>
      </w:r>
      <w:r>
        <w:t xml:space="preserve">随机网格，并复用本文的硬约束检查器验证（不满足则重采样，上限 100 次，最终回退为全成圈网格；随机种子 42）。在本文 10 条测试输入上，该基线的重采样均未在限定次数内得到合法网格，最终全部回退为全成圈，因此其</w:t>
      </w:r>
      <w:r>
        <w:t xml:space="preserve"> </w:t>
      </w:r>
      <m:oMath>
        <m:sSub>
          <m:e>
            <m:r>
              <m:t>V</m:t>
            </m:r>
          </m:e>
          <m:sub>
            <m:r>
              <m:t>h</m:t>
            </m:r>
          </m:sub>
        </m:sSub>
      </m:oMath>
      <w:r>
        <w:t xml:space="preserve">、</w:t>
      </w:r>
      <m:oMath>
        <m:r>
          <m:t>T</m:t>
        </m:r>
      </m:oMath>
      <w:r>
        <w:t xml:space="preserve"> </w:t>
      </w:r>
      <w:r>
        <w:t xml:space="preserve">均为 0、动作多样性为 1；这从侧面说明满足全部硬约束的动作组合在随机采样空间中极为稀疏，该基线的结果仅说明“合法性与语义不等价”。基线测试输入、逐案例结果和可视化对比见补充材料表 S11 及图 S2。</w:t>
      </w:r>
      <w:r>
        <w:t xml:space="preserve">上述三类弱基线的定位是任务困难性诊断；建模立场的主证据为 正文 4.3.2 节的控变量结论——动作合法性可由约束求解后验闭合，而区域归属与成组配对必须由编译过程显式注入。</w:t>
      </w:r>
    </w:p>
    <w:p>
      <w:pPr>
        <w:pStyle w:val="Heading3"/>
      </w:pPr>
      <w:r>
        <w:t xml:space="preserve">D. 视觉预览模型训练配置（Training Configuration for Visual Preview）</w:t>
      </w:r>
    </w:p>
    <w:p>
      <w:pPr>
        <w:pStyle w:val="FirstParagraph"/>
      </w:pPr>
      <w:r>
        <w:t xml:space="preserve">本部分给出视觉预览模型的网络架构、条件编码器细节，以及各训练阶段的条件输入、损失函数权重和主要超参数。模型采用四阶段渐进式训练策略：Stage 1 建立动作条件与视觉 patch 之间的基本映射；Stage 2 引入邻域动作上下文和边界信息；Stage 3 进一步加入张力、弹性和稳定性等级等工艺属性先验；Stage 4 在 Stage 3 权重基础上进行局部纹理精修，重点优化边界连续性和纹理可读性。</w:t>
      </w:r>
    </w:p>
    <w:bookmarkStart w:id="114" w:name="d1-网络架构与条件编码器"/>
    <w:p>
      <w:pPr>
        <w:pStyle w:val="Heading4"/>
      </w:pPr>
      <w:r>
        <w:t xml:space="preserve">D.1 网络架构与条件编码器</w:t>
      </w:r>
    </w:p>
    <w:p>
      <w:pPr>
        <w:pStyle w:val="FirstParagraph"/>
      </w:pPr>
      <w:r>
        <w:t xml:space="preserve">视觉预览模型采用基于 UNet 的条件生成模型（guided-diffusion 架构）。Stage 1 使用 2 个残差块、通道数 64 的轻量架构；Stage 2–4 使用 3 个残差块、通道数 128；所有阶段共享通道倍率 (1, 2, 2)，self-attention 在分辨率 8 和 4 处，每头通道数 32（对应 4 个 attention head），dropout 为 0.1。条件编码采用邻居感知条件编码器（8 个 attention head），将中心动作 ID 与 8 个邻居动作 ID 分别通过 embedding 层映射后，经 multi-head self-attention 与 cross-attention 融合得到条件向量。Stage 3 和 Stage 4 进一步引入工艺属性编码器（实现中称 physical feature encoder），将动作的张力、弹性、稳定性、横向偏移、语义类型、针床归属和变体标志等属性编码为特征向量，经多层感知机（MLP）投影后与条件向量融合。推理默认采用 midpoint ODE 求解器。</w:t>
      </w:r>
    </w:p>
    <w:bookmarkEnd w:id="114"/>
    <w:bookmarkStart w:id="115" w:name="d2-各阶段损失权重与训练超参数"/>
    <w:p>
      <w:pPr>
        <w:pStyle w:val="Heading4"/>
      </w:pPr>
      <w:r>
        <w:t xml:space="preserve">D.2 各阶段损失权重与训练超参数</w:t>
      </w:r>
    </w:p>
    <w:p>
      <w:pPr>
        <w:keepNext/>
        <w:pStyle w:val="FirstParagraph"/>
      </w:pPr>
      <w:r>
        <w:rPr>
          <w:bCs/>
          <w:b/>
          <w:sz w:val="21"/>
          <w:szCs w:val="21"/>
        </w:rPr>
        <w:t xml:space="preserve">表 S19</w:t>
      </w:r>
      <w:r>
        <w:rPr>
          <w:bCs/>
          <w:sz w:val="21"/>
          <w:szCs w:val="21"/>
        </w:rPr>
        <w:t xml:space="preserve"> 各阶段损失权重与训练超参数</w:t>
      </w:r>
    </w:p>
    <w:tbl>
      <w:tblPr>
        <w:tblStyle w:val="Table"/>
        <w:tblW w:type="auto" w:w="0"/>
        <w:tblBorders>
          <w:top w:val="single" w:sz="12" w:space="0" w:color="000000"/>
          <w:bottom w:val="single" w:sz="12" w:space="0" w:color="000000"/>
        </w:tblBorders>
        <w:tblLook w:firstRow="1" w:lastRow="0" w:firstColumn="0" w:lastColumn="0" w:noHBand="0" w:noVBand="0" w:val="0020"/>
        <w:jc w:val="start"/>
      </w:tblPr>
      <w:tblGrid>
        <w:gridCol w:w="1584"/>
        <w:gridCol w:w="1584"/>
        <w:gridCol w:w="1584"/>
        <w:gridCol w:w="1584"/>
        <w:gridCol w:w="1584"/>
      </w:tblGrid>
      <w:tr>
        <w:trPr>
          <w:tblHeader w:val="true"/>
        </w:trPr>
        <w:tc>
          <w:tcPr>
            <w:tcBorders>
              <w:bottom w:val="single" w:sz="8" w:space="0" w:color="000000"/>
            </w:tcBorders>
          </w:tcPr>
          <w:p>
            <w:pPr>
              <w:keepNext/>
              <w:pStyle w:val="Compact"/>
              <w:jc w:val="left"/>
            </w:pPr>
            <w:r>
              <w:rPr>
                <w:sz w:val="18"/>
                <w:szCs w:val="18"/>
              </w:rPr>
              <w:t xml:space="preserve">损失项</w:t>
            </w:r>
          </w:p>
        </w:tc>
        <w:tc>
          <w:tcPr>
            <w:tcBorders>
              <w:bottom w:val="single" w:sz="8" w:space="0" w:color="000000"/>
            </w:tcBorders>
          </w:tcPr>
          <w:p>
            <w:pPr>
              <w:keepNext/>
              <w:pStyle w:val="Compact"/>
              <w:jc w:val="left"/>
            </w:pPr>
            <w:r>
              <w:rPr>
                <w:sz w:val="18"/>
                <w:szCs w:val="18"/>
              </w:rPr>
              <w:t xml:space="preserve">Stage 1</w:t>
            </w:r>
          </w:p>
        </w:tc>
        <w:tc>
          <w:tcPr>
            <w:tcBorders>
              <w:bottom w:val="single" w:sz="8" w:space="0" w:color="000000"/>
            </w:tcBorders>
          </w:tcPr>
          <w:p>
            <w:pPr>
              <w:keepNext/>
              <w:pStyle w:val="Compact"/>
              <w:jc w:val="left"/>
            </w:pPr>
            <w:r>
              <w:rPr>
                <w:sz w:val="18"/>
                <w:szCs w:val="18"/>
              </w:rPr>
              <w:t xml:space="preserve">Stage 2</w:t>
            </w:r>
          </w:p>
        </w:tc>
        <w:tc>
          <w:tcPr>
            <w:tcBorders>
              <w:bottom w:val="single" w:sz="8" w:space="0" w:color="000000"/>
            </w:tcBorders>
          </w:tcPr>
          <w:p>
            <w:pPr>
              <w:keepNext/>
              <w:pStyle w:val="Compact"/>
              <w:jc w:val="left"/>
            </w:pPr>
            <w:r>
              <w:rPr>
                <w:sz w:val="18"/>
                <w:szCs w:val="18"/>
              </w:rPr>
              <w:t xml:space="preserve">Stage 3</w:t>
            </w:r>
          </w:p>
        </w:tc>
        <w:tc>
          <w:tcPr>
            <w:tcBorders>
              <w:bottom w:val="single" w:sz="8" w:space="0" w:color="000000"/>
            </w:tcBorders>
          </w:tcPr>
          <w:p>
            <w:pPr>
              <w:keepNext/>
              <w:pStyle w:val="Compact"/>
              <w:jc w:val="left"/>
            </w:pPr>
            <w:r>
              <w:rPr>
                <w:sz w:val="18"/>
                <w:szCs w:val="18"/>
              </w:rPr>
              <w:t xml:space="preserve">Stage 4</w:t>
            </w:r>
          </w:p>
        </w:tc>
      </w:tr>
      <w:tr>
        <w:tc>
          <w:tcPr/>
          <w:p>
            <w:pPr>
              <w:keepNext/>
              <w:pStyle w:val="Compact"/>
              <w:jc w:val="left"/>
            </w:pPr>
            <w:r>
              <w:rPr>
                <w:sz w:val="18"/>
                <w:szCs w:val="18"/>
              </w:rPr>
              <w:t xml:space="preserve">流匹配 MSE</w:t>
            </w:r>
          </w:p>
        </w:tc>
        <w:tc>
          <w:tcPr/>
          <w:p>
            <w:pPr>
              <w:keepNext/>
              <w:pStyle w:val="Compact"/>
              <w:jc w:val="left"/>
            </w:pPr>
            <w:r>
              <w:rPr>
                <w:sz w:val="18"/>
                <w:szCs w:val="18"/>
              </w:rPr>
              <w:t xml:space="preserve">1.0</w:t>
            </w:r>
          </w:p>
        </w:tc>
        <w:tc>
          <w:tcPr/>
          <w:p>
            <w:pPr>
              <w:keepNext/>
              <w:pStyle w:val="Compact"/>
              <w:jc w:val="left"/>
            </w:pPr>
            <w:r>
              <w:rPr>
                <w:sz w:val="18"/>
                <w:szCs w:val="18"/>
              </w:rPr>
              <w:t xml:space="preserve">1.0</w:t>
            </w:r>
          </w:p>
        </w:tc>
        <w:tc>
          <w:tcPr/>
          <w:p>
            <w:pPr>
              <w:keepNext/>
              <w:pStyle w:val="Compact"/>
              <w:jc w:val="left"/>
            </w:pPr>
            <w:r>
              <w:rPr>
                <w:sz w:val="18"/>
                <w:szCs w:val="18"/>
              </w:rPr>
              <w:t xml:space="preserve">1.0</w:t>
            </w:r>
          </w:p>
        </w:tc>
        <w:tc>
          <w:tcPr/>
          <w:p>
            <w:pPr>
              <w:keepNext/>
              <w:pStyle w:val="Compact"/>
              <w:jc w:val="left"/>
            </w:pPr>
            <w:r>
              <w:rPr>
                <w:sz w:val="18"/>
                <w:szCs w:val="18"/>
              </w:rPr>
              <w:t xml:space="preserve">1.0</w:t>
            </w:r>
          </w:p>
        </w:tc>
      </w:tr>
      <w:tr>
        <w:tc>
          <w:tcPr/>
          <w:p>
            <w:pPr>
              <w:keepNext/>
              <w:pStyle w:val="Compact"/>
              <w:jc w:val="left"/>
            </w:pPr>
            <w:r>
              <w:rPr>
                <w:sz w:val="18"/>
                <w:szCs w:val="18"/>
              </w:rPr>
              <w:t xml:space="preserve">L1</w:t>
            </w:r>
          </w:p>
        </w:tc>
        <w:tc>
          <w:tcPr/>
          <w:p>
            <w:pPr>
              <w:keepNext/>
              <w:pStyle w:val="Compact"/>
              <w:jc w:val="left"/>
            </w:pPr>
            <w:r>
              <w:rPr>
                <w:sz w:val="18"/>
                <w:szCs w:val="18"/>
              </w:rPr>
              <w:t xml:space="preserve">0.1</w:t>
            </w:r>
          </w:p>
        </w:tc>
        <w:tc>
          <w:tcPr/>
          <w:p>
            <w:pPr>
              <w:keepNext/>
              <w:pStyle w:val="Compact"/>
              <w:jc w:val="left"/>
            </w:pPr>
            <w:r>
              <w:rPr>
                <w:sz w:val="18"/>
                <w:szCs w:val="18"/>
              </w:rPr>
              <w:t xml:space="preserve">0.1</w:t>
            </w:r>
          </w:p>
        </w:tc>
        <w:tc>
          <w:tcPr/>
          <w:p>
            <w:pPr>
              <w:keepNext/>
              <w:pStyle w:val="Compact"/>
              <w:jc w:val="left"/>
            </w:pPr>
            <w:r>
              <w:rPr>
                <w:sz w:val="18"/>
                <w:szCs w:val="18"/>
              </w:rPr>
              <w:t xml:space="preserve">0.1</w:t>
            </w:r>
          </w:p>
        </w:tc>
        <w:tc>
          <w:tcPr/>
          <w:p>
            <w:pPr>
              <w:keepNext/>
              <w:pStyle w:val="Compact"/>
              <w:jc w:val="left"/>
            </w:pPr>
            <w:r>
              <w:rPr>
                <w:sz w:val="18"/>
                <w:szCs w:val="18"/>
              </w:rPr>
              <w:t xml:space="preserve">0.12</w:t>
            </w:r>
          </w:p>
        </w:tc>
      </w:tr>
      <w:tr>
        <w:tc>
          <w:tcPr/>
          <w:p>
            <w:pPr>
              <w:keepNext/>
              <w:pStyle w:val="Compact"/>
              <w:jc w:val="left"/>
            </w:pPr>
            <w:r>
              <w:rPr>
                <w:sz w:val="18"/>
                <w:szCs w:val="18"/>
              </w:rPr>
              <w:t xml:space="preserve">梯度损失</w:t>
            </w:r>
          </w:p>
        </w:tc>
        <w:tc>
          <w:tcPr/>
          <w:p>
            <w:pPr>
              <w:keepNext/>
              <w:pStyle w:val="Compact"/>
              <w:jc w:val="left"/>
            </w:pPr>
            <w:r>
              <w:rPr>
                <w:sz w:val="18"/>
                <w:szCs w:val="18"/>
              </w:rPr>
              <w:t xml:space="preserve">0</w:t>
            </w:r>
          </w:p>
        </w:tc>
        <w:tc>
          <w:tcPr/>
          <w:p>
            <w:pPr>
              <w:keepNext/>
              <w:pStyle w:val="Compact"/>
              <w:jc w:val="left"/>
            </w:pPr>
            <w:r>
              <w:rPr>
                <w:sz w:val="18"/>
                <w:szCs w:val="18"/>
              </w:rPr>
              <w:t xml:space="preserve">0.05</w:t>
            </w:r>
          </w:p>
        </w:tc>
        <w:tc>
          <w:tcPr/>
          <w:p>
            <w:pPr>
              <w:keepNext/>
              <w:pStyle w:val="Compact"/>
              <w:jc w:val="left"/>
            </w:pPr>
            <w:r>
              <w:rPr>
                <w:sz w:val="18"/>
                <w:szCs w:val="18"/>
              </w:rPr>
              <w:t xml:space="preserve">0.03</w:t>
            </w:r>
          </w:p>
        </w:tc>
        <w:tc>
          <w:tcPr/>
          <w:p>
            <w:pPr>
              <w:keepNext/>
              <w:pStyle w:val="Compact"/>
              <w:jc w:val="left"/>
            </w:pPr>
            <w:r>
              <w:rPr>
                <w:sz w:val="18"/>
                <w:szCs w:val="18"/>
              </w:rPr>
              <w:t xml:space="preserve">0.06</w:t>
            </w:r>
          </w:p>
        </w:tc>
      </w:tr>
      <w:tr>
        <w:tc>
          <w:tcPr/>
          <w:p>
            <w:pPr>
              <w:keepNext/>
              <w:pStyle w:val="Compact"/>
              <w:jc w:val="left"/>
            </w:pPr>
            <w:r>
              <w:rPr>
                <w:sz w:val="18"/>
                <w:szCs w:val="18"/>
              </w:rPr>
              <w:t xml:space="preserve">频域损失</w:t>
            </w:r>
          </w:p>
        </w:tc>
        <w:tc>
          <w:tcPr/>
          <w:p>
            <w:pPr>
              <w:keepNext/>
              <w:pStyle w:val="Compact"/>
              <w:jc w:val="left"/>
            </w:pPr>
            <w:r>
              <w:rPr>
                <w:sz w:val="18"/>
                <w:szCs w:val="18"/>
              </w:rPr>
              <w:t xml:space="preserve">0</w:t>
            </w:r>
          </w:p>
        </w:tc>
        <w:tc>
          <w:tcPr/>
          <w:p>
            <w:pPr>
              <w:keepNext/>
              <w:pStyle w:val="Compact"/>
              <w:jc w:val="left"/>
            </w:pPr>
            <w:r>
              <w:rPr>
                <w:sz w:val="18"/>
                <w:szCs w:val="18"/>
              </w:rPr>
              <w:t xml:space="preserve">0.05</w:t>
            </w:r>
          </w:p>
        </w:tc>
        <w:tc>
          <w:tcPr/>
          <w:p>
            <w:pPr>
              <w:keepNext/>
              <w:pStyle w:val="Compact"/>
              <w:jc w:val="left"/>
            </w:pPr>
            <w:r>
              <w:rPr>
                <w:sz w:val="18"/>
                <w:szCs w:val="18"/>
              </w:rPr>
              <w:t xml:space="preserve">0.05</w:t>
            </w:r>
          </w:p>
        </w:tc>
        <w:tc>
          <w:tcPr/>
          <w:p>
            <w:pPr>
              <w:keepNext/>
              <w:pStyle w:val="Compact"/>
              <w:jc w:val="left"/>
            </w:pPr>
            <w:r>
              <w:rPr>
                <w:sz w:val="18"/>
                <w:szCs w:val="18"/>
              </w:rPr>
              <w:t xml:space="preserve">0.05</w:t>
            </w:r>
          </w:p>
        </w:tc>
      </w:tr>
      <w:tr>
        <w:tc>
          <w:tcPr/>
          <w:p>
            <w:pPr>
              <w:keepNext/>
              <w:pStyle w:val="Compact"/>
              <w:jc w:val="left"/>
            </w:pPr>
            <w:r>
              <w:rPr>
                <w:sz w:val="18"/>
                <w:szCs w:val="18"/>
              </w:rPr>
              <w:t xml:space="preserve">工艺属性损失</w:t>
            </w:r>
          </w:p>
        </w:tc>
        <w:tc>
          <w:tcPr/>
          <w:p>
            <w:pPr>
              <w:keepNext/>
              <w:pStyle w:val="Compact"/>
              <w:jc w:val="left"/>
            </w:pPr>
            <w:r>
              <w:rPr>
                <w:sz w:val="18"/>
                <w:szCs w:val="18"/>
              </w:rPr>
              <w:t xml:space="preserve">0</w:t>
            </w:r>
          </w:p>
        </w:tc>
        <w:tc>
          <w:tcPr/>
          <w:p>
            <w:pPr>
              <w:keepNext/>
              <w:pStyle w:val="Compact"/>
              <w:jc w:val="left"/>
            </w:pPr>
            <w:r>
              <w:rPr>
                <w:sz w:val="18"/>
                <w:szCs w:val="18"/>
              </w:rPr>
              <w:t xml:space="preserve">0</w:t>
            </w:r>
          </w:p>
        </w:tc>
        <w:tc>
          <w:tcPr/>
          <w:p>
            <w:pPr>
              <w:keepNext/>
              <w:pStyle w:val="Compact"/>
              <w:jc w:val="left"/>
            </w:pPr>
            <w:r>
              <w:rPr>
                <w:sz w:val="18"/>
                <w:szCs w:val="18"/>
              </w:rPr>
              <w:t xml:space="preserve">0.10</w:t>
            </w:r>
          </w:p>
        </w:tc>
        <w:tc>
          <w:tcPr/>
          <w:p>
            <w:pPr>
              <w:keepNext/>
              <w:pStyle w:val="Compact"/>
              <w:jc w:val="left"/>
            </w:pPr>
            <w:r>
              <w:rPr>
                <w:sz w:val="18"/>
                <w:szCs w:val="18"/>
              </w:rPr>
              <w:t xml:space="preserve">0.05</w:t>
            </w:r>
          </w:p>
        </w:tc>
      </w:tr>
      <w:tr>
        <w:tc>
          <w:tcPr/>
          <w:p>
            <w:pPr>
              <w:keepNext/>
              <w:pStyle w:val="Compact"/>
              <w:jc w:val="left"/>
            </w:pPr>
            <w:r>
              <w:rPr>
                <w:sz w:val="18"/>
                <w:szCs w:val="18"/>
              </w:rPr>
              <w:t xml:space="preserve">边界损失</w:t>
            </w:r>
          </w:p>
        </w:tc>
        <w:tc>
          <w:tcPr/>
          <w:p>
            <w:pPr>
              <w:keepNext/>
              <w:pStyle w:val="Compact"/>
              <w:jc w:val="left"/>
            </w:pPr>
            <w:r>
              <w:rPr>
                <w:sz w:val="18"/>
                <w:szCs w:val="18"/>
              </w:rPr>
              <w:t xml:space="preserve">0</w:t>
            </w:r>
          </w:p>
        </w:tc>
        <w:tc>
          <w:tcPr/>
          <w:p>
            <w:pPr>
              <w:keepNext/>
              <w:pStyle w:val="Compact"/>
              <w:jc w:val="left"/>
            </w:pPr>
            <w:r>
              <w:rPr>
                <w:sz w:val="18"/>
                <w:szCs w:val="18"/>
              </w:rPr>
              <w:t xml:space="preserve">0</w:t>
            </w:r>
          </w:p>
        </w:tc>
        <w:tc>
          <w:tcPr/>
          <w:p>
            <w:pPr>
              <w:keepNext/>
              <w:pStyle w:val="Compact"/>
              <w:jc w:val="left"/>
            </w:pPr>
            <w:r>
              <w:rPr>
                <w:sz w:val="18"/>
                <w:szCs w:val="18"/>
              </w:rPr>
              <w:t xml:space="preserve">0</w:t>
            </w:r>
          </w:p>
        </w:tc>
        <w:tc>
          <w:tcPr/>
          <w:p>
            <w:pPr>
              <w:keepNext/>
              <w:pStyle w:val="Compact"/>
              <w:jc w:val="left"/>
            </w:pPr>
            <w:r>
              <w:rPr>
                <w:sz w:val="18"/>
                <w:szCs w:val="18"/>
              </w:rPr>
              <w:t xml:space="preserve">0.22</w:t>
            </w:r>
          </w:p>
        </w:tc>
      </w:tr>
      <w:tr>
        <w:tc>
          <w:tcPr/>
          <w:p>
            <w:pPr>
              <w:keepNext/>
              <w:pStyle w:val="Compact"/>
              <w:jc w:val="left"/>
            </w:pPr>
            <w:r>
              <w:rPr>
                <w:sz w:val="18"/>
                <w:szCs w:val="18"/>
              </w:rPr>
              <w:t xml:space="preserve">结构损失</w:t>
            </w:r>
          </w:p>
        </w:tc>
        <w:tc>
          <w:tcPr/>
          <w:p>
            <w:pPr>
              <w:keepNext/>
              <w:pStyle w:val="Compact"/>
              <w:jc w:val="left"/>
            </w:pPr>
            <w:r>
              <w:rPr>
                <w:sz w:val="18"/>
                <w:szCs w:val="18"/>
              </w:rPr>
              <w:t xml:space="preserve">0</w:t>
            </w:r>
          </w:p>
        </w:tc>
        <w:tc>
          <w:tcPr/>
          <w:p>
            <w:pPr>
              <w:keepNext/>
              <w:pStyle w:val="Compact"/>
              <w:jc w:val="left"/>
            </w:pPr>
            <w:r>
              <w:rPr>
                <w:sz w:val="18"/>
                <w:szCs w:val="18"/>
              </w:rPr>
              <w:t xml:space="preserve">0</w:t>
            </w:r>
          </w:p>
        </w:tc>
        <w:tc>
          <w:tcPr/>
          <w:p>
            <w:pPr>
              <w:keepNext/>
              <w:pStyle w:val="Compact"/>
              <w:jc w:val="left"/>
            </w:pPr>
            <w:r>
              <w:rPr>
                <w:sz w:val="18"/>
                <w:szCs w:val="18"/>
              </w:rPr>
              <w:t xml:space="preserve">0</w:t>
            </w:r>
          </w:p>
        </w:tc>
        <w:tc>
          <w:tcPr/>
          <w:p>
            <w:pPr>
              <w:keepNext/>
              <w:pStyle w:val="Compact"/>
              <w:jc w:val="left"/>
            </w:pPr>
            <w:r>
              <w:rPr>
                <w:sz w:val="18"/>
                <w:szCs w:val="18"/>
              </w:rPr>
              <w:t xml:space="preserve">0.12</w:t>
            </w:r>
          </w:p>
        </w:tc>
      </w:tr>
      <w:tr>
        <w:tc>
          <w:tcPr/>
          <w:p>
            <w:pPr>
              <w:keepNext/>
              <w:pStyle w:val="Compact"/>
              <w:jc w:val="left"/>
            </w:pPr>
            <w:r>
              <w:rPr>
                <w:sz w:val="18"/>
                <w:szCs w:val="18"/>
              </w:rPr>
              <w:t xml:space="preserve">纹理损失</w:t>
            </w:r>
          </w:p>
        </w:tc>
        <w:tc>
          <w:tcPr/>
          <w:p>
            <w:pPr>
              <w:keepNext/>
              <w:pStyle w:val="Compact"/>
              <w:jc w:val="left"/>
            </w:pPr>
            <w:r>
              <w:rPr>
                <w:sz w:val="18"/>
                <w:szCs w:val="18"/>
              </w:rPr>
              <w:t xml:space="preserve">0</w:t>
            </w:r>
          </w:p>
        </w:tc>
        <w:tc>
          <w:tcPr/>
          <w:p>
            <w:pPr>
              <w:keepNext/>
              <w:pStyle w:val="Compact"/>
              <w:jc w:val="left"/>
            </w:pPr>
            <w:r>
              <w:rPr>
                <w:sz w:val="18"/>
                <w:szCs w:val="18"/>
              </w:rPr>
              <w:t xml:space="preserve">0</w:t>
            </w:r>
          </w:p>
        </w:tc>
        <w:tc>
          <w:tcPr/>
          <w:p>
            <w:pPr>
              <w:keepNext/>
              <w:pStyle w:val="Compact"/>
              <w:jc w:val="left"/>
            </w:pPr>
            <w:r>
              <w:rPr>
                <w:sz w:val="18"/>
                <w:szCs w:val="18"/>
              </w:rPr>
              <w:t xml:space="preserve">0</w:t>
            </w:r>
          </w:p>
        </w:tc>
        <w:tc>
          <w:tcPr/>
          <w:p>
            <w:pPr>
              <w:keepNext/>
              <w:pStyle w:val="Compact"/>
              <w:jc w:val="left"/>
            </w:pPr>
            <w:r>
              <w:rPr>
                <w:sz w:val="18"/>
                <w:szCs w:val="18"/>
              </w:rPr>
              <w:t xml:space="preserve">0.08</w:t>
            </w:r>
          </w:p>
        </w:tc>
      </w:tr>
      <w:tr>
        <w:tc>
          <w:tcPr/>
          <w:p>
            <w:pPr>
              <w:keepNext/>
              <w:pStyle w:val="Compact"/>
              <w:jc w:val="left"/>
            </w:pPr>
            <w:r>
              <w:rPr>
                <w:sz w:val="18"/>
                <w:szCs w:val="18"/>
              </w:rPr>
              <w:t xml:space="preserve">Patch 尺寸</w:t>
            </w:r>
          </w:p>
        </w:tc>
        <w:tc>
          <w:tcPr/>
          <w:p>
            <w:pPr>
              <w:keepNext/>
              <w:pStyle w:val="Compact"/>
              <w:jc w:val="left"/>
            </w:pPr>
            <m:oMath>
              <m:r>
                <m:t>16</m:t>
              </m:r>
              <m:r>
                <m:rPr>
                  <m:sty m:val="p"/>
                </m:rPr>
                <m:t>×</m:t>
              </m:r>
              <m:r>
                <m:t>16</m:t>
              </m:r>
            </m:oMath>
          </w:p>
        </w:tc>
        <w:tc>
          <w:tcPr/>
          <w:p>
            <w:pPr>
              <w:keepNext/>
              <w:pStyle w:val="Compact"/>
              <w:jc w:val="left"/>
            </w:pPr>
            <m:oMath>
              <m:r>
                <m:t>16</m:t>
              </m:r>
              <m:r>
                <m:rPr>
                  <m:sty m:val="p"/>
                </m:rPr>
                <m:t>×</m:t>
              </m:r>
              <m:r>
                <m:t>16</m:t>
              </m:r>
            </m:oMath>
          </w:p>
        </w:tc>
        <w:tc>
          <w:tcPr/>
          <w:p>
            <w:pPr>
              <w:keepNext/>
              <w:pStyle w:val="Compact"/>
              <w:jc w:val="left"/>
            </w:pPr>
            <m:oMath>
              <m:r>
                <m:t>16</m:t>
              </m:r>
              <m:r>
                <m:rPr>
                  <m:sty m:val="p"/>
                </m:rPr>
                <m:t>×</m:t>
              </m:r>
              <m:r>
                <m:t>16</m:t>
              </m:r>
            </m:oMath>
          </w:p>
        </w:tc>
        <w:tc>
          <w:tcPr/>
          <w:p>
            <w:pPr>
              <w:keepNext/>
              <w:pStyle w:val="Compact"/>
              <w:jc w:val="left"/>
            </w:pPr>
            <m:oMath>
              <m:r>
                <m:t>8</m:t>
              </m:r>
              <m:r>
                <m:rPr>
                  <m:sty m:val="p"/>
                </m:rPr>
                <m:t>×</m:t>
              </m:r>
              <m:r>
                <m:t>8</m:t>
              </m:r>
            </m:oMath>
          </w:p>
        </w:tc>
      </w:tr>
      <w:tr>
        <w:tc>
          <w:tcPr/>
          <w:p>
            <w:pPr>
              <w:keepNext/>
              <w:pStyle w:val="Compact"/>
              <w:jc w:val="left"/>
            </w:pPr>
            <w:r>
              <w:rPr>
                <w:sz w:val="18"/>
                <w:szCs w:val="18"/>
              </w:rPr>
              <w:t xml:space="preserve">训练轮次</w:t>
            </w:r>
          </w:p>
        </w:tc>
        <w:tc>
          <w:tcPr/>
          <w:p>
            <w:pPr>
              <w:keepNext/>
              <w:pStyle w:val="Compact"/>
              <w:jc w:val="left"/>
            </w:pPr>
            <w:r>
              <w:rPr>
                <w:sz w:val="18"/>
                <w:szCs w:val="18"/>
              </w:rPr>
              <w:t xml:space="preserve">120</w:t>
            </w:r>
          </w:p>
        </w:tc>
        <w:tc>
          <w:tcPr/>
          <w:p>
            <w:pPr>
              <w:keepNext/>
              <w:pStyle w:val="Compact"/>
              <w:jc w:val="left"/>
            </w:pPr>
            <w:r>
              <w:rPr>
                <w:sz w:val="18"/>
                <w:szCs w:val="18"/>
              </w:rPr>
              <w:t xml:space="preserve">120</w:t>
            </w:r>
          </w:p>
        </w:tc>
        <w:tc>
          <w:tcPr/>
          <w:p>
            <w:pPr>
              <w:keepNext/>
              <w:pStyle w:val="Compact"/>
              <w:jc w:val="left"/>
            </w:pPr>
            <w:r>
              <w:rPr>
                <w:sz w:val="18"/>
                <w:szCs w:val="18"/>
              </w:rPr>
              <w:t xml:space="preserve">80</w:t>
            </w:r>
          </w:p>
        </w:tc>
        <w:tc>
          <w:tcPr/>
          <w:p>
            <w:pPr>
              <w:keepNext/>
              <w:pStyle w:val="Compact"/>
              <w:jc w:val="left"/>
            </w:pPr>
            <w:r>
              <w:rPr>
                <w:sz w:val="18"/>
                <w:szCs w:val="18"/>
              </w:rPr>
              <w:t xml:space="preserve">30</w:t>
            </w:r>
          </w:p>
        </w:tc>
      </w:tr>
      <w:tr>
        <w:tc>
          <w:tcPr/>
          <w:p>
            <w:pPr>
              <w:keepNext/>
              <w:pStyle w:val="Compact"/>
              <w:jc w:val="left"/>
            </w:pPr>
            <w:r>
              <w:rPr>
                <w:sz w:val="18"/>
                <w:szCs w:val="18"/>
              </w:rPr>
              <w:t xml:space="preserve">批大小</w:t>
            </w:r>
          </w:p>
        </w:tc>
        <w:tc>
          <w:tcPr/>
          <w:p>
            <w:pPr>
              <w:keepNext/>
              <w:pStyle w:val="Compact"/>
              <w:jc w:val="left"/>
            </w:pPr>
            <w:r>
              <w:rPr>
                <w:sz w:val="18"/>
                <w:szCs w:val="18"/>
              </w:rPr>
              <w:t xml:space="preserve">256</w:t>
            </w:r>
          </w:p>
        </w:tc>
        <w:tc>
          <w:tcPr/>
          <w:p>
            <w:pPr>
              <w:keepNext/>
              <w:pStyle w:val="Compact"/>
              <w:jc w:val="left"/>
            </w:pPr>
            <w:r>
              <w:rPr>
                <w:sz w:val="18"/>
                <w:szCs w:val="18"/>
              </w:rPr>
              <w:t xml:space="preserve">256</w:t>
            </w:r>
          </w:p>
        </w:tc>
        <w:tc>
          <w:tcPr/>
          <w:p>
            <w:pPr>
              <w:keepNext/>
              <w:pStyle w:val="Compact"/>
              <w:jc w:val="left"/>
            </w:pPr>
            <w:r>
              <w:rPr>
                <w:sz w:val="18"/>
                <w:szCs w:val="18"/>
              </w:rPr>
              <w:t xml:space="preserve">256</w:t>
            </w:r>
          </w:p>
        </w:tc>
        <w:tc>
          <w:tcPr/>
          <w:p>
            <w:pPr>
              <w:keepNext/>
              <w:pStyle w:val="Compact"/>
              <w:jc w:val="left"/>
            </w:pPr>
            <w:r>
              <w:rPr>
                <w:sz w:val="18"/>
                <w:szCs w:val="18"/>
              </w:rPr>
              <w:t xml:space="preserve">128</w:t>
            </w:r>
          </w:p>
        </w:tc>
      </w:tr>
      <w:tr>
        <w:tc>
          <w:tcPr/>
          <w:p>
            <w:pPr>
              <w:keepNext/>
              <w:pStyle w:val="Compact"/>
              <w:jc w:val="left"/>
            </w:pPr>
            <w:r>
              <w:rPr>
                <w:sz w:val="18"/>
                <w:szCs w:val="18"/>
              </w:rPr>
              <w:t xml:space="preserve">学习率</w:t>
            </w:r>
          </w:p>
        </w:tc>
        <w:tc>
          <w:tcPr/>
          <w:p>
            <w:pPr>
              <w:keepNext/>
              <w:pStyle w:val="Compact"/>
              <w:jc w:val="left"/>
            </w:pPr>
            <m:oMath>
              <m:r>
                <m:t>2</m:t>
              </m:r>
              <m:r>
                <m:rPr>
                  <m:sty m:val="p"/>
                </m:rPr>
                <m:t>×</m:t>
              </m:r>
              <m:sSup>
                <m:e>
                  <m:r>
                    <m:t>10</m:t>
                  </m:r>
                </m:e>
                <m:sup>
                  <m:r>
                    <m:rPr>
                      <m:sty m:val="p"/>
                    </m:rPr>
                    <m:t>−</m:t>
                  </m:r>
                  <m:r>
                    <m:t>4</m:t>
                  </m:r>
                </m:sup>
              </m:sSup>
            </m:oMath>
          </w:p>
        </w:tc>
        <w:tc>
          <w:tcPr/>
          <w:p>
            <w:pPr>
              <w:keepNext/>
              <w:pStyle w:val="Compact"/>
              <w:jc w:val="left"/>
            </w:pPr>
            <m:oMath>
              <m:r>
                <m:t>2</m:t>
              </m:r>
              <m:r>
                <m:rPr>
                  <m:sty m:val="p"/>
                </m:rPr>
                <m:t>×</m:t>
              </m:r>
              <m:sSup>
                <m:e>
                  <m:r>
                    <m:t>10</m:t>
                  </m:r>
                </m:e>
                <m:sup>
                  <m:r>
                    <m:rPr>
                      <m:sty m:val="p"/>
                    </m:rPr>
                    <m:t>−</m:t>
                  </m:r>
                  <m:r>
                    <m:t>4</m:t>
                  </m:r>
                </m:sup>
              </m:sSup>
            </m:oMath>
          </w:p>
        </w:tc>
        <w:tc>
          <w:tcPr/>
          <w:p>
            <w:pPr>
              <w:keepNext/>
              <w:pStyle w:val="Compact"/>
              <w:jc w:val="left"/>
            </w:pPr>
            <m:oMath>
              <m:r>
                <m:t>1</m:t>
              </m:r>
              <m:r>
                <m:rPr>
                  <m:sty m:val="p"/>
                </m:rPr>
                <m:t>×</m:t>
              </m:r>
              <m:sSup>
                <m:e>
                  <m:r>
                    <m:t>10</m:t>
                  </m:r>
                </m:e>
                <m:sup>
                  <m:r>
                    <m:rPr>
                      <m:sty m:val="p"/>
                    </m:rPr>
                    <m:t>−</m:t>
                  </m:r>
                  <m:r>
                    <m:t>4</m:t>
                  </m:r>
                </m:sup>
              </m:sSup>
            </m:oMath>
          </w:p>
        </w:tc>
        <w:tc>
          <w:tcPr/>
          <w:p>
            <w:pPr>
              <w:keepNext/>
              <w:pStyle w:val="Compact"/>
              <w:jc w:val="left"/>
            </w:pPr>
            <m:oMath>
              <m:r>
                <m:t>3</m:t>
              </m:r>
              <m:r>
                <m:rPr>
                  <m:sty m:val="p"/>
                </m:rPr>
                <m:t>×</m:t>
              </m:r>
              <m:sSup>
                <m:e>
                  <m:r>
                    <m:t>10</m:t>
                  </m:r>
                </m:e>
                <m:sup>
                  <m:r>
                    <m:rPr>
                      <m:sty m:val="p"/>
                    </m:rPr>
                    <m:t>−</m:t>
                  </m:r>
                  <m:r>
                    <m:t>6</m:t>
                  </m:r>
                </m:sup>
              </m:sSup>
            </m:oMath>
          </w:p>
        </w:tc>
      </w:tr>
      <w:tr>
        <w:tc>
          <w:tcPr/>
          <w:p>
            <w:pPr>
              <w:pStyle w:val="Compact"/>
              <w:jc w:val="left"/>
            </w:pPr>
            <w:r>
              <w:rPr>
                <w:sz w:val="18"/>
                <w:szCs w:val="18"/>
              </w:rPr>
              <w:t xml:space="preserve">预热轮次</w:t>
            </w:r>
          </w:p>
        </w:tc>
        <w:tc>
          <w:tcPr/>
          <w:p>
            <w:pPr>
              <w:pStyle w:val="Compact"/>
              <w:jc w:val="left"/>
            </w:pPr>
            <w:r>
              <w:rPr>
                <w:sz w:val="18"/>
                <w:szCs w:val="18"/>
              </w:rPr>
              <w:t xml:space="preserve">8</w:t>
            </w:r>
          </w:p>
        </w:tc>
        <w:tc>
          <w:tcPr/>
          <w:p>
            <w:pPr>
              <w:pStyle w:val="Compact"/>
              <w:jc w:val="left"/>
            </w:pPr>
            <w:r>
              <w:rPr>
                <w:sz w:val="18"/>
                <w:szCs w:val="18"/>
              </w:rPr>
              <w:t xml:space="preserve">8</w:t>
            </w:r>
          </w:p>
        </w:tc>
        <w:tc>
          <w:tcPr/>
          <w:p>
            <w:pPr>
              <w:pStyle w:val="Compact"/>
              <w:jc w:val="left"/>
            </w:pPr>
            <w:r>
              <w:rPr>
                <w:sz w:val="18"/>
                <w:szCs w:val="18"/>
              </w:rPr>
              <w:t xml:space="preserve">5</w:t>
            </w:r>
          </w:p>
        </w:tc>
        <w:tc>
          <w:tcPr/>
          <w:p>
            <w:pPr>
              <w:pStyle w:val="Compact"/>
              <w:jc w:val="left"/>
            </w:pPr>
            <w:r>
              <w:rPr>
                <w:sz w:val="18"/>
                <w:szCs w:val="18"/>
              </w:rPr>
              <w:t xml:space="preserve">2</w:t>
            </w:r>
          </w:p>
        </w:tc>
      </w:tr>
    </w:tbl>
    <w:p>
      <w:pPr>
        <w:pStyle w:val="BodyText"/>
      </w:pPr>
      <w:r>
        <w:t xml:space="preserve">Stage 1–3 采用渐进式条件预训练，每个阶段继承前一阶段的模型权重。Stage 2 在 Stage 1 基础上加入邻域结构和边界条件；Stage 3 在 Stage 2 基础上引入工艺属性编码器。Stage 4 在 Stage 3 权重基础上进行局部纹理精修，采用更小的 patch 尺寸、更低的学习率以及边界、结构和纹理相关损失。</w:t>
      </w:r>
    </w:p>
    <w:p>
      <w:pPr>
        <w:pStyle w:val="BodyText"/>
      </w:pPr>
      <w:r>
        <w:t xml:space="preserve">所有阶段均使用 Adam 优化器与 cosine 学习率调度，并采用线性预热。数据增强使用 three-tier 采样策略，对低频动作类别进行加权采样，以缓解动作类别不平衡。Stage 4 采用基于验证损失的早停策略，最终模型选取训练初期的最优 checkpoint，以降低小 patch 重叠采样导致的过拟合风险。</w:t>
      </w:r>
    </w:p>
    <w:p>
      <w:pPr>
        <w:pStyle w:val="BodyText"/>
      </w:pPr>
      <w:r>
        <w:t xml:space="preserve">可复现性配置：数据划分随机种子为 42，评估抽样种子为 42。全图级评估使用 midpoint ODE 求解器，300 步积分；Stage 1 使用独立高斯噪声，Stage 2–4 使用全图关联噪声（perturb_scale=0.03，region_alpha=0.88）。窗口级评估使用 Euler ODE，50 步积分。</w:t>
      </w:r>
    </w:p>
    <w:bookmarkEnd w:id="115"/>
    <w:bookmarkEnd w:id="116"/>
    <w:bookmarkStart w:id="118" w:name="e-patternplan-schemapatternplan-字段定义"/>
    <w:p>
      <w:pPr>
        <w:pStyle w:val="FirstParagraph"/>
      </w:pPr>
      <w:r>
        <w:t>推理通过对式（S9）所学速度场进行常微分方程（Ordinary Differential Equation, ODE）积分得到目标 patch。模型采用四阶段渐进式训练策略：Stage 1–3 在统一 patch 尺寸下逐步引入动作条件、邻域上下文和工艺属性先验，以建立稳定的动作—外观映射，其中 Stage 3 作为全图级视觉预览的稳定基线；Stage 4 在 Stage 3 权重基础上引入更小 patch、边界感知噪声和复合损失，作为边界增强和局部纹理强化的实验分支，两者分别对应全局重建和局部结构可读性两个不同目标。网络架构、条件编码器细节、patch 采样策略以及各阶段训练参数和损失权重见补充材料 D。</w:t>
      </w:r>
    </w:p>
    <w:p>
      <w:pPr>
        <w:pStyle w:val="BodyText"/>
      </w:pPr>
      <w:r>
        <w:t xml:space="preserve">结构感知视觉预览的完整架构：模型以基于 UNet [46] 的条件生成骨干，经邻居感知条件编码器融合中心动作与 8 邻域动作条件，并在后期阶段引入基于动作语义定义的工艺属性编码（相对切换风险等级、弹性等级与稳定性等级，见表 S1）；生成框架采用条件流匹配（Conditional Flow Matching）[47]，与 Rectified Flow [48] 同属连续时间生成范式，学习噪声 patch 到目标针织 patch 的速度场。</w:t>
      </w:r>
    </w:p>
    <w:p w:rsidR="007F3987" w:rsidRDefault="00000000">
      <w:pPr>
        <w:jc w:val="center"/>
      </w:pPr>
      <m:oMathPara>
        <m:oMath>
          <m:sSub>
            <m:sSubPr>
              <m:ctrlPr>
                <w:rPr>
                  <w:rFonts w:ascii="Cambria Math" w:hAnsi="Cambria Math"/>
                </w:rPr>
              </m:ctrlPr>
            </m:sSubPr>
            <m:e>
              <m:r>
                <w:rPr>
                  <w:rFonts w:ascii="Cambria Math" w:hAnsi="Cambria Math"/>
                </w:rPr>
                <m:t>v</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w:rPr>
                  <w:rFonts w:ascii="Cambria Math" w:hAnsi="Cambria Math"/>
                </w:rPr>
                <m:t>flow</m:t>
              </m:r>
            </m:sub>
          </m:sSub>
          <m:r>
            <m:rPr>
              <m:scr m:val="double-struck"/>
              <m:sty m:val="p"/>
            </m:rPr>
            <w:rPr>
              <w:rFonts w:ascii="Cambria Math" w:hAnsi="Cambria Math"/>
            </w:rPr>
            <m:t>=E∥</m:t>
          </m:r>
          <m:sSub>
            <m:sSubPr>
              <m:ctrlPr>
                <w:rPr>
                  <w:rFonts w:ascii="Cambria Math" w:hAnsi="Cambria Math"/>
                </w:rPr>
              </m:ctrlPr>
            </m:sSubPr>
            <m:e>
              <m:r>
                <w:rPr>
                  <w:rFonts w:ascii="Cambria Math" w:hAnsi="Cambria Math"/>
                </w:rPr>
                <m:t>v</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  </m:t>
          </m:r>
        </m:oMath>
      </m:oMathPara>
      <w:r>
        <w:t xml:space="preserve">   (S9)</w:t>
      </w:r>
    </w:p>
    <w:p w:rsidR="007F3987" w:rsidRDefault="00000000">
      <w:pPr>
        <w:pStyle w:val="a0"/>
        <w:keepNext/>
        <w:spacing w:before="120"/>
        <w:jc w:val="center"/>
      </w:pPr>
      <w:r>
        <w:rPr>
          <w:noProof/>
        </w:rPr>
        <w:drawing>
          <wp:inline distT="0" distB="0" distL="0" distR="0">
            <wp:extent cx="5334000" cy="2541650"/>
            <wp:effectExtent l="0" t="0" r="0" b="0"/>
            <wp:docPr id="9101" name="Picture" title="fig:"/>
            <wp:cNvGraphicFramePr/>
            <a:graphic xmlns:a="http://schemas.openxmlformats.org/drawingml/2006/main">
              <a:graphicData uri="http://schemas.openxmlformats.org/drawingml/2006/picture">
                <pic:pic xmlns:pic="http://schemas.openxmlformats.org/drawingml/2006/picture">
                  <pic:nvPicPr>
                    <pic:cNvPr id="9102" name="Picture" descr="E:\DeskTop\knitting_pattern_generator\docs\figures\Fig5_Structure_Aware_Visual_Preview_EN.png"/>
                    <pic:cNvPicPr>
                      <a:picLocks noChangeAspect="1" noChangeArrowheads="1"/>
                    </pic:cNvPicPr>
                  </pic:nvPicPr>
                  <pic:blipFill>
                    <a:blip r:embed="rId105"/>
                    <a:stretch>
                      <a:fillRect/>
                    </a:stretch>
                  </pic:blipFill>
                  <pic:spPr bwMode="auto">
                    <a:xfrm>
                      <a:off x="0" y="0"/>
                      <a:ext cx="5334000" cy="2541650"/>
                    </a:xfrm>
                    <a:prstGeom prst="rect">
                      <a:avLst/>
                    </a:prstGeom>
                    <a:noFill/>
                    <a:ln w="9525">
                      <a:noFill/>
                      <a:headEnd/>
                      <a:tailEnd/>
                    </a:ln>
                  </pic:spPr>
                </pic:pic>
              </a:graphicData>
            </a:graphic>
          </wp:inline>
        </w:drawing>
      </w:r>
    </w:p>
    <w:p w:rsidR="007F3987" w:rsidRDefault="00000000">
      <w:pPr>
        <w:pStyle w:val="a0"/>
        <w:keepNext/>
        <w:ind w:firstLine="422"/>
      </w:pPr>
      <w:r>
        <w:rPr>
          <w:b/>
          <w:sz w:val="21"/>
        </w:rPr>
        <w:t>Fig. S9.</w:t>
      </w:r>
      <w:r>
        <w:rPr>
          <w:sz w:val="21"/>
        </w:rPr>
        <w:t xml:space="preserve"> Structure-aware visual preview module (Generation Case 01). (a) Conditional input: action color-code map and N8 neighborhood window; (b) neighbor-aware condition encoder with physical priors; (c) conditional flow matching generation core; (d) appearance preview from the true Stage 4 output; the preview is an appearance rendering, not a knitability proof.</w:t>
      </w:r>
    </w:p>
    <w:p>
      <w:pPr>
        <w:pStyle w:val="Heading3"/>
      </w:pPr>
      <w:r>
        <w:t xml:space="preserve">E. PatternPlan Schema（PatternPlan 字段定义）</w:t>
      </w:r>
    </w:p>
    <w:p>
      <w:pPr>
        <w:pStyle w:val="FirstParagraph"/>
      </w:pPr>
      <w:r>
        <w:t xml:space="preserve">PatternPlan 是本文用于连接自然语言设计意图与动作编译过程的层次化中间表示。每个 PatternPlan 由全局布局字段和多个 motif 组成：全局字段用于描述整体组织方式，motif 用于描述具体的几何区域、纹理效果、空间作用域、工艺参数及父子层级关系。以下给出一个完整的 PatternPlan JSON 示例（与正文图 2 为同一实例）：</w:t>
      </w:r>
    </w:p>
    <w:p>
      <w:pPr>
        <w:pStyle w:val="SourceCode"/>
      </w:pPr>
      <w:r>
        <w:rPr>
          <w:rStyle w:val="FunctionTok"/>
        </w:rPr>
        <w:t xml:space="preserve">{</w:t>
      </w:r>
      <w:r>
        <w:br/>
      </w:r>
      <w:r>
        <w:rPr>
          <w:rStyle w:val="NormalTok"/>
        </w:rPr>
        <w:t xml:space="preserve">  </w:t>
      </w:r>
      <w:r>
        <w:rPr>
          <w:rStyle w:val="DataTypeTok"/>
        </w:rPr>
        <w:t xml:space="preserve">"layout_type"</w:t>
      </w:r>
      <w:r>
        <w:rPr>
          <w:rStyle w:val="FunctionTok"/>
        </w:rPr>
        <w:t xml:space="preserve">:</w:t>
      </w:r>
      <w:r>
        <w:rPr>
          <w:rStyle w:val="NormalTok"/>
        </w:rPr>
        <w:t xml:space="preserve"> </w:t>
      </w:r>
      <w:r>
        <w:rPr>
          <w:rStyle w:val="StringTok"/>
        </w:rPr>
        <w:t xml:space="preserve">"framed"</w:t>
      </w:r>
      <w:r>
        <w:rPr>
          <w:rStyle w:val="FunctionTok"/>
        </w:rPr>
        <w:t xml:space="preserve">,</w:t>
      </w:r>
      <w:r>
        <w:br/>
      </w:r>
      <w:r>
        <w:rPr>
          <w:rStyle w:val="NormalTok"/>
        </w:rPr>
        <w:t xml:space="preserve">  </w:t>
      </w:r>
      <w:r>
        <w:rPr>
          <w:rStyle w:val="DataTypeTok"/>
        </w:rPr>
        <w:t xml:space="preserve">"motifs"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"m0"</w:t>
      </w:r>
      <w:r>
        <w:rPr>
          <w:rStyle w:val="FunctionTok"/>
        </w:rPr>
        <w:t xml:space="preserve">,</w:t>
      </w:r>
      <w:r>
        <w:br/>
      </w:r>
      <w:r>
        <w:rPr>
          <w:rStyle w:val="NormalTok"/>
        </w:rPr>
        <w:t xml:space="preserve">      </w:t>
      </w:r>
      <w:r>
        <w:rPr>
          <w:rStyle w:val="DataTypeTok"/>
        </w:rPr>
        <w:t xml:space="preserve">"motif_type"</w:t>
      </w:r>
      <w:r>
        <w:rPr>
          <w:rStyle w:val="FunctionTok"/>
        </w:rPr>
        <w:t xml:space="preserve">:</w:t>
      </w:r>
      <w:r>
        <w:rPr>
          <w:rStyle w:val="NormalTok"/>
        </w:rPr>
        <w:t xml:space="preserve"> </w:t>
      </w:r>
      <w:r>
        <w:rPr>
          <w:rStyle w:val="StringTok"/>
        </w:rPr>
        <w:t xml:space="preserve">"rectangle"</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"border"</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"rib"</w:t>
      </w:r>
      <w:r>
        <w:rPr>
          <w:rStyle w:val="FunctionTok"/>
        </w:rPr>
        <w:t xml:space="preserve">,</w:t>
      </w:r>
      <w:r>
        <w:br/>
      </w:r>
      <w:r>
        <w:rPr>
          <w:rStyle w:val="NormalTok"/>
        </w:rPr>
        <w:t xml:space="preserve">      </w:t>
      </w:r>
      <w:r>
        <w:rPr>
          <w:rStyle w:val="DataTypeTok"/>
        </w:rPr>
        <w:t xml:space="preserve">"region"</w:t>
      </w:r>
      <w:r>
        <w:rPr>
          <w:rStyle w:val="FunctionTok"/>
        </w:rPr>
        <w:t xml:space="preserve">:</w:t>
      </w:r>
      <w:r>
        <w:rPr>
          <w:rStyle w:val="NormalTok"/>
        </w:rPr>
        <w:t xml:space="preserve"> </w:t>
      </w:r>
      <w:r>
        <w:rPr>
          <w:rStyle w:val="FunctionTok"/>
        </w:rPr>
        <w:t xml:space="preserve">{</w:t>
      </w:r>
      <w:r>
        <w:rPr>
          <w:rStyle w:val="DataTypeTok"/>
        </w:rPr>
        <w:t xml:space="preserve">"center"</w:t>
      </w:r>
      <w:r>
        <w:rPr>
          <w:rStyle w:val="FunctionTok"/>
        </w:rPr>
        <w:t xml:space="preserve">:</w:t>
      </w:r>
      <w:r>
        <w:rPr>
          <w:rStyle w:val="NormalTok"/>
        </w:rPr>
        <w:t xml:space="preserve"> </w:t>
      </w:r>
      <w:r>
        <w:rPr>
          <w:rStyle w:val="OtherTok"/>
        </w:rPr>
        <w:t xml:space="preserve">[</w:t>
      </w:r>
      <w:r>
        <w:rPr>
          <w:rStyle w:val="DecValTok"/>
        </w:rPr>
        <w:t xml:space="preserve">20</w:t>
      </w:r>
      <w:r>
        <w:rPr>
          <w:rStyle w:val="OtherTok"/>
        </w:rPr>
        <w:t xml:space="preserve">,</w:t>
      </w:r>
      <w:r>
        <w:rPr>
          <w:rStyle w:val="NormalTok"/>
        </w:rPr>
        <w:t xml:space="preserve"> </w:t>
      </w:r>
      <w:r>
        <w:rPr>
          <w:rStyle w:val="DecValTok"/>
        </w:rPr>
        <w:t xml:space="preserve">20</w:t>
      </w:r>
      <w:r>
        <w:rPr>
          <w:rStyle w:val="OtherTok"/>
        </w:rPr>
        <w:t xml:space="preserve">]</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OtherTok"/>
        </w:rPr>
        <w:t xml:space="preserve">[</w:t>
      </w:r>
      <w:r>
        <w:rPr>
          <w:rStyle w:val="DecValTok"/>
        </w:rPr>
        <w:t xml:space="preserve">32</w:t>
      </w:r>
      <w:r>
        <w:rPr>
          <w:rStyle w:val="OtherTok"/>
        </w:rPr>
        <w:t xml:space="preserve">,</w:t>
      </w:r>
      <w:r>
        <w:rPr>
          <w:rStyle w:val="NormalTok"/>
        </w:rPr>
        <w:t xml:space="preserve"> </w:t>
      </w:r>
      <w:r>
        <w:rPr>
          <w:rStyle w:val="DecValTok"/>
        </w:rPr>
        <w:t xml:space="preserve">32</w:t>
      </w:r>
      <w:r>
        <w:rPr>
          <w:rStyle w:val="OtherTok"/>
        </w:rPr>
        <w:t xml:space="preserve">]</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DataTypeTok"/>
        </w:rPr>
        <w:t xml:space="preserve">"border_thickness"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"parent_id"</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"m1"</w:t>
      </w:r>
      <w:r>
        <w:rPr>
          <w:rStyle w:val="FunctionTok"/>
        </w:rPr>
        <w:t xml:space="preserve">,</w:t>
      </w:r>
      <w:r>
        <w:br/>
      </w:r>
      <w:r>
        <w:rPr>
          <w:rStyle w:val="NormalTok"/>
        </w:rPr>
        <w:t xml:space="preserve">      </w:t>
      </w:r>
      <w:r>
        <w:rPr>
          <w:rStyle w:val="DataTypeTok"/>
        </w:rPr>
        <w:t xml:space="preserve">"motif_type"</w:t>
      </w:r>
      <w:r>
        <w:rPr>
          <w:rStyle w:val="FunctionTok"/>
        </w:rPr>
        <w:t xml:space="preserve">:</w:t>
      </w:r>
      <w:r>
        <w:rPr>
          <w:rStyle w:val="NormalTok"/>
        </w:rPr>
        <w:t xml:space="preserve"> </w:t>
      </w:r>
      <w:r>
        <w:rPr>
          <w:rStyle w:val="StringTok"/>
        </w:rPr>
        <w:t xml:space="preserve">"circle"</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"center"</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"wave_tuck"</w:t>
      </w:r>
      <w:r>
        <w:rPr>
          <w:rStyle w:val="FunctionTok"/>
        </w:rPr>
        <w:t xml:space="preserve">,</w:t>
      </w:r>
      <w:r>
        <w:br/>
      </w:r>
      <w:r>
        <w:rPr>
          <w:rStyle w:val="NormalTok"/>
        </w:rPr>
        <w:t xml:space="preserve">      </w:t>
      </w:r>
      <w:r>
        <w:rPr>
          <w:rStyle w:val="DataTypeTok"/>
        </w:rPr>
        <w:t xml:space="preserve">"region"</w:t>
      </w:r>
      <w:r>
        <w:rPr>
          <w:rStyle w:val="FunctionTok"/>
        </w:rPr>
        <w:t xml:space="preserve">:</w:t>
      </w:r>
      <w:r>
        <w:rPr>
          <w:rStyle w:val="NormalTok"/>
        </w:rPr>
        <w:t xml:space="preserve"> </w:t>
      </w:r>
      <w:r>
        <w:rPr>
          <w:rStyle w:val="FunctionTok"/>
        </w:rPr>
        <w:t xml:space="preserve">{</w:t>
      </w:r>
      <w:r>
        <w:rPr>
          <w:rStyle w:val="DataTypeTok"/>
        </w:rPr>
        <w:t xml:space="preserve">"center"</w:t>
      </w:r>
      <w:r>
        <w:rPr>
          <w:rStyle w:val="FunctionTok"/>
        </w:rPr>
        <w:t xml:space="preserve">:</w:t>
      </w:r>
      <w:r>
        <w:rPr>
          <w:rStyle w:val="NormalTok"/>
        </w:rPr>
        <w:t xml:space="preserve"> </w:t>
      </w:r>
      <w:r>
        <w:rPr>
          <w:rStyle w:val="OtherTok"/>
        </w:rPr>
        <w:t xml:space="preserve">[</w:t>
      </w:r>
      <w:r>
        <w:rPr>
          <w:rStyle w:val="DecValTok"/>
        </w:rPr>
        <w:t xml:space="preserve">20</w:t>
      </w:r>
      <w:r>
        <w:rPr>
          <w:rStyle w:val="OtherTok"/>
        </w:rPr>
        <w:t xml:space="preserve">,</w:t>
      </w:r>
      <w:r>
        <w:rPr>
          <w:rStyle w:val="NormalTok"/>
        </w:rPr>
        <w:t xml:space="preserve"> </w:t>
      </w:r>
      <w:r>
        <w:rPr>
          <w:rStyle w:val="DecValTok"/>
        </w:rPr>
        <w:t xml:space="preserve">20</w:t>
      </w:r>
      <w:r>
        <w:rPr>
          <w:rStyle w:val="OtherTok"/>
        </w:rPr>
        <w:t xml:space="preserve">]</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OtherTok"/>
        </w:rPr>
        <w:t xml:space="preserve">[</w:t>
      </w:r>
      <w:r>
        <w:rPr>
          <w:rStyle w:val="DecValTok"/>
        </w:rPr>
        <w:t xml:space="preserve">18</w:t>
      </w:r>
      <w:r>
        <w:rPr>
          <w:rStyle w:val="OtherTok"/>
        </w:rPr>
        <w:t xml:space="preserve">,</w:t>
      </w:r>
      <w:r>
        <w:rPr>
          <w:rStyle w:val="NormalTok"/>
        </w:rPr>
        <w:t xml:space="preserve"> </w:t>
      </w:r>
      <w:r>
        <w:rPr>
          <w:rStyle w:val="DecValTok"/>
        </w:rPr>
        <w:t xml:space="preserve">18</w:t>
      </w:r>
      <w:r>
        <w:rPr>
          <w:rStyle w:val="OtherTok"/>
        </w:rPr>
        <w:t xml:space="preserve">]</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DataTypeTok"/>
        </w:rPr>
        <w:t xml:space="preserve">"period_x"</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"period_y"</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"parent_id"</w:t>
      </w:r>
      <w:r>
        <w:rPr>
          <w:rStyle w:val="FunctionTok"/>
        </w:rPr>
        <w:t xml:space="preserve">:</w:t>
      </w:r>
      <w:r>
        <w:rPr>
          <w:rStyle w:val="NormalTok"/>
        </w:rPr>
        <w:t xml:space="preserve"> </w:t>
      </w:r>
      <w:r>
        <w:rPr>
          <w:rStyle w:val="StringTok"/>
        </w:rPr>
        <w:t xml:space="preserve">"m0"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Start w:id="117" w:name="X24979208c684c93ad87ffe403d2e30c3a7ff37d"/>
    <w:p>
      <w:pPr>
        <w:pStyle w:val="Heading4"/>
      </w:pPr>
      <w:r>
        <w:t xml:space="preserve">E.1 编译中间表示实例（VisualSpec / RealizationPlan / EventPoint）</w:t>
      </w:r>
    </w:p>
    <w:p>
      <w:pPr>
        <w:pStyle w:val="FirstParagraph"/>
      </w:pPr>
      <w:r>
        <w:t xml:space="preserve">正文 3.3 节的三步编译（视觉目标生成、视觉—实现映射、稀疏事件规划）中，VisualSpec、RealizationPlan 与 EventPoint 为内存中间表示，不随运行产物落盘；由于这三步为确定性规则计算、不涉及大语言模型调用，以</w:t>
      </w:r>
      <w:r>
        <w:t xml:space="preserve"> </w:t>
      </w:r>
      <w:r>
        <w:rPr>
          <w:rStyle w:val="VerbatimChar"/>
        </w:rPr>
        <w:t xml:space="preserve">--fixed-plan</w:t>
      </w:r>
      <w:r>
        <w:t xml:space="preserve"> </w:t>
      </w:r>
      <w:r>
        <w:t xml:space="preserve">方式加载某次运行保存的 PatternPlan 复放，即可得到与该运行一致的中间表示。本节示例取自嵌套消融输入 Nested Case 01（外层边框 → 中层菱形蜂巢 → 内层圆形波浪吊目，见正文 4.3.2 节与表 S16d）的固定计划复放。</w:t>
      </w:r>
    </w:p>
    <w:p>
      <w:pPr>
        <w:pStyle w:val="BodyText"/>
      </w:pPr>
      <w:r>
        <w:t xml:space="preserve">VisualSpec 在 PatternPlan 的 motif 之外补入 ground 背景区域，每个区域记录视觉形状、视觉效果与布局角色（以中层菱形区域为例展开，其余区域从略，内部辅助字段省略）：</w:t>
      </w:r>
    </w:p>
    <w:p>
      <w:pPr>
        <w:pStyle w:val="SourceCode"/>
      </w:pPr>
      <w:r>
        <w:rPr>
          <w:rStyle w:val="FunctionTok"/>
        </w:rPr>
        <w:t xml:space="preserve">{</w:t>
      </w:r>
      <w:r>
        <w:br/>
      </w:r>
      <w:r>
        <w:rPr>
          <w:rStyle w:val="NormalTok"/>
        </w:rPr>
        <w:t xml:space="preserve">  </w:t>
      </w:r>
      <w:r>
        <w:rPr>
          <w:rStyle w:val="DataTypeTok"/>
        </w:rPr>
        <w:t xml:space="preserve">"layout_type"</w:t>
      </w:r>
      <w:r>
        <w:rPr>
          <w:rStyle w:val="FunctionTok"/>
        </w:rPr>
        <w:t xml:space="preserve">:</w:t>
      </w:r>
      <w:r>
        <w:rPr>
          <w:rStyle w:val="NormalTok"/>
        </w:rPr>
        <w:t xml:space="preserve"> </w:t>
      </w:r>
      <w:r>
        <w:rPr>
          <w:rStyle w:val="StringTok"/>
        </w:rPr>
        <w:t xml:space="preserve">"framed"</w:t>
      </w:r>
      <w:r>
        <w:rPr>
          <w:rStyle w:val="FunctionTok"/>
        </w:rPr>
        <w:t xml:space="preserve">,</w:t>
      </w:r>
      <w:r>
        <w:br/>
      </w:r>
      <w:r>
        <w:rPr>
          <w:rStyle w:val="NormalTok"/>
        </w:rPr>
        <w:t xml:space="preserve">  </w:t>
      </w:r>
      <w:r>
        <w:rPr>
          <w:rStyle w:val="DataTypeTok"/>
        </w:rPr>
        <w:t xml:space="preserve">"regions"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"region_id"</w:t>
      </w:r>
      <w:r>
        <w:rPr>
          <w:rStyle w:val="FunctionTok"/>
        </w:rPr>
        <w:t xml:space="preserve">:</w:t>
      </w:r>
      <w:r>
        <w:rPr>
          <w:rStyle w:val="NormalTok"/>
        </w:rPr>
        <w:t xml:space="preserve"> </w:t>
      </w:r>
      <w:r>
        <w:rPr>
          <w:rStyle w:val="StringTok"/>
        </w:rPr>
        <w:t xml:space="preserve">"ground"</w:t>
      </w:r>
      <w:r>
        <w:rPr>
          <w:rStyle w:val="FunctionTok"/>
        </w:rPr>
        <w:t xml:space="preserve">,</w:t>
      </w:r>
      <w:r>
        <w:rPr>
          <w:rStyle w:val="NormalTok"/>
        </w:rPr>
        <w:t xml:space="preserve"> </w:t>
      </w:r>
      <w:r>
        <w:rPr>
          <w:rStyle w:val="DataTypeTok"/>
        </w:rPr>
        <w:t xml:space="preserve">"visual_shape"</w:t>
      </w:r>
      <w:r>
        <w:rPr>
          <w:rStyle w:val="FunctionTok"/>
        </w:rPr>
        <w:t xml:space="preserve">:</w:t>
      </w:r>
      <w:r>
        <w:rPr>
          <w:rStyle w:val="NormalTok"/>
        </w:rPr>
        <w:t xml:space="preserve"> </w:t>
      </w:r>
      <w:r>
        <w:rPr>
          <w:rStyle w:val="StringTok"/>
        </w:rPr>
        <w:t xml:space="preserve">"panel"</w:t>
      </w:r>
      <w:r>
        <w:rPr>
          <w:rStyle w:val="FunctionTok"/>
        </w:rPr>
        <w:t xml:space="preserve">,</w:t>
      </w:r>
      <w:r>
        <w:rPr>
          <w:rStyle w:val="NormalTok"/>
        </w:rPr>
        <w:t xml:space="preserve"> </w:t>
      </w:r>
      <w:r>
        <w:rPr>
          <w:rStyle w:val="DataTypeTok"/>
        </w:rPr>
        <w:t xml:space="preserve">"visual_effect"</w:t>
      </w:r>
      <w:r>
        <w:rPr>
          <w:rStyle w:val="FunctionTok"/>
        </w:rPr>
        <w:t xml:space="preserve">:</w:t>
      </w:r>
      <w:r>
        <w:rPr>
          <w:rStyle w:val="NormalTok"/>
        </w:rPr>
        <w:t xml:space="preserve"> </w:t>
      </w:r>
      <w:r>
        <w:rPr>
          <w:rStyle w:val="StringTok"/>
        </w:rPr>
        <w:t xml:space="preserve">"plain"</w:t>
      </w:r>
      <w:r>
        <w:rPr>
          <w:rStyle w:val="FunctionTok"/>
        </w:rPr>
        <w:t xml:space="preserve">,</w:t>
      </w:r>
      <w:r>
        <w:rPr>
          <w:rStyle w:val="NormalTok"/>
        </w:rPr>
        <w:t xml:space="preserve"> </w:t>
      </w:r>
      <w:r>
        <w:rPr>
          <w:rStyle w:val="DataTypeTok"/>
        </w:rPr>
        <w:t xml:space="preserve">"layout_role"</w:t>
      </w:r>
      <w:r>
        <w:rPr>
          <w:rStyle w:val="FunctionTok"/>
        </w:rPr>
        <w:t xml:space="preserve">:</w:t>
      </w:r>
      <w:r>
        <w:rPr>
          <w:rStyle w:val="NormalTok"/>
        </w:rPr>
        <w:t xml:space="preserve"> </w:t>
      </w:r>
      <w:r>
        <w:rPr>
          <w:rStyle w:val="StringTok"/>
        </w:rPr>
        <w:t xml:space="preserve">"ground"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"region_id"</w:t>
      </w:r>
      <w:r>
        <w:rPr>
          <w:rStyle w:val="FunctionTok"/>
        </w:rPr>
        <w:t xml:space="preserve">:</w:t>
      </w:r>
      <w:r>
        <w:rPr>
          <w:rStyle w:val="NormalTok"/>
        </w:rPr>
        <w:t xml:space="preserve"> </w:t>
      </w:r>
      <w:r>
        <w:rPr>
          <w:rStyle w:val="StringTok"/>
        </w:rPr>
        <w:t xml:space="preserve">"frame_outer"</w:t>
      </w:r>
      <w:r>
        <w:rPr>
          <w:rStyle w:val="FunctionTok"/>
        </w:rPr>
        <w:t xml:space="preserve">,</w:t>
      </w:r>
      <w:r>
        <w:rPr>
          <w:rStyle w:val="NormalTok"/>
        </w:rPr>
        <w:t xml:space="preserve"> </w:t>
      </w:r>
      <w:r>
        <w:rPr>
          <w:rStyle w:val="DataTypeTok"/>
        </w:rPr>
        <w:t xml:space="preserve">"visual_shape"</w:t>
      </w:r>
      <w:r>
        <w:rPr>
          <w:rStyle w:val="FunctionTok"/>
        </w:rPr>
        <w:t xml:space="preserve">:</w:t>
      </w:r>
      <w:r>
        <w:rPr>
          <w:rStyle w:val="NormalTok"/>
        </w:rPr>
        <w:t xml:space="preserve"> </w:t>
      </w:r>
      <w:r>
        <w:rPr>
          <w:rStyle w:val="StringTok"/>
        </w:rPr>
        <w:t xml:space="preserve">"rectangle"</w:t>
      </w:r>
      <w:r>
        <w:rPr>
          <w:rStyle w:val="FunctionTok"/>
        </w:rPr>
        <w:t xml:space="preserve">,</w:t>
      </w:r>
      <w:r>
        <w:rPr>
          <w:rStyle w:val="NormalTok"/>
        </w:rPr>
        <w:t xml:space="preserve"> </w:t>
      </w:r>
      <w:r>
        <w:rPr>
          <w:rStyle w:val="DataTypeTok"/>
        </w:rPr>
        <w:t xml:space="preserve">"visual_effect"</w:t>
      </w:r>
      <w:r>
        <w:rPr>
          <w:rStyle w:val="FunctionTok"/>
        </w:rPr>
        <w:t xml:space="preserve">:</w:t>
      </w:r>
      <w:r>
        <w:rPr>
          <w:rStyle w:val="NormalTok"/>
        </w:rPr>
        <w:t xml:space="preserve"> </w:t>
      </w:r>
      <w:r>
        <w:rPr>
          <w:rStyle w:val="StringTok"/>
        </w:rPr>
        <w:t xml:space="preserve">"plain"</w:t>
      </w:r>
      <w:r>
        <w:rPr>
          <w:rStyle w:val="FunctionTok"/>
        </w:rPr>
        <w:t xml:space="preserve">,</w:t>
      </w:r>
      <w:r>
        <w:rPr>
          <w:rStyle w:val="NormalTok"/>
        </w:rPr>
        <w:t xml:space="preserve"> </w:t>
      </w:r>
      <w:r>
        <w:rPr>
          <w:rStyle w:val="DataTypeTok"/>
        </w:rPr>
        <w:t xml:space="preserve">"layout_role"</w:t>
      </w:r>
      <w:r>
        <w:rPr>
          <w:rStyle w:val="FunctionTok"/>
        </w:rPr>
        <w:t xml:space="preserve">:</w:t>
      </w:r>
      <w:r>
        <w:rPr>
          <w:rStyle w:val="NormalTok"/>
        </w:rPr>
        <w:t xml:space="preserve"> </w:t>
      </w:r>
      <w:r>
        <w:rPr>
          <w:rStyle w:val="StringTok"/>
        </w:rPr>
        <w:t xml:space="preserve">"border"</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"region_id"</w:t>
      </w:r>
      <w:r>
        <w:rPr>
          <w:rStyle w:val="FunctionTok"/>
        </w:rPr>
        <w:t xml:space="preserve">:</w:t>
      </w:r>
      <w:r>
        <w:rPr>
          <w:rStyle w:val="NormalTok"/>
        </w:rPr>
        <w:t xml:space="preserve"> </w:t>
      </w:r>
      <w:r>
        <w:rPr>
          <w:rStyle w:val="StringTok"/>
        </w:rPr>
        <w:t xml:space="preserve">"diamond_mid"</w:t>
      </w:r>
      <w:r>
        <w:rPr>
          <w:rStyle w:val="FunctionTok"/>
        </w:rPr>
        <w:t xml:space="preserve">,</w:t>
      </w:r>
      <w:r>
        <w:br/>
      </w:r>
      <w:r>
        <w:rPr>
          <w:rStyle w:val="NormalTok"/>
        </w:rPr>
        <w:t xml:space="preserve">      </w:t>
      </w:r>
      <w:r>
        <w:rPr>
          <w:rStyle w:val="DataTypeTok"/>
        </w:rPr>
        <w:t xml:space="preserve">"visual_shape"</w:t>
      </w:r>
      <w:r>
        <w:rPr>
          <w:rStyle w:val="FunctionTok"/>
        </w:rPr>
        <w:t xml:space="preserve">:</w:t>
      </w:r>
      <w:r>
        <w:rPr>
          <w:rStyle w:val="NormalTok"/>
        </w:rPr>
        <w:t xml:space="preserve"> </w:t>
      </w:r>
      <w:r>
        <w:rPr>
          <w:rStyle w:val="StringTok"/>
        </w:rPr>
        <w:t xml:space="preserve">"diamond"</w:t>
      </w:r>
      <w:r>
        <w:rPr>
          <w:rStyle w:val="FunctionTok"/>
        </w:rPr>
        <w:t xml:space="preserve">,</w:t>
      </w:r>
      <w:r>
        <w:br/>
      </w:r>
      <w:r>
        <w:rPr>
          <w:rStyle w:val="NormalTok"/>
        </w:rPr>
        <w:t xml:space="preserve">      </w:t>
      </w:r>
      <w:r>
        <w:rPr>
          <w:rStyle w:val="DataTypeTok"/>
        </w:rPr>
        <w:t xml:space="preserve">"visual_effect"</w:t>
      </w:r>
      <w:r>
        <w:rPr>
          <w:rStyle w:val="FunctionTok"/>
        </w:rPr>
        <w:t xml:space="preserve">:</w:t>
      </w:r>
      <w:r>
        <w:rPr>
          <w:rStyle w:val="NormalTok"/>
        </w:rPr>
        <w:t xml:space="preserve"> </w:t>
      </w:r>
      <w:r>
        <w:rPr>
          <w:rStyle w:val="StringTok"/>
        </w:rPr>
        <w:t xml:space="preserve">"honeycomb"</w:t>
      </w:r>
      <w:r>
        <w:rPr>
          <w:rStyle w:val="FunctionTok"/>
        </w:rPr>
        <w:t xml:space="preserve">,</w:t>
      </w:r>
      <w:r>
        <w:br/>
      </w:r>
      <w:r>
        <w:rPr>
          <w:rStyle w:val="NormalTok"/>
        </w:rPr>
        <w:t xml:space="preserve">      </w:t>
      </w:r>
      <w:r>
        <w:rPr>
          <w:rStyle w:val="DataTypeTok"/>
        </w:rPr>
        <w:t xml:space="preserve">"layout_role"</w:t>
      </w:r>
      <w:r>
        <w:rPr>
          <w:rStyle w:val="FunctionTok"/>
        </w:rPr>
        <w:t xml:space="preserve">:</w:t>
      </w:r>
      <w:r>
        <w:rPr>
          <w:rStyle w:val="NormalTok"/>
        </w:rPr>
        <w:t xml:space="preserve"> </w:t>
      </w:r>
      <w:r>
        <w:rPr>
          <w:rStyle w:val="StringTok"/>
        </w:rPr>
        <w:t xml:space="preserve">"center"</w:t>
      </w:r>
      <w:r>
        <w:rPr>
          <w:rStyle w:val="FunctionTok"/>
        </w:rPr>
        <w:t xml:space="preserve">,</w:t>
      </w:r>
      <w:r>
        <w:br/>
      </w:r>
      <w:r>
        <w:rPr>
          <w:rStyle w:val="NormalTok"/>
        </w:rPr>
        <w:t xml:space="preserve">      </w:t>
      </w:r>
      <w:r>
        <w:rPr>
          <w:rStyle w:val="DataTypeTok"/>
        </w:rPr>
        <w:t xml:space="preserve">"placement"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"center"</w:t>
      </w:r>
      <w:r>
        <w:rPr>
          <w:rStyle w:val="FunctionTok"/>
        </w:rPr>
        <w:t xml:space="preserve">:</w:t>
      </w:r>
      <w:r>
        <w:rPr>
          <w:rStyle w:val="NormalTok"/>
        </w:rPr>
        <w:t xml:space="preserve"> </w:t>
      </w:r>
      <w:r>
        <w:rPr>
          <w:rStyle w:val="OtherTok"/>
        </w:rPr>
        <w:t xml:space="preserve">[</w:t>
      </w:r>
      <w:r>
        <w:rPr>
          <w:rStyle w:val="DecValTok"/>
        </w:rPr>
        <w:t xml:space="preserve">20</w:t>
      </w:r>
      <w:r>
        <w:rPr>
          <w:rStyle w:val="OtherTok"/>
        </w:rPr>
        <w:t xml:space="preserve">,</w:t>
      </w:r>
      <w:r>
        <w:rPr>
          <w:rStyle w:val="NormalTok"/>
        </w:rPr>
        <w:t xml:space="preserve"> </w:t>
      </w:r>
      <w:r>
        <w:rPr>
          <w:rStyle w:val="DecValTok"/>
        </w:rPr>
        <w:t xml:space="preserve">20</w:t>
      </w:r>
      <w:r>
        <w:rPr>
          <w:rStyle w:val="OtherTok"/>
        </w:rPr>
        <w:t xml:space="preserve">]</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"shape"</w:t>
      </w:r>
      <w:r>
        <w:rPr>
          <w:rStyle w:val="FunctionTok"/>
        </w:rPr>
        <w:t xml:space="preserve">:</w:t>
      </w:r>
      <w:r>
        <w:rPr>
          <w:rStyle w:val="NormalTok"/>
        </w:rPr>
        <w:t xml:space="preserve"> </w:t>
      </w:r>
      <w:r>
        <w:rPr>
          <w:rStyle w:val="StringTok"/>
        </w:rPr>
        <w:t xml:space="preserve">"diamond"</w:t>
      </w:r>
      <w:r>
        <w:rPr>
          <w:rStyle w:val="FunctionTok"/>
        </w:rPr>
        <w:t xml:space="preserve">,</w:t>
      </w:r>
      <w:r>
        <w:br/>
      </w:r>
      <w:r>
        <w:rPr>
          <w:rStyle w:val="NormalTok"/>
        </w:rPr>
        <w:t xml:space="preserve">                     </w:t>
      </w:r>
      <w:r>
        <w:rPr>
          <w:rStyle w:val="DataTypeTok"/>
        </w:rPr>
        <w:t xml:space="preserve">"parent_id"</w:t>
      </w:r>
      <w:r>
        <w:rPr>
          <w:rStyle w:val="FunctionTok"/>
        </w:rPr>
        <w:t xml:space="preserve">:</w:t>
      </w:r>
      <w:r>
        <w:rPr>
          <w:rStyle w:val="NormalTok"/>
        </w:rPr>
        <w:t xml:space="preserve"> </w:t>
      </w:r>
      <w:r>
        <w:rPr>
          <w:rStyle w:val="StringTok"/>
        </w:rPr>
        <w:t xml:space="preserve">"frame_outer"</w:t>
      </w:r>
      <w:r>
        <w:rPr>
          <w:rStyle w:val="FunctionTok"/>
        </w:rPr>
        <w:t xml:space="preserve">,</w:t>
      </w:r>
      <w:r>
        <w:rPr>
          <w:rStyle w:val="NormalTok"/>
        </w:rPr>
        <w:t xml:space="preserve"> </w:t>
      </w:r>
      <w:r>
        <w:rPr>
          <w:rStyle w:val="DataTypeTok"/>
        </w:rPr>
        <w:t xml:space="preserve">"clip_to_parent"</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"period_x"</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"period_y"</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"stagger"</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"symmetry"</w:t>
      </w:r>
      <w:r>
        <w:rPr>
          <w:rStyle w:val="FunctionTok"/>
        </w:rPr>
        <w:t xml:space="preserve">:</w:t>
      </w:r>
      <w:r>
        <w:rPr>
          <w:rStyle w:val="NormalTok"/>
        </w:rPr>
        <w:t xml:space="preserve"> </w:t>
      </w:r>
      <w:r>
        <w:rPr>
          <w:rStyle w:val="StringTok"/>
        </w:rPr>
        <w:t xml:space="preserve">"none"</w:t>
      </w:r>
      <w:r>
        <w:rPr>
          <w:rStyle w:val="FunctionTok"/>
        </w:rPr>
        <w:t xml:space="preserve">,</w:t>
      </w:r>
      <w:r>
        <w:br/>
      </w:r>
      <w:r>
        <w:rPr>
          <w:rStyle w:val="NormalTok"/>
        </w:rPr>
        <w:t xml:space="preserve">      </w:t>
      </w:r>
      <w:r>
        <w:rPr>
          <w:rStyle w:val="DataTypeTok"/>
        </w:rPr>
        <w:t xml:space="preserve">"allow_refinement"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"region_id"</w:t>
      </w:r>
      <w:r>
        <w:rPr>
          <w:rStyle w:val="FunctionTok"/>
        </w:rPr>
        <w:t xml:space="preserve">:</w:t>
      </w:r>
      <w:r>
        <w:rPr>
          <w:rStyle w:val="NormalTok"/>
        </w:rPr>
        <w:t xml:space="preserve"> </w:t>
      </w:r>
      <w:r>
        <w:rPr>
          <w:rStyle w:val="StringTok"/>
        </w:rPr>
        <w:t xml:space="preserve">"circle_inner_wave"</w:t>
      </w:r>
      <w:r>
        <w:rPr>
          <w:rStyle w:val="FunctionTok"/>
        </w:rPr>
        <w:t xml:space="preserve">,</w:t>
      </w:r>
      <w:r>
        <w:rPr>
          <w:rStyle w:val="NormalTok"/>
        </w:rPr>
        <w:t xml:space="preserve"> </w:t>
      </w:r>
      <w:r>
        <w:rPr>
          <w:rStyle w:val="DataTypeTok"/>
        </w:rPr>
        <w:t xml:space="preserve">"visual_shape"</w:t>
      </w:r>
      <w:r>
        <w:rPr>
          <w:rStyle w:val="FunctionTok"/>
        </w:rPr>
        <w:t xml:space="preserve">:</w:t>
      </w:r>
      <w:r>
        <w:rPr>
          <w:rStyle w:val="NormalTok"/>
        </w:rPr>
        <w:t xml:space="preserve"> </w:t>
      </w:r>
      <w:r>
        <w:rPr>
          <w:rStyle w:val="StringTok"/>
        </w:rPr>
        <w:t xml:space="preserve">"circle"</w:t>
      </w:r>
      <w:r>
        <w:rPr>
          <w:rStyle w:val="FunctionTok"/>
        </w:rPr>
        <w:t xml:space="preserve">,</w:t>
      </w:r>
      <w:r>
        <w:rPr>
          <w:rStyle w:val="NormalTok"/>
        </w:rPr>
        <w:t xml:space="preserve"> </w:t>
      </w:r>
      <w:r>
        <w:rPr>
          <w:rStyle w:val="DataTypeTok"/>
        </w:rPr>
        <w:t xml:space="preserve">"visual_effect"</w:t>
      </w:r>
      <w:r>
        <w:rPr>
          <w:rStyle w:val="FunctionTok"/>
        </w:rPr>
        <w:t xml:space="preserve">:</w:t>
      </w:r>
      <w:r>
        <w:rPr>
          <w:rStyle w:val="NormalTok"/>
        </w:rPr>
        <w:t xml:space="preserve"> </w:t>
      </w:r>
      <w:r>
        <w:rPr>
          <w:rStyle w:val="StringTok"/>
        </w:rPr>
        <w:t xml:space="preserve">"wave_tuck"</w:t>
      </w:r>
      <w:r>
        <w:rPr>
          <w:rStyle w:val="FunctionTok"/>
        </w:rPr>
        <w:t xml:space="preserve">,</w:t>
      </w:r>
      <w:r>
        <w:rPr>
          <w:rStyle w:val="NormalTok"/>
        </w:rPr>
        <w:t xml:space="preserve"> </w:t>
      </w:r>
      <w:r>
        <w:rPr>
          <w:rStyle w:val="DataTypeTok"/>
        </w:rPr>
        <w:t xml:space="preserve">"layout_role"</w:t>
      </w:r>
      <w:r>
        <w:rPr>
          <w:rStyle w:val="FunctionTok"/>
        </w:rPr>
        <w:t xml:space="preserve">:</w:t>
      </w:r>
      <w:r>
        <w:rPr>
          <w:rStyle w:val="NormalTok"/>
        </w:rPr>
        <w:t xml:space="preserve"> </w:t>
      </w:r>
      <w:r>
        <w:rPr>
          <w:rStyle w:val="StringTok"/>
        </w:rPr>
        <w:t xml:space="preserve">"center"</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RealizationPlan 将视觉效果映射为可编译的实现字段（区域底布、边界样式、事件图案及其参数），并在 placement 中物化父级裁剪与子区域互斥掩码（仍以 diamond_mid 区域为例，exclude_masks 细节省略）：</w:t>
      </w:r>
    </w:p>
    <w:p>
      <w:pPr>
        <w:pStyle w:val="SourceCode"/>
      </w:pPr>
      <w:r>
        <w:rPr>
          <w:rStyle w:val="FunctionTok"/>
        </w:rPr>
        <w:t xml:space="preserve">{</w:t>
      </w:r>
      <w:r>
        <w:br/>
      </w:r>
      <w:r>
        <w:rPr>
          <w:rStyle w:val="NormalTok"/>
        </w:rPr>
        <w:t xml:space="preserve">  </w:t>
      </w:r>
      <w:r>
        <w:rPr>
          <w:rStyle w:val="DataTypeTok"/>
        </w:rPr>
        <w:t xml:space="preserve">"region_id"</w:t>
      </w:r>
      <w:r>
        <w:rPr>
          <w:rStyle w:val="FunctionTok"/>
        </w:rPr>
        <w:t xml:space="preserve">:</w:t>
      </w:r>
      <w:r>
        <w:rPr>
          <w:rStyle w:val="NormalTok"/>
        </w:rPr>
        <w:t xml:space="preserve"> </w:t>
      </w:r>
      <w:r>
        <w:rPr>
          <w:rStyle w:val="StringTok"/>
        </w:rPr>
        <w:t xml:space="preserve">"diamond_mid"</w:t>
      </w:r>
      <w:r>
        <w:rPr>
          <w:rStyle w:val="FunctionTok"/>
        </w:rPr>
        <w:t xml:space="preserve">,</w:t>
      </w:r>
      <w:r>
        <w:br/>
      </w:r>
      <w:r>
        <w:rPr>
          <w:rStyle w:val="NormalTok"/>
        </w:rPr>
        <w:t xml:space="preserve">  </w:t>
      </w:r>
      <w:r>
        <w:rPr>
          <w:rStyle w:val="DataTypeTok"/>
        </w:rPr>
        <w:t xml:space="preserve">"layout_role"</w:t>
      </w:r>
      <w:r>
        <w:rPr>
          <w:rStyle w:val="FunctionTok"/>
        </w:rPr>
        <w:t xml:space="preserve">:</w:t>
      </w:r>
      <w:r>
        <w:rPr>
          <w:rStyle w:val="NormalTok"/>
        </w:rPr>
        <w:t xml:space="preserve"> </w:t>
      </w:r>
      <w:r>
        <w:rPr>
          <w:rStyle w:val="StringTok"/>
        </w:rPr>
        <w:t xml:space="preserve">"center"</w:t>
      </w:r>
      <w:r>
        <w:rPr>
          <w:rStyle w:val="FunctionTok"/>
        </w:rPr>
        <w:t xml:space="preserve">,</w:t>
      </w:r>
      <w:r>
        <w:br/>
      </w:r>
      <w:r>
        <w:rPr>
          <w:rStyle w:val="NormalTok"/>
        </w:rPr>
        <w:t xml:space="preserve">  </w:t>
      </w:r>
      <w:r>
        <w:rPr>
          <w:rStyle w:val="DataTypeTok"/>
        </w:rPr>
        <w:t xml:space="preserve">"base_field"</w:t>
      </w:r>
      <w:r>
        <w:rPr>
          <w:rStyle w:val="FunctionTok"/>
        </w:rPr>
        <w:t xml:space="preserve">:</w:t>
      </w:r>
      <w:r>
        <w:rPr>
          <w:rStyle w:val="NormalTok"/>
        </w:rPr>
        <w:t xml:space="preserve"> </w:t>
      </w:r>
      <w:r>
        <w:rPr>
          <w:rStyle w:val="StringTok"/>
        </w:rPr>
        <w:t xml:space="preserve">"plain_front"</w:t>
      </w:r>
      <w:r>
        <w:rPr>
          <w:rStyle w:val="FunctionTok"/>
        </w:rPr>
        <w:t xml:space="preserve">,</w:t>
      </w:r>
      <w:r>
        <w:br/>
      </w:r>
      <w:r>
        <w:rPr>
          <w:rStyle w:val="NormalTok"/>
        </w:rPr>
        <w:t xml:space="preserve">  </w:t>
      </w:r>
      <w:r>
        <w:rPr>
          <w:rStyle w:val="DataTypeTok"/>
        </w:rPr>
        <w:t xml:space="preserve">"border_style"</w:t>
      </w:r>
      <w:r>
        <w:rPr>
          <w:rStyle w:val="FunctionTok"/>
        </w:rPr>
        <w:t xml:space="preserve">:</w:t>
      </w:r>
      <w:r>
        <w:rPr>
          <w:rStyle w:val="NormalTok"/>
        </w:rPr>
        <w:t xml:space="preserve"> </w:t>
      </w:r>
      <w:r>
        <w:rPr>
          <w:rStyle w:val="StringTok"/>
        </w:rPr>
        <w:t xml:space="preserve">"back_loop_outline"</w:t>
      </w:r>
      <w:r>
        <w:rPr>
          <w:rStyle w:val="FunctionTok"/>
        </w:rPr>
        <w:t xml:space="preserve">,</w:t>
      </w:r>
      <w:r>
        <w:br/>
      </w:r>
      <w:r>
        <w:rPr>
          <w:rStyle w:val="NormalTok"/>
        </w:rPr>
        <w:t xml:space="preserve">  </w:t>
      </w:r>
      <w:r>
        <w:rPr>
          <w:rStyle w:val="DataTypeTok"/>
        </w:rPr>
        <w:t xml:space="preserve">"border_thickness"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"event_pattern"</w:t>
      </w:r>
      <w:r>
        <w:rPr>
          <w:rStyle w:val="FunctionTok"/>
        </w:rPr>
        <w:t xml:space="preserve">:</w:t>
      </w:r>
      <w:r>
        <w:rPr>
          <w:rStyle w:val="NormalTok"/>
        </w:rPr>
        <w:t xml:space="preserve"> </w:t>
      </w:r>
      <w:r>
        <w:rPr>
          <w:rStyle w:val="StringTok"/>
        </w:rPr>
        <w:t xml:space="preserve">"honeycomb_tuck"</w:t>
      </w:r>
      <w:r>
        <w:rPr>
          <w:rStyle w:val="FunctionTok"/>
        </w:rPr>
        <w:t xml:space="preserve">,</w:t>
      </w:r>
      <w:r>
        <w:br/>
      </w:r>
      <w:r>
        <w:rPr>
          <w:rStyle w:val="NormalTok"/>
        </w:rPr>
        <w:t xml:space="preserve">  </w:t>
      </w:r>
      <w:r>
        <w:rPr>
          <w:rStyle w:val="DataTypeTok"/>
        </w:rPr>
        <w:t xml:space="preserve">"event_params"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"period_x"</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"period_y"</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"stagger"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"border_guard"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"edge_fade"</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"density_profile"</w:t>
      </w:r>
      <w:r>
        <w:rPr>
          <w:rStyle w:val="FunctionTok"/>
        </w:rPr>
        <w:t xml:space="preserve">:</w:t>
      </w:r>
      <w:r>
        <w:rPr>
          <w:rStyle w:val="NormalTok"/>
        </w:rPr>
        <w:t xml:space="preserve"> </w:t>
      </w:r>
      <w:r>
        <w:rPr>
          <w:rStyle w:val="StringTok"/>
        </w:rPr>
        <w:t xml:space="preserve">"uniform"</w:t>
      </w:r>
      <w:r>
        <w:rPr>
          <w:rStyle w:val="NormalTok"/>
        </w:rPr>
        <w:t xml:space="preserve"> </w:t>
      </w:r>
      <w:r>
        <w:rPr>
          <w:rStyle w:val="FunctionTok"/>
        </w:rPr>
        <w:t xml:space="preserve">},</w:t>
      </w:r>
      <w:r>
        <w:br/>
      </w:r>
      <w:r>
        <w:rPr>
          <w:rStyle w:val="NormalTok"/>
        </w:rPr>
        <w:t xml:space="preserve">  </w:t>
      </w:r>
      <w:r>
        <w:rPr>
          <w:rStyle w:val="DataTypeTok"/>
        </w:rPr>
        <w:t xml:space="preserve">"transition_policy"</w:t>
      </w:r>
      <w:r>
        <w:rPr>
          <w:rStyle w:val="FunctionTok"/>
        </w:rPr>
        <w:t xml:space="preserve">:</w:t>
      </w:r>
      <w:r>
        <w:rPr>
          <w:rStyle w:val="NormalTok"/>
        </w:rPr>
        <w:t xml:space="preserve"> </w:t>
      </w:r>
      <w:r>
        <w:rPr>
          <w:rStyle w:val="StringTok"/>
        </w:rPr>
        <w:t xml:space="preserve">"local_only"</w:t>
      </w:r>
      <w:r>
        <w:rPr>
          <w:rStyle w:val="FunctionTok"/>
        </w:rPr>
        <w:t xml:space="preserve">,</w:t>
      </w:r>
      <w:r>
        <w:br/>
      </w:r>
      <w:r>
        <w:rPr>
          <w:rStyle w:val="NormalTok"/>
        </w:rPr>
        <w:t xml:space="preserve">  </w:t>
      </w:r>
      <w:r>
        <w:rPr>
          <w:rStyle w:val="DataTypeTok"/>
        </w:rPr>
        <w:t xml:space="preserve">"placement"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"center"</w:t>
      </w:r>
      <w:r>
        <w:rPr>
          <w:rStyle w:val="FunctionTok"/>
        </w:rPr>
        <w:t xml:space="preserve">:</w:t>
      </w:r>
      <w:r>
        <w:rPr>
          <w:rStyle w:val="NormalTok"/>
        </w:rPr>
        <w:t xml:space="preserve"> </w:t>
      </w:r>
      <w:r>
        <w:rPr>
          <w:rStyle w:val="OtherTok"/>
        </w:rPr>
        <w:t xml:space="preserve">[</w:t>
      </w:r>
      <w:r>
        <w:rPr>
          <w:rStyle w:val="DecValTok"/>
        </w:rPr>
        <w:t xml:space="preserve">20</w:t>
      </w:r>
      <w:r>
        <w:rPr>
          <w:rStyle w:val="OtherTok"/>
        </w:rPr>
        <w:t xml:space="preserve">,</w:t>
      </w:r>
      <w:r>
        <w:rPr>
          <w:rStyle w:val="NormalTok"/>
        </w:rPr>
        <w:t xml:space="preserve"> </w:t>
      </w:r>
      <w:r>
        <w:rPr>
          <w:rStyle w:val="DecValTok"/>
        </w:rPr>
        <w:t xml:space="preserve">20</w:t>
      </w:r>
      <w:r>
        <w:rPr>
          <w:rStyle w:val="OtherTok"/>
        </w:rPr>
        <w:t xml:space="preserve">]</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14</w:t>
      </w:r>
      <w:r>
        <w:rPr>
          <w:rStyle w:val="FunctionTok"/>
        </w:rPr>
        <w:t xml:space="preserve">,</w:t>
      </w:r>
      <w:r>
        <w:rPr>
          <w:rStyle w:val="NormalTok"/>
        </w:rPr>
        <w:t xml:space="preserve"> </w:t>
      </w:r>
      <w:r>
        <w:rPr>
          <w:rStyle w:val="DataTypeTok"/>
        </w:rPr>
        <w:t xml:space="preserve">"shape"</w:t>
      </w:r>
      <w:r>
        <w:rPr>
          <w:rStyle w:val="FunctionTok"/>
        </w:rPr>
        <w:t xml:space="preserve">:</w:t>
      </w:r>
      <w:r>
        <w:rPr>
          <w:rStyle w:val="NormalTok"/>
        </w:rPr>
        <w:t xml:space="preserve"> </w:t>
      </w:r>
      <w:r>
        <w:rPr>
          <w:rStyle w:val="StringTok"/>
        </w:rPr>
        <w:t xml:space="preserve">"diamond"</w:t>
      </w:r>
      <w:r>
        <w:rPr>
          <w:rStyle w:val="FunctionTok"/>
        </w:rPr>
        <w:t xml:space="preserve">,</w:t>
      </w:r>
      <w:r>
        <w:br/>
      </w:r>
      <w:r>
        <w:rPr>
          <w:rStyle w:val="NormalTok"/>
        </w:rPr>
        <w:t xml:space="preserve">                 </w:t>
      </w:r>
      <w:r>
        <w:rPr>
          <w:rStyle w:val="DataTypeTok"/>
        </w:rPr>
        <w:t xml:space="preserve">"parent_id"</w:t>
      </w:r>
      <w:r>
        <w:rPr>
          <w:rStyle w:val="FunctionTok"/>
        </w:rPr>
        <w:t xml:space="preserve">:</w:t>
      </w:r>
      <w:r>
        <w:rPr>
          <w:rStyle w:val="NormalTok"/>
        </w:rPr>
        <w:t xml:space="preserve"> </w:t>
      </w:r>
      <w:r>
        <w:rPr>
          <w:rStyle w:val="StringTok"/>
        </w:rPr>
        <w:t xml:space="preserve">"frame_outer"</w:t>
      </w:r>
      <w:r>
        <w:rPr>
          <w:rStyle w:val="FunctionTok"/>
        </w:rPr>
        <w:t xml:space="preserve">,</w:t>
      </w:r>
      <w:r>
        <w:rPr>
          <w:rStyle w:val="NormalTok"/>
        </w:rPr>
        <w:t xml:space="preserve"> </w:t>
      </w:r>
      <w:r>
        <w:rPr>
          <w:rStyle w:val="DataTypeTok"/>
        </w:rPr>
        <w:t xml:space="preserve">"clip_to_parent"</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FunctionTok"/>
        </w:rPr>
        <w:t xml:space="preserve">}</w:t>
      </w:r>
    </w:p>
    <w:p>
      <w:pPr>
        <w:pStyle w:val="FirstParagraph"/>
      </w:pPr>
      <w:r>
        <w:t xml:space="preserve">事件规划器在 RealizationPlan 上生成稀疏事件点，本例共 23 个（diamond_mid 7 个、circle_inner_wave 16 个），每个事件点记录网格位置、动作缩写、归属区域与生成原因（节选 3 个）：</w:t>
      </w:r>
    </w:p>
    <w:p>
      <w:pPr>
        <w:pStyle w:val="SourceCode"/>
      </w:pP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"action_abbr"</w:t>
      </w:r>
      <w:r>
        <w:rPr>
          <w:rStyle w:val="FunctionTok"/>
        </w:rPr>
        <w:t xml:space="preserve">:</w:t>
      </w:r>
      <w:r>
        <w:rPr>
          <w:rStyle w:val="NormalTok"/>
        </w:rPr>
        <w:t xml:space="preserve"> </w:t>
      </w:r>
      <w:r>
        <w:rPr>
          <w:rStyle w:val="StringTok"/>
        </w:rPr>
        <w:t xml:space="preserve">"f_tuck"</w:t>
      </w:r>
      <w:r>
        <w:rPr>
          <w:rStyle w:val="FunctionTok"/>
        </w:rPr>
        <w:t xml:space="preserve">,</w:t>
      </w:r>
      <w:r>
        <w:rPr>
          <w:rStyle w:val="NormalTok"/>
        </w:rPr>
        <w:t xml:space="preserve">  </w:t>
      </w:r>
      <w:r>
        <w:rPr>
          <w:rStyle w:val="DataTypeTok"/>
        </w:rPr>
        <w:t xml:space="preserve">"region_id"</w:t>
      </w:r>
      <w:r>
        <w:rPr>
          <w:rStyle w:val="FunctionTok"/>
        </w:rPr>
        <w:t xml:space="preserve">:</w:t>
      </w:r>
      <w:r>
        <w:rPr>
          <w:rStyle w:val="NormalTok"/>
        </w:rPr>
        <w:t xml:space="preserve"> </w:t>
      </w:r>
      <w:r>
        <w:rPr>
          <w:rStyle w:val="StringTok"/>
        </w:rPr>
        <w:t xml:space="preserve">"diamond_mid"</w:t>
      </w:r>
      <w:r>
        <w:rPr>
          <w:rStyle w:val="FunctionTok"/>
        </w:rPr>
        <w:t xml:space="preserve">,</w:t>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"staggered_tuck"</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17</w:t>
      </w:r>
      <w:r>
        <w:rPr>
          <w:rStyle w:val="FunctionTok"/>
        </w:rPr>
        <w:t xml:space="preserve">,</w:t>
      </w:r>
      <w:r>
        <w:rPr>
          <w:rStyle w:val="NormalTok"/>
        </w:rPr>
        <w:t xml:space="preserve"> </w:t>
      </w:r>
      <w:r>
        <w:rPr>
          <w:rStyle w:val="DataTypeTok"/>
        </w:rPr>
        <w:t xml:space="preserve">"action_abbr"</w:t>
      </w:r>
      <w:r>
        <w:rPr>
          <w:rStyle w:val="FunctionTok"/>
        </w:rPr>
        <w:t xml:space="preserve">:</w:t>
      </w:r>
      <w:r>
        <w:rPr>
          <w:rStyle w:val="NormalTok"/>
        </w:rPr>
        <w:t xml:space="preserve"> </w:t>
      </w:r>
      <w:r>
        <w:rPr>
          <w:rStyle w:val="StringTok"/>
        </w:rPr>
        <w:t xml:space="preserve">"f_split"</w:t>
      </w:r>
      <w:r>
        <w:rPr>
          <w:rStyle w:val="FunctionTok"/>
        </w:rPr>
        <w:t xml:space="preserve">,</w:t>
      </w:r>
      <w:r>
        <w:rPr>
          <w:rStyle w:val="NormalTok"/>
        </w:rPr>
        <w:t xml:space="preserve"> </w:t>
      </w:r>
      <w:r>
        <w:rPr>
          <w:rStyle w:val="DataTypeTok"/>
        </w:rPr>
        <w:t xml:space="preserve">"region_id"</w:t>
      </w:r>
      <w:r>
        <w:rPr>
          <w:rStyle w:val="FunctionTok"/>
        </w:rPr>
        <w:t xml:space="preserve">:</w:t>
      </w:r>
      <w:r>
        <w:rPr>
          <w:rStyle w:val="NormalTok"/>
        </w:rPr>
        <w:t xml:space="preserve"> </w:t>
      </w:r>
      <w:r>
        <w:rPr>
          <w:rStyle w:val="StringTok"/>
        </w:rPr>
        <w:t xml:space="preserve">"circle_inner_wave"</w:t>
      </w:r>
      <w:r>
        <w:rPr>
          <w:rStyle w:val="FunctionTok"/>
        </w:rPr>
        <w:t xml:space="preserve">,</w:t>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"diagonal_wave split"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18</w:t>
      </w:r>
      <w:r>
        <w:rPr>
          <w:rStyle w:val="FunctionTok"/>
        </w:rPr>
        <w:t xml:space="preserve">,</w:t>
      </w:r>
      <w:r>
        <w:rPr>
          <w:rStyle w:val="NormalTok"/>
        </w:rPr>
        <w:t xml:space="preserve"> </w:t>
      </w:r>
      <w:r>
        <w:rPr>
          <w:rStyle w:val="DataTypeTok"/>
        </w:rPr>
        <w:t xml:space="preserve">"action_abbr"</w:t>
      </w:r>
      <w:r>
        <w:rPr>
          <w:rStyle w:val="FunctionTok"/>
        </w:rPr>
        <w:t xml:space="preserve">:</w:t>
      </w:r>
      <w:r>
        <w:rPr>
          <w:rStyle w:val="NormalTok"/>
        </w:rPr>
        <w:t xml:space="preserve"> </w:t>
      </w:r>
      <w:r>
        <w:rPr>
          <w:rStyle w:val="StringTok"/>
        </w:rPr>
        <w:t xml:space="preserve">"f_tuck"</w:t>
      </w:r>
      <w:r>
        <w:rPr>
          <w:rStyle w:val="FunctionTok"/>
        </w:rPr>
        <w:t xml:space="preserve">,</w:t>
      </w:r>
      <w:r>
        <w:rPr>
          <w:rStyle w:val="NormalTok"/>
        </w:rPr>
        <w:t xml:space="preserve">  </w:t>
      </w:r>
      <w:r>
        <w:rPr>
          <w:rStyle w:val="DataTypeTok"/>
        </w:rPr>
        <w:t xml:space="preserve">"region_id"</w:t>
      </w:r>
      <w:r>
        <w:rPr>
          <w:rStyle w:val="FunctionTok"/>
        </w:rPr>
        <w:t xml:space="preserve">:</w:t>
      </w:r>
      <w:r>
        <w:rPr>
          <w:rStyle w:val="NormalTok"/>
        </w:rPr>
        <w:t xml:space="preserve"> </w:t>
      </w:r>
      <w:r>
        <w:rPr>
          <w:rStyle w:val="StringTok"/>
        </w:rPr>
        <w:t xml:space="preserve">"circle_inner_wave"</w:t>
      </w:r>
      <w:r>
        <w:rPr>
          <w:rStyle w:val="FunctionTok"/>
        </w:rPr>
        <w:t xml:space="preserve">,</w:t>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"diagonal_wave tuck"</w:t>
      </w:r>
      <w:r>
        <w:rPr>
          <w:rStyle w:val="NormalTok"/>
        </w:rPr>
        <w:t xml:space="preserve"> </w:t>
      </w:r>
      <w:r>
        <w:rPr>
          <w:rStyle w:val="FunctionTok"/>
        </w:rPr>
        <w:t xml:space="preserve">}</w:t>
      </w:r>
      <w:r>
        <w:br/>
      </w:r>
      <w:r>
        <w:rPr>
          <w:rStyle w:val="OtherTok"/>
        </w:rPr>
        <w:t xml:space="preserve">]</w:t>
      </w:r>
    </w:p>
    <w:bookmarkEnd w:id="117"/>
    <w:bookmarkEnd w:id="118"/>
    <w:bookmarkStart w:id="119" w:name="X1e9342e338a4739e70c0be08de0d10e1c7e72d2"/>
    <w:p>
      <w:pPr>
        <w:pStyle w:val="Heading3"/>
      </w:pPr>
      <w:r>
        <w:t>F. 案例标签映射（Case-label Mapping）</w:t>
      </w:r>
    </w:p>
    <w:p>
      <w:pPr>
        <w:pStyle w:val="BodyText"/>
      </w:pPr>
      <w:r>
        <w:t>工厂测试条件（对应正文 4.5 节）：验证与宁波慈星股份有限公司合作完成，测试机型为慈星 CX2-52EC-U 电脑横机（52 英寸、单机架双系统），其电机控制直选式织针三角系统执行成圈、集圈与移圈，与正文表 1 定义的动作基元一一对应。动作色码图由该公司按其标准制版流程转换为机台控制程序，并在该公司常规工业横机上织出；机号与纱线规格随工厂对应织物的常规生产配置，未为本测试单独定制；送厂 5 片、成功织出并寄回 5 片，无返工记录。正文 Fig. 6 为厂商产品照片，实物样本用于验证所提方法的可行性，而非表征该机台的物理输出特性。</w:t>
      </w:r>
    </w:p>
    <w:p>
      <w:pPr>
        <w:pStyle w:val="FirstParagraph"/>
      </w:pPr>
      <w:r>
        <w:t xml:space="preserve">NN 与 NNN 表示原始的两位或三位数字后缀（含前导零）。大写连字符标签与 Markdown 转义下划线指向同一运行标识。各实验族编号相互独立，仅后缀相同不能构成输入或运行的配对关系。</w:t>
      </w:r>
    </w:p>
    <w:p>
      <w:pPr>
        <w:keepNext/>
      </w:pPr>
      <w:r>
        <w:rPr>
          <w:b/>
          <w:sz w:val="21"/>
          <w:szCs w:val="21"/>
        </w:rPr>
        <w:t xml:space="preserve">表 S21</w:t>
      </w:r>
      <w:r>
        <w:rPr>
          <w:sz w:val="21"/>
          <w:szCs w:val="21"/>
        </w:rPr>
        <w:t xml:space="preserve"> 案例标签映射：原始运行 ID、展示名与实验族。</w:t>
      </w:r>
    </w:p>
    <w:tbl>
      <w:tblPr>
        <w:tblStyle w:val="Table"/>
        <w:tblW w:type="auto" w:w="0"/>
        <w:tblBorders>
          <w:top w:val="single" w:sz="12" w:space="0" w:color="000000"/>
          <w:bottom w:val="single" w:sz="12" w:space="0" w:color="000000"/>
        </w:tblBorders>
        <w:tblLook w:firstRow="1" w:lastRow="0" w:firstColumn="0" w:lastColumn="0" w:noHBand="0" w:noVBand="0" w:val="0020"/>
        <w:jc w:val="start"/>
      </w:tblPr>
      <w:tblGrid>
        <w:gridCol w:w="2640"/>
        <w:gridCol w:w="2640"/>
        <w:gridCol w:w="2640"/>
      </w:tblGrid>
      <w:tr>
        <w:trPr>
          <w:tblHeader w:val="true"/>
        </w:trPr>
        <w:tc>
          <w:tcPr>
            <w:tcBorders>
              <w:bottom w:val="single" w:sz="8" w:space="0" w:color="000000"/>
            </w:tcBorders>
          </w:tcPr>
          <w:p>
            <w:pPr>
              <w:keepNext/>
              <w:pStyle w:val="Compact"/>
              <w:jc w:val="left"/>
            </w:pPr>
            <w:r>
              <w:rPr>
                <w:sz w:val="18"/>
                <w:szCs w:val="18"/>
              </w:rPr>
              <w:t xml:space="preserve">Original run-ID pattern</w:t>
            </w:r>
          </w:p>
        </w:tc>
        <w:tc>
          <w:tcPr>
            <w:tcBorders>
              <w:bottom w:val="single" w:sz="8" w:space="0" w:color="000000"/>
            </w:tcBorders>
          </w:tcPr>
          <w:p>
            <w:pPr>
              <w:keepNext/>
              <w:pStyle w:val="Compact"/>
              <w:jc w:val="left"/>
            </w:pPr>
            <w:r>
              <w:rPr>
                <w:sz w:val="18"/>
                <w:szCs w:val="18"/>
              </w:rPr>
              <w:t xml:space="preserve">Display name</w:t>
            </w:r>
          </w:p>
        </w:tc>
        <w:tc>
          <w:tcPr>
            <w:tcBorders>
              <w:bottom w:val="single" w:sz="8" w:space="0" w:color="000000"/>
            </w:tcBorders>
          </w:tcPr>
          <w:p>
            <w:pPr>
              <w:keepNext/>
              <w:pStyle w:val="Compact"/>
              <w:jc w:val="left"/>
            </w:pPr>
            <w:r>
              <w:rPr>
                <w:sz w:val="18"/>
                <w:szCs w:val="18"/>
              </w:rPr>
              <w:t xml:space="preserve">Experiment family</w:t>
            </w:r>
          </w:p>
        </w:tc>
      </w:tr>
      <w:tr>
        <w:tc>
          <w:tcPr/>
          <w:p>
            <w:pPr>
              <w:keepNext/>
              <w:pStyle w:val="Compact"/>
              <w:jc w:val="left"/>
            </w:pPr>
            <w:r>
              <w:rPr>
                <w:rStyle w:val="VerbatimChar"/>
                <w:sz w:val="18"/>
                <w:szCs w:val="18"/>
              </w:rPr>
              <w:t xml:space="preserve">sem_NN</w:t>
            </w:r>
            <w:r>
              <w:t xml:space="preserve"> </w:t>
            </w:r>
            <w:r>
              <w:rPr>
                <w:sz w:val="18"/>
                <w:szCs w:val="18"/>
              </w:rPr>
              <w:t xml:space="preserve">/</w:t>
            </w:r>
            <w:r>
              <w:t xml:space="preserve"> </w:t>
            </w:r>
            <w:r>
              <w:rPr>
                <w:rStyle w:val="VerbatimChar"/>
                <w:sz w:val="18"/>
                <w:szCs w:val="18"/>
              </w:rPr>
              <w:t xml:space="preserve">sem_NNN</w:t>
            </w:r>
          </w:p>
        </w:tc>
        <w:tc>
          <w:tcPr/>
          <w:p>
            <w:pPr>
              <w:keepNext/>
              <w:pStyle w:val="Compact"/>
              <w:jc w:val="left"/>
            </w:pPr>
            <w:r>
              <w:rPr>
                <w:sz w:val="18"/>
                <w:szCs w:val="18"/>
              </w:rPr>
              <w:t xml:space="preserve">Semantic Case NN / Semantic Case NNN</w:t>
            </w:r>
          </w:p>
        </w:tc>
        <w:tc>
          <w:tcPr/>
          <w:p>
            <w:pPr>
              <w:keepNext/>
              <w:pStyle w:val="Compact"/>
              <w:jc w:val="left"/>
            </w:pPr>
            <w:r>
              <w:rPr>
                <w:sz w:val="18"/>
                <w:szCs w:val="18"/>
              </w:rPr>
              <w:t xml:space="preserve">Semantic parsing evaluation</w:t>
            </w:r>
          </w:p>
        </w:tc>
      </w:tr>
      <w:tr>
        <w:tc>
          <w:tcPr/>
          <w:p>
            <w:pPr>
              <w:keepNext/>
              <w:pStyle w:val="Compact"/>
              <w:jc w:val="left"/>
            </w:pPr>
            <w:r>
              <w:rPr>
                <w:rStyle w:val="VerbatimChar"/>
                <w:sz w:val="18"/>
                <w:szCs w:val="18"/>
              </w:rPr>
              <w:t xml:space="preserve">pp_NN</w:t>
            </w:r>
            <w:r>
              <w:t xml:space="preserve"> </w:t>
            </w:r>
            <w:r>
              <w:rPr>
                <w:sz w:val="18"/>
                <w:szCs w:val="18"/>
              </w:rPr>
              <w:t xml:space="preserve">/</w:t>
            </w:r>
            <w:r>
              <w:t xml:space="preserve"> </w:t>
            </w:r>
            <w:r>
              <w:rPr>
                <w:rStyle w:val="VerbatimChar"/>
                <w:sz w:val="18"/>
                <w:szCs w:val="18"/>
              </w:rPr>
              <w:t xml:space="preserve">pp_NNN</w:t>
            </w:r>
          </w:p>
        </w:tc>
        <w:tc>
          <w:tcPr/>
          <w:p>
            <w:pPr>
              <w:keepNext/>
              <w:pStyle w:val="Compact"/>
              <w:jc w:val="left"/>
            </w:pPr>
            <w:r>
              <w:rPr>
                <w:sz w:val="18"/>
                <w:szCs w:val="18"/>
              </w:rPr>
              <w:t xml:space="preserve">Generation Case NN / Generation Case NNN</w:t>
            </w:r>
          </w:p>
        </w:tc>
        <w:tc>
          <w:tcPr/>
          <w:p>
            <w:pPr>
              <w:keepNext/>
              <w:pStyle w:val="Compact"/>
              <w:jc w:val="left"/>
            </w:pPr>
            <w:r>
              <w:rPr>
                <w:sz w:val="18"/>
                <w:szCs w:val="18"/>
              </w:rPr>
              <w:t xml:space="preserve">Pattern generation</w:t>
            </w:r>
          </w:p>
        </w:tc>
      </w:tr>
      <w:tr>
        <w:tc>
          <w:tcPr/>
          <w:p>
            <w:pPr>
              <w:keepNext/>
              <w:pStyle w:val="Compact"/>
              <w:jc w:val="left"/>
            </w:pPr>
            <w:r>
              <w:rPr>
                <w:rStyle w:val="VerbatimChar"/>
                <w:sz w:val="18"/>
                <w:szCs w:val="18"/>
              </w:rPr>
              <w:t xml:space="preserve">test_NN</w:t>
            </w:r>
            <w:r>
              <w:t xml:space="preserve"> </w:t>
            </w:r>
            <w:r>
              <w:rPr>
                <w:sz w:val="18"/>
                <w:szCs w:val="18"/>
              </w:rPr>
              <w:t xml:space="preserve">/</w:t>
            </w:r>
            <w:r>
              <w:t xml:space="preserve"> </w:t>
            </w:r>
            <w:r>
              <w:rPr>
                <w:rStyle w:val="VerbatimChar"/>
                <w:sz w:val="18"/>
                <w:szCs w:val="18"/>
              </w:rPr>
              <w:t xml:space="preserve">test_NNN</w:t>
            </w:r>
          </w:p>
        </w:tc>
        <w:tc>
          <w:tcPr/>
          <w:p>
            <w:pPr>
              <w:keepNext/>
              <w:pStyle w:val="Compact"/>
              <w:jc w:val="left"/>
            </w:pPr>
            <w:r>
              <w:rPr>
                <w:sz w:val="18"/>
                <w:szCs w:val="18"/>
              </w:rPr>
              <w:t xml:space="preserve">Baseline Case NN / Baseline Case NNN</w:t>
            </w:r>
          </w:p>
        </w:tc>
        <w:tc>
          <w:tcPr/>
          <w:p>
            <w:pPr>
              <w:keepNext/>
              <w:pStyle w:val="Compact"/>
              <w:jc w:val="left"/>
            </w:pPr>
            <w:r>
              <w:rPr>
                <w:sz w:val="18"/>
                <w:szCs w:val="18"/>
              </w:rPr>
              <w:t xml:space="preserve">Baseline comparison</w:t>
            </w:r>
          </w:p>
        </w:tc>
      </w:tr>
      <w:tr>
        <w:tc>
          <w:tcPr/>
          <w:p>
            <w:pPr>
              <w:keepNext/>
              <w:pStyle w:val="Compact"/>
              <w:jc w:val="left"/>
            </w:pPr>
            <w:r>
              <w:rPr>
                <w:rStyle w:val="VerbatimChar"/>
                <w:sz w:val="18"/>
                <w:szCs w:val="18"/>
              </w:rPr>
              <w:t xml:space="preserve">edt_NN</w:t>
            </w:r>
            <w:r>
              <w:t xml:space="preserve"> </w:t>
            </w:r>
            <w:r>
              <w:rPr>
                <w:sz w:val="18"/>
                <w:szCs w:val="18"/>
              </w:rPr>
              <w:t xml:space="preserve">/</w:t>
            </w:r>
            <w:r>
              <w:t xml:space="preserve"> </w:t>
            </w:r>
            <w:r>
              <w:rPr>
                <w:rStyle w:val="VerbatimChar"/>
                <w:sz w:val="18"/>
                <w:szCs w:val="18"/>
              </w:rPr>
              <w:t xml:space="preserve">edt_NNN</w:t>
            </w:r>
          </w:p>
        </w:tc>
        <w:tc>
          <w:tcPr/>
          <w:p>
            <w:pPr>
              <w:keepNext/>
              <w:pStyle w:val="Compact"/>
              <w:jc w:val="left"/>
            </w:pPr>
            <w:r>
              <w:rPr>
                <w:sz w:val="18"/>
                <w:szCs w:val="18"/>
              </w:rPr>
              <w:t xml:space="preserve">Description-Edit Case NN / Description-Edit Case NNN</w:t>
            </w:r>
          </w:p>
        </w:tc>
        <w:tc>
          <w:tcPr/>
          <w:p>
            <w:pPr>
              <w:keepNext/>
              <w:pStyle w:val="Compact"/>
              <w:jc w:val="left"/>
            </w:pPr>
            <w:r>
              <w:rPr>
                <w:sz w:val="18"/>
                <w:szCs w:val="18"/>
              </w:rPr>
              <w:t xml:space="preserve">Description-based editing (text reparsing)</w:t>
            </w:r>
          </w:p>
        </w:tc>
      </w:tr>
      <w:tr>
        <w:tc>
          <w:tcPr/>
          <w:p>
            <w:pPr>
              <w:keepNext/>
              <w:pStyle w:val="Compact"/>
              <w:jc w:val="left"/>
            </w:pPr>
            <w:r>
              <w:rPr>
                <w:rStyle w:val="VerbatimChar"/>
                <w:sz w:val="18"/>
                <w:szCs w:val="18"/>
              </w:rPr>
              <w:t xml:space="preserve">edtp_NN</w:t>
            </w:r>
            <w:r>
              <w:t xml:space="preserve"> </w:t>
            </w:r>
            <w:r>
              <w:rPr>
                <w:sz w:val="18"/>
                <w:szCs w:val="18"/>
              </w:rPr>
              <w:t xml:space="preserve">/</w:t>
            </w:r>
            <w:r>
              <w:t xml:space="preserve"> </w:t>
            </w:r>
            <w:r>
              <w:rPr>
                <w:rStyle w:val="VerbatimChar"/>
                <w:sz w:val="18"/>
                <w:szCs w:val="18"/>
              </w:rPr>
              <w:t xml:space="preserve">edtp_NNN</w:t>
            </w:r>
          </w:p>
        </w:tc>
        <w:tc>
          <w:tcPr/>
          <w:p>
            <w:pPr>
              <w:keepNext/>
              <w:pStyle w:val="Compact"/>
              <w:jc w:val="left"/>
            </w:pPr>
            <w:r>
              <w:rPr>
                <w:sz w:val="18"/>
                <w:szCs w:val="18"/>
              </w:rPr>
              <w:t xml:space="preserve">Field-Edit Case NN / Field-Edit Case NNN</w:t>
            </w:r>
          </w:p>
        </w:tc>
        <w:tc>
          <w:tcPr/>
          <w:p>
            <w:pPr>
              <w:keepNext/>
              <w:pStyle w:val="Compact"/>
              <w:jc w:val="left"/>
            </w:pPr>
            <w:r>
              <w:rPr>
                <w:sz w:val="18"/>
                <w:szCs w:val="18"/>
              </w:rPr>
              <w:t xml:space="preserve">Field-based editing (direct PatternPlan edits)</w:t>
            </w:r>
          </w:p>
        </w:tc>
      </w:tr>
      <w:tr>
        <w:tc>
          <w:tcPr/>
          <w:p>
            <w:pPr>
              <w:keepNext/>
              <w:pStyle w:val="Compact"/>
              <w:jc w:val="left"/>
            </w:pPr>
            <w:r>
              <w:rPr>
                <w:rStyle w:val="VerbatimChar"/>
                <w:sz w:val="18"/>
                <w:szCs w:val="18"/>
              </w:rPr>
              <w:t xml:space="preserve">stress_NN</w:t>
            </w:r>
            <w:r>
              <w:t xml:space="preserve"> </w:t>
            </w:r>
            <w:r>
              <w:rPr>
                <w:sz w:val="18"/>
                <w:szCs w:val="18"/>
              </w:rPr>
              <w:t xml:space="preserve">/</w:t>
            </w:r>
            <w:r>
              <w:t xml:space="preserve"> </w:t>
            </w:r>
            <w:r>
              <w:rPr>
                <w:rStyle w:val="VerbatimChar"/>
                <w:sz w:val="18"/>
                <w:szCs w:val="18"/>
              </w:rPr>
              <w:t xml:space="preserve">stress_NNN</w:t>
            </w:r>
          </w:p>
        </w:tc>
        <w:tc>
          <w:tcPr/>
          <w:p>
            <w:pPr>
              <w:keepNext/>
              <w:pStyle w:val="Compact"/>
              <w:jc w:val="left"/>
            </w:pPr>
            <w:r>
              <w:rPr>
                <w:sz w:val="18"/>
                <w:szCs w:val="18"/>
              </w:rPr>
              <w:t xml:space="preserve">Stress Case NN / Stress Case NNN</w:t>
            </w:r>
          </w:p>
        </w:tc>
        <w:tc>
          <w:tcPr/>
          <w:p>
            <w:pPr>
              <w:keepNext/>
              <w:pStyle w:val="Compact"/>
              <w:jc w:val="left"/>
            </w:pPr>
            <w:r>
              <w:rPr>
                <w:sz w:val="18"/>
                <w:szCs w:val="18"/>
              </w:rPr>
              <w:t xml:space="preserve">Stress testing</w:t>
            </w:r>
          </w:p>
        </w:tc>
      </w:tr>
      <w:tr>
        <w:tc>
          <w:tcPr/>
          <w:p>
            <w:pPr>
              <w:keepNext/>
              <w:pStyle w:val="Compact"/>
              <w:jc w:val="left"/>
            </w:pPr>
            <w:r>
              <w:rPr>
                <w:rStyle w:val="VerbatimChar"/>
                <w:sz w:val="18"/>
                <w:szCs w:val="18"/>
              </w:rPr>
              <w:t xml:space="preserve">rnd_NN</w:t>
            </w:r>
            <w:r>
              <w:t xml:space="preserve"> </w:t>
            </w:r>
            <w:r>
              <w:rPr>
                <w:sz w:val="18"/>
                <w:szCs w:val="18"/>
              </w:rPr>
              <w:t xml:space="preserve">/</w:t>
            </w:r>
            <w:r>
              <w:t xml:space="preserve"> </w:t>
            </w:r>
            <w:r>
              <w:rPr>
                <w:rStyle w:val="VerbatimChar"/>
                <w:sz w:val="18"/>
                <w:szCs w:val="18"/>
              </w:rPr>
              <w:t xml:space="preserve">rnd_NNN</w:t>
            </w:r>
          </w:p>
        </w:tc>
        <w:tc>
          <w:tcPr/>
          <w:p>
            <w:pPr>
              <w:keepNext/>
              <w:pStyle w:val="Compact"/>
              <w:jc w:val="left"/>
            </w:pPr>
            <w:r>
              <w:rPr>
                <w:sz w:val="18"/>
                <w:szCs w:val="18"/>
              </w:rPr>
              <w:t xml:space="preserve">Random-Generation Case NN / Random-Generation Case NNN</w:t>
            </w:r>
          </w:p>
        </w:tc>
        <w:tc>
          <w:tcPr/>
          <w:p>
            <w:pPr>
              <w:keepNext/>
              <w:pStyle w:val="Compact"/>
              <w:jc w:val="left"/>
            </w:pPr>
            <w:r>
              <w:rPr>
                <w:sz w:val="18"/>
                <w:szCs w:val="18"/>
              </w:rPr>
              <w:t xml:space="preserve">Open-input random generation</w:t>
            </w:r>
          </w:p>
        </w:tc>
      </w:tr>
      <w:tr>
        <w:tc>
          <w:tcPr/>
          <w:p>
            <w:pPr>
              <w:keepNext/>
              <w:pStyle w:val="Compact"/>
              <w:jc w:val="left"/>
            </w:pPr>
            <w:r>
              <w:rPr>
                <w:rStyle w:val="VerbatimChar"/>
                <w:sz w:val="18"/>
                <w:szCs w:val="18"/>
              </w:rPr>
              <w:t xml:space="preserve">abl_NN</w:t>
            </w:r>
            <w:r>
              <w:t xml:space="preserve"> </w:t>
            </w:r>
            <w:r>
              <w:rPr>
                <w:sz w:val="18"/>
                <w:szCs w:val="18"/>
              </w:rPr>
              <w:t xml:space="preserve">/</w:t>
            </w:r>
            <w:r>
              <w:t xml:space="preserve"> </w:t>
            </w:r>
            <w:r>
              <w:rPr>
                <w:rStyle w:val="VerbatimChar"/>
                <w:sz w:val="18"/>
                <w:szCs w:val="18"/>
              </w:rPr>
              <w:t xml:space="preserve">abl_NNN</w:t>
            </w:r>
          </w:p>
        </w:tc>
        <w:tc>
          <w:tcPr/>
          <w:p>
            <w:pPr>
              <w:keepNext/>
              <w:pStyle w:val="Compact"/>
              <w:jc w:val="left"/>
            </w:pPr>
            <w:r>
              <w:rPr>
                <w:sz w:val="18"/>
                <w:szCs w:val="18"/>
              </w:rPr>
              <w:t xml:space="preserve">Ablation Case NN / Ablation Case NNN</w:t>
            </w:r>
          </w:p>
        </w:tc>
        <w:tc>
          <w:tcPr/>
          <w:p>
            <w:pPr>
              <w:keepNext/>
              <w:pStyle w:val="Compact"/>
              <w:jc w:val="left"/>
            </w:pPr>
            <w:r>
              <w:rPr>
                <w:sz w:val="18"/>
                <w:szCs w:val="18"/>
              </w:rPr>
              <w:t xml:space="preserve">Module ablation</w:t>
            </w:r>
          </w:p>
        </w:tc>
      </w:tr>
      <w:tr>
        <w:tc>
          <w:tcPr/>
          <w:p>
            <w:pPr>
              <w:keepNext/>
              <w:pStyle w:val="Compact"/>
              <w:jc w:val="left"/>
            </w:pPr>
            <w:r>
              <w:rPr>
                <w:rStyle w:val="VerbatimChar"/>
                <w:sz w:val="18"/>
                <w:szCs w:val="18"/>
              </w:rPr>
              <w:t xml:space="preserve">nest_NN</w:t>
            </w:r>
            <w:r>
              <w:t xml:space="preserve"> </w:t>
            </w:r>
            <w:r>
              <w:rPr>
                <w:sz w:val="18"/>
                <w:szCs w:val="18"/>
              </w:rPr>
              <w:t xml:space="preserve">/</w:t>
            </w:r>
            <w:r>
              <w:t xml:space="preserve"> </w:t>
            </w:r>
            <w:r>
              <w:rPr>
                <w:rStyle w:val="VerbatimChar"/>
                <w:sz w:val="18"/>
                <w:szCs w:val="18"/>
              </w:rPr>
              <w:t xml:space="preserve">nest_NNN</w:t>
            </w:r>
          </w:p>
        </w:tc>
        <w:tc>
          <w:tcPr/>
          <w:p>
            <w:pPr>
              <w:keepNext/>
              <w:pStyle w:val="Compact"/>
              <w:jc w:val="left"/>
            </w:pPr>
            <w:r>
              <w:rPr>
                <w:sz w:val="18"/>
                <w:szCs w:val="18"/>
              </w:rPr>
              <w:t xml:space="preserve">Nested Case NN / Nested Case NNN</w:t>
            </w:r>
          </w:p>
        </w:tc>
        <w:tc>
          <w:tcPr/>
          <w:p>
            <w:pPr>
              <w:keepNext/>
              <w:pStyle w:val="Compact"/>
              <w:jc w:val="left"/>
            </w:pPr>
            <w:r>
              <w:rPr>
                <w:sz w:val="18"/>
                <w:szCs w:val="18"/>
              </w:rPr>
              <w:t xml:space="preserve">Nested-structure evaluation</w:t>
            </w:r>
          </w:p>
        </w:tc>
      </w:tr>
      <w:tr>
        <w:tc>
          <w:tcPr/>
          <w:p>
            <w:pPr>
              <w:keepNext/>
              <w:pStyle w:val="Compact"/>
              <w:jc w:val="left"/>
            </w:pPr>
            <w:r>
              <w:rPr>
                <w:rStyle w:val="VerbatimChar"/>
                <w:sz w:val="18"/>
                <w:szCs w:val="18"/>
              </w:rPr>
              <w:t xml:space="preserve">F1</w:t>
            </w:r>
            <w:r>
              <w:t xml:space="preserve"> </w:t>
            </w:r>
            <w:r>
              <w:rPr>
                <w:sz w:val="18"/>
                <w:szCs w:val="18"/>
              </w:rPr>
              <w:t xml:space="preserve">(paired with</w:t>
            </w:r>
            <w:r>
              <w:t xml:space="preserve"> </w:t>
            </w:r>
            <w:r>
              <w:rPr>
                <w:rStyle w:val="VerbatimChar"/>
                <w:sz w:val="18"/>
                <w:szCs w:val="18"/>
              </w:rPr>
              <w:t xml:space="preserve">pp_01</w:t>
            </w:r>
            <w:r>
              <w:rPr>
                <w:sz w:val="18"/>
                <w:szCs w:val="18"/>
              </w:rPr>
              <w:t xml:space="preserve">)</w:t>
            </w:r>
          </w:p>
        </w:tc>
        <w:tc>
          <w:tcPr/>
          <w:p>
            <w:pPr>
              <w:keepNext/>
              <w:pStyle w:val="Compact"/>
              <w:jc w:val="left"/>
            </w:pPr>
            <w:r>
              <w:rPr>
                <w:sz w:val="18"/>
                <w:szCs w:val="18"/>
              </w:rPr>
              <w:t xml:space="preserve">Factory Sample 1 (Generation Case 01)</w:t>
            </w:r>
          </w:p>
        </w:tc>
        <w:tc>
          <w:tcPr/>
          <w:p>
            <w:pPr>
              <w:keepNext/>
              <w:pStyle w:val="Compact"/>
              <w:jc w:val="left"/>
            </w:pPr>
            <w:r>
              <w:rPr>
                <w:sz w:val="18"/>
                <w:szCs w:val="18"/>
              </w:rPr>
              <w:t xml:space="preserve">Factory production test</w:t>
            </w:r>
          </w:p>
        </w:tc>
      </w:tr>
      <w:tr>
        <w:tc>
          <w:tcPr/>
          <w:p>
            <w:pPr>
              <w:keepNext/>
              <w:pStyle w:val="Compact"/>
              <w:jc w:val="left"/>
            </w:pPr>
            <w:r>
              <w:rPr>
                <w:rStyle w:val="VerbatimChar"/>
                <w:sz w:val="18"/>
                <w:szCs w:val="18"/>
              </w:rPr>
              <w:t xml:space="preserve">F2</w:t>
            </w:r>
            <w:r>
              <w:t xml:space="preserve"> </w:t>
            </w:r>
            <w:r>
              <w:rPr>
                <w:sz w:val="18"/>
                <w:szCs w:val="18"/>
              </w:rPr>
              <w:t xml:space="preserve">(paired with</w:t>
            </w:r>
            <w:r>
              <w:t xml:space="preserve"> </w:t>
            </w:r>
            <w:r>
              <w:rPr>
                <w:rStyle w:val="VerbatimChar"/>
                <w:sz w:val="18"/>
                <w:szCs w:val="18"/>
              </w:rPr>
              <w:t xml:space="preserve">edt_05</w:t>
            </w:r>
            <w:r>
              <w:rPr>
                <w:sz w:val="18"/>
                <w:szCs w:val="18"/>
              </w:rPr>
              <w:t xml:space="preserve">)</w:t>
            </w:r>
          </w:p>
        </w:tc>
        <w:tc>
          <w:tcPr/>
          <w:p>
            <w:pPr>
              <w:keepNext/>
              <w:pStyle w:val="Compact"/>
              <w:jc w:val="left"/>
            </w:pPr>
            <w:r>
              <w:rPr>
                <w:sz w:val="18"/>
                <w:szCs w:val="18"/>
              </w:rPr>
              <w:t xml:space="preserve">Factory Sample 2 (Description-Edit Case 05)</w:t>
            </w:r>
          </w:p>
        </w:tc>
        <w:tc>
          <w:tcPr/>
          <w:p>
            <w:pPr>
              <w:keepNext/>
              <w:pStyle w:val="Compact"/>
              <w:jc w:val="left"/>
            </w:pPr>
            <w:r>
              <w:rPr>
                <w:sz w:val="18"/>
                <w:szCs w:val="18"/>
              </w:rPr>
              <w:t xml:space="preserve">Factory production test</w:t>
            </w:r>
          </w:p>
        </w:tc>
      </w:tr>
      <w:tr>
        <w:tc>
          <w:tcPr/>
          <w:p>
            <w:pPr>
              <w:keepNext/>
              <w:pStyle w:val="Compact"/>
              <w:jc w:val="left"/>
            </w:pPr>
            <w:r>
              <w:rPr>
                <w:rStyle w:val="VerbatimChar"/>
                <w:sz w:val="18"/>
                <w:szCs w:val="18"/>
              </w:rPr>
              <w:t xml:space="preserve">F3</w:t>
            </w:r>
            <w:r>
              <w:t xml:space="preserve"> </w:t>
            </w:r>
            <w:r>
              <w:rPr>
                <w:sz w:val="18"/>
                <w:szCs w:val="18"/>
              </w:rPr>
              <w:t xml:space="preserve">(paired with</w:t>
            </w:r>
            <w:r>
              <w:t xml:space="preserve"> </w:t>
            </w:r>
            <w:r>
              <w:rPr>
                <w:rStyle w:val="VerbatimChar"/>
                <w:sz w:val="18"/>
                <w:szCs w:val="18"/>
              </w:rPr>
              <w:t xml:space="preserve">pp_04</w:t>
            </w:r>
            <w:r>
              <w:rPr>
                <w:sz w:val="18"/>
                <w:szCs w:val="18"/>
              </w:rPr>
              <w:t xml:space="preserve">)</w:t>
            </w:r>
          </w:p>
        </w:tc>
        <w:tc>
          <w:tcPr/>
          <w:p>
            <w:pPr>
              <w:keepNext/>
              <w:pStyle w:val="Compact"/>
              <w:jc w:val="left"/>
            </w:pPr>
            <w:r>
              <w:rPr>
                <w:sz w:val="18"/>
                <w:szCs w:val="18"/>
              </w:rPr>
              <w:t xml:space="preserve">Factory Sample 3 (Generation Case 04)</w:t>
            </w:r>
          </w:p>
        </w:tc>
        <w:tc>
          <w:tcPr/>
          <w:p>
            <w:pPr>
              <w:keepNext/>
              <w:pStyle w:val="Compact"/>
              <w:jc w:val="left"/>
            </w:pPr>
            <w:r>
              <w:rPr>
                <w:sz w:val="18"/>
                <w:szCs w:val="18"/>
              </w:rPr>
              <w:t xml:space="preserve">Factory production test</w:t>
            </w:r>
          </w:p>
        </w:tc>
      </w:tr>
      <w:tr>
        <w:tc>
          <w:tcPr/>
          <w:p>
            <w:pPr>
              <w:keepNext/>
              <w:pStyle w:val="Compact"/>
              <w:jc w:val="left"/>
            </w:pPr>
            <w:r>
              <w:rPr>
                <w:rStyle w:val="VerbatimChar"/>
                <w:sz w:val="18"/>
                <w:szCs w:val="18"/>
              </w:rPr>
              <w:t xml:space="preserve">F4</w:t>
            </w:r>
            <w:r>
              <w:t xml:space="preserve"> </w:t>
            </w:r>
            <w:r>
              <w:rPr>
                <w:sz w:val="18"/>
                <w:szCs w:val="18"/>
              </w:rPr>
              <w:t xml:space="preserve">(paired with</w:t>
            </w:r>
            <w:r>
              <w:t xml:space="preserve"> </w:t>
            </w:r>
            <w:r>
              <w:rPr>
                <w:rStyle w:val="VerbatimChar"/>
                <w:sz w:val="18"/>
                <w:szCs w:val="18"/>
              </w:rPr>
              <w:t xml:space="preserve">edtp_01</w:t>
            </w:r>
            <w:r>
              <w:rPr>
                <w:sz w:val="18"/>
                <w:szCs w:val="18"/>
              </w:rPr>
              <w:t xml:space="preserve">)</w:t>
            </w:r>
          </w:p>
        </w:tc>
        <w:tc>
          <w:tcPr/>
          <w:p>
            <w:pPr>
              <w:keepNext/>
              <w:pStyle w:val="Compact"/>
              <w:jc w:val="left"/>
            </w:pPr>
            <w:r>
              <w:rPr>
                <w:sz w:val="18"/>
                <w:szCs w:val="18"/>
              </w:rPr>
              <w:t xml:space="preserve">Factory Sample 4 (Field-Edit Case 01)</w:t>
            </w:r>
          </w:p>
        </w:tc>
        <w:tc>
          <w:tcPr/>
          <w:p>
            <w:pPr>
              <w:keepNext/>
              <w:pStyle w:val="Compact"/>
              <w:jc w:val="left"/>
            </w:pPr>
            <w:r>
              <w:rPr>
                <w:sz w:val="18"/>
                <w:szCs w:val="18"/>
              </w:rPr>
              <w:t xml:space="preserve">Factory production test</w:t>
            </w:r>
          </w:p>
        </w:tc>
      </w:tr>
      <w:tr>
        <w:tc>
          <w:tcPr/>
          <w:p>
            <w:pPr>
              <w:pStyle w:val="Compact"/>
              <w:jc w:val="left"/>
            </w:pPr>
            <w:r>
              <w:rPr>
                <w:rStyle w:val="VerbatimChar"/>
                <w:sz w:val="18"/>
                <w:szCs w:val="18"/>
              </w:rPr>
              <w:t xml:space="preserve">F5</w:t>
            </w:r>
            <w:r>
              <w:t xml:space="preserve"> </w:t>
            </w:r>
            <w:r>
              <w:rPr>
                <w:sz w:val="18"/>
                <w:szCs w:val="18"/>
              </w:rPr>
              <w:t xml:space="preserve">(paired with</w:t>
            </w:r>
            <w:r>
              <w:t xml:space="preserve"> </w:t>
            </w:r>
            <w:r>
              <w:rPr>
                <w:rStyle w:val="VerbatimChar"/>
                <w:sz w:val="18"/>
                <w:szCs w:val="18"/>
              </w:rPr>
              <w:t xml:space="preserve">rnd_03</w:t>
            </w:r>
            <w:r>
              <w:rPr>
                <w:sz w:val="18"/>
                <w:szCs w:val="18"/>
              </w:rPr>
              <w:t xml:space="preserve">)</w:t>
            </w:r>
          </w:p>
        </w:tc>
        <w:tc>
          <w:tcPr/>
          <w:p>
            <w:pPr>
              <w:pStyle w:val="Compact"/>
              <w:jc w:val="left"/>
            </w:pPr>
            <w:r>
              <w:rPr>
                <w:sz w:val="18"/>
                <w:szCs w:val="18"/>
              </w:rPr>
              <w:t xml:space="preserve">Factory Sample 5 (Random-Generation Case 03)</w:t>
            </w:r>
          </w:p>
        </w:tc>
        <w:tc>
          <w:tcPr/>
          <w:p>
            <w:pPr>
              <w:pStyle w:val="Compact"/>
              <w:jc w:val="left"/>
            </w:pPr>
            <w:r>
              <w:rPr>
                <w:sz w:val="18"/>
                <w:szCs w:val="18"/>
              </w:rPr>
              <w:t xml:space="preserve">Factory production test</w:t>
            </w:r>
          </w:p>
        </w:tc>
      </w:tr>
    </w:tbl>
    <w:p>
      <w:pPr>
        <w:pStyle w:val="BodyText"/>
      </w:pPr>
      <w:r>
        <w:t xml:space="preserve">工厂样片与上表所列的具体生成或编辑运行配对，而非与独立编号的语义案例配对。Nested Case 04 仅出现在 GUI 历史中；嵌套测试集仍为 Nested Case 01–Nested Case 03。</w:t>
      </w:r>
      <w:r>
        <w:t xml:space="preserve"> </w:t>
      </w:r>
    </w:p>
    <w:bookmarkEnd w:id="119"/>
    <w:bookmarkEnd w:id="120"/>
    <w:bookmarkEnd w:id="121"/>
    <w:p>
      <w:pPr>
        <w:keepNext/>
        <w:pStyle w:val="BodyText"/>
      </w:pPr>
      <w:r>
        <w:rPr>
          <w:b/>
          <w:sz w:val="21"/>
          <w:szCs w:val="21"/>
        </w:rPr>
        <w:t xml:space="preserve">图 S7</w:t>
      </w:r>
      <w:r>
        <w:rPr>
          <w:sz w:val="21"/>
          <w:szCs w:val="21"/>
        </w:rPr>
        <w:t xml:space="preserve"> 的 GUI 截图均为未经修改的原始采集，保留原始运行 ID、时间戳与文件名，界面字段与英文对照键的对应关系如下。历史面板中，字段编辑（native-edit）条目依次对应 Field-Edit Case 00（基线）、Field-Edit Case 01（蜂窝纹理）、Field-Edit Case 02（蕾丝纹理）、Field-Edit Case 03（加宽边框）、Field-Edit Case 04（稀疏网眼背景）与 Field-Edit Case 05（菱形形状）；嵌套条目对应 Nested Case 04（仅见于 GUI 历史，不属于三案例嵌套测试集）。以时间戳命名的 GUI 会话仅为界面历史记录，不构成额外编号的实验案例。</w:t>
      </w:r>
    </w:p>
    <w:p>
      <w:pPr>
        <w:pStyle w:val="BodyText"/>
      </w:pPr>
      <w:r>
        <w:t>考虑到视觉预览模块的推理开销，原型系统提供仅生成动作色码图的轻量模式，并支持将预览推理切换至远程 GPU 执行、产物自动回传。</w:t>
      </w:r>
    </w:p>
    <w:p>
      <w:pPr>
        <w:pStyle w:val="Heading3"/>
      </w:pPr>
      <w:r>
        <w:t>G. 贪心编译策略：确定性、终止性与复杂度分析（Greedy Compilation Strategy: Determinism, Termination and Complexity）</w:t>
      </w:r>
    </w:p>
    <w:p>
      <w:pPr>
        <w:pStyle w:val="BodyText"/>
      </w:pPr>
      <w:r>
        <w:t>正文式（6）中，</w:t>
      </w:r>
      <w:r>
        <w:t xml:space="preserve"> </w:t>
      </w:r>
      <m:oMath>
        <m:r>
          <m:rPr>
            <m:sty m:val="p"/>
          </m:rPr>
          <m:t>G</m:t>
        </m:r>
        <m:r>
          <m:rPr>
            <m:sty m:val="p"/>
          </m:rPr>
          <m:t>r</m:t>
        </m:r>
        <m:r>
          <m:rPr>
            <m:sty m:val="p"/>
          </m:rPr>
          <m:t>i</m:t>
        </m:r>
        <m:r>
          <m:rPr>
            <m:sty m:val="p"/>
          </m:rPr>
          <m:t>d</m:t>
        </m:r>
        <m:d>
          <m:dPr>
            <m:begChr m:val="("/>
            <m:endChr m:val=")"/>
            <m:sepChr m:val=""/>
            <m:grow/>
          </m:dPr>
          <m:e>
            <m:r>
              <m:rPr>
                <m:sty m:val="p"/>
              </m:rPr>
              <m:t>⋅</m:t>
            </m:r>
          </m:e>
        </m:d>
      </m:oMath>
      <w:r>
        <w:t xml:space="preserve"> </w:t>
      </w:r>
      <w:r>
        <w:t xml:space="preserve">表示将事件集合与底布、边界合成为动作网格的写入算子，</w:t>
      </w:r>
      <m:oMath>
        <m:sSub>
          <m:e>
            <m:r>
              <m:t>V</m:t>
            </m:r>
          </m:e>
          <m:sub>
            <m:r>
              <m:t>h</m:t>
            </m:r>
          </m:sub>
        </m:sSub>
      </m:oMath>
      <w:r>
        <w:t xml:space="preserve"> </w:t>
      </w:r>
      <w:r>
        <w:t>为硬约束违例数（见正文 3.4 节）。本文不通过全局优化求解该问题，而是采用“生成—作用域裁剪—成组完整性检查—保守修复”的贪心编译策略。该策略是确定性的单遍写入过程：（i）</w:t>
      </w:r>
      <w:r>
        <w:rPr>
          <w:bCs/>
          <w:b/>
        </w:rPr>
        <w:t xml:space="preserve">写入顺序</w:t>
      </w:r>
      <w:r>
        <w:t xml:space="preserve">——区域按版面角色的固定优先级稳定排序（底布 → 满铺 → 中心图案 → 侧带 → 边框），同优先级区域保持 PatternPlan 中的声明顺序，区域内事件由模式生成器按行优先的周期扫描顺序发射，因此不存在随机排序或同序歧义；（ii）</w:t>
      </w:r>
      <w:r>
        <w:rPr>
          <w:bCs/>
          <w:b/>
        </w:rPr>
        <w:t xml:space="preserve">冲突处理</w:t>
      </w:r>
      <w:r>
        <w:t xml:space="preserve">——事件写入依次经过画布越界、区域归属（含</w:t>
      </w:r>
      <w:r>
        <w:t xml:space="preserve"> </w:t>
      </w:r>
      <m:oMath>
        <m:r>
          <m:t>Ω</m:t>
        </m:r>
        <m:r>
          <m:rPr>
            <m:sty m:val="p"/>
          </m:rPr>
          <m:t>′</m:t>
        </m:r>
        <m:d>
          <m:dPr>
            <m:begChr m:val="("/>
            <m:endChr m:val=")"/>
            <m:sepChr m:val=""/>
            <m:grow/>
          </m:dPr>
          <m:e>
            <m:r>
              <m:t>z</m:t>
            </m:r>
          </m:e>
        </m:d>
      </m:oMath>
      <w:r>
        <w:t xml:space="preserve"> </w:t>
      </w:r>
      <w:r>
        <w:t xml:space="preserve">裁剪）与边框轮廓保护三重过滤，被过滤事件直接丢弃且不回溯已写入内容，降级次序固定为“整组取消 → 回退底布动作”，不产生部分保留的残组；（iii）</w:t>
      </w:r>
      <w:r>
        <w:rPr>
          <w:bCs/>
          <w:b/>
        </w:rPr>
        <w:t xml:space="preserve">终止性与复杂度</w:t>
      </w:r>
      <w:r>
        <w:t xml:space="preserve">——事件写入为单遍扫描，其后的过渡求解、层级裁剪与规则修复均为在固定大小网格上的有限遍历，修复循环设有轮数上限（本文实验中为 1 轮）且每类修复算子只做删除或降级、不引入新的特殊动作，因此编译必然终止，总体时间复杂度为</w:t>
      </w:r>
      <w:r>
        <w:t xml:space="preserve"> </w:t>
      </w:r>
      <m:oMath>
        <m:r>
          <m:t>O</m:t>
        </m:r>
        <m:d>
          <m:dPr>
            <m:begChr m:val="("/>
            <m:endChr m:val=")"/>
            <m:sepChr m:val=""/>
            <m:grow/>
          </m:dPr>
          <m:e>
            <m:d>
              <m:dPr>
                <m:begChr m:val="|"/>
                <m:endChr m:val="|"/>
                <m:sepChr m:val=""/>
                <m:grow/>
              </m:dPr>
              <m:e>
                <m:r>
                  <m:t>E</m:t>
                </m:r>
              </m:e>
            </m:d>
            <m:r>
              <m:rPr>
                <m:sty m:val="p"/>
              </m:rPr>
              <m:t>+</m:t>
            </m:r>
            <m:r>
              <m:t>k</m:t>
            </m:r>
            <m:sSup>
              <m:e>
                <m:r>
                  <m:t>N</m:t>
                </m:r>
              </m:e>
              <m:sup>
                <m:r>
                  <m:t>2</m:t>
                </m:r>
              </m:sup>
            </m:sSup>
          </m:e>
        </m:d>
      </m:oMath>
      <w:r>
        <w:t xml:space="preserve">（</w:t>
      </w:r>
      <m:oMath>
        <m:r>
          <m:t>N</m:t>
        </m:r>
      </m:oMath>
      <w:r>
        <w:t xml:space="preserve"> </w:t>
      </w:r>
      <w:r>
        <w:t xml:space="preserve">为网格边长，</w:t>
      </w:r>
      <m:oMath>
        <m:r>
          <m:t>k</m:t>
        </m:r>
      </m:oMath>
      <w:r>
        <w:t xml:space="preserve"> </w:t>
      </w:r>
      <w:r>
        <w:t>为固定的后处理遍数）。该贪心策略的固有代价是先写入的低风险结构可能挤占后续事件的可行位置，正文 4.3.2 节的事件保留率实验对此代价给出了量化。这一设计与像素级后处理的本质区别在于：约束在事件与事件组的粒度上执行，删除与降级以组为单位进行。</w:t>
      </w:r>
    </w:p>
    <w:p>
      <w:pPr>
        <w:pStyle w:val="FirstParagraph"/>
      </w:pPr>
      <w:r>
        <w:t>本文不通过全局优化求解该问题，而是采用“生成—作用域裁剪—成组完整性检查—保守修复”的确定性单遍贪心编译策略：区域按版面角色的固定优先级稳定排序，事件按行优先周期顺序发射，写入依次经过画布越界、区域归属与边框轮廓保护三重过滤，降级次序固定为“整组取消 → 回退底布动作”。该策略的确定性、终止性与时间复杂度分析见补充材料 Section G。贪心策略的固有代价是先写入的低风险结构可能挤占后续事件的可行位置，正文 4.3.2 节的事件保留率实验对此给出了量化；其与像素级后处理的本质区别在于：约束在事件与事件组的粒度上执行，删除与降级以组为单位进行。</w:t>
      </w:r>
    </w:p>
    <w:p>
      <w:pPr>
        <w:pStyle w:val="BodyText"/>
      </w:pPr>
      <w:r>
        <w:t>该机制保证内部纹理不会溢出父级轮廓：例如波浪吊目位于圆形内部时，所有 split 与 tuck 事件必须同时满足波浪区域 mask 和圆形父级 mask；因边界裁剪、区域过小或支撑不足而无法完整放置的事件组被整组取消而非部分保留，避免半组波浪、断裂蜂巢或局部支撑缺失等结构问题。</w:t>
      </w:r>
    </w:p>
    <w:p>
      <w:pPr>
        <w:pStyle w:val="Heading3"/>
      </w:pPr>
      <w:r>
        <w:t>H. 语义解析测试集撰写协议与评价指标口径（Test-set Writing Protocol and Metric Calibers）</w:t>
      </w:r>
    </w:p>
    <w:p>
      <w:pPr>
        <w:pStyle w:val="BodyText"/>
      </w:pPr>
      <w:r>
        <w:t>由式（10）可见，Type-Coverage 仅衡量期望纹理动作类别是否在输出中出现，不含空间位置条件，因此不是 F-score 类指标，不应被解释为纹理召回率；</w:t>
      </w:r>
      <w:r>
        <w:t>TAP 的口径有明确限制：它不区分动作出现的区域，也无法区分同族异床动作与工艺过渡动作（见正文 4.3.1 节），因此仅作为动作分布层面的辅助统计在逐案例表中报告，区域归属与结构可控性结论以正文的结构级指标为准；与其互补的噪声率（</w:t>
      </w:r>
      <m:oMath>
        <m:r>
          <m:rPr>
            <m:nor/>
            <m:sty m:val="p"/>
          </m:rPr>
          <m:t>Noise-F</m:t>
        </m:r>
        <m:r>
          <m:rPr>
            <m:sty m:val="p"/>
          </m:rPr>
          <m:t>=</m:t>
        </m:r>
        <m:r>
          <m:t>1</m:t>
        </m:r>
        <m:r>
          <m:rPr>
            <m:sty m:val="p"/>
          </m:rPr>
          <m:t>−</m:t>
        </m:r>
        <m:r>
          <m:rPr>
            <m:nor/>
            <m:sty m:val="p"/>
          </m:rPr>
          <m:t>TAP</m:t>
        </m:r>
      </m:oMath>
      <w:r>
        <w:t xml:space="preserve">）不提供独立信息，不再单独报告。</w:t>
      </w:r>
    </w:p>
    <w:p>
      <w:pPr>
        <w:pStyle w:val="BodyText"/>
      </w:pPr>
      <w:r>
        <w:t xml:space="preserve">撰写前仅告知当前制造中间表示与规则库可表达的设计语义范围，不提供 PatternPlan 字段说明或结构化模板，撰写者以自然语言自由表达，每人独立撰写 25–30 条；</w:t>
      </w:r>
      <w:r>
        <w:t>Parent 按 motif 节点的父引用逐节点判定，位置字段采用预先规定的空间容差，参数字段按键值逐项匹配，未显式给出的参数由 schema 默认值填充、不参与计分。</w:t>
      </w:r>
    </w:p>
    <w:p>
      <w:pPr>
        <w:pStyle w:val="BodyText"/>
      </w:pPr>
      <w:r>
        <w:t>为构建语义解析测试集，本文邀请 4 名具有针织相关专业背景的人员分别独立撰写自然语言设计描述，</w:t>
      </w:r>
      <w:r>
        <w:t xml:space="preserve">汇总经去重与筛选后形成 100 条测试输入，覆盖基础几何、相对位置、密度表达、复杂嵌套、多主体布局和复合纹理等场景。因此，评估结果应理解为受控领域内（controlled domain）的解析能力评估，而非对开放领域语言的泛化声明；每条输入仅调用一次解析接口（采样参数保持默认），不使用多次采样投票。两名具有针织工艺背景的标注者按预先定义的字段规范独立判断每条输出的 Layout、Shape、Texture、Position、Parent 和 Params 六类字段是否与输入设计意图一致（</w:t>
      </w:r>
      <w:r>
        <w:t xml:space="preserve">标注者间一致性 Cohen's</w:t>
      </w:r>
      <w:r>
        <w:t xml:space="preserve"> </w:t>
      </w:r>
      <m:oMath>
        <m:r>
          <m:t>κ</m:t>
        </m:r>
      </m:oMath>
      <w:r>
        <w:t xml:space="preserve"> </w:t>
      </w:r>
      <w:r>
        <w:t xml:space="preserve">为 0.92；</w:t>
      </w:r>
      <w:r>
        <w:t xml:space="preserve">撰写协议与标注口径详见补充材料 Section H）。</w:t>
      </w:r>
      <w:r>
        <w:t xml:space="preserve">字段级准确率衡量对局部语义要素的理解能力，样本完全正确率则要求六类字段全部正确，二者均按任一字段不符标注规范即记错的严格口径统计。</w:t>
      </w:r>
    </w:p>
    <w:p>
      <w:pPr>
        <w:pStyle w:val="BodyText"/>
      </w:pPr>
      <w:r>
        <w:t xml:space="preserve">总体字段级准确率的分母为 6 个字段 × 100 条输入 = 600；未显式给出工艺参数的输入按默认值填充并计为正确，故 Params 记为 100/100，显式参数实例的拆分统计见表 S7a。解析稳定性方面：对同一 100 条输入以相同参数（temperature=0.1）重复调用三次，字段级三次完全一致率为 83.0%，各次相对多数共识的平均准确率为 94.3%（标准差 2.6 个百分点），样本级完全一致率为 63.0%；波动主要来自 Position 与 Params 等边界模糊字段，表明受控参数下解析结果基本稳定。</w:t>
      </w:r>
    </w:p>
    <w:p>
      <w:pPr>
        <w:pStyle w:val="BodyText"/>
      </w:pPr>
      <w:r>
        <w:t xml:space="preserve">字段判定协议补充：Layout 为单值粗粒度枚举字段（rectangle / circle / no body），采用较宽松的判定协议，其 100.0% 不应外推为细粒度几何解析能力；Params 准确率仅反映显式提供参数的匹配，未显式提供的参数由 schema 默认填充且不参与评分，故 Params 与 Parent 的 100.0% 应结合该协议一并理解，不应外推为对任意参数组合与任意层级深度的解析保证。显式参数与默认填充的定量拆分见表 S7a：705 个参数字段中，54 个（即 7.7%，涉及 19 条输入）由密度或厚度类定性修饰词显式驱动。</w:t>
      </w:r>
    </w:p>
    <w:p>
      <w:pPr>
        <w:pStyle w:val="Heading3"/>
      </w:pPr>
      <w:r>
        <w:t>I. 方法实现细节（Method Implementation Details：Data Cleaning, Defensive Steps, Rule Provenance）</w:t>
      </w:r>
    </w:p>
    <w:p>
      <w:pPr>
        <w:pStyle w:val="BodyText"/>
      </w:pPr>
      <w:r>
        <w:t xml:space="preserve">下表为正文 3.3 节移出的完整生成流程（Algorithm S1），按固定写入顺序列出从自然语言描述到内部动作色图与统计报告的各步骤。</w:t>
      </w:r>
    </w:p>
    <w:p w:rsidR="007F3987" w:rsidRDefault="00000000">
      <w:pPr>
        <w:keepNext/>
        <w:spacing w:before="160" w:after="80"/>
      </w:pPr>
      <w:r>
        <w:rPr>
          <w:b/>
        </w:rPr>
        <w:lastRenderedPageBreak/>
        <w:t>Algorithm S1</w:t>
      </w:r>
      <w:r>
        <w:t xml:space="preserve"> Semantic-Driven Action Color-Map Generation</w:t>
      </w:r>
    </w:p>
    <w:tbl>
      <w:tblPr>
        <w:tblStyle w:val="Table"/>
        <w:tblW w:w="0" w:type="auto"/>
        <w:tblBorders>
          <w:top w:val="single" w:sz="12" w:space="0" w:color="000000"/>
          <w:left w:val="single" w:sz="6" w:space="0" w:color="000000"/>
          <w:bottom w:val="single" w:sz="12" w:space="0" w:color="000000"/>
          <w:right w:val="single" w:sz="6" w:space="0" w:color="000000"/>
          <w:insideH w:val="none" w:sz="0" w:space="0" w:color="000000"/>
          <w:insideV w:val="none" w:sz="0" w:space="0" w:color="000000"/>
        </w:tblBorders>
        <w:tblLayout w:type="fixed"/>
        <w:tblCellMar>
          <w:top w:w="100" w:type="dxa"/>
          <w:left w:w="170" w:type="dxa"/>
          <w:bottom w:w="100" w:type="dxa"/>
          <w:right w:w="170" w:type="dxa"/>
        </w:tblCellMar>
        <w:tblLook w:val="04A0" w:firstRow="1" w:lastRow="0" w:firstColumn="1" w:lastColumn="0" w:noHBand="0" w:noVBand="1"/>
      </w:tblPr>
      <w:tblGrid>
        <w:gridCol w:w="9360"/>
      </w:tblGrid>
      <w:tr w:rsidR="007F3987" w:rsidTr="007F3987">
        <w:trPr>
          <w:cnfStyle w:val="100000000000" w:firstRow="1" w:lastRow="0" w:firstColumn="0" w:lastColumn="0" w:oddVBand="0" w:evenVBand="0" w:oddHBand="0" w:evenHBand="0" w:firstRowFirstColumn="0" w:firstRowLastColumn="0" w:lastRowFirstColumn="0" w:lastRowLastColumn="0"/>
          <w:cantSplit/>
        </w:trPr>
        <w:tc>
          <w:tcPr>
            <w:tcW w:w="9360" w:type="dxa"/>
          </w:tcPr>
          <w:p w:rsidR="007F3987" w:rsidRDefault="00000000">
            <w:pPr>
              <w:spacing w:before="20" w:after="20"/>
            </w:pPr>
            <w:r>
              <w:rPr>
                <w:b/>
              </w:rPr>
              <w:t xml:space="preserve">Input: </w:t>
            </w:r>
            <w:r>
              <w:t>Natural-language description D</w:t>
            </w:r>
          </w:p>
          <w:p w:rsidR="007F3987" w:rsidRDefault="00000000">
            <w:pPr>
              <w:pBdr>
                <w:bottom w:val="single" w:sz="6" w:space="0" w:color="000000"/>
              </w:pBdr>
              <w:spacing w:before="20" w:after="20"/>
            </w:pPr>
            <w:r>
              <w:rPr>
                <w:b/>
              </w:rPr>
              <w:t xml:space="preserve">Output: </w:t>
            </w:r>
            <w:r>
              <w:t>Internal action color-map P, statistics report Q</w:t>
            </w:r>
          </w:p>
          <w:p w:rsidR="007F3987" w:rsidRDefault="00000000">
            <w:pPr>
              <w:tabs>
                <w:tab w:val="left" w:pos="360"/>
              </w:tabs>
              <w:spacing w:before="20" w:after="20"/>
              <w:ind w:left="360" w:hanging="360"/>
            </w:pPr>
            <w:r>
              <w:t>1.</w:t>
            </w:r>
            <w:r>
              <w:tab/>
              <w:t>Parse D into the hierarchical structural plan PatternPlan</w:t>
            </w:r>
          </w:p>
          <w:p w:rsidR="007F3987" w:rsidRDefault="00000000">
            <w:pPr>
              <w:tabs>
                <w:tab w:val="left" w:pos="360"/>
              </w:tabs>
              <w:spacing w:before="20" w:after="20"/>
              <w:ind w:left="360" w:hanging="360"/>
            </w:pPr>
            <w:r>
              <w:t>2.</w:t>
            </w:r>
            <w:r>
              <w:tab/>
              <w:t>Render PatternPlan into VisualSpec</w:t>
            </w:r>
          </w:p>
          <w:p w:rsidR="007F3987" w:rsidRDefault="00000000">
            <w:pPr>
              <w:tabs>
                <w:tab w:val="left" w:pos="360"/>
              </w:tabs>
              <w:spacing w:before="20" w:after="20"/>
              <w:ind w:left="360" w:hanging="360"/>
            </w:pPr>
            <w:r>
              <w:t>3.</w:t>
            </w:r>
            <w:r>
              <w:tab/>
              <w:t>Map VisualSpec to RealizationPlan</w:t>
            </w:r>
          </w:p>
          <w:p w:rsidR="007F3987" w:rsidRDefault="00000000">
            <w:pPr>
              <w:tabs>
                <w:tab w:val="left" w:pos="360"/>
              </w:tabs>
              <w:spacing w:before="20" w:after="20"/>
              <w:ind w:left="360" w:hanging="360"/>
            </w:pPr>
            <w:r>
              <w:t>4.</w:t>
            </w:r>
            <w:r>
              <w:tab/>
              <w:t>Generate sparse EventPoints from event_pattern</w:t>
            </w:r>
          </w:p>
          <w:p w:rsidR="007F3987" w:rsidRDefault="00000000">
            <w:pPr>
              <w:tabs>
                <w:tab w:val="left" w:pos="360"/>
              </w:tabs>
              <w:spacing w:before="20" w:after="20"/>
              <w:ind w:left="360" w:hanging="360"/>
            </w:pPr>
            <w:r>
              <w:t>5.</w:t>
            </w:r>
            <w:r>
              <w:tab/>
              <w:t>Initialize the 40×40 ActionGrid and fill regional base fabric</w:t>
            </w:r>
          </w:p>
          <w:p w:rsidR="007F3987" w:rsidRDefault="00000000">
            <w:pPr>
              <w:tabs>
                <w:tab w:val="left" w:pos="360"/>
              </w:tabs>
              <w:spacing w:before="20" w:after="20"/>
              <w:ind w:left="360" w:hanging="360"/>
            </w:pPr>
            <w:r>
              <w:t>6.</w:t>
            </w:r>
            <w:r>
              <w:tab/>
              <w:t>Draw boundaries according to border_style</w:t>
            </w:r>
          </w:p>
          <w:p w:rsidR="007F3987" w:rsidRDefault="00000000">
            <w:pPr>
              <w:tabs>
                <w:tab w:val="left" w:pos="360"/>
              </w:tabs>
              <w:spacing w:before="20" w:after="20"/>
              <w:ind w:left="360" w:hanging="360"/>
            </w:pPr>
            <w:r>
              <w:t>7.</w:t>
            </w:r>
            <w:r>
              <w:tab/>
              <w:t>Write sparse events and run local transition solving</w:t>
            </w:r>
          </w:p>
          <w:p w:rsidR="007F3987" w:rsidRDefault="00000000">
            <w:pPr>
              <w:tabs>
                <w:tab w:val="left" w:pos="360"/>
              </w:tabs>
              <w:spacing w:before="20" w:after="20"/>
              <w:ind w:left="360" w:hanging="360"/>
            </w:pPr>
            <w:r>
              <w:t>8.</w:t>
            </w:r>
            <w:r>
              <w:tab/>
              <w:t>Run refinement, aesthetic pass, and hierarchical clipping</w:t>
            </w:r>
          </w:p>
          <w:p w:rsidR="007F3987" w:rsidRDefault="00000000">
            <w:pPr>
              <w:tabs>
                <w:tab w:val="left" w:pos="360"/>
              </w:tabs>
              <w:spacing w:before="20" w:after="20"/>
              <w:ind w:left="360" w:hanging="360"/>
            </w:pPr>
            <w:r>
              <w:t>9.</w:t>
            </w:r>
            <w:r>
              <w:tab/>
              <w:t>Run compiler guard, canvas-boundary safeguarding, and group-integrity check</w:t>
            </w:r>
          </w:p>
          <w:p w:rsidR="007F3987" w:rsidRDefault="00000000">
            <w:pPr>
              <w:tabs>
                <w:tab w:val="left" w:pos="360"/>
              </w:tabs>
              <w:spacing w:before="20" w:after="20"/>
              <w:ind w:left="360" w:hanging="360"/>
            </w:pPr>
            <w:r>
              <w:t>10.</w:t>
            </w:r>
            <w:r>
              <w:tab/>
              <w:t>Check hard/craft constraints and switching-intensity score; run conservative self-repair</w:t>
            </w:r>
          </w:p>
          <w:p w:rsidR="007F3987" w:rsidRDefault="00000000">
            <w:pPr>
              <w:tabs>
                <w:tab w:val="left" w:pos="360"/>
              </w:tabs>
              <w:spacing w:before="20" w:after="20"/>
              <w:ind w:left="360" w:hanging="360"/>
            </w:pPr>
            <w:r>
              <w:t>11.</w:t>
            </w:r>
            <w:r>
              <w:tab/>
              <w:t>Export the internal action color-map, visual-preview input, and statistics report</w:t>
            </w:r>
          </w:p>
        </w:tc>
      </w:tr>
    </w:tbl>
    <w:p>
      <w:pPr>
        <w:pStyle w:val="BodyText"/>
      </w:pPr>
      <w:r>
        <w:t>样本级数据清理细节：原始数据集包含 17 类规则化针织指令；移针并左移 2 针（xfer_l2）与脱圈（drop）两类低频动作在原始数据中出现频率极低，本文删除包含任一目标动作的完整配对样本（同步删除对应的动作图和针织视觉预览图），不对保留样本中的动作进行替换，过滤后保留 4028 对配对样本。事后逐像素核验发现，4028 对中仍有 5 个平移增广变体残留极少量被删动作像素（每张不超过 9/400 格），已在预处理阶段经最近邻颜色量化映射到保留标签，不影响 15 类标签空间的定义（表 S1a）。</w:t>
      </w:r>
    </w:p>
    <w:p>
      <w:pPr>
        <w:pStyle w:val="BodyText"/>
      </w:pPr>
      <w:r>
        <w:t>初始网格生成后，还需处理层间写入遗留的边界与过渡问题：区域交界处的动作过渡（refinement）与动作分布的视觉规则性（aesthetic pass）。另一类步骤的定位则是防御性的：layer clipping 复核子区域动作是否越过父级作用域，compiler guard 在输出前拦截动作索引非法、边界越界与危险事件组合，规则修复对支撑缺失、移针目标冲突、连续集圈堆叠和成组组织残缺做保守修复（仅删除或降级，不新增动作）。后一类步骤与 正文 3.2 节的事件级约束存在职能重叠，本文有意保留这层冗余并将其显式定位为编译之后的兜底安全网；其中成组配对守卫（Wave Pair Guard）在输出前复核波浪配对等成组关系的完整性，其实际触发范围在 正文 4.3.2 节的受控消融中单独考察。</w:t>
      </w:r>
    </w:p>
    <w:p>
      <w:pPr>
        <w:pStyle w:val="BodyText"/>
      </w:pPr>
      <w:r>
        <w:t xml:space="preserve">分组标识符的实现说明：事件组 G∈𝒢 可等价地视为给每个事件附加一个分组标识符 g_k（即 e_k=(r_k,c_k,a_k,z_k,g_k)）。在当前实现中，该标识符并非事件数据结构的显式字段，而是由图案生成器在事件发射时隐式确定——同一图案单元（例如一个 split/tuck 对）发射的事件属于同一组；由于图案生成器对给定的 RealizationPlan 是确定性的，分组划分是可复现的，并可从发射日志（emission log）中导出。</w:t>
      </w:r>
    </w:p>
    <w:p>
      <w:pPr>
        <w:pStyle w:val="BodyText"/>
      </w:pPr>
      <w:r>
        <w:t>规则溯源与回退机制：规则库的 114 条映射项并非任意设定，而是依据针织工艺手册记载的组织结构—动作对应关系，并参考自动机器编织与针织纹理程序合成研究中的动作语义整理而成，每条规则均可溯源到明确的工艺原理或文献依据；规则库外的输入经形状别名归一化与优先级回退后仍无法匹配的，统一降级为素色底布。典型语义—工艺实现映射见表 S20，完整规模统计见表 S3a。</w:t>
      </w:r>
    </w:p>
    <w:p>
      <w:pPr>
        <w:keepNext/>
        <w:pStyle w:val="TableCaption"/>
      </w:pPr>
      <w:r>
        <w:rPr>
          <w:b/>
          <w:sz w:val="21"/>
          <w:szCs w:val="21"/>
        </w:rPr>
        <w:t xml:space="preserve">Table S20</w:t>
      </w:r>
      <w:r>
        <w:rPr>
          <w:sz w:val="21"/>
          <w:szCs w:val="21"/>
        </w:rPr>
        <w:t xml:space="preserve"> Mapping from visual semantics to process realization.</w:t>
      </w:r>
    </w:p>
    <w:tbl>
      <w:tblPr>
        <w:tblW w:type="auto" w:w="0"/>
        <w:tblLook w:firstColumn="1" w:firstRow="1" w:lastColumn="0" w:lastRow="0" w:noHBand="0" w:noVBand="1" w:val="04A0"/>
        <w:jc w:val="center"/>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autofit"/>
      </w:tblPr>
      <w:tblGrid>
        <w:gridCol w:w="2256"/>
        <w:gridCol w:w="2256"/>
        <w:gridCol w:w="2256"/>
        <w:gridCol w:w="2256"/>
      </w:tblGrid>
      <w:tr>
        <w:trPr>
          <w:tblHeader/>
        </w:trPr>
        <w:tc>
          <w:tcPr>
            <w:tcW w:type="dxa" w:w="2256"/>
            <w:tcBorders>
              <w:bottom w:val="single" w:sz="8" w:space="0" w:color="000000"/>
            </w:tcBorders>
          </w:tcPr>
          <w:p>
            <w:pPr>
              <w:keepNext/>
              <w:pStyle w:val="Compact"/>
              <w:jc w:val="center"/>
            </w:pPr>
            <w:r>
              <w:rPr>
                <w:b/>
                <w:sz w:val="18"/>
                <w:szCs w:val="18"/>
              </w:rPr>
              <w:t>Visual semantics</w:t>
            </w:r>
          </w:p>
        </w:tc>
        <w:tc>
          <w:tcPr>
            <w:tcW w:type="dxa" w:w="2256"/>
            <w:tcBorders>
              <w:bottom w:val="single" w:sz="8" w:space="0" w:color="000000"/>
            </w:tcBorders>
          </w:tcPr>
          <w:p>
            <w:pPr>
              <w:keepNext/>
              <w:pStyle w:val="Compact"/>
              <w:jc w:val="center"/>
            </w:pPr>
            <w:r>
              <w:rPr>
                <w:b/>
                <w:sz w:val="18"/>
                <w:szCs w:val="18"/>
              </w:rPr>
              <w:t>Process realization</w:t>
            </w:r>
          </w:p>
        </w:tc>
        <w:tc>
          <w:tcPr>
            <w:tcW w:type="dxa" w:w="2256"/>
            <w:tcBorders>
              <w:bottom w:val="single" w:sz="8" w:space="0" w:color="000000"/>
            </w:tcBorders>
          </w:tcPr>
          <w:p>
            <w:pPr>
              <w:keepNext/>
              <w:pStyle w:val="Compact"/>
              <w:jc w:val="center"/>
            </w:pPr>
            <w:r>
              <w:rPr>
                <w:b/>
                <w:sz w:val="18"/>
                <w:szCs w:val="18"/>
              </w:rPr>
              <w:t>Event pattern</w:t>
            </w:r>
          </w:p>
        </w:tc>
        <w:tc>
          <w:tcPr>
            <w:tcW w:type="dxa" w:w="2256"/>
            <w:tcBorders>
              <w:bottom w:val="single" w:sz="8" w:space="0" w:color="000000"/>
            </w:tcBorders>
          </w:tcPr>
          <w:p>
            <w:pPr>
              <w:keepNext/>
              <w:pStyle w:val="Compact"/>
              <w:jc w:val="center"/>
            </w:pPr>
            <w:r>
              <w:rPr>
                <w:b/>
                <w:sz w:val="18"/>
                <w:szCs w:val="18"/>
              </w:rPr>
              <w:t>Key constraints</w:t>
            </w:r>
          </w:p>
        </w:tc>
      </w:tr>
      <w:tr>
        <w:tc>
          <w:tcPr>
            <w:tcW w:type="dxa" w:w="2256"/>
          </w:tcPr>
          <w:p>
            <w:pPr>
              <w:keepNext/>
              <w:pStyle w:val="Compact"/>
              <w:jc w:val="center"/>
            </w:pPr>
            <w:r>
              <w:rPr>
                <w:b w:val="0"/>
                <w:sz w:val="18"/>
                <w:szCs w:val="18"/>
              </w:rPr>
              <w:t>Wave tuck</w:t>
            </w:r>
          </w:p>
        </w:tc>
        <w:tc>
          <w:tcPr>
            <w:tcW w:type="dxa" w:w="2256"/>
          </w:tcPr>
          <w:p>
            <w:pPr>
              <w:keepNext/>
              <w:pStyle w:val="Compact"/>
              <w:jc w:val="center"/>
            </w:pPr>
            <w:r>
              <w:rPr>
                <w:b w:val="0"/>
                <w:sz w:val="18"/>
                <w:szCs w:val="18"/>
              </w:rPr>
              <w:t>Front-bed base + split/tuck combination</w:t>
            </w:r>
          </w:p>
        </w:tc>
        <w:tc>
          <w:tcPr>
            <w:tcW w:type="dxa" w:w="2256"/>
          </w:tcPr>
          <w:p>
            <w:pPr>
              <w:keepNext/>
              <w:pStyle w:val="Compact"/>
              <w:jc w:val="center"/>
            </w:pPr>
            <w:r>
              <w:rPr>
                <w:b w:val="0"/>
                <w:sz w:val="18"/>
                <w:szCs w:val="18"/>
              </w:rPr>
              <w:t>diagonal_wave</w:t>
            </w:r>
          </w:p>
        </w:tc>
        <w:tc>
          <w:tcPr>
            <w:tcW w:type="dxa" w:w="2256"/>
          </w:tcPr>
          <w:p>
            <w:pPr>
              <w:keepNext/>
              <w:pStyle w:val="Compact"/>
              <w:jc w:val="center"/>
            </w:pPr>
            <w:r>
              <w:rPr>
                <w:b w:val="0"/>
                <w:sz w:val="18"/>
                <w:szCs w:val="18"/>
              </w:rPr>
              <w:t>Generated in groups; whole group dropped if it does not fit the boundary</w:t>
            </w:r>
          </w:p>
        </w:tc>
      </w:tr>
      <w:tr>
        <w:tc>
          <w:tcPr>
            <w:tcW w:type="dxa" w:w="2256"/>
          </w:tcPr>
          <w:p>
            <w:pPr>
              <w:keepNext/>
              <w:pStyle w:val="Compact"/>
              <w:jc w:val="center"/>
            </w:pPr>
            <w:r>
              <w:rPr>
                <w:b w:val="0"/>
                <w:sz w:val="18"/>
                <w:szCs w:val="18"/>
              </w:rPr>
              <w:t>Honeycomb</w:t>
            </w:r>
          </w:p>
        </w:tc>
        <w:tc>
          <w:tcPr>
            <w:tcW w:type="dxa" w:w="2256"/>
          </w:tcPr>
          <w:p>
            <w:pPr>
              <w:keepNext/>
              <w:pStyle w:val="Compact"/>
              <w:jc w:val="center"/>
            </w:pPr>
            <w:r>
              <w:rPr>
                <w:b w:val="0"/>
                <w:sz w:val="18"/>
                <w:szCs w:val="18"/>
              </w:rPr>
              <w:t>Alternating front/back tuck</w:t>
            </w:r>
          </w:p>
        </w:tc>
        <w:tc>
          <w:tcPr>
            <w:tcW w:type="dxa" w:w="2256"/>
          </w:tcPr>
          <w:p>
            <w:pPr>
              <w:keepNext/>
              <w:pStyle w:val="Compact"/>
              <w:jc w:val="center"/>
            </w:pPr>
            <w:r>
              <w:rPr>
                <w:b w:val="0"/>
                <w:sz w:val="18"/>
                <w:szCs w:val="18"/>
              </w:rPr>
              <w:t>honeycomb_tuck</w:t>
            </w:r>
          </w:p>
        </w:tc>
        <w:tc>
          <w:tcPr>
            <w:tcW w:type="dxa" w:w="2256"/>
          </w:tcPr>
          <w:p>
            <w:pPr>
              <w:keepNext/>
              <w:pStyle w:val="Compact"/>
              <w:jc w:val="center"/>
            </w:pPr>
            <w:r>
              <w:rPr>
                <w:b w:val="0"/>
                <w:sz w:val="18"/>
                <w:szCs w:val="18"/>
              </w:rPr>
              <w:t>Tuck spacing; consecutive stacking limit</w:t>
            </w:r>
          </w:p>
        </w:tc>
      </w:tr>
      <w:tr>
        <w:tc>
          <w:tcPr>
            <w:tcW w:type="dxa" w:w="2256"/>
          </w:tcPr>
          <w:p>
            <w:pPr>
              <w:keepNext/>
              <w:pStyle w:val="Compact"/>
              <w:jc w:val="center"/>
            </w:pPr>
            <w:r>
              <w:rPr>
                <w:b w:val="0"/>
                <w:sz w:val="18"/>
                <w:szCs w:val="18"/>
              </w:rPr>
              <w:t>Sparse mesh</w:t>
            </w:r>
          </w:p>
        </w:tc>
        <w:tc>
          <w:tcPr>
            <w:tcW w:type="dxa" w:w="2256"/>
          </w:tcPr>
          <w:p>
            <w:pPr>
              <w:keepNext/>
              <w:pStyle w:val="Compact"/>
              <w:jc w:val="center"/>
            </w:pPr>
            <w:r>
              <w:rPr>
                <w:b w:val="0"/>
                <w:sz w:val="18"/>
                <w:szCs w:val="18"/>
              </w:rPr>
              <w:t>Base + float/transfer local events</w:t>
            </w:r>
          </w:p>
        </w:tc>
        <w:tc>
          <w:tcPr>
            <w:tcW w:type="dxa" w:w="2256"/>
          </w:tcPr>
          <w:p>
            <w:pPr>
              <w:keepNext/>
              <w:pStyle w:val="Compact"/>
              <w:jc w:val="center"/>
            </w:pPr>
            <w:r>
              <w:rPr>
                <w:b w:val="0"/>
                <w:sz w:val="18"/>
                <w:szCs w:val="18"/>
              </w:rPr>
              <w:t>lattice_miss</w:t>
            </w:r>
          </w:p>
        </w:tc>
        <w:tc>
          <w:tcPr>
            <w:tcW w:type="dxa" w:w="2256"/>
          </w:tcPr>
          <w:p>
            <w:pPr>
              <w:keepNext/>
              <w:pStyle w:val="Compact"/>
              <w:jc w:val="center"/>
            </w:pPr>
            <w:r>
              <w:rPr>
                <w:b w:val="0"/>
                <w:sz w:val="18"/>
                <w:szCs w:val="18"/>
              </w:rPr>
              <w:t>Hole density; neighbor isolation</w:t>
            </w:r>
          </w:p>
        </w:tc>
      </w:tr>
      <w:tr>
        <w:tc>
          <w:tcPr>
            <w:tcW w:type="dxa" w:w="2256"/>
          </w:tcPr>
          <w:p>
            <w:pPr>
              <w:keepNext/>
              <w:pStyle w:val="Compact"/>
              <w:jc w:val="center"/>
            </w:pPr>
            <w:r>
              <w:rPr>
                <w:b w:val="0"/>
                <w:sz w:val="18"/>
                <w:szCs w:val="18"/>
              </w:rPr>
              <w:t>Relief / seed stitch</w:t>
            </w:r>
          </w:p>
        </w:tc>
        <w:tc>
          <w:tcPr>
            <w:tcW w:type="dxa" w:w="2256"/>
          </w:tcPr>
          <w:p>
            <w:pPr>
              <w:keepNext/>
              <w:pStyle w:val="Compact"/>
              <w:jc w:val="center"/>
            </w:pPr>
            <w:r>
              <w:rPr>
                <w:b w:val="0"/>
                <w:sz w:val="18"/>
                <w:szCs w:val="18"/>
              </w:rPr>
              <w:t>Front-bed base + periodic tuck</w:t>
            </w:r>
          </w:p>
        </w:tc>
        <w:tc>
          <w:tcPr>
            <w:tcW w:type="dxa" w:w="2256"/>
          </w:tcPr>
          <w:p>
            <w:pPr>
              <w:keepNext/>
              <w:pStyle w:val="Compact"/>
              <w:jc w:val="center"/>
            </w:pPr>
            <w:r>
              <w:rPr>
                <w:b w:val="0"/>
                <w:sz w:val="18"/>
                <w:szCs w:val="18"/>
              </w:rPr>
              <w:t>staggered_tuck / seed_tuck</w:t>
            </w:r>
          </w:p>
        </w:tc>
        <w:tc>
          <w:tcPr>
            <w:tcW w:type="dxa" w:w="2256"/>
          </w:tcPr>
          <w:p>
            <w:pPr>
              <w:keepNext/>
              <w:pStyle w:val="Compact"/>
              <w:jc w:val="center"/>
            </w:pPr>
            <w:r>
              <w:rPr>
                <w:b w:val="0"/>
                <w:sz w:val="18"/>
                <w:szCs w:val="18"/>
              </w:rPr>
              <w:t>Tuck density; boundary safety margin</w:t>
            </w:r>
          </w:p>
        </w:tc>
      </w:tr>
      <w:tr>
        <w:tc>
          <w:tcPr>
            <w:tcW w:type="dxa" w:w="2256"/>
          </w:tcPr>
          <w:p>
            <w:pPr>
              <w:keepNext/>
              <w:pStyle w:val="Compact"/>
              <w:jc w:val="center"/>
            </w:pPr>
            <w:r>
              <w:rPr>
                <w:b w:val="0"/>
                <w:sz w:val="18"/>
                <w:szCs w:val="18"/>
              </w:rPr>
              <w:t>Closed geometry (diamond, hexagon, etc.)</w:t>
            </w:r>
          </w:p>
        </w:tc>
        <w:tc>
          <w:tcPr>
            <w:tcW w:type="dxa" w:w="2256"/>
          </w:tcPr>
          <w:p>
            <w:pPr>
              <w:keepNext/>
              <w:pStyle w:val="Compact"/>
              <w:jc w:val="center"/>
            </w:pPr>
            <w:r>
              <w:rPr>
                <w:b w:val="0"/>
                <w:sz w:val="18"/>
                <w:szCs w:val="18"/>
              </w:rPr>
              <w:t>Geometric mask + reverse-loop outline</w:t>
            </w:r>
          </w:p>
        </w:tc>
        <w:tc>
          <w:tcPr>
            <w:tcW w:type="dxa" w:w="2256"/>
          </w:tcPr>
          <w:p>
            <w:pPr>
              <w:keepNext/>
              <w:pStyle w:val="Compact"/>
              <w:jc w:val="center"/>
            </w:pPr>
            <w:r>
              <w:rPr>
                <w:b w:val="0"/>
                <w:sz w:val="18"/>
                <w:szCs w:val="18"/>
              </w:rPr>
              <w:t>— (outline expressed by boundary action back_loop_outline)</w:t>
            </w:r>
          </w:p>
        </w:tc>
        <w:tc>
          <w:tcPr>
            <w:tcW w:type="dxa" w:w="2256"/>
          </w:tcPr>
          <w:p>
            <w:pPr>
              <w:keepNext/>
              <w:pStyle w:val="Compact"/>
              <w:jc w:val="center"/>
            </w:pPr>
            <w:r>
              <w:rPr>
                <w:b w:val="0"/>
                <w:sz w:val="18"/>
                <w:szCs w:val="18"/>
              </w:rPr>
              <w:t>Centered, symmetric, closed</w:t>
            </w:r>
          </w:p>
        </w:tc>
      </w:tr>
      <w:tr>
        <w:tc>
          <w:tcPr>
            <w:tcW w:type="dxa" w:w="2256"/>
          </w:tcPr>
          <w:p>
            <w:pPr>
              <w:keepNext/>
              <w:pStyle w:val="Compact"/>
              <w:jc w:val="center"/>
            </w:pPr>
            <w:r>
              <w:rPr>
                <w:b w:val="0"/>
                <w:sz w:val="18"/>
                <w:szCs w:val="18"/>
              </w:rPr>
              <w:t>Rectangular frame</w:t>
            </w:r>
          </w:p>
        </w:tc>
        <w:tc>
          <w:tcPr>
            <w:tcW w:type="dxa" w:w="2256"/>
          </w:tcPr>
          <w:p>
            <w:pPr>
              <w:keepNext/>
              <w:pStyle w:val="Compact"/>
              <w:jc w:val="center"/>
            </w:pPr>
            <w:r>
              <w:rPr>
                <w:b w:val="0"/>
                <w:sz w:val="18"/>
                <w:szCs w:val="18"/>
              </w:rPr>
              <w:t>Back-bed or rib border</w:t>
            </w:r>
          </w:p>
        </w:tc>
        <w:tc>
          <w:tcPr>
            <w:tcW w:type="dxa" w:w="2256"/>
          </w:tcPr>
          <w:p>
            <w:pPr>
              <w:keepNext/>
              <w:pStyle w:val="Compact"/>
              <w:jc w:val="center"/>
            </w:pPr>
            <w:r>
              <w:rPr>
                <w:b w:val="0"/>
                <w:sz w:val="18"/>
                <w:szCs w:val="18"/>
              </w:rPr>
              <w:t>— (compiled directly from frame thickness)</w:t>
            </w:r>
          </w:p>
        </w:tc>
        <w:tc>
          <w:tcPr>
            <w:tcW w:type="dxa" w:w="2256"/>
          </w:tcPr>
          <w:p>
            <w:pPr>
              <w:keepNext/>
              <w:pStyle w:val="Compact"/>
              <w:jc w:val="center"/>
            </w:pPr>
            <w:r>
              <w:rPr>
                <w:b w:val="0"/>
                <w:sz w:val="18"/>
                <w:szCs w:val="18"/>
              </w:rPr>
              <w:t>Continuously closed; not broken by inner structures</w:t>
            </w:r>
          </w:p>
        </w:tc>
      </w:tr>
      <w:tr>
        <w:tc>
          <w:tcPr>
            <w:tcW w:type="dxa" w:w="2256"/>
          </w:tcPr>
          <w:p>
            <w:pPr>
              <w:pStyle w:val="Compact"/>
              <w:jc w:val="center"/>
            </w:pPr>
            <w:r>
              <w:rPr>
                <w:b w:val="0"/>
                <w:sz w:val="18"/>
                <w:szCs w:val="18"/>
              </w:rPr>
              <w:t>Cable / displacement</w:t>
            </w:r>
          </w:p>
        </w:tc>
        <w:tc>
          <w:tcPr>
            <w:tcW w:type="dxa" w:w="2256"/>
          </w:tcPr>
          <w:p>
            <w:pPr>
              <w:pStyle w:val="Compact"/>
              <w:jc w:val="center"/>
            </w:pPr>
            <w:r>
              <w:rPr>
                <w:b w:val="0"/>
                <w:sz w:val="18"/>
                <w:szCs w:val="18"/>
              </w:rPr>
              <w:t>Left/right transfer combination</w:t>
            </w:r>
          </w:p>
        </w:tc>
        <w:tc>
          <w:tcPr>
            <w:tcW w:type="dxa" w:w="2256"/>
          </w:tcPr>
          <w:p>
            <w:pPr>
              <w:pStyle w:val="Compact"/>
              <w:jc w:val="center"/>
            </w:pPr>
            <w:r>
              <w:rPr>
                <w:b w:val="0"/>
                <w:sz w:val="18"/>
                <w:szCs w:val="18"/>
              </w:rPr>
              <w:t>column_xfer</w:t>
            </w:r>
          </w:p>
        </w:tc>
        <w:tc>
          <w:tcPr>
            <w:tcW w:type="dxa" w:w="2256"/>
          </w:tcPr>
          <w:p>
            <w:pPr>
              <w:pStyle w:val="Compact"/>
              <w:jc w:val="center"/>
            </w:pPr>
            <w:r>
              <w:rPr>
                <w:b w:val="0"/>
                <w:sz w:val="18"/>
                <w:szCs w:val="18"/>
              </w:rPr>
              <w:t>Left/right load balance; non-conflicting targets</w:t>
            </w:r>
          </w:p>
        </w:tc>
      </w:tr>
    </w:tbl>
    <w:p>
      <w:pPr>
        <w:pStyle w:val="BodyText"/>
      </w:pPr>
      <w:r>
        <w:t>三类映射的实现边界（对应正文 3.3 节说明）：column_xfer 类绞花在 ±1 针动作空间下为位移纹理近似，跨针交叉所需的横移针床（racking）与暂存针逻辑不在当前动作空间；sparse mesh 以 miss 浮线与 transfer 组合呈现镂空视觉效应，需空针留孔的真眼孔（lace）组织不在当前规则库；wave_tuck 为本文以 split+tuck 组合定义的复合动作纹理，不声称对应标准组织学名称。</w:t>
      </w:r>
    </w:p>
    <w:p>
      <w:pPr>
        <w:pStyle w:val="BodyText"/>
      </w:pPr>
      <w:r>
        <w:t xml:space="preserve">规则库按（视觉语义，形状）二元组组织，当前包含 114 条显式映射项，覆盖 10 种视觉语义与 18 种形状取值，依据针织工艺手册 [10] 记载的组织结构—动作对应关系、并参考自动机器编织 [24] 与针织纹理程序合成 [42] 研究中的动作语义整理而成；规则库外的输入经形状别名归一化与优先级回退后仍无法匹配的，统一降级为素色底布——语义覆盖范围因此是可枚举、可审计的，这也是 正文 4.2 节解析测试集能够事先界定“规则库覆盖范围内输入”的前提（细则见补充材料 Section I）。</w:t>
      </w:r>
      <w:r>
        <w:t xml:space="preserve">需要说明三类映射的实现边界：column_xfer 类绞花在当前 ±1 针动作空间下为位移纹理近似（跨针交叉所需的横移针床与暂存针逻辑不在当前动作空间）；sparse mesh 以 miss 浮线与 transfer 组合呈现镂空视觉效应，需空针留孔的真眼孔（lace）组织不在当前规则库；wave_tuck 为本文以 split+tuck 组合定义的复合动作纹理，不声称对应标准组织学名称。</w:t>
      </w:r>
    </w:p>
    <w:p>
      <w:pPr>
        <w:pStyle w:val="BodyText"/>
      </w:pPr>
      <w:r>
        <w:t>初始网格生成后，还需 refinement 与 aesthetic pass 处理区域交界处的动作过渡与动作分布的视觉规则性。编译链路同时保留 layer clipping、compiler guard、规则修复与成组配对守卫（Wave Pair Guard）等防御性步骤，作为编译之后的兜底安全网：规则修复仅对支撑缺失、移针目标冲突、连续集圈堆叠和成组组织残缺做保守删除或降级，不新增动作；这层冗余本文有意保留（各步骤职能细则见补充材料 Section I），Wave Pair Guard 的实际触发范围在 正文 4.3.2 节的受控消融中单独考察。</w:t>
      </w:r>
    </w:p>
    <w:p>
      <w:pPr>
        <w:pStyle w:val="BodyText"/>
      </w:pPr>
      <w:r>
        <w:t>因此，ActionGrid 的生成不是一次性像素填充，而是一个逐层编译过程：先确定几何作用域，再规划纹理事件，最后通过约束检查和修复得到可检查的动作级二维表示。算法 1 总结了第一阶段从语义输入到动作色码图的编译流程，其中视觉目标生成、稀疏事件规划和动作网格构建分别对应步骤 2–3、步骤 4 和步骤 5–9；步骤 10 对应 正文 3.4 节的约束检查与保守自修复，步骤 11 为结果导出。</w:t>
      </w:r>
    </w:p>
    <w:p>
      <w:pPr>
        <w:pStyle w:val="Heading3"/>
      </w:pPr>
      <w:r>
        <w:t>J. 训练与评估细节（Training and Evaluation Details：Patch、Resolution and Protocols）</w:t>
      </w:r>
    </w:p>
    <w:p>
      <w:pPr>
        <w:pStyle w:val="BodyText"/>
      </w:pPr>
      <w:r>
        <w:t>语义解析通过 deepseek-chat 接口调用，解析阶段温度等采样参数保持默认设置。</w:t>
      </w:r>
    </w:p>
    <w:p>
      <w:pPr>
        <w:pStyle w:val="BodyText"/>
      </w:pPr>
      <w:r>
        <w:t xml:space="preserve">本文第二阶段采用 patch 化和多阶段渐进式训练，而不是将每对原始样片仅使用一次。每张</w:t>
      </w:r>
      <w:r>
        <w:t xml:space="preserve"> </w:t>
      </w:r>
      <m:oMath>
        <m:r>
          <m:t>20</m:t>
        </m:r>
        <m:r>
          <m:rPr>
            <m:sty m:val="p"/>
          </m:rPr>
          <m:t>×</m:t>
        </m:r>
        <m:r>
          <m:t>20</m:t>
        </m:r>
      </m:oMath>
      <w:r>
        <w:t xml:space="preserve"> </w:t>
      </w:r>
      <w:r>
        <w:t xml:space="preserve">动作图与对应的针织视觉预览图按网格逐单元裁剪，每对原始样片产生 400 个训练 patch（全数据集共约 161 万个 patch，其中训练集约 145 万、验证集约 16 万）。Stage 1–3 的视觉预览 patch 像素分辨率为</w:t>
      </w:r>
      <w:r>
        <w:t xml:space="preserve"> </w:t>
      </w:r>
      <m:oMath>
        <m:r>
          <m:t>16</m:t>
        </m:r>
        <m:r>
          <m:rPr>
            <m:sty m:val="p"/>
          </m:rPr>
          <m:t>×</m:t>
        </m:r>
        <m:r>
          <m:t>16</m:t>
        </m:r>
      </m:oMath>
      <w:r>
        <w:t xml:space="preserve">，Stage 4 为</w:t>
      </w:r>
      <w:r>
        <w:t xml:space="preserve"> </w:t>
      </w:r>
      <m:oMath>
        <m:r>
          <m:t>8</m:t>
        </m:r>
        <m:r>
          <m:rPr>
            <m:sty m:val="p"/>
          </m:rPr>
          <m:t>×</m:t>
        </m:r>
        <m:r>
          <m:t>8</m:t>
        </m:r>
      </m:oMath>
      <w:r>
        <w:t xml:space="preserve">；patch 像素尺寸的不同意味着 Stage 1–3 在训练时看到更高分辨率的局部纹理，而 Stage 4 以更小分辨率进行局部精修。视觉预览模型采用四阶段渐进式训练策略，后续阶段在前一阶段权重基础上继续学习动作条件、邻域结构和动作属性。</w:t>
      </w:r>
    </w:p>
    <w:p>
      <w:pPr>
        <w:pStyle w:val="BodyText"/>
      </w:pPr>
      <w:r>
        <w:t xml:space="preserve">patch 训练采用固定的空间尺寸和滑动窗口策略，训练样本通过随机位置采样获得。不同 patch 可以来自同一原始样片，但训练集与验证集之间不存在原始样片交叉。Stage 1–3 使用</w:t>
      </w:r>
      <w:r>
        <w:t xml:space="preserve"> </w:t>
      </w:r>
      <m:oMath>
        <m:r>
          <m:t>16</m:t>
        </m:r>
        <m:r>
          <m:rPr>
            <m:sty m:val="p"/>
          </m:rPr>
          <m:t>×</m:t>
        </m:r>
        <m:r>
          <m:t>16</m:t>
        </m:r>
      </m:oMath>
      <w:r>
        <w:t xml:space="preserve"> </w:t>
      </w:r>
      <w:r>
        <w:t xml:space="preserve">patch，Stage 4 使用</w:t>
      </w:r>
      <w:r>
        <w:t xml:space="preserve"> </w:t>
      </w:r>
      <m:oMath>
        <m:r>
          <m:t>8</m:t>
        </m:r>
        <m:r>
          <m:rPr>
            <m:sty m:val="p"/>
          </m:rPr>
          <m:t>×</m:t>
        </m:r>
        <m:r>
          <m:t>8</m:t>
        </m:r>
      </m:oMath>
      <w:r>
        <w:t xml:space="preserve"> </w:t>
      </w:r>
      <w:r>
        <w:t xml:space="preserve">patch；各阶段共享样片级数据划分，但不使用验证样片进行参数更新。模型选择依据验证集上的全图级指标和结构感知指标，而不是训练集损失单独决定。</w:t>
      </w:r>
    </w:p>
    <w:p>
      <w:pPr>
        <w:pStyle w:val="BodyText"/>
      </w:pPr>
      <w:r>
        <w:t xml:space="preserve">全图级评估为控制推理开销，将原始</w:t>
      </w:r>
      <w:r>
        <w:t xml:space="preserve"> </w:t>
      </w:r>
      <m:oMath>
        <m:r>
          <m:t>40</m:t>
        </m:r>
        <m:r>
          <m:rPr>
            <m:sty m:val="p"/>
          </m:rPr>
          <m:t>×</m:t>
        </m:r>
        <m:r>
          <m:t>40</m:t>
        </m:r>
      </m:oMath>
      <w:r>
        <w:t xml:space="preserve"> </w:t>
      </w:r>
      <w:r>
        <w:t xml:space="preserve">色码图下采样至</w:t>
      </w:r>
      <w:r>
        <w:t xml:space="preserve"> </w:t>
      </w:r>
      <m:oMath>
        <m:r>
          <m:t>10</m:t>
        </m:r>
        <m:r>
          <m:rPr>
            <m:sty m:val="p"/>
          </m:rPr>
          <m:t>×</m:t>
        </m:r>
        <m:r>
          <m:t>10</m:t>
        </m:r>
      </m:oMath>
      <w:r>
        <w:t xml:space="preserve"> </w:t>
      </w:r>
      <w:r>
        <w:t xml:space="preserve">网格，再逐单元生成视觉预览 patch 并拼接为完整图像。因此，Stage 1–3 的全图输出分辨率为</w:t>
      </w:r>
      <w:r>
        <w:t xml:space="preserve"> </w:t>
      </w:r>
      <m:oMath>
        <m:r>
          <m:t>160</m:t>
        </m:r>
        <m:r>
          <m:rPr>
            <m:sty m:val="p"/>
          </m:rPr>
          <m:t>×</m:t>
        </m:r>
        <m:r>
          <m:t>160</m:t>
        </m:r>
      </m:oMath>
      <w:r>
        <w:t xml:space="preserve">（</w:t>
      </w:r>
      <m:oMath>
        <m:r>
          <m:t>10</m:t>
        </m:r>
        <m:r>
          <m:rPr>
            <m:sty m:val="p"/>
          </m:rPr>
          <m:t>×</m:t>
        </m:r>
        <m:r>
          <m:t>16</m:t>
        </m:r>
      </m:oMath>
      <w:r>
        <w:t xml:space="preserve">），Stage 4 为</w:t>
      </w:r>
      <w:r>
        <w:t xml:space="preserve"> </w:t>
      </w:r>
      <m:oMath>
        <m:r>
          <m:t>80</m:t>
        </m:r>
        <m:r>
          <m:rPr>
            <m:sty m:val="p"/>
          </m:rPr>
          <m:t>×</m:t>
        </m:r>
        <m:r>
          <m:t>80</m:t>
        </m:r>
      </m:oMath>
      <w:r>
        <w:t xml:space="preserve">（</w:t>
      </w:r>
      <m:oMath>
        <m:r>
          <m:t>10</m:t>
        </m:r>
        <m:r>
          <m:rPr>
            <m:sty m:val="p"/>
          </m:rPr>
          <m:t>×</m:t>
        </m:r>
        <m:r>
          <m:t>8</m:t>
        </m:r>
      </m:oMath>
      <w:r>
        <w:t xml:space="preserve">）；参考图像统一缩放至与预测图相同的分辨率后计算指标。窗口级评估直接在数据集存储的</w:t>
      </w:r>
      <w:r>
        <w:t xml:space="preserve"> </w:t>
      </w:r>
      <m:oMath>
        <m:r>
          <m:t>8</m:t>
        </m:r>
        <m:r>
          <m:rPr>
            <m:sty m:val="p"/>
          </m:rPr>
          <m:t>×</m:t>
        </m:r>
        <m:r>
          <m:t>8</m:t>
        </m:r>
      </m:oMath>
      <w:r>
        <w:t xml:space="preserve"> </w:t>
      </w:r>
      <w:r>
        <w:t xml:space="preserve">patch 上进行：Stage 4 模型在原生分辨率下生成，而 Stage 1–3 模型以</w:t>
      </w:r>
      <w:r>
        <w:t xml:space="preserve"> </w:t>
      </w:r>
      <m:oMath>
        <m:r>
          <m:t>16</m:t>
        </m:r>
        <m:r>
          <m:rPr>
            <m:sty m:val="p"/>
          </m:rPr>
          <m:t>×</m:t>
        </m:r>
        <m:r>
          <m:t>16</m:t>
        </m:r>
      </m:oMath>
      <w:r>
        <w:t xml:space="preserve"> </w:t>
      </w:r>
      <w:r>
        <w:t xml:space="preserve">分辨率生成后双线性插值至</w:t>
      </w:r>
      <w:r>
        <w:t xml:space="preserve"> </w:t>
      </w:r>
      <m:oMath>
        <m:r>
          <m:t>8</m:t>
        </m:r>
        <m:r>
          <m:rPr>
            <m:sty m:val="p"/>
          </m:rPr>
          <m:t>×</m:t>
        </m:r>
        <m:r>
          <m:t>8</m:t>
        </m:r>
      </m:oMath>
      <w:r>
        <w:t xml:space="preserve"> </w:t>
      </w:r>
      <w:r>
        <w:t xml:space="preserve">再与参考对比。这一分辨率适配导致 Stage 1–3 的窗口级指标系统性偏低，因此不同阶段的窗口级结果不可横向比较。</w:t>
      </w:r>
    </w:p>
    <w:p>
      <w:pPr>
        <w:pStyle w:val="Heading3"/>
      </w:pPr>
      <w:r>
        <w:t>K. 结构守卫消融阴性结果与残留硬违例溯源（Negative Result of Structural-Guard Ablation and Trace of Residual Hard Violations）</w:t>
      </w:r>
    </w:p>
    <w:p>
      <w:pPr>
        <w:pStyle w:val="BodyText"/>
      </w:pPr>
      <w:r>
        <w:t>本节承接正文 4.3.2 节表 5 的内部基线控变量对比，补充 Plan-Grid 残留硬违例在确定性规则修复阶段的溯源、事件级结构守卫（Layer Clipping 与 Wave Pair Guard）的作用范围，及其在本批受控嵌套输入上的阴性结果。</w:t>
      </w:r>
    </w:p>
    <w:p>
      <w:pPr>
        <w:pStyle w:val="BodyText"/>
      </w:pPr>
      <w:r>
        <w:t xml:space="preserve">值得注意的是，Plan-Grid 的 2 条残留硬违例并非直接来自密集填充本身，而是在确定性规则修复阶段产生：Ablation Case 03 与 Ablation Case 07 首次检测时均为</w:t>
      </w:r>
      <w:r>
        <w:t xml:space="preserve"> </w:t>
      </w:r>
      <m:oMath>
        <m:sSub>
          <m:e>
            <m:r>
              <m:t>V</m:t>
            </m:r>
          </m:e>
          <m:sub>
            <m:r>
              <m:t>h</m:t>
            </m:r>
          </m:sub>
        </m:sSub>
        <m:r>
          <m:rPr>
            <m:sty m:val="p"/>
          </m:rPr>
          <m:t>=</m:t>
        </m:r>
        <m:r>
          <m:t>0</m:t>
        </m:r>
      </m:oMath>
      <w:r>
        <w:t xml:space="preserve">、</w:t>
      </w:r>
      <m:oMath>
        <m:sSub>
          <m:e>
            <m:r>
              <m:t>V</m:t>
            </m:r>
          </m:e>
          <m:sub>
            <m:r>
              <m:t>c</m:t>
            </m:r>
          </m:sub>
        </m:sSub>
        <m:r>
          <m:rPr>
            <m:sty m:val="p"/>
          </m:rPr>
          <m:t>=</m:t>
        </m:r>
        <m:r>
          <m:t>1</m:t>
        </m:r>
      </m:oMath>
      <w:r>
        <w:t xml:space="preserve">，规则修复在消除该工艺违例的同时于画布底行引入 H2 下方支撑违例（逐案例溯源见表 S16c 注）。后继启用保守自修复（Plan-Grid+Repair）在 Ablation Case 03 上修复成功、在 Ablation Case 07 上失败，平均</w:t>
      </w:r>
      <w:r>
        <w:t xml:space="preserve"> </w:t>
      </w:r>
      <m:oMath>
        <m:sSub>
          <m:e>
            <m:r>
              <m:t>V</m:t>
            </m:r>
          </m:e>
          <m:sub>
            <m:r>
              <m:t>h</m:t>
            </m:r>
          </m:sub>
        </m:sSub>
      </m:oMath>
      <w:r>
        <w:t xml:space="preserve"> </w:t>
      </w:r>
      <w:r>
        <w:t xml:space="preserve">由 0.25 降至 0.13，但平均单例耗时由 0.093 s 升至 0.700 s，开销集中在两条触发修复的输入（逐案例耗时见表 S16c 注）。结合 正文 4.3.1 节协议 A 中修复反而使平均</w:t>
      </w:r>
      <w:r>
        <w:t xml:space="preserve"> </w:t>
      </w:r>
      <m:oMath>
        <m:sSub>
          <m:e>
            <m:r>
              <m:t>V</m:t>
            </m:r>
          </m:e>
          <m:sub>
            <m:r>
              <m:t>h</m:t>
            </m:r>
          </m:sub>
        </m:sSub>
      </m:oMath>
      <w:r>
        <w:t xml:space="preserve"> </w:t>
      </w:r>
      <w:r>
        <w:t xml:space="preserve">由 0.3 升至 0.4 的现象，后置修复在两种协议下的作用方向并不一致，这提示其对生成阶段引入的结构性冲突缺乏稳定的修正能力，且可能以明显的时间开销为代价。相比之下，事件级编译本身的时间代价相对有限：在 Ablation Case 03/Ablation Case 04/Ablation Case 06 三条重叠输入上，事件路径平均耗时 0.118 s、密集填充平均 0.084 s，其中稀疏事件规划步骤约占 0.010 s。</w:t>
      </w:r>
    </w:p>
    <w:p>
      <w:pPr>
        <w:pStyle w:val="BodyText"/>
      </w:pPr>
      <w:r>
        <w:t xml:space="preserve">关于 Plan-Grid+CSP 行：CSP 以 Plan-Grid 的最终归档网格为投影目标。前述 2 条底行 H2 违例取自确定性规则修复阶段的检查快照，其后已由画布边缘清理移除，最终归档网格无违例，故 CSP 全局投影在本输入集上退化为恒等映射（平均修改 0 格），其逐案例网格与结构级指标与 Plan-Grid 完全相同，表 S16c 不再重复列出；全局投影的合法性修复效果由协议 A 在 Baseline Case 07 上单独展示（见正文 4.3.1 节）。此外，违例类指标（平均 Vh、Vc 与 Vh=0 案例数）以 44 条输入为分母聚合，而结构级指标以 motif 或纹理输入为分母——Region IoU 与泄漏率在覆盖 45 个含纹理 motif 的 44 条输入上平均，成组完整率在 19 条含 wave-tuck 纹理的输入上平均，故两类均值分母不同、不应直接跨列比较。</w:t>
      </w:r>
    </w:p>
    <w:p>
      <w:pPr>
        <w:pStyle w:val="BodyText"/>
      </w:pPr>
      <w:r>
        <w:rPr>
          <w:bCs/>
          <w:b/>
        </w:rPr>
        <w:t>事件级结构守卫的作用范围。表 S12 显示守卫消融在整体均值上差异很小。为进一步定位其作用范围，本文在 6 条含明确父子嵌套结构的输入（Ablation Case 03/04/06 与三条三层嵌套输入 Nested Case 01–03，见表 S15 与表 S15b）上按协议 B 分别关闭 Layer Clipping（Event-NoScope）与 Wave Pair Guard（Event-NoGroup），汇总与逐案例结果见表 S16d。</w:t>
      </w:r>
    </w:p>
    <w:p>
      <w:pPr>
        <w:pStyle w:val="BodyText"/>
      </w:pPr>
      <w:r>
        <w:t>该组为阴性结果：三种设置在 6 条输入上的最终动作网格逐格完全一致，所有结构级指标也完全相同，层级裁剪、成组配对守卫与事件作用域守卫的触发计数均为 0，说明在事件级编译路径下父级作用域交集与成组配对关系已在稀疏事件规划阶段确定，守卫在本批输入上的定位是兜底安全网。但守卫并非从不触发：在同一批输入的常规运行路径上，Ablation Case 06 的成组配对守卫移除了 12 个未配对的波浪动作格；对本文保存了完整逐步统计的 253 份运行产物汇总，成组配对守卫与事件作用域守卫共在 29 份产物上实际改写了动作，单例最多一次移除 46 格，且集中于压力测试与开放语义输入。相比之下，Layer Clipping 在这 253 份产物中的裁剪计数均为 0：子区域动作越出父级作用域的情形已在规划阶段由作用域交集避免，该守卫目前只起防御性检查作用。据此，本文不将两个结构守卫视为区域结构可控性的主要来源：结构可控性主要由 PatternPlan 的显式作用域与稀疏事件规划提供（正文表 5），守卫用于覆盖规划阶段未能保证的残余情形。需要说明，该组嵌套输入由作者手工构造的 PatternPlan 直接给出、规模较小，上述阴性结果仅说明守卫在本批受控输入上不是必要条件，不等同于其在任意输入下均可移除。</w:t>
      </w:r>
    </w:p>
    <w:p>
      <w:pPr>
        <w:pStyle w:val="BodyText"/>
      </w:pPr>
      <w:r>
        <w:t>外部基线一侧存在一个对称的问题：为 LLM-Direct 直接生成的网格补充同款规则修复能否使其合法化？为此本文增设 LLM-Direct+Repair 设置，在其输出上施加与完整系统相同的确定性规则修复（单轮协议）。结果表明，修复后工艺违例虽被清零，平均硬约束违例却仅从 60.3 降至 57.6，10 条输入无一归零；纹理类型覆盖率保持 0.867 不变。残余违例全部集中于两类结构性冲突：线圈下方支撑缺失（H2，共 373 处）与同列连续集圈堆叠超限（H6，共 203 处）；即使将修复循环放宽至 30 轮并逐案例保留硬违例最少的历史网格，平均硬违例仍达 29.2，且仅 1 条输入归零。逐案例修复轨迹显示，H2 的保守修复在下方为 miss 时形成逐行向上的失撑级联，H6 的修复则将超限集圈改写为成圈、直接打断吊目纹理的纵向连续性；局部后验修复由此在“保持纹理语义”与“满足离散约束”之间持续震荡，无法收敛。这一结果从外部基线一侧印证：针迹级合法性无法通过后验修复获得，必须在生成过程中由区域作用域与稀疏事件规划显式维护。</w:t>
      </w:r>
    </w:p>
    <w:p>
      <w:pPr>
        <w:pStyle w:val="BodyText"/>
      </w:pPr>
      <w:r>
        <w:t>为进一步量化修复对纹理语义的保留程度，本文以非成圈动作格为语义事件，对比 full 与 no_repair 两种设置的最终动作网格（两者复用同一份 PatternPlan，但为两次独立运行）。8 条输入的事件保留率均值为 0.928，未出现事件被替换为其他非底布动作的降级情形，事件删除比例均值为 0.072，且差异集中在触发修复的少数案例。由于两次独立运行在 refinement 等阶段存在少量与修复无关的差异，上述数值应视为修复引起语义变化的近似上界；逐案例结果见补充材料表 S16b。</w:t>
      </w:r>
    </w:p>
    <w:p>
      <w:pPr>
        <w:pStyle w:val="BodyText"/>
      </w:pPr>
      <w:r>
        <w:t xml:space="preserve">关于条件生成的经验性说明与形式证明边界（承接正文 3.3.3 节）。正文将条件生成表述为经验观察而非定理：在规则库覆盖范围内，当每个承载纹理的 motif 的有效作用域满足其纹理事件的最小放置尺寸、纹理事件周期与区域边界条件相容、且所声明的底布与边界实现均存在于规则库时，编译管线按式(6)合成满足 H1–H8 硬约束的动作网格；任一条件不满足时执行显式降级并记入统计报告，而非静默输出非法动作。本文不提供完整形式证明，而以第 4 节的批量运行作为经验验证：残留硬违例仅见于 Stress Case 19 与 Field-Edit Case 04（见正文 4.3.3 节），二者均对应稀疏透孔组织的局部支撑条件在单点替换范围内难以满足的情形，且均被约束检查器显式检测并报告；其余全部输入的最终输出满足零硬约束违例。完整形式证明与规则库外输入的降级刻画留待未来工作。</w:t>
      </w:r>
    </w:p>
    <w:p>
      <w:pPr>
        <w:pStyle w:val="BodyText"/>
      </w:pPr>
      <w:r>
        <w:t xml:space="preserve">修复路径的真实触发频率（对应正文 3.4 节 Fig. 4）。在归档统计的 263 次运行中：33 次在首次检查即发现工艺违例，17 次进入修复循环，100 次产生保守的守卫删除，检测阶段的硬约束违例为 0。由于修复前的网格不予导出，正文仅通过四类算子契约展示修复路径（与 Fig. 4 中 (b)、(d) 两栏的四枚标签相对应）。</w:t>
      </w:r>
    </w:p>
    <w:p>
      <w:pPr>
        <w:pStyle w:val="Heading3"/>
      </w:pPr>
      <w:r>
        <w:t>L. 原型系统：工作台与交互编辑（Prototype System: Workbench and Interactive Editing）</w:t>
      </w:r>
    </w:p>
    <w:p>
      <w:pPr>
        <w:pStyle w:val="BodyText"/>
      </w:pPr>
      <w:r>
        <w:t>本节给出正文第 3 章管线的桌面原型实现与交互编辑界面截图，供复现与试用参考：工作台界面见图 S6，交互增量编辑与链式版本回溯界面见图 S7。</w:t>
      </w:r>
    </w:p>
    <w:p>
      <w:pPr>
        <w:pStyle w:val="Heading4"/>
      </w:pPr>
      <w:r>
        <w:t xml:space="preserve">L.1 原型系统实现（Prototype Implementation）</w:t>
      </w:r>
    </w:p>
    <w:p>
      <w:pPr>
        <w:pStyle w:val="FirstParagraph"/>
      </w:pPr>
      <w:r>
        <w:t>为便于设计者使用，本文将完整管线封装为桌面原型系统（PySide6）：工作台按“语义解析—PatternPlan—色码图—视觉预览”四阶段展示流水线进度，生成完成后并排呈现动作色码图与视觉预览图以便对照检查（图 S9）；设计者可在任一历史版本上发起增量编辑，系统以该版本的 PatternPlan 为基础对目标字段做增量修改后重新编译，新版本与其基础版本以链式关系记录，支持设计演化路径的追踪与回滚（图 S7）。该原型仅是本文方法的工程封装，不构成独立的方法贡献；界面细节、截图溯源与案例映射见补充材料 Section F。</w:t>
      </w:r>
    </w:p>
    <w:p>
      <w:pPr>
        <w:pStyle w:val="BodyText"/>
        <w:spacing w:line="240" w:lineRule="auto" w:before="120" w:after="120"/>
        <w:ind w:firstLine="0"/>
        <w:jc w:val="center"/>
      </w:pPr>
      <w:r>
        <w:drawing>
          <wp:inline>
            <wp:extent cx="5334000" cy="3333750"/>
            <wp:effectExtent b="0" l="0" r="0" t="0"/>
            <wp:docPr descr="" title="fig:" id="56" name="Picture"/>
            <a:graphic>
              <a:graphicData uri="http://schemas.openxmlformats.org/drawingml/2006/picture">
                <pic:pic>
                  <pic:nvPicPr>
                    <pic:cNvPr descr="E:\DeskTop\knitting_pattern_generator\docs\figures\gui\shot_workspace_dual.png" id="57" name="Picture"/>
                    <pic:cNvPicPr>
                      <a:picLocks noChangeArrowheads="1" noChangeAspect="1"/>
                    </pic:cNvPicPr>
                  </pic:nvPicPr>
                  <pic:blipFill>
                    <a:blip r:embed="rId55"/>
                    <a:stretch>
                      <a:fillRect/>
                    </a:stretch>
                  </pic:blipFill>
                  <pic:spPr bwMode="auto">
                    <a:xfrm>
                      <a:off x="0" y="0"/>
                      <a:ext cx="5334000" cy="3333750"/>
                    </a:xfrm>
                    <a:prstGeom prst="rect">
                      <a:avLst/>
                    </a:prstGeom>
                    <a:noFill/>
                    <a:ln w="9525">
                      <a:noFill/>
                      <a:headEnd/>
                      <a:tailEnd/>
                    </a:ln>
                  </pic:spPr>
                </pic:pic>
              </a:graphicData>
            </a:graphic>
          </wp:inline>
        </w:drawing>
      </w:r>
    </w:p>
    <w:p>
      <w:pPr>
        <w:keepNext/>
        <w:pStyle w:val="BodyText"/>
      </w:pPr>
      <w:r>
        <w:rPr>
          <w:b/>
          <w:sz w:val="21"/>
          <w:szCs w:val="21"/>
        </w:rPr>
        <w:t xml:space="preserve">Fig. S6</w:t>
      </w:r>
      <w:r>
        <w:rPr>
          <w:sz w:val="21"/>
          <w:szCs w:val="21"/>
        </w:rPr>
        <w:t xml:space="preserve">. Workbench interface of the desktop prototype system. The left panel shows design-command input, generation parameters and pipeline-stage progress; the top shows chained version records; the right displays the generated action color-code map and structure-aware visual preview side by side. The interface shows that the method can be packaged as an interactive desktop prototype; the prototype is only an engineering wrapper of the method and not an independent methodological contribution.</w:t>
      </w:r>
    </w:p>
    <w:p>
      <w:pPr>
        <w:pStyle w:val="BodyText"/>
        <w:spacing w:line="240" w:lineRule="auto" w:before="120" w:after="120"/>
        <w:ind w:firstLine="0"/>
        <w:jc w:val="center"/>
      </w:pPr>
      <w:r>
        <w:drawing>
          <wp:inline>
            <wp:extent cx="5334000" cy="7934325"/>
            <wp:effectExtent b="0" l="0" r="0" t="0"/>
            <wp:docPr descr="" title="fig:" id="59" name="Picture"/>
            <a:graphic>
              <a:graphicData uri="http://schemas.openxmlformats.org/drawingml/2006/picture">
                <pic:pic>
                  <pic:nvPicPr>
                    <pic:cNvPr descr="E:\DeskTop\knitting_pattern_generator\docs\figures\fig_gui_edit_history_composite_CaseLabels_EN.png" id="60" name="Picture"/>
                    <pic:cNvPicPr>
                      <a:picLocks noChangeArrowheads="1" noChangeAspect="1"/>
                    </pic:cNvPicPr>
                  </pic:nvPicPr>
                  <pic:blipFill>
                    <a:blip r:embed="rId58"/>
                    <a:stretch>
                      <a:fillRect/>
                    </a:stretch>
                  </pic:blipFill>
                  <pic:spPr bwMode="auto">
                    <a:xfrm>
                      <a:off x="0" y="0"/>
                      <a:ext cx="5334000" cy="7934325"/>
                    </a:xfrm>
                    <a:prstGeom prst="rect">
                      <a:avLst/>
                    </a:prstGeom>
                    <a:noFill/>
                    <a:ln w="9525">
                      <a:noFill/>
                      <a:headEnd/>
                      <a:tailEnd/>
                    </a:ln>
                  </pic:spPr>
                </pic:pic>
              </a:graphicData>
            </a:graphic>
          </wp:inline>
        </w:drawing>
      </w:r>
    </w:p>
    <w:p>
      <w:pPr>
        <w:keepNext/>
        <w:pStyle w:val="BodyText"/>
      </w:pPr>
      <w:r>
        <w:rPr>
          <w:b/>
          <w:sz w:val="21"/>
          <w:szCs w:val="21"/>
        </w:rPr>
        <w:t xml:space="preserve">Fig. S7</w:t>
      </w:r>
      <w:r>
        <w:rPr>
          <w:sz w:val="21"/>
          <w:szCs w:val="21"/>
        </w:rPr>
        <w:t xml:space="preserve">. Interactive incremental editing and chained version rollback interface. The upper and lower screenshot groups are the interactive incremental-editing interface and the historical version-chain interface, respectively: the designer can initiate incremental editing on target fields from any historical version; the system recompiles only the modified fields rather than re-parsing the whole design; new versions produced by editing are recorded in a chained relation with their base versions, supporting tracking and rollback of the design evolution path.</w:t>
      </w:r>
    </w:p>
    <w:p>
      <w:pPr>
        <w:pStyle w:val="Heading3"/>
      </w:pPr>
      <w:r>
        <w:t>M. 实验设置细节（Experimental Setup Details: Dataset, Metrics, Implementation, Baselines）</w:t>
      </w:r>
    </w:p>
    <w:p>
      <w:pPr>
        <w:pStyle w:val="BodyText"/>
      </w:pPr>
      <w:r>
        <w:t>本节汇总正文第 4 章的数据集构建、评价指标定义、实现参数与基线定义，正文仅保留设置摘要与结果讨论。</w:t>
      </w:r>
    </w:p>
    <w:p>
      <w:pPr>
        <w:pStyle w:val="FirstParagraph"/>
      </w:pPr>
      <w:r>
        <w:t xml:space="preserve">第二阶段视觉预览模型的训练与评估基于 Neural Inverse Knitting 数据集构建的动作图—针织视觉预览图配对样本。样本级数据清理过程见 正文 3.1 节：删除包含两类低频动作（xfer_l2 与 drop）的完整配对样本后，最终保留 4028 对配对样本，剩余数据包含 15 类动作标签。为统一后文的统计单位：每对配对样本对应一个原始样片，即一张</w:t>
      </w:r>
      <w:r>
        <w:t xml:space="preserve"> </w:t>
      </w:r>
      <m:oMath>
        <m:r>
          <m:t>20</m:t>
        </m:r>
        <m:r>
          <m:rPr>
            <m:sty m:val="p"/>
          </m:rPr>
          <m:t>×</m:t>
        </m:r>
        <m:r>
          <m:t>20</m:t>
        </m:r>
      </m:oMath>
      <w:r>
        <w:t xml:space="preserve"> </w:t>
      </w:r>
      <w:r>
        <w:t xml:space="preserve">动作图及其对应的视觉预览图；后文中的“配对样本”与“原始样片”指同一统计单位，patch 仅为训练时的采样单元。</w:t>
      </w:r>
    </w:p>
    <w:p>
      <w:pPr>
        <w:pStyle w:val="BodyText"/>
      </w:pPr>
      <w:r>
        <w:t xml:space="preserve">过滤后的数据覆盖 Cable、Hem、Links、Mesh、Miss、Move 和 Tuck 等七类针织组织。训练集与验证集按照原始样片级别以 90:10 比例划分（4028 对中 3625 对用于训练，403 对用于验证），确保同一样片提取的所有 patch 仅出现在单一集合中，从而避免 patch 级数据泄漏。全图级评估从验证集中按原始样片随机抽取 50 张样片，这些样片均来自与训练集不同的原始样片。图像像素值归一化至</w:t>
      </w:r>
      <w:r>
        <w:t xml:space="preserve"> </w:t>
      </w:r>
      <m:oMath>
        <m:d>
          <m:dPr>
            <m:begChr m:val="["/>
            <m:endChr m:val="]"/>
            <m:sepChr m:val=""/>
            <m:grow/>
          </m:dPr>
          <m:e>
            <m:r>
              <m:rPr>
                <m:sty m:val="p"/>
              </m:rPr>
              <m:t>−</m:t>
            </m:r>
            <m:r>
              <m:t>1</m:t>
            </m:r>
            <m:r>
              <m:rPr>
                <m:sty m:val="p"/>
              </m:rPr>
              <m:t>,</m:t>
            </m:r>
            <m:r>
              <m:t>1</m:t>
            </m:r>
          </m:e>
        </m:d>
      </m:oMath>
      <w:r>
        <w:t xml:space="preserve"> </w:t>
      </w:r>
      <w:r>
        <w:t xml:space="preserve">范围。</w:t>
      </w:r>
    </w:p>
    <w:p>
      <w:pPr>
        <w:pStyle w:val="BodyText"/>
      </w:pPr>
      <w:r>
        <w:t>第二阶段采用 patch 化与多阶段渐进式训练：每对动作图与对应针织视觉预览图按网格逐单元裁剪，每对原始样片产生 400 个训练 patch；Stage 1–3 与 Stage 4 采用不同的 patch 像素分辨率，四阶段渐进式训练中后续阶段在前一阶段权重基础上继续学习动作条件、邻域结构和动作属性（patch 规模、分辨率设置与样本数详见补充材料 Section J）。</w:t>
      </w:r>
    </w:p>
    <w:p>
      <w:pPr>
        <w:pStyle w:val="BodyText"/>
      </w:pPr>
      <w:r>
        <w:t xml:space="preserve">在当前模型容量、patch 尺寸、采样策略和训练阶段设置下，4028 对过滤后的配对样本能够覆盖本文视觉预览任务所涉及的主要局部纹理、边界结构和动作邻域模式。模型选择（checkpoint 选取）与全图级评估均在上述验证样片上完成；验证样片按原始样片级别与训练集严格分离且不参与训练，因此评估结果反映模型对训练未接触样片的重建能力。</w:t>
      </w:r>
    </w:p>
    <w:p>
      <w:pPr>
        <w:pStyle w:val="FirstParagraph"/>
      </w:pPr>
      <w:r>
        <w:t xml:space="preserve">第一阶段评估主要关注语义理解能力、动作合法性和结构可控性。语义解析评估采用字段级准确率和样本完全正确率，用于衡量 PatternPlan 是否正确捕获布局类型、几何形状、纹理效果、空间位置、父子层级和参数字段。动作生成评估采用硬约束违例数</w:t>
      </w:r>
      <w:r>
        <w:t xml:space="preserve"> </w:t>
      </w:r>
      <m:oMath>
        <m:sSub>
          <m:e>
            <m:r>
              <m:t>V</m:t>
            </m:r>
          </m:e>
          <m:sub>
            <m:r>
              <m:t>h</m:t>
            </m:r>
          </m:sub>
        </m:sSub>
      </m:oMath>
      <w:r>
        <w:t xml:space="preserve">、工艺启发式违例数</w:t>
      </w:r>
      <w:r>
        <w:t xml:space="preserve"> </w:t>
      </w:r>
      <m:oMath>
        <m:sSub>
          <m:e>
            <m:r>
              <m:t>V</m:t>
            </m:r>
          </m:e>
          <m:sub>
            <m:r>
              <m:t>c</m:t>
            </m:r>
          </m:sub>
        </m:sSub>
      </m:oMath>
      <w:r>
        <w:t xml:space="preserve">、动作切换强度评分</w:t>
      </w:r>
      <w:r>
        <w:t xml:space="preserve"> </w:t>
      </w:r>
      <m:oMath>
        <m:r>
          <m:t>T</m:t>
        </m:r>
      </m:oMath>
      <w:r>
        <w:t xml:space="preserve">、纹理类型覆盖率（Type-Coverage）、目标动作纯度（Target Action Purity, TAP）和动作多样性。其中，</w:t>
      </w:r>
      <m:oMath>
        <m:sSub>
          <m:e>
            <m:r>
              <m:t>V</m:t>
            </m:r>
          </m:e>
          <m:sub>
            <m:r>
              <m:t>h</m:t>
            </m:r>
          </m:sub>
        </m:sSub>
      </m:oMath>
      <w:r>
        <w:t xml:space="preserve"> </w:t>
      </w:r>
      <w:r>
        <w:t xml:space="preserve">衡量动作图是否满足基本动作合法性，</w:t>
      </w:r>
      <m:oMath>
        <m:sSub>
          <m:e>
            <m:r>
              <m:t>V</m:t>
            </m:r>
          </m:e>
          <m:sub>
            <m:r>
              <m:t>c</m:t>
            </m:r>
          </m:sub>
        </m:sSub>
      </m:oMath>
      <w:r>
        <w:t xml:space="preserve"> </w:t>
      </w:r>
      <w:r>
        <w:t xml:space="preserve">衡量潜在工艺风险，</w:t>
      </w:r>
      <m:oMath>
        <m:r>
          <m:t>T</m:t>
        </m:r>
      </m:oMath>
      <w:r>
        <w:t xml:space="preserve"> </w:t>
      </w:r>
      <w:r>
        <w:t xml:space="preserve">表示相邻动作切换强度。设期望纹理动作类型集合为</w:t>
      </w:r>
      <w:r>
        <w:t xml:space="preserve"> </w:t>
      </w:r>
      <m:oMath>
        <m:r>
          <m:rPr>
            <m:sty m:val="p"/>
            <m:scr m:val="script"/>
          </m:rPr>
          <m:t>E</m:t>
        </m:r>
      </m:oMath>
      <w:r>
        <w:t xml:space="preserve">，生成动作图中实际出现的动作类别集合为</w:t>
      </w:r>
      <w:r>
        <w:t xml:space="preserve"> </w:t>
      </w:r>
      <m:oMath>
        <m:acc>
          <m:accPr>
            <m:chr m:val="̂"/>
          </m:accPr>
          <m:e>
            <m:r>
              <m:rPr>
                <m:sty m:val="p"/>
                <m:scr m:val="script"/>
              </m:rPr>
              <m:t>A</m:t>
            </m:r>
          </m:e>
        </m:acc>
      </m:oMath>
      <w:r>
        <w:t xml:space="preserve">，则生成图中实际出现的期望类型数为</w:t>
      </w:r>
      <w:r>
        <w:t xml:space="preserve"> </w:t>
      </w:r>
      <m:oMath>
        <m:d>
          <m:dPr>
            <m:begChr m:val="|"/>
            <m:endChr m:val="|"/>
            <m:sepChr m:val=""/>
            <m:grow/>
          </m:dPr>
          <m:e>
            <m:r>
              <m:rPr>
                <m:sty m:val="p"/>
                <m:scr m:val="script"/>
              </m:rPr>
              <m:t>E</m:t>
            </m:r>
            <m:r>
              <m:rPr>
                <m:sty m:val="p"/>
              </m:rPr>
              <m:t>∩</m:t>
            </m:r>
            <m:acc>
              <m:accPr>
                <m:chr m:val="̂"/>
              </m:accPr>
              <m:e>
                <m:r>
                  <m:rPr>
                    <m:sty m:val="p"/>
                    <m:scr m:val="script"/>
                  </m:rPr>
                  <m:t>A</m:t>
                </m:r>
              </m:e>
            </m:acc>
          </m:e>
        </m:d>
      </m:oMath>
      <w:r>
        <w:t xml:space="preserve">；背景动作集合定义为</w:t>
      </w:r>
      <w:r>
        <w:t xml:space="preserve"> </w:t>
      </w:r>
      <m:oMath>
        <m:r>
          <m:rPr>
            <m:sty m:val="p"/>
            <m:scr m:val="script"/>
          </m:rPr>
          <m:t>B</m:t>
        </m:r>
        <m:r>
          <m:rPr>
            <m:sty m:val="p"/>
          </m:rPr>
          <m:t>=</m:t>
        </m:r>
        <m:r>
          <m:rPr>
            <m:sty m:val="p"/>
          </m:rPr>
          <m:t>{</m:t>
        </m:r>
        <m:r>
          <m:rPr>
            <m:nor/>
            <m:sty m:val="p"/>
          </m:rPr>
          <m:t>f_knit</m:t>
        </m:r>
        <m:r>
          <m:rPr>
            <m:sty m:val="p"/>
          </m:rPr>
          <m:t>,</m:t>
        </m:r>
        <m:r>
          <m:rPr>
            <m:nor/>
            <m:sty m:val="p"/>
          </m:rPr>
          <m:t>b_knit</m:t>
        </m:r>
        <m:r>
          <m:rPr>
            <m:sty m:val="p"/>
          </m:rPr>
          <m:t>,</m:t>
        </m:r>
        <m:r>
          <m:rPr>
            <m:nor/>
            <m:sty m:val="p"/>
          </m:rPr>
          <m:t>miss</m:t>
        </m:r>
        <m:r>
          <m:rPr>
            <m:sty m:val="p"/>
          </m:rPr>
          <m:t>,</m:t>
        </m:r>
        <m:r>
          <m:rPr>
            <m:nor/>
            <m:sty m:val="p"/>
          </m:rPr>
          <m:t>carrier</m:t>
        </m:r>
        <m:r>
          <m:rPr>
            <m:sty m:val="p"/>
          </m:rPr>
          <m:t>}</m:t>
        </m:r>
      </m:oMath>
      <w:r>
        <w:t xml:space="preserve">，即语义类别属于 LOOP、EMPTY 和 DROP 的不承载纹理语义的动作（对于期望纹理本身为成圈类动作的输入，如 Baseline Case 09，背景集合中相应剔除成圈动作）；非背景像素总数为</w:t>
      </w:r>
      <w:r>
        <w:t xml:space="preserve"> </w:t>
      </w:r>
      <m:oMath>
        <m:sSub>
          <m:e>
            <m:r>
              <m:t>N</m:t>
            </m:r>
          </m:e>
          <m:sub>
            <m:r>
              <m:rPr>
                <m:nor/>
                <m:sty m:val="p"/>
              </m:rPr>
              <m:t>fg</m:t>
            </m:r>
          </m:sub>
        </m:sSub>
      </m:oMath>
      <w:r>
        <w:t xml:space="preserve">，其中属于期望纹理的像素数为</w:t>
      </w:r>
      <w:r>
        <w:t xml:space="preserve"> </w:t>
      </w:r>
      <m:oMath>
        <m:sSub>
          <m:e>
            <m:r>
              <m:t>N</m:t>
            </m:r>
          </m:e>
          <m:sub>
            <m:r>
              <m:rPr>
                <m:nor/>
                <m:sty m:val="p"/>
              </m:rPr>
              <m:t>exp</m:t>
            </m:r>
          </m:sub>
        </m:sSub>
      </m:oMath>
      <w:r>
        <w:t xml:space="preserve">，则：</w:t>
      </w:r>
    </w:p>
    <w:tbl>
      <w:tblPr>
        <w:tblW w:type="auto" w:w="0"/>
        <w:tblLook w:firstColumn="0" w:firstRow="0" w:lastColumn="0" w:lastRow="0" w:noHBand="1" w:noVBand="1"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W w:type="dxa" w:w="9026"/>
      </w:tblPr>
      <w:tblGrid>
        <w:gridCol w:w="200"/>
        <w:gridCol w:w="8226"/>
        <w:gridCol w:w="600"/>
      </w:tblGrid>
      <w:tr>
        <w:tc>
          <w:tcPr>
            <w:tcW w:type="dxa" w:w="200"/>
            <w:tcW w:type="dxa" w:w="900"/>
          </w:tcPr>
          <w:p/>
        </w:tc>
        <w:tc>
          <w:tcPr>
            <w:tcW w:type="dxa" w:w="8226"/>
            <w:tcW w:type="dxa" w:w="7226"/>
          </w:tcPr>
          <w:p>
            <w:pPr>
              <w:jc w:val="center"/>
            </w:pPr>
            <m:oMath>
              <m:r>
                <m:rPr>
                  <m:nor/>
                  <m:sty m:val="p"/>
                </m:rPr>
                <m:t>Type-Coverage</m:t>
              </m:r>
              <m:r>
                <m:rPr>
                  <m:sty m:val="p"/>
                </m:rPr>
                <m:t>=</m:t>
              </m:r>
              <m:f>
                <m:fPr>
                  <m:type m:val="bar"/>
                </m:fPr>
                <m:num>
                  <m:d>
                    <m:dPr>
                      <m:begChr m:val="|"/>
                      <m:endChr m:val="|"/>
                      <m:sepChr m:val=""/>
                      <m:grow/>
                    </m:dPr>
                    <m:e>
                      <m:r>
                        <m:rPr>
                          <m:sty m:val="p"/>
                          <m:scr m:val="script"/>
                        </m:rPr>
                        <m:t>E</m:t>
                      </m:r>
                      <m:r>
                        <m:rPr>
                          <m:sty m:val="p"/>
                        </m:rPr>
                        <m:t>∩</m:t>
                      </m:r>
                      <m:acc>
                        <m:accPr>
                          <m:chr m:val="̂"/>
                        </m:accPr>
                        <m:e>
                          <m:r>
                            <m:rPr>
                              <m:sty m:val="p"/>
                              <m:scr m:val="script"/>
                            </m:rPr>
                            <m:t>A</m:t>
                          </m:r>
                        </m:e>
                      </m:acc>
                    </m:e>
                  </m:d>
                </m:num>
                <m:den>
                  <m:d>
                    <m:dPr>
                      <m:begChr m:val="|"/>
                      <m:endChr m:val="|"/>
                      <m:sepChr m:val=""/>
                      <m:grow/>
                    </m:dPr>
                    <m:e>
                      <m:r>
                        <m:rPr>
                          <m:sty m:val="p"/>
                          <m:scr m:val="script"/>
                        </m:rPr>
                        <m:t>E</m:t>
                      </m:r>
                    </m:e>
                  </m:d>
                </m:den>
              </m:f>
              <m:r>
                <m:rPr>
                  <m:sty m:val="p"/>
                </m:rPr>
                <m:t>,</m:t>
              </m:r>
              <m:r>
                <m:t> </m:t>
              </m:r>
              <m:r>
                <m:rPr>
                  <m:nor/>
                  <m:sty m:val="p"/>
                </m:rPr>
                <m:t>TAP</m:t>
              </m:r>
              <m:r>
                <m:rPr>
                  <m:sty m:val="p"/>
                </m:rPr>
                <m:t>=</m:t>
              </m:r>
              <m:f>
                <m:fPr>
                  <m:type m:val="bar"/>
                </m:fPr>
                <m:num>
                  <m:sSub>
                    <m:e>
                      <m:r>
                        <m:t>N</m:t>
                      </m:r>
                    </m:e>
                    <m:sub>
                      <m:r>
                        <m:rPr>
                          <m:nor/>
                          <m:sty m:val="p"/>
                        </m:rPr>
                        <m:t>exp</m:t>
                      </m:r>
                    </m:sub>
                  </m:sSub>
                </m:num>
                <m:den>
                  <m:sSub>
                    <m:e>
                      <m:r>
                        <m:t>N</m:t>
                      </m:r>
                    </m:e>
                    <m:sub>
                      <m:r>
                        <m:rPr>
                          <m:nor/>
                          <m:sty m:val="p"/>
                        </m:rPr>
                        <m:t>fg</m:t>
                      </m:r>
                    </m:sub>
                  </m:sSub>
                </m:den>
              </m:f>
              <m:r>
                <m:t>  </m:t>
              </m:r>
            </m:oMath>
          </w:p>
        </w:tc>
        <w:tc>
          <w:tcPr>
            <w:tcW w:type="dxa" w:w="600"/>
            <w:tcW w:type="dxa" w:w="900"/>
          </w:tcPr>
          <w:p>
            <w:pPr>
              <w:jc w:val="right"/>
            </w:pPr>
            <w:r>
              <w:t>(10)</w:t>
            </w:r>
          </w:p>
        </w:tc>
      </w:tr>
    </w:tbl>
    <w:p>
      <w:pPr>
        <w:pStyle w:val="FirstParagraph"/>
      </w:pPr>
      <w:r>
        <w:t>目标动作纯度（TAP）为本文自定义指标，衡量非背景像素中属于期望纹理动作的比例，不等同于交并比（IoU）、Precision、Recall 或 F1。其口径限制与使用约束详见补充材料 Section H。</w:t>
      </w:r>
      <w:r>
        <w:t xml:space="preserve">动作多样性定义为生成动作图中出现的不同动作类别数（含背景动作）。此外，</w:t>
      </w:r>
      <m:oMath>
        <m:sSub>
          <m:e>
            <m:r>
              <m:t>N</m:t>
            </m:r>
          </m:e>
          <m:sub>
            <m:r>
              <m:t>e</m:t>
            </m:r>
          </m:sub>
        </m:sSub>
      </m:oMath>
      <w:r>
        <w:t xml:space="preserve"> </w:t>
      </w:r>
      <w:r>
        <w:t xml:space="preserve">表示生成过程中规划的稀疏事件点（EventPoint）总数，</w:t>
      </w:r>
      <m:oMath>
        <m:sSub>
          <m:e>
            <m:r>
              <m:t>N</m:t>
            </m:r>
          </m:e>
          <m:sub>
            <m:r>
              <m:t>t</m:t>
            </m:r>
          </m:sub>
        </m:sSub>
      </m:oMath>
      <w:r>
        <w:t xml:space="preserve"> </w:t>
      </w:r>
      <w:r>
        <w:t xml:space="preserve">表示最终动作网格中属于纹理组织的动作单元数；由于单个事件可展开为多个网格单元（如成组波浪、周期性网眼），</w:t>
      </w:r>
      <m:oMath>
        <m:sSub>
          <m:e>
            <m:r>
              <m:t>N</m:t>
            </m:r>
          </m:e>
          <m:sub>
            <m:r>
              <m:t>t</m:t>
            </m:r>
          </m:sub>
        </m:sSub>
      </m:oMath>
      <w:r>
        <w:t xml:space="preserve"> </w:t>
      </w:r>
      <w:r>
        <w:t xml:space="preserve">可能大于</w:t>
      </w:r>
      <w:r>
        <w:t xml:space="preserve"> </w:t>
      </w:r>
      <m:oMath>
        <m:sSub>
          <m:e>
            <m:r>
              <m:t>N</m:t>
            </m:r>
          </m:e>
          <m:sub>
            <m:r>
              <m:t>e</m:t>
            </m:r>
          </m:sub>
        </m:sSub>
      </m:oMath>
      <w:r>
        <w:t xml:space="preserve">。</w:t>
      </w:r>
    </w:p>
    <w:p>
      <w:pPr>
        <w:pStyle w:val="BodyText"/>
      </w:pPr>
      <w:r>
        <w:t xml:space="preserve">为在动作违例之外刻画区域结构的可控性，本文另定义三项结构级指标。对每个承载纹理的 motif</w:t>
      </w:r>
      <w:r>
        <w:t xml:space="preserve"> </w:t>
      </w:r>
      <m:oMath>
        <m:r>
          <m:t>z</m:t>
        </m:r>
      </m:oMath>
      <w:r>
        <w:t xml:space="preserve">，其有效作用域</w:t>
      </w:r>
      <w:r>
        <w:t xml:space="preserve"> </w:t>
      </w:r>
      <m:oMath>
        <m:r>
          <m:t>Ω</m:t>
        </m:r>
        <m:r>
          <m:rPr>
            <m:sty m:val="p"/>
          </m:rPr>
          <m:t>′</m:t>
        </m:r>
        <m:d>
          <m:dPr>
            <m:begChr m:val="("/>
            <m:endChr m:val=")"/>
            <m:sepChr m:val=""/>
            <m:grow/>
          </m:dPr>
          <m:e>
            <m:r>
              <m:t>z</m:t>
            </m:r>
          </m:e>
        </m:d>
      </m:oMath>
      <w:r>
        <w:t xml:space="preserve"> </w:t>
      </w:r>
      <w:r>
        <w:t xml:space="preserve">为该 motif 几何 mask 与其父级 mask 的交集；将最终动作网格中所有非底布动作格（底布动作集合取</w:t>
      </w:r>
      <w:r>
        <w:t xml:space="preserve"> </w:t>
      </w:r>
      <m:oMath>
        <m:r>
          <m:rPr>
            <m:sty m:val="p"/>
          </m:rPr>
          <m:t>{</m:t>
        </m:r>
        <m:r>
          <m:rPr>
            <m:nor/>
            <m:sty m:val="p"/>
          </m:rPr>
          <m:t>f_knit</m:t>
        </m:r>
        <m:r>
          <m:rPr>
            <m:sty m:val="p"/>
          </m:rPr>
          <m:t>,</m:t>
        </m:r>
        <m:r>
          <m:rPr>
            <m:nor/>
            <m:sty m:val="p"/>
          </m:rPr>
          <m:t>b_knit</m:t>
        </m:r>
        <m:r>
          <m:rPr>
            <m:sty m:val="p"/>
          </m:rPr>
          <m:t>}</m:t>
        </m:r>
      </m:oMath>
      <w:r>
        <w:t xml:space="preserve">）按几何归属分配到相应纹理 motif，并对归属掩码做</w:t>
      </w:r>
      <w:r>
        <w:t xml:space="preserve"> </w:t>
      </w:r>
      <m:oMath>
        <m:r>
          <m:t>5</m:t>
        </m:r>
        <m:r>
          <m:rPr>
            <m:sty m:val="p"/>
          </m:rPr>
          <m:t>×</m:t>
        </m:r>
        <m:r>
          <m:t>5</m:t>
        </m:r>
      </m:oMath>
      <w:r>
        <w:t xml:space="preserve"> </w:t>
      </w:r>
      <w:r>
        <w:t xml:space="preserve">闭运算以补齐周期纹理内部的空隙，得到该 motif 的实际作用范围</w:t>
      </w:r>
      <w:r>
        <w:t xml:space="preserve"> </w:t>
      </w:r>
      <m:oMath>
        <m:acc>
          <m:accPr>
            <m:chr m:val="̂"/>
          </m:accPr>
          <m:e>
            <m:r>
              <m:t>Ω</m:t>
            </m:r>
          </m:e>
        </m:acc>
        <m:d>
          <m:dPr>
            <m:begChr m:val="("/>
            <m:endChr m:val=")"/>
            <m:sepChr m:val=""/>
            <m:grow/>
          </m:dPr>
          <m:e>
            <m:r>
              <m:t>z</m:t>
            </m:r>
          </m:e>
        </m:d>
      </m:oMath>
      <w:r>
        <w:t xml:space="preserve">，则区域交并比（Region IoU）与泄漏率定义为</w:t>
      </w:r>
    </w:p>
    <w:tbl>
      <w:tblPr>
        <w:tblW w:type="auto" w:w="0"/>
        <w:tblLook w:firstColumn="0" w:firstRow="0" w:lastColumn="0" w:lastRow="0" w:noHBand="1" w:noVBand="1"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W w:type="dxa" w:w="9026"/>
      </w:tblPr>
      <w:tblGrid>
        <w:gridCol w:w="200"/>
        <w:gridCol w:w="8226"/>
        <w:gridCol w:w="600"/>
      </w:tblGrid>
      <w:tr>
        <w:tc>
          <w:tcPr>
            <w:tcW w:type="dxa" w:w="200"/>
            <w:tcW w:type="dxa" w:w="900"/>
          </w:tcPr>
          <w:p/>
        </w:tc>
        <w:tc>
          <w:tcPr>
            <w:tcW w:type="dxa" w:w="8226"/>
            <w:tcW w:type="dxa" w:w="7226"/>
          </w:tcPr>
          <w:p>
            <w:pPr>
              <w:jc w:val="center"/>
            </w:pPr>
            <m:oMath>
              <m:r>
                <m:rPr>
                  <m:nor/>
                  <m:sty m:val="p"/>
                </m:rPr>
                <m:t>Region IoU</m:t>
              </m:r>
              <m:d>
                <m:dPr>
                  <m:begChr m:val="("/>
                  <m:endChr m:val=")"/>
                  <m:sepChr m:val=""/>
                  <m:grow/>
                </m:dPr>
                <m:e>
                  <m:r>
                    <m:t>z</m:t>
                  </m:r>
                </m:e>
              </m:d>
              <m:r>
                <m:rPr>
                  <m:sty m:val="p"/>
                </m:rPr>
                <m:t>=</m:t>
              </m:r>
              <m:f>
                <m:fPr>
                  <m:type m:val="bar"/>
                </m:fPr>
                <m:num>
                  <m:d>
                    <m:dPr>
                      <m:begChr m:val="|"/>
                      <m:endChr m:val="|"/>
                      <m:sepChr m:val=""/>
                      <m:grow/>
                    </m:dPr>
                    <m:e>
                      <m:acc>
                        <m:accPr>
                          <m:chr m:val="̂"/>
                        </m:accPr>
                        <m:e>
                          <m:r>
                            <m:t>Ω</m:t>
                          </m:r>
                        </m:e>
                      </m:acc>
                      <m:d>
                        <m:dPr>
                          <m:begChr m:val="("/>
                          <m:endChr m:val=")"/>
                          <m:sepChr m:val=""/>
                          <m:grow/>
                        </m:dPr>
                        <m:e>
                          <m:r>
                            <m:t>z</m:t>
                          </m:r>
                        </m:e>
                      </m:d>
                      <m:r>
                        <m:rPr>
                          <m:sty m:val="p"/>
                        </m:rPr>
                        <m:t>∩</m:t>
                      </m:r>
                      <m:r>
                        <m:t>Ω</m:t>
                      </m:r>
                      <m:r>
                        <m:rPr>
                          <m:sty m:val="p"/>
                        </m:rPr>
                        <m:t>′</m:t>
                      </m:r>
                      <m:d>
                        <m:dPr>
                          <m:begChr m:val="("/>
                          <m:endChr m:val=")"/>
                          <m:sepChr m:val=""/>
                          <m:grow/>
                        </m:dPr>
                        <m:e>
                          <m:r>
                            <m:t>z</m:t>
                          </m:r>
                        </m:e>
                      </m:d>
                    </m:e>
                  </m:d>
                </m:num>
                <m:den>
                  <m:d>
                    <m:dPr>
                      <m:begChr m:val="|"/>
                      <m:endChr m:val="|"/>
                      <m:sepChr m:val=""/>
                      <m:grow/>
                    </m:dPr>
                    <m:e>
                      <m:acc>
                        <m:accPr>
                          <m:chr m:val="̂"/>
                        </m:accPr>
                        <m:e>
                          <m:r>
                            <m:t>Ω</m:t>
                          </m:r>
                        </m:e>
                      </m:acc>
                      <m:d>
                        <m:dPr>
                          <m:begChr m:val="("/>
                          <m:endChr m:val=")"/>
                          <m:sepChr m:val=""/>
                          <m:grow/>
                        </m:dPr>
                        <m:e>
                          <m:r>
                            <m:t>z</m:t>
                          </m:r>
                        </m:e>
                      </m:d>
                      <m:r>
                        <m:rPr>
                          <m:sty m:val="p"/>
                        </m:rPr>
                        <m:t>∪</m:t>
                      </m:r>
                      <m:r>
                        <m:t>Ω</m:t>
                      </m:r>
                      <m:r>
                        <m:rPr>
                          <m:sty m:val="p"/>
                        </m:rPr>
                        <m:t>′</m:t>
                      </m:r>
                      <m:d>
                        <m:dPr>
                          <m:begChr m:val="("/>
                          <m:endChr m:val=")"/>
                          <m:sepChr m:val=""/>
                          <m:grow/>
                        </m:dPr>
                        <m:e>
                          <m:r>
                            <m:t>z</m:t>
                          </m:r>
                        </m:e>
                      </m:d>
                    </m:e>
                  </m:d>
                </m:den>
              </m:f>
              <m:r>
                <m:rPr>
                  <m:sty m:val="p"/>
                </m:rPr>
                <m:t>,</m:t>
              </m:r>
              <m:r>
                <m:t> </m:t>
              </m:r>
              <m:r>
                <m:rPr>
                  <m:nor/>
                  <m:sty m:val="p"/>
                </m:rPr>
                <m:t>Leak</m:t>
              </m:r>
              <m:d>
                <m:dPr>
                  <m:begChr m:val="("/>
                  <m:endChr m:val=")"/>
                  <m:sepChr m:val=""/>
                  <m:grow/>
                </m:dPr>
                <m:e>
                  <m:r>
                    <m:t>z</m:t>
                  </m:r>
                </m:e>
              </m:d>
              <m:r>
                <m:rPr>
                  <m:sty m:val="p"/>
                </m:rPr>
                <m:t>=</m:t>
              </m:r>
              <m:f>
                <m:fPr>
                  <m:type m:val="bar"/>
                </m:fPr>
                <m:num>
                  <m:d>
                    <m:dPr>
                      <m:begChr m:val="|"/>
                      <m:endChr m:val="|"/>
                      <m:sepChr m:val=""/>
                      <m:grow/>
                    </m:dPr>
                    <m:e>
                      <m:acc>
                        <m:accPr>
                          <m:chr m:val="̂"/>
                        </m:accPr>
                        <m:e>
                          <m:r>
                            <m:t>Ω</m:t>
                          </m:r>
                        </m:e>
                      </m:acc>
                      <m:d>
                        <m:dPr>
                          <m:begChr m:val="("/>
                          <m:endChr m:val=")"/>
                          <m:sepChr m:val=""/>
                          <m:grow/>
                        </m:dPr>
                        <m:e>
                          <m:r>
                            <m:t>z</m:t>
                          </m:r>
                        </m:e>
                      </m:d>
                      <m:r>
                        <m:rPr>
                          <m:sty m:val="p"/>
                        </m:rPr>
                        <m:t>\</m:t>
                      </m:r>
                      <m:r>
                        <m:t>Ω</m:t>
                      </m:r>
                      <m:r>
                        <m:rPr>
                          <m:sty m:val="p"/>
                        </m:rPr>
                        <m:t>′</m:t>
                      </m:r>
                      <m:d>
                        <m:dPr>
                          <m:begChr m:val="("/>
                          <m:endChr m:val=")"/>
                          <m:sepChr m:val=""/>
                          <m:grow/>
                        </m:dPr>
                        <m:e>
                          <m:r>
                            <m:t>z</m:t>
                          </m:r>
                        </m:e>
                      </m:d>
                    </m:e>
                  </m:d>
                </m:num>
                <m:den>
                  <m:d>
                    <m:dPr>
                      <m:begChr m:val="|"/>
                      <m:endChr m:val="|"/>
                      <m:sepChr m:val=""/>
                      <m:grow/>
                    </m:dPr>
                    <m:e>
                      <m:acc>
                        <m:accPr>
                          <m:chr m:val="̂"/>
                        </m:accPr>
                        <m:e>
                          <m:r>
                            <m:t>Ω</m:t>
                          </m:r>
                        </m:e>
                      </m:acc>
                      <m:d>
                        <m:dPr>
                          <m:begChr m:val="("/>
                          <m:endChr m:val=")"/>
                          <m:sepChr m:val=""/>
                          <m:grow/>
                        </m:dPr>
                        <m:e>
                          <m:r>
                            <m:t>z</m:t>
                          </m:r>
                        </m:e>
                      </m:d>
                    </m:e>
                  </m:d>
                </m:den>
              </m:f>
              <m:r>
                <m:t>  </m:t>
              </m:r>
            </m:oMath>
          </w:p>
        </w:tc>
        <w:tc>
          <w:tcPr>
            <w:tcW w:type="dxa" w:w="600"/>
            <w:tcW w:type="dxa" w:w="900"/>
          </w:tcPr>
          <w:p>
            <w:pPr>
              <w:jc w:val="right"/>
            </w:pPr>
            <w:r>
              <w:t>(11)</w:t>
            </w:r>
          </w:p>
        </w:tc>
      </w:tr>
    </w:tbl>
    <w:p>
      <w:pPr>
        <w:pStyle w:val="FirstParagraph"/>
      </w:pPr>
      <w:r>
        <w:t>除式（11）的两项指标外，父子包含率为具有父级引用的 motif 其归属动作格落在父级 mask 内的比例，用于检验层级作用域是否被遵守；成组完整率为每个 f_split 动作格在同一行的配对偏移位置存在对应 f_tuck 动作的比例，用于检验波浪吊目等成组组织是否保持配对完整。需要说明的是，周期纹理本身在作用域内是稀疏分布的，闭运算只能部分补偿这一稀疏性，因此 Region IoU 的绝对数值不宜与语义分割任务中的 IoU 直接类比，本文仅将其用于相同输入、相同 PatternPlan 条件下不同编译方式之间的相对比较。闭运算结构元尺寸会显著影响 Region IoU 的绝对数值，但不改变不同编译方式之间的相对比较方向，对该形态学参数的敏感性分析见补充材料表 S16e；几何事后归属与编译器内部事件归属的交叉核验见表 S16f。</w:t>
      </w:r>
    </w:p>
    <w:p>
      <w:pPr>
        <w:pStyle w:val="BodyText"/>
      </w:pPr>
      <w:r>
        <w:t xml:space="preserve">第二阶段视觉预览评估采用像素级指标和结构感知指标。像素级指标包括均方误差（MSE）、峰值信噪比（PSNR）、结构相似性（SSIM）[56] 与学习感知图像块相似度（LPIPS）[57]，用于衡量生成预览图与参考图像之间的全局一致性；结构感知指标包括 SeamErr_diff、BoundaryF1 和 TextureSim，用于评估区域拼接一致性、边界响应和局部纹理频谱相似度。完整指标定义、窗口级结果和全图级完整指标见补充材料表 S9–S10。除特别说明外，表格中的均值均在对应测试集的有效案例上计算；硬约束零违例比例定义为满足</w:t>
      </w:r>
      <w:r>
        <w:t xml:space="preserve"> </w:t>
      </w:r>
      <m:oMath>
        <m:sSub>
          <m:e>
            <m:r>
              <m:t>V</m:t>
            </m:r>
          </m:e>
          <m:sub>
            <m:r>
              <m:t>h</m:t>
            </m:r>
          </m:sub>
        </m:sSub>
        <m:r>
          <m:rPr>
            <m:sty m:val="p"/>
          </m:rPr>
          <m:t>=</m:t>
        </m:r>
        <m:r>
          <m:t>0</m:t>
        </m:r>
      </m:oMath>
      <w:r>
        <w:t xml:space="preserve"> </w:t>
      </w:r>
      <w:r>
        <w:t xml:space="preserve">的案例数除以有效案例总数，全部约束零违例比例定义为同时满足</w:t>
      </w:r>
      <w:r>
        <w:t xml:space="preserve"> </w:t>
      </w:r>
      <m:oMath>
        <m:sSub>
          <m:e>
            <m:r>
              <m:t>V</m:t>
            </m:r>
          </m:e>
          <m:sub>
            <m:r>
              <m:t>h</m:t>
            </m:r>
          </m:sub>
        </m:sSub>
        <m:r>
          <m:rPr>
            <m:sty m:val="p"/>
          </m:rPr>
          <m:t>=</m:t>
        </m:r>
        <m:r>
          <m:t>0</m:t>
        </m:r>
      </m:oMath>
      <w:r>
        <w:t xml:space="preserve"> </w:t>
      </w:r>
      <w:r>
        <w:t xml:space="preserve">和</w:t>
      </w:r>
      <w:r>
        <w:t xml:space="preserve"> </w:t>
      </w:r>
      <m:oMath>
        <m:sSub>
          <m:e>
            <m:r>
              <m:t>V</m:t>
            </m:r>
          </m:e>
          <m:sub>
            <m:r>
              <m:t>c</m:t>
            </m:r>
          </m:sub>
        </m:sSub>
        <m:r>
          <m:rPr>
            <m:sty m:val="p"/>
          </m:rPr>
          <m:t>=</m:t>
        </m:r>
        <m:r>
          <m:t>0</m:t>
        </m:r>
      </m:oMath>
      <w:r>
        <w:t xml:space="preserve"> </w:t>
      </w:r>
      <w:r>
        <w:t xml:space="preserve">的案例数除以有效案例总数。对于缺失输出或运行失败的案例，不进行数值填补，并在相应表格中单独标记。</w:t>
      </w:r>
    </w:p>
    <w:p>
      <w:pPr>
        <w:pStyle w:val="BodyText"/>
      </w:pPr>
      <w:r>
        <w:t xml:space="preserve">可制造率、真织率与保真度的口径定义如下：可制造率指同时满足 Vh=0 且 Vc=0 的案例，即无硬约束违例且无工艺启发式违例；真织率在可制造的基础上进一步要求动作图包含成圈动作，并排除空针床退化情形；保真度定义为纹理保真度（Texture-F）与区域保真度（Region-F）乘积的平方根，即 fidelity=√(Texture-F·Region-F)。</w:t>
      </w:r>
    </w:p>
    <w:p>
      <w:pPr>
        <w:pStyle w:val="FirstParagraph"/>
      </w:pPr>
      <w:r>
        <w:t xml:space="preserve">第一阶段语义解析由通用大语言模型接口完成（DeepSeek-V3 [43]</w:t>
      </w:r>
      <w:r>
        <w:t xml:space="preserve">），模型仅负责将自然语言转换为 PatternPlan 字段，不直接生成动作网格。随后，系统执行 schema 校验、层级补全、区域归一化、动作编译、约束检查和保守自修复。动作图统一采用</w:t>
      </w:r>
      <w:r>
        <w:t xml:space="preserve"> </w:t>
      </w:r>
      <m:oMath>
        <m:r>
          <m:t>40</m:t>
        </m:r>
        <m:r>
          <m:rPr>
            <m:sty m:val="p"/>
          </m:rPr>
          <m:t>×</m:t>
        </m:r>
        <m:r>
          <m:t>40</m:t>
        </m:r>
      </m:oMath>
      <w:r>
        <w:t xml:space="preserve"> </w:t>
      </w:r>
      <w:r>
        <w:t xml:space="preserve">网格和样本级过滤后保留的 15 类内部动作标签。模型输出类别、动作属性编码、约束检查器和视觉预览模块使用同一标签顺序。</w:t>
      </w:r>
    </w:p>
    <w:p>
      <w:pPr>
        <w:pStyle w:val="BodyText"/>
      </w:pPr>
      <w:r>
        <w:t xml:space="preserve">语义解析与保守自修复模块调用 DeepSeek-V3 接口，具体参数为：API 版本 2025-06-05，temperature=0.1，top_p=0.9；系统提示词包含完整的 PatternPlan schema 与 12 个少样本示例（12-shot）。编译与规则检查为完全确定性过程，对同一 PatternPlan 重复编译得到逐格完全一致的结果。本文所有实验均在 40×40 画布与 15 类动作空间上进行，对更大画布与完整动作空间的泛化留作未来工作。</w:t>
      </w:r>
    </w:p>
    <w:p>
      <w:pPr>
        <w:pStyle w:val="BodyText"/>
      </w:pPr>
      <w:r>
        <w:t>第二阶段视觉预览模型采用基于 UNet 的条件流匹配框架，以动作色码图、邻域动作上下文和工艺属性先验作为条件输入。模型通过四阶段渐进式训练建立动作到视觉外观的映射：Stage 1–3 逐步引入动作条件、邻域上下文和工艺属性，Stage 4 在此基础上进行局部纹理与边界微调。详细训练参数和损失权重见补充材料表 S19。模型选择依据验证集上的全图级指标和结构感知指标，而非训练集损失单独决定。</w:t>
      </w:r>
    </w:p>
    <w:p>
      <w:pPr>
        <w:pStyle w:val="BodyText"/>
      </w:pPr>
      <w:r>
        <w:t xml:space="preserve">全图级与窗口级评估的下采样与分辨率适配细节见补充材料 Section J。</w:t>
      </w:r>
      <w:r>
        <w:t xml:space="preserve">这一分辨率适配导致 Stage 1–3 的窗口级指标系统性偏低，因此不同阶段的窗口级结果不可横向比较。</w:t>
      </w:r>
    </w:p>
    <w:p>
      <w:pPr>
        <w:pStyle w:val="FirstParagraph"/>
      </w:pPr>
      <w:r>
        <w:t xml:space="preserve">本文设置三类诊断性外部基线用于比较不同生成范式的局限性。</w:t>
      </w:r>
      <w:r>
        <w:rPr>
          <w:bCs/>
          <w:b/>
        </w:rPr>
        <w:t xml:space="preserve">LLM-Direct</w:t>
      </w:r>
      <w:r>
        <w:t xml:space="preserve"> </w:t>
      </w:r>
      <w:r>
        <w:t xml:space="preserve">要求大语言模型直接输出完整</w:t>
      </w:r>
      <w:r>
        <w:t xml:space="preserve"> </w:t>
      </w:r>
      <m:oMath>
        <m:r>
          <m:t>40</m:t>
        </m:r>
        <m:r>
          <m:rPr>
            <m:sty m:val="p"/>
          </m:rPr>
          <m:t>×</m:t>
        </m:r>
        <m:r>
          <m:t>40</m:t>
        </m:r>
      </m:oMath>
      <w:r>
        <w:t xml:space="preserve"> 动作矩阵，检验直接从自然语言生成能否同时满足语义结构与针迹级离散约束；T2I+颜色量化先以通用文本生成图像模型生成视觉图像，再将 RGB 像素量化到 15 类动作标签空间，检验通用视觉生成结果能否转换为动作语义；Random Valid Map 随机采样满足局部合法性的动作图，用于区分“动作合法”与“语义一致”。除上述外部基线外，另设三个内部强基线隔离事件级编译的贡献：Plan-Grid 复用与完整系统相同的 PatternPlan 与区域实现，但跳过稀疏事件规划，直接在各区域掩码内按相同纹理周期密集写入动作，不维护成组配对、父级作用域交集与边框环排除，也不启用结构级守卫；Plan-Grid+Repair 在此基础上启用与完整系统相同的保守自修复；Plan-Grid+CSP 与 Plan-Grid 共享 PatternPlan 与密集周期目标，将 H1–H8 硬约束完整编码为约束满足问题（CSP，以 OR-Tools 的 CP-SAT 求解器 [39] 求解），每格动作域取“目标动作 ∪ 同语义族动作 ∪ 安全底布动作”，以与密集目标网格汉明距离最小为目标做全局最优投影。四者构成“无约束处理—局部贪心修复—全局约束投影—事件级编译”的递进对比链。内部基线在两种协议下评估：协议 A 在基线对比测试集（Baseline Case 01–Baseline Case 10）上各自独立解析 PatternPlan，便于与外部基线同表比较（</w:t>
      </w:r>
      <w:r>
        <w:t>表 4</w:t>
      </w:r>
      <w:r>
        <w:t xml:space="preserve">）；协议 B 在消融测试集（Ablation Case 01–Ablation Case 08）上强制复用同一份 PatternPlan，以排除语义解析方差、把差异限定在编译阶段（</w:t>
      </w:r>
      <w:r>
        <w:t>表 5</w:t>
      </w:r>
      <w:r>
        <w:t xml:space="preserve">）。此外，Event-NoScope（关闭 Layer Clipping）与 Event-NoGroup（关闭 Wave Pair Guard）两项针对性消融在 6 条含明确父子嵌套结构的输入上按协议 B 运行，结果与输入集见补充材料。</w:t>
      </w:r>
    </w:p>
    <w:p>
      <w:pPr>
        <w:pStyle w:val="BodyText"/>
      </w:pPr>
      <w:r>
        <w:t>最后需要说明基线体系对强约束生成范式的覆盖。以针迹级动作网格为直接生成目标的任务空间尚缺乏可复用的公开实现与基准——这既因为该表示是本文新引入的生成视角，也因为动作网格的离散工艺约束使 constrained decoding、grammar-based synthesis 与 CSP/整数线性规划（ILP）等通用强约束生成方法难以直接迁移。为检验本文优势是否仅来自与朴素方法的比较，本文将 H1–H8 硬约束完整形式化为 CP-SAT 约束模型，构造 Plan-Grid+CSP 全局约束投影基线；配合 LLM-Direct 的规则修复变体（见 正文 4.3.1 节），强对比证据覆盖规划引导生成与直接生成两条路径：前者回答“同一计划下全局约束求解能否替代事件级编译”（正文 4.3.2 节</w:t>
      </w:r>
      <w:r>
        <w:t>表 5</w:t>
      </w:r>
      <w:r>
        <w:t>），后者回答“直接生成补上最强后验约束处理能否达到同等合法性”（正文 4.3.1 节</w:t>
      </w:r>
      <w:r>
        <w:t>表 4</w:t>
      </w:r>
      <w:r>
        <w:t>）。三类诊断性外部基线则分别刻画格式约束、视觉—动作语义转换与合法性—语义一致性的任务本质困难。约束模型向工艺启发式约束与无计划引导的端到端约束合成的扩展属于后续工作（见 正文 4.6 节）。</w:t>
      </w:r>
    </w:p>
    <w:p>
      <w:pPr>
        <w:pStyle w:val="BodyText"/>
      </w:pPr>
      <w:r>
        <w:rPr>
          <w:b/>
        </w:rPr>
        <w:t>外部生成模型对比设置。</w:t>
      </w:r>
      <w:r>
        <w:t>正文 Table 4 与补充附录 S 的外部对比覆盖五类近年开源通用图像生成模型，按范式分强/中两档。Tier A 强基线：SD3-medium（Rectified Flow DiT, 1.5B, Hugging Face stable-diffusion-io/SD3-medium, steps=25 CFG=7.0）、PixArt-Σ（DiT+cross-attention T2I, 600M, PixArt-alpha/PixArt-Sigma-XL-2-1024-MS, steps=30 CFG=4.5）、VAR-d16（next-scale prediction, 2.0B, FoundationVision/VAR, depth=16）；Tier B 中位基线：SD v1.5（latent diffusion UNet, 1.0B, runwayml/stable-diffusion-v1-5, steps=30 CFG=7.5）、SDXL-Turbo（Adversarial Diffusion Distillation, 6.6B, stabilityai/sdxl-turbo, steps=4 CFG=0.0）。另加 LLM-Direct 与 Random Valid Map 两类诊断基线。VAR-d16 仅接受 ImageNet 类别条件（class 911, wool），无逐案例语义目标，故其保真度仅反映颜色区域与预期动作族的耦合，不构成语义一致性的有效证据；SD3、PixArt-Σ、SD v1.5、SDXL-Turbo 则接受文本条件。上述强基线覆盖当前三类最优范式且均发表于顶级会议——SD3（Rectified Flow DiT, ICML 2024）、PixArt-Σ（ECCV 2024）、VAR-d16（NeurIPS 2024 最佳论文），三者真织率均为 0.000，构成对通用图像生成路线的可制造性证伪。</w:t>
      </w:r>
    </w:p>
    <w:p>
      <w:pPr>
        <w:pStyle w:val="BodyText"/>
      </w:pPr>
      <w:r>
        <w:rPr>
          <w:b/>
        </w:rPr>
        <w:t>JiT 的处理。</w:t>
      </w:r>
      <w:r>
        <w:t>JiT（纯 patch 像素扩散 transformer）已部署但未纳入主表：其像素域输出与主表 40×40 色码量化评测口径不可比，纳入即构成跨口径混排，故仅作范式占位引用、不进入表内。</w:t>
      </w:r>
    </w:p>
    <w:p>
      <w:pPr>
        <w:pStyle w:val="BodyText"/>
      </w:pPr>
      <w:r>
        <w:rPr>
          <w:b/>
        </w:rPr>
        <w:t>统一 prompt 与规格。</w:t>
      </w:r>
      <w:r>
        <w:t>模板：A flat top-down knitting pattern color code chart for {prompt_en}. Solid color blocks on a grid, each cell one flat uniform color, sharp cell boundaries, no 3D, no photo realism, no shading, no fabric fold, no perspective, no seams, no watermark, no text. 负向词：photo, 3d render, realistic fabric, shading, gradient, blur, perspective, seam, stitch hole, watermark, text, logo。随机种子 20261001，五模型共用同一份 30 条 prompt_en，输出为 PNG 色码图。</w:t>
      </w:r>
    </w:p>
    <w:p>
      <w:pPr>
        <w:pStyle w:val="BodyText"/>
      </w:pPr>
      <w:r>
        <w:rPr>
          <w:b/>
        </w:rPr>
        <w:t>统一评测链路。</w:t>
      </w:r>
      <w:r>
        <w:t>生成图 resize 到 40×40（每格一像素）→ 对 15 个标准动作色码做 RGB 欧氏最近邻量化 → H1–H8 硬约束与 Vc 检查 → 同族归并口径计算保真度。五模型、LLM-Direct、Random 与本方法全部走同一条量化器、同一套检查器与同一套保真度定义，且主表与公平性诊断使用字面同一批生成图（同一 quantize 脚本，无重采样、无单独挑图）。</w:t>
      </w:r>
    </w:p>
    <w:p>
      <w:pPr>
        <w:pStyle w:val="BodyText"/>
      </w:pPr>
      <w:r>
        <w:rPr>
          <w:b/>
        </w:rPr>
        <w:t>输入集与工程修正。</w:t>
      </w:r>
      <w:r>
        <w:t>输入为 sem_01–sem_30（n=30，按 sem 数字序零挑选）。修复前曾因 glob 字典序把 sem_100–sem_110 挤进前 30 而使部分模型实际跑在 10 例，且部分模型缓存按文件名哈希导致旧图被静默复用，两处均已修复并全 30 例重跑。</w:t>
      </w:r>
    </w:p>
    <w:p>
      <w:pPr>
        <w:pStyle w:val="BodyText"/>
      </w:pPr>
      <w:r>
        <w:rPr>
          <w:b/>
        </w:rPr>
        <w:t>推理耗时口径。</w:t>
      </w:r>
      <w:r>
        <w:t>t(s) 为逐案例耗时均值，受同卡并发影响仅作量级参考、不跨批次比较；评测口径（Vh/Vc/可制造率/真织率/保真度）不受耗时影响。</w:t>
      </w:r>
    </w:p>
    <w:p>
      <w:pPr>
        <w:pStyle w:val="Heading3"/>
      </w:pPr>
      <w:r>
        <w:t>N. 补充讨论：详细局限性、部署语境与可迁移性（Extended Discussion: Detailed Limitations, Deployment Context and Transferability）</w:t>
      </w:r>
    </w:p>
    <w:p>
      <w:pPr>
        <w:pStyle w:val="BodyText"/>
      </w:pPr>
      <w:r>
        <w:t>本节展开正文 4.6 节的六方面局限、工业部署语境中的系统定位、框架的领域可迁移性分析与人力角色边界；正文仅保留概述与指针。</w:t>
      </w:r>
    </w:p>
    <w:p>
      <w:pPr>
        <w:pStyle w:val="BodyText"/>
      </w:pPr>
      <w:r>
        <w:t>当前系统仍存在六方面局限。首先，语义到工艺实现的映射依赖预定义规则集合：现有规则覆盖波浪吊目、蜂巢、网眼、罗纹与部分绞花等典型组织，尚不能表达任意开放式针织结构；输入涉及规则库之外的复杂组织时系统采用保守降级策略，优先保留几何轮廓与动作合法性，但可能牺牲纹理丰富度与设计细节。</w:t>
      </w:r>
    </w:p>
    <w:p>
      <w:pPr>
        <w:pStyle w:val="BodyText"/>
      </w:pPr>
      <w:r>
        <w:t>其次，自修复机制主要基于局部动作替换，适合孤立的支撑缺失、移针目标冲突与成组残缺，但对区域级结构冲突（如大面积密集镂空、连续前后床切换、高密度局部纹理）仍然不足；压力测试失败案例表明后续需引入区域级重构机制，如自动降低镂空密度、插入支撑列、生成加固边框或重新规划局部纹理分布。</w:t>
      </w:r>
    </w:p>
    <w:p>
      <w:pPr>
        <w:pStyle w:val="BodyText"/>
      </w:pPr>
      <w:r>
        <w:t>第三，动作切换强度评分与工艺启发式约束属于代理指标，不能替代真实织造中的纱线张力、断纱风险、脱圈概率或织物平整度测量；该指标适合在同一规则体系下比较不同动作图的相对风险，后续需结合具体纱线材料、机台参数与实织样片反馈校准验证。</w:t>
      </w:r>
    </w:p>
    <w:p>
      <w:pPr>
        <w:pStyle w:val="BodyText"/>
      </w:pPr>
      <w:r>
        <w:t xml:space="preserve">第四，视觉预览模块是基于公开数据集学习的条件生成模型，定位为设计阶段结构预览而非物理织造仿真：Stage 1–3 更适合像素级重建、Stage 4 更强调边界响应与局部纹理可读性，但二者都不能替代真实织造结果或作为可织造性的最终证明；未来需引入更贴近针织结构的评价指标（如面向 slip/tuck 配色组织的纱线级仿真与计算设计方法 [59]）并结合真实样片验证。此外，本文全部评估基于客观指标与代理指标，尚未包含设计者参与的用户研究；预览与可编辑接口对设计迭代效率的实际增益及受控领域之外开放输入的泛化表现，需在后续受控用户研究与外部设计者独立撰写的开放输入集上验证。</w:t>
      </w:r>
    </w:p>
    <w:p>
      <w:pPr>
        <w:pStyle w:val="BodyText"/>
      </w:pPr>
      <w:r>
        <w:t>第五，样本级清理中删除了含两类低频动作的完整配对样本，当前模型与约束检查器仅支持过滤后保留的 15 类动作，对被删两类动作及其相关组织不具备生成或检查能力；覆盖完整动作空间需重新引入相应样本并扩展约束规则。</w:t>
      </w:r>
    </w:p>
    <w:p>
      <w:pPr>
        <w:pStyle w:val="BodyText"/>
      </w:pPr>
      <w:r>
        <w:t xml:space="preserve">第六，需明确本文定位。本文生成的动作色码图是机器专有色码无关的抽象动作表示 [29]，颜色仅用于区分内部动作类别，不对应任何特定横机 CAD 软件的专有色码表；动作类别定义、硬约束与成组检查均建立在线圈支撑、移针目标、床间方向与动作配对等具有明确物理含义的关系之上，生成结果在本文定义的动作语义与离散约束层面具有结构一致性。正文 4.5 节已与宁波慈星股份有限公司合作完成受控工厂验证，5 片实物样片的区域几何与纹理结构均与设计一致，为本文思路在真实制造条件下提供了可行性证据（proof-of-concept）。因此本文提出的是面向设计阶段的语义到动作结构化生成与预览方法，其输出是可检查、可编辑、工艺规则自洽且已通过工厂落地测试检验的中间表示。</w:t>
      </w:r>
    </w:p>
    <w:p>
      <w:pPr>
        <w:pStyle w:val="BodyText"/>
      </w:pPr>
      <w:r>
        <w:t>在工业部署语境中，本系统定位于设计端的意图承接与合法性检查环节：产出为经约束认证的动作色码图与外观预览，供打版师在其 CAD 流程中复核与转换；色码图到机台控制程序的最后一公里仍由工厂标准制版流程完成（正文 4.5 节），本文未消除该环节，而是将其输入从自由绘制替换为合法性已认证的结构化表示。向生产尺度（数百针×上千行）的扩展需分块编译与约束复杂度控制，属后续工作。</w:t>
      </w:r>
    </w:p>
    <w:p>
      <w:pPr>
        <w:pStyle w:val="BodyText"/>
      </w:pPr>
      <w:r>
        <w:t>本文框架可拆分为领域无关层（语义前端—制造 IR—事件级编译—约束认证）与领域相关层（动作标签集、硬约束与启发式约束定义、语义—工艺规则库）。前者可迁移至其他离散动作制造域：刺绣的针迹序列与换色约束、机织的穿综与提花 draft 及浮长约束、增材制造路径规划的支撑与悬垂约束均可表述为“动作网格+硬约束+区域语义”；但各域结构语义来源不同（如增材制造的支撑约束源于几何力学而非邻域静态规则），迁移须重建领域相关层，本文不声称跨域即插即用。</w:t>
      </w:r>
    </w:p>
    <w:p>
      <w:pPr>
        <w:pStyle w:val="BodyText"/>
      </w:pPr>
      <w:r>
        <w:t>在人力角色上，本系统应理解为打版师的增强工具而非替代：其承担意图结构化与合法性检查，工艺判断与最后一公里转换仍由人完成；若生成表示进入生产并引发织造故障，验证责任边界应以工厂制版复核为准，本文约束认证仅覆盖预定义离散规则层面。语义前端依赖外部大语言模型接口，设计文本将离开本地环境，存在设计 IP 与供应商锁定顾虑；架构上前端可替换为本地部署的开源权重模型以规避该风险，接口版本漂移对解析行为的影响需回归验证，本文未做跨版本钉扎实验。</w:t>
      </w:r>
    </w:p>
    <w:p>
      <w:pPr>
        <w:pStyle w:val="BodyText"/>
      </w:pPr>
      <w:r>
        <w:t>从方法设计角度看，PatternPlan 的作用不只是将自然语言转化为中间 JSON 表示，而是为后续动作编译提供显式的几何作用域、纹理归属与父子层级约束；可编辑生成实验中单字段编辑的局部性（正文 4.3.3 节）正是这一表示层作用的直接体现：语义解析与结构规划应被视为连接设计意图与制造动作的关键表示层，而非可有可无的前处理步骤。</w:t>
      </w:r>
    </w:p>
    <w:p>
      <w:pPr>
        <w:pStyle w:val="BodyText"/>
      </w:pPr>
      <w:r>
        <w:t>在评估层面，本文已将 H1–H8 硬约束形式化为 CP-SAT 约束模型并纳入对比（Plan-Grid+CSP，见补充材料 Section M 与 正文 4.3.2 节）；后续可进一步将 C1–C6 工艺启发式约束与成组配对、作用域交集等结构语义编码进约束模型，并探索不依赖 PatternPlan 引导的端到端约束合成。</w:t>
      </w:r>
    </w:p>
    <w:p>
      <w:r>
        <w:t>S. 外部生成模型对比补充：量化器敏感性与公平性诊断 (Quantizer Sensitivity and Fairness Diagnostics)</w:t>
      </w:r>
    </w:p>
    <w:p>
      <w:pPr>
        <w:pStyle w:val="BodyText"/>
      </w:pPr>
      <w:r>
        <w:t>本节回应“五个生成模型真织率为 0 究竟是模型能力不足、还是评测量化器过弱”的质疑，给出量化器敏感性、口径公平性与表示断层的完整实测数据。样本为 sem_01–sem_30（n=30，按 sem 数字序零挑选），与正文 Table 4 共用同一条评测链路与同一批生成图。所有数字来自随代码发布的 outputs/runs/ 产物，可逐格复核；完整的 30×8=240 格逐案例矩阵由 export_per_case_matrix.py 导出至 outputs/runs/sota_final_table30/per_case/（打包件 per_case_30x8.tar.gz），代表性逐案例抽查见表 S31。</w:t>
      </w:r>
    </w:p>
    <w:p>
      <w:pPr>
        <w:keepNext/>
      </w:pPr>
      <w:r>
        <w:rPr>
          <w:b/>
          <w:sz w:val="21"/>
          <w:szCs w:val="21"/>
        </w:rPr>
        <w:t xml:space="preserve">Table S22</w:t>
      </w:r>
      <w:r>
        <w:rPr>
          <w:sz w:val="21"/>
          <w:szCs w:val="21"/>
        </w:rPr>
        <w:t xml:space="preserve"> External-baseline comparison, full metrics (n = 30).</w:t>
      </w:r>
    </w:p>
    <w:p>
      <w:pPr>
        <w:pStyle w:val="BodyText"/>
      </w:pPr>
      <w:r>
        <w:rPr>
          <w:i/>
          <w:iCs/>
        </w:rPr>
        <w:t xml:space="preserve">Full per-case results are provided in the public data repository https://github.com/1-beauty/knitting_pattern_generator (directory supplementary_data/, file: appendixS_external/S22_external_full_metrics.csv.</w:t>
      </w:r>
    </w:p>
    <w:p>
      <w:pPr>
        <w:pStyle w:val="BodyText"/>
      </w:pPr>
      <w:r>
        <w:t>注：可制造率 = 同时满足 Vh=0 且 Vc=0；真织率 = 可制造且含成圈动作（f_knit/b_knit 像素&gt;0），用以排除全 miss/carrier 的退化空针床。SD3 的 0.033 可制造率完全来自唯一退化例 sem_30（量化后仅 miss 1405 + carrier 195、零成圈、保真度 0.0），其真织率为 0.000。Ours 与 Random 的合法输出均含成圈，故真织率与可制造率相等（0.933 / 1.000）。t(s) 为逐案例耗时均值，受同卡并发影响仅作量级参考、不跨批次比较。</w:t>
      </w:r>
    </w:p>
    <w:p>
      <w:pPr>
        <w:keepNext/>
      </w:pPr>
      <w:r>
        <w:rPr>
          <w:b/>
          <w:sz w:val="21"/>
          <w:szCs w:val="21"/>
        </w:rPr>
        <w:t xml:space="preserve">Table S23</w:t>
      </w:r>
      <w:r>
        <w:rPr>
          <w:sz w:val="21"/>
          <w:szCs w:val="21"/>
        </w:rPr>
        <w:t xml:space="preserve"> Strict vs. family-merged fidelity (all methods, n = 30).</w:t>
      </w:r>
    </w:p>
    <w:p>
      <w:pPr>
        <w:pStyle w:val="BodyText"/>
      </w:pPr>
      <w:r>
        <w:rPr>
          <w:i/>
          <w:iCs/>
        </w:rPr>
        <w:t xml:space="preserve">Full per-case results are provided in the public data repository https://github.com/1-beauty/knitting_pattern_generator (directory supplementary_data/, file: appendixS_external/S23_strict_vs_merged_fidelity.csv.</w:t>
      </w:r>
    </w:p>
    <w:p>
      <w:pPr>
        <w:pStyle w:val="BodyText"/>
      </w:pPr>
      <w:r>
        <w:t>归并规则对所有方法一致生效：f_tuck_2→f_tuck、b_tuck_2→b_tuck、split_v→f_split、xfer_*→xfer。修正只让外部模型受益、让本方法数字变小（−0.013），且排序不变，说明主表口径并非偏向本文方法。</w:t>
      </w:r>
    </w:p>
    <w:p>
      <w:pPr>
        <w:keepNext/>
      </w:pPr>
      <w:r>
        <w:rPr>
          <w:b/>
          <w:sz w:val="21"/>
          <w:szCs w:val="21"/>
        </w:rPr>
        <w:t xml:space="preserve">Table S24</w:t>
      </w:r>
      <w:r>
        <w:rPr>
          <w:sz w:val="21"/>
          <w:szCs w:val="21"/>
        </w:rPr>
        <w:t xml:space="preserve"> Quantizer sensitivity: Q1 (standard 15-color NN) vs Q2 (k-means adaptive palette).</w:t>
      </w:r>
    </w:p>
    <w:p>
      <w:pPr>
        <w:pStyle w:val="BodyText"/>
      </w:pPr>
      <w:r>
        <w:rPr>
          <w:i/>
          <w:iCs/>
        </w:rPr>
        <w:t xml:space="preserve">Full per-case results are provided in the public data repository https://github.com/1-beauty/knitting_pattern_generator (directory supplementary_data/, file: appendixS_external/S24_quantizer_sensitivity.csv.</w:t>
      </w:r>
    </w:p>
    <w:p>
      <w:pPr>
        <w:pStyle w:val="BodyText"/>
      </w:pPr>
      <w:r>
        <w:t>Q2 对每张图用其自身主色做 k-means(k=15) 再映射到动作色板，对生图模型更有利。诚实披露：Q2 确能把 SD3/SDXL/VAR 的可制造率抬到 0.333/0.100/0.133，故不能声称“任何量化器下都不可织”。但逐案例核查，Q2 全部合法输出动作集合仅 miss+carrier、无一含成圈（伪可织），要求含成圈后 Q1 与 Q2 真织率均为 0.000，且 Q2 保真度还低于 Q1。</w:t>
      </w:r>
    </w:p>
    <w:p>
      <w:pPr>
        <w:keepNext/>
      </w:pPr>
      <w:r>
        <w:rPr>
          <w:b/>
          <w:sz w:val="21"/>
          <w:szCs w:val="21"/>
        </w:rPr>
        <w:t xml:space="preserve">Table S25</w:t>
      </w:r>
      <w:r>
        <w:rPr>
          <w:sz w:val="21"/>
          <w:szCs w:val="21"/>
        </w:rPr>
        <w:t xml:space="preserve"> Third quantizer Q3 (human “semantic-friendly” assignment) as control.</w:t>
      </w:r>
    </w:p>
    <w:p>
      <w:pPr>
        <w:pStyle w:val="BodyText"/>
      </w:pPr>
      <w:r>
        <w:rPr>
          <w:i/>
          <w:iCs/>
        </w:rPr>
        <w:t xml:space="preserve">Full per-case results are provided in the public data repository https://github.com/1-beauty/knitting_pattern_generator (directory supplementary_data/, file: appendixS_external/S25_control.csv.</w:t>
      </w:r>
    </w:p>
    <w:p>
      <w:pPr>
        <w:pStyle w:val="BodyText"/>
      </w:pPr>
      <w:r>
        <w:t>Q3 将每个色簇整体赋同一动作（最大色簇给 f_knit 基底），本意是对生图最有利的语义友好分配，却因大片同色区触发更多硬约束（Vh 191–262、可制造率全 0.000）——Q3 不是可织率上界。这进一步说明失败源于动作的局部时序结构，而非颜色映射选得不好。</w:t>
      </w:r>
    </w:p>
    <w:p>
      <w:pPr>
        <w:keepNext/>
      </w:pPr>
      <w:r>
        <w:rPr>
          <w:b/>
          <w:sz w:val="21"/>
          <w:szCs w:val="21"/>
        </w:rPr>
        <w:t xml:space="preserve">Table S26</w:t>
      </w:r>
      <w:r>
        <w:rPr>
          <w:sz w:val="21"/>
          <w:szCs w:val="21"/>
        </w:rPr>
        <w:t xml:space="preserve"> The two non-manufacturable cases of the full system (n = 30).</w:t>
      </w:r>
    </w:p>
    <w:p>
      <w:pPr>
        <w:pStyle w:val="BodyText"/>
      </w:pPr>
      <w:r>
        <w:rPr>
          <w:i/>
          <w:iCs/>
        </w:rPr>
        <w:t xml:space="preserve">Full per-case results are provided in the public data repository https://github.com/1-beauty/knitting_pattern_generator (directory supplementary_data/, file: appendixS_external/S26_unmanufacturable_cases.csv.</w:t>
      </w:r>
    </w:p>
    <w:p>
      <w:pPr>
        <w:pStyle w:val="BodyText"/>
      </w:pPr>
      <w:r>
        <w:t>原 10 例基线集不覆盖“多形状嵌套 + 纯网眼填充”类输入，满分属小样本偏袒；此处如实报告 0.933。两例均为编译器侧短板，尚未修复。</w:t>
      </w:r>
    </w:p>
    <w:p>
      <w:pPr>
        <w:keepNext/>
      </w:pPr>
      <w:r>
        <w:rPr>
          <w:b/>
          <w:sz w:val="21"/>
          <w:szCs w:val="21"/>
        </w:rPr>
        <w:t xml:space="preserve">Table S27</w:t>
      </w:r>
      <w:r>
        <w:rPr>
          <w:sz w:val="21"/>
          <w:szCs w:val="21"/>
        </w:rPr>
        <w:t xml:space="preserve"> Positive control: the quantizer itself is sound (30-case).</w:t>
      </w:r>
    </w:p>
    <w:p>
      <w:pPr>
        <w:pStyle w:val="BodyText"/>
      </w:pPr>
      <w:r>
        <w:rPr>
          <w:i/>
          <w:iCs/>
        </w:rPr>
        <w:t xml:space="preserve">Full per-case results are provided in the public data repository https://github.com/1-beauty/knitting_pattern_generator (directory supplementary_data/, file: appendixS_external/S27_positive_control.csv.</w:t>
      </w:r>
    </w:p>
    <w:p>
      <w:pPr>
        <w:pStyle w:val="BodyText"/>
      </w:pPr>
      <w:r>
        <w:t>合法色码图在色偏下仍近乎逐格还原、违例计数不变，说明自然图像被判为大片 tuck/miss是因其颜色本就落在标准色码之外（见 Table S29），而非量化器缺陷。</w:t>
      </w:r>
    </w:p>
    <w:p>
      <w:pPr>
        <w:keepNext/>
      </w:pPr>
      <w:r>
        <w:rPr>
          <w:b/>
          <w:sz w:val="21"/>
          <w:szCs w:val="21"/>
        </w:rPr>
        <w:t xml:space="preserve">Table S28</w:t>
      </w:r>
      <w:r>
        <w:rPr>
          <w:sz w:val="21"/>
          <w:szCs w:val="21"/>
        </w:rPr>
        <w:t xml:space="preserve"> Raw generations are not degenerate (5 models × 30, per-case unique colors / pixel std).</w:t>
      </w:r>
    </w:p>
    <w:p>
      <w:pPr>
        <w:pStyle w:val="BodyText"/>
      </w:pPr>
      <w:r>
        <w:rPr>
          <w:i/>
          <w:iCs/>
        </w:rPr>
        <w:t xml:space="preserve">Full per-case results are provided in the public data repository https://github.com/1-beauty/knitting_pattern_generator (directory supplementary_data/, file: appendixS_external/S28_not_degenerate.csv.</w:t>
      </w:r>
    </w:p>
    <w:p>
      <w:pPr>
        <w:keepNext/>
      </w:pPr>
      <w:r>
        <w:rPr>
          <w:b/>
          <w:sz w:val="21"/>
          <w:szCs w:val="21"/>
        </w:rPr>
        <w:t xml:space="preserve">Table S29</w:t>
      </w:r>
      <w:r>
        <w:rPr>
          <w:sz w:val="21"/>
          <w:szCs w:val="21"/>
        </w:rPr>
        <w:t xml:space="preserve"> Representation gap: pixel-to-nearest-action-color distance (30-case per-case mean).</w:t>
      </w:r>
    </w:p>
    <w:p>
      <w:pPr>
        <w:pStyle w:val="BodyText"/>
      </w:pPr>
      <w:r>
        <w:rPr>
          <w:i/>
          <w:iCs/>
        </w:rPr>
        <w:t xml:space="preserve">Full per-case results are provided in the public data repository https://github.com/1-beauty/knitting_pattern_generator (directory supplementary_data/, file: appendixS_external/S29_quantization_gap.csv.</w:t>
      </w:r>
    </w:p>
    <w:p>
      <w:pPr>
        <w:pStyle w:val="BodyText"/>
      </w:pPr>
      <w:r>
        <w:t>固定 15 色色码调色板在均匀 RGB 先验下的 Voronoi 吸引域：miss 19.5% &gt; carrier 13.4% &gt; b_knit 13.0% &gt; xfer_l1 8.5% &gt; f_tuck_2 8.0% &gt; xfer_f_b 5.3%，成圈动作合计吸引域仅 15.5%（针织物却必须大面积以成圈为基底）。生图像素平均最近色距达 56–75、仅 7.9%–18.3% 落在色码附近，说明通用生图色板与针织色码之间不存在自然对齐。</w:t>
      </w:r>
    </w:p>
    <w:p>
      <w:pPr>
        <w:keepNext/>
      </w:pPr>
      <w:r>
        <w:rPr>
          <w:b/>
          <w:sz w:val="21"/>
          <w:szCs w:val="21"/>
        </w:rPr>
        <w:t xml:space="preserve">Table S30</w:t>
      </w:r>
      <w:r>
        <w:rPr>
          <w:sz w:val="21"/>
          <w:szCs w:val="21"/>
        </w:rPr>
        <w:t xml:space="preserve"> Case dissection — PixArt-Σ quantized action distribution over 30 cases (48,000 cells).</w:t>
      </w:r>
    </w:p>
    <w:p>
      <w:pPr>
        <w:pStyle w:val="BodyText"/>
      </w:pPr>
      <w:r>
        <w:rPr>
          <w:i/>
          <w:iCs/>
        </w:rPr>
        <w:t xml:space="preserve">Full per-case results are provided in the public data repository https://github.com/1-beauty/knitting_pattern_generator (directory supplementary_data/, file: appendixS_external/S30_pixart_action_distribution.csv.</w:t>
      </w:r>
    </w:p>
    <w:p>
      <w:pPr>
        <w:pStyle w:val="BodyText"/>
      </w:pPr>
      <w:r>
        <w:t>前三项合计 97.6%，成圈动作合计仅 0.13%（全部来自唯一一例 sem_08 的 62/1600 格），30 例中 29 例量化后无任何成圈，违例主要来自 H2（无线圈支撑）导致的全片塌针——连“织物基底”都不成立。同口径无成圈例数 /30：SD v1.5 30/30、SDXL-Turbo 30/30、PixArt-Σ 29/30、VAR-d16 17/30、SD3-medium 15/30。SD3 与 VAR 至少部分输出了基底却仍零真织，故证伪结论不依赖“全无成圈”这一强断言。</w:t>
      </w:r>
    </w:p>
    <w:p>
      <w:pPr>
        <w:keepNext/>
      </w:pPr>
      <w:r>
        <w:rPr>
          <w:b/>
          <w:sz w:val="21"/>
          <w:szCs w:val="21"/>
        </w:rPr>
        <w:t xml:space="preserve">Table S31</w:t>
      </w:r>
      <w:r>
        <w:rPr>
          <w:sz w:val="21"/>
          <w:szCs w:val="21"/>
        </w:rPr>
        <w:t xml:space="preserve"> Representative per-case checks (all measured; every cell is locatable in outputs/runs/sota_final_table30/per_case/).</w:t>
      </w:r>
    </w:p>
    <w:p>
      <w:pPr>
        <w:pStyle w:val="BodyText"/>
      </w:pPr>
      <w:r>
        <w:rPr>
          <w:i/>
          <w:iCs/>
        </w:rPr>
        <w:t xml:space="preserve">Full per-case results are provided in the public data repository https://github.com/1-beauty/knitting_pattern_generator (directory supplementary_data/, file: appendixS_external/S31_percase_locatable.csv.</w:t>
      </w:r>
    </w:p>
    <w:p>
      <w:pPr>
        <w:pStyle w:val="BodyText"/>
      </w:pPr>
      <w:r>
        <w:t>上表为结论关键支撑的逐案例抽查（全部实测、可在 per-case CSV 精确定位）：Q2 抬升后的全部合法输出动作集合只有 miss+carrier、无一含成圈（表内 4+3+4 例即 Q2 中 SD3/SDXL/VAR 各自的全部合法案例），这正是主表改以真织率为主指标的原因。本方法的两个失败例 sem_24（Vh=1）/ sem_29（Vh=4）另见表 S26。完整的 30×8=240 格逐案例矩阵由脚本 export_per_case_matrix.py 导出至 outputs/runs/sota_final_table30/per_case/（per_case_pivot30.csv / share / distribution / metrics / matrix.json，打包件 per_case_30x8.tar.gz），导出自检显示 240/240 格像素合计均为 1600、且 8 个方法逐案例聚回的可织率/真织率/平均 Vh/归并 F 与主表 json 完全一致，随代码与数据一并公开。</w:t>
      </w:r>
    </w:p>
    <w:p>
      <w:pPr>
        <w:keepNext/>
      </w:pPr>
      <w:r>
        <w:rPr>
          <w:b/>
          <w:sz w:val="21"/>
          <w:szCs w:val="21"/>
        </w:rPr>
        <w:t xml:space="preserve">Table S32</w:t>
      </w:r>
      <w:r>
        <w:rPr>
          <w:sz w:val="21"/>
          <w:szCs w:val="21"/>
        </w:rPr>
        <w:t xml:space="preserve"> Full per-case positive control of the proposed method — quantizer soundness (case-by-case detail behind the aggregate in Table S27; all measured).</w:t>
      </w:r>
    </w:p>
    <w:p>
      <w:pPr>
        <w:pStyle w:val="BodyText"/>
      </w:pPr>
      <w:r>
        <w:rPr>
          <w:i/>
          <w:iCs/>
        </w:rPr>
        <w:t xml:space="preserve">Full per-case results are provided in the public data repository https://github.com/1-beauty/knitting_pattern_generator (directory supplementary_data/, file: appendixS_external/S32_reproduction_shift25.csv.</w:t>
      </w:r>
    </w:p>
    <w:p>
      <w:pPr>
        <w:pStyle w:val="BodyText"/>
      </w:pPr>
      <w:r>
        <w:t>28/30 例直接量化零违例；仅 sem_24=1、sem_29=4（即表 S26 的两例失败）。±25 色偏下 27 例逐格还原 1.000、sem_16/sem_25/sem_30=0.999（≥1598/1600 格一致），且违例计数完全不变 → 量化器无误，外部模型的大片 tuck/miss 源于其颜色本就偏离标准色码（见表 S29）。</w:t>
      </w:r>
    </w:p>
    <w:p>
      <w:pPr>
        <w:keepNext/>
      </w:pPr>
      <w:r>
        <w:rPr>
          <w:b/>
          <w:sz w:val="21"/>
          <w:szCs w:val="21"/>
        </w:rPr>
        <w:t xml:space="preserve">Table S33</w:t>
      </w:r>
      <w:r>
        <w:rPr>
          <w:sz w:val="21"/>
          <w:szCs w:val="21"/>
        </w:rPr>
        <w:t xml:space="preserve"> Full per-case matrix (30 inputs × 6 metrics × 8 methods = 240 cells), transcribed from outputs/runs/sota_final_table30/per_case/per_case_pivot30.csv. Re-aggregating this grid reproduces Table 4 exactly (knit rate / true-knit rate / mean V_h self-checked).</w:t>
      </w:r>
    </w:p>
    <w:p>
      <w:pPr>
        <w:pStyle w:val="BodyText"/>
      </w:pPr>
      <w:r>
        <w:rPr>
          <w:i/>
          <w:iCs/>
        </w:rPr>
        <w:t xml:space="preserve">Full per-case results are provided in the public data repository https://github.com/1-beauty/knitting_pattern_generator (directory supplementary_data/, file: appendixS_external/S33_external_percase_181rows.csv.</w:t>
      </w:r>
    </w:p>
    <w:p>
      <w:pPr>
        <w:pStyle w:val="BodyText"/>
      </w:pPr>
      <w:r>
        <w:t>注：本表为 per_case_pivot30.csv 的逐格原样转录（未做任何再计算/四舍入）。可织=是否 V_h=V_c=0；真织=可织且含成圈；V_h 为该例硬违例数；成圈像素=f_knit+b_knit；F 为归并/严格口径保真度。关键点：SD3 仅 sem_30 可织=1 但真织=0、成圈像素=0（退化伪可织，见表 S31）；五个生图模型全 30 例真织=0；Ours 仅 sem_24/sem_29 不可织（V_h 1/4）。</w:t>
      </w:r>
    </w:p>
    <w:sectPr>
      <w:footerReference w:type="default" r:id="rId9"/>
      <w:pgSz w:w="11906" w:h="16838"/>
      <w:pgMar w:left="1440" w:right="1440" w:top="1440" w:bottom="144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宋体" w:cs="Times New Roman"/>
        <w:sz w:val="24"/>
        <w:szCs w:val="24"/>
        <w:lang w:bidi="ar-SA" w:eastAsia="en-US" w:val="en-US"/>
      </w:rPr>
    </w:rPrDefault>
    <w:pPrDefault>
      <w:pPr>
        <w:spacing w:after="0"/>
      </w:pPr>
    </w:pPrDefault>
  </w:docDefaults>
  <w:latentStyles w:count="276" w:defLockedState="0" w:defQFormat="0" w:defSemiHidden="0" w:defUIPriority="0" w:defUnhideWhenUsed="0"/>
  <w:style w:default="1" w:styleId="Normal" w:type="paragraph">
    <w:name w:val="Normal"/>
    <w:qFormat/>
    <w:pPr>
      <w:spacing w:line="240" w:lineRule="auto" w:before="0" w:after="0"/>
      <w:jc w:val="left"/>
    </w:pPr>
    <w:rPr>
      <w:rFonts w:ascii="Times New Roman" w:hAnsi="Times New Roman" w:eastAsia="宋体" w:cs="Times New Roman"/>
      <w:sz w:val="24"/>
    </w:rPr>
  </w:style>
  <w:style w:styleId="BodyText" w:type="paragraph">
    <w:name w:val="Body Text"/>
    <w:basedOn w:val="Normal"/>
    <w:link w:val="BodyTextChar"/>
    <w:pPr>
      <w:spacing w:after="120" w:before="0" w:line="240" w:lineRule="auto"/>
      <w:ind w:firstLineChars="200" w:firstLine="480"/>
      <w:jc w:val="both"/>
    </w:pPr>
    <w:qFormat/>
    <w:rPr>
      <w:rFonts w:ascii="Times New Roman" w:hAnsi="Times New Roman" w:eastAsia="宋体" w:cs="Times New Roman"/>
      <w:sz w:val="22"/>
    </w:rPr>
  </w:style>
  <w:style w:customStyle="1" w:styleId="FirstParagraph" w:type="paragraph">
    <w:name w:val="First Paragraph"/>
    <w:basedOn w:val="BodyText"/>
    <w:next w:val="BodyText"/>
    <w:qFormat/>
    <w:pPr>
      <w:spacing w:line="240" w:lineRule="auto" w:before="0" w:after="120"/>
      <w:ind w:firstLineChars="200" w:firstLine="480"/>
      <w:jc w:val="both"/>
    </w:pPr>
    <w:rPr>
      <w:rFonts w:ascii="Times New Roman" w:hAnsi="Times New Roman" w:eastAsia="宋体" w:cs="Times New Roman"/>
      <w:sz w:val="22"/>
    </w:rPr>
  </w:style>
  <w:style w:customStyle="1" w:styleId="Compact" w:type="paragraph">
    <w:name w:val="Compact"/>
    <w:basedOn w:val="BodyText"/>
    <w:qFormat/>
    <w:pPr>
      <w:spacing w:after="20" w:before="20" w:line="240" w:lineRule="auto"/>
      <w:ind w:firstLine="0" w:firstLineChars="0"/>
      <w:jc w:val="left"/>
    </w:pPr>
    <w:rPr>
      <w:rFonts w:ascii="Times New Roman" w:hAnsi="Times New Roman" w:eastAsia="宋体" w:cs="Times New Roman"/>
      <w:sz w:val="20"/>
    </w:rPr>
  </w:style>
  <w:style w:styleId="Title" w:type="paragraph">
    <w:name w:val="Title"/>
    <w:basedOn w:val="Normal"/>
    <w:next w:val="BodyText"/>
    <w:qFormat/>
    <w:pPr>
      <w:keepNext/>
      <w:keepLines/>
      <w:spacing w:after="240" w:before="480"/>
      <w:jc w:val="center"/>
    </w:pPr>
    <w:rPr>
      <w:rFonts w:ascii="Times New Roman" w:hAnsi="Times New Roman" w:eastAsia="黑体" w:cs="Times New Roman"/>
      <w:b/>
      <w:bCs/>
      <w:sz w:val="36"/>
      <w:szCs w:val="36"/>
    </w:rPr>
  </w:style>
  <w:style w:styleId="Subtitle" w:type="paragraph">
    <w:name w:val="Subtitle"/>
    <w:basedOn w:val="Title"/>
    <w:next w:val="BodyText"/>
    <w:qFormat/>
    <w:pPr>
      <w:keepNext/>
      <w:keepLines/>
      <w:spacing w:after="240" w:before="240"/>
      <w:jc w:val="center"/>
    </w:pPr>
    <w:rPr>
      <w:rFonts w:ascii="Times New Roman" w:hAnsi="Times New Roman" w:eastAsia="黑体" w:cs="Times New Roman"/>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eastAsia="黑体" w:cs="Times New Roman"/>
      <w:b/>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line="240" w:lineRule="auto" w:before="0" w:after="120"/>
      <w:jc w:val="left"/>
    </w:pPr>
    <w:rPr>
      <w:rFonts w:ascii="Times New Roman" w:hAnsi="Times New Roman" w:eastAsia="宋体" w:cs="Times New Roman"/>
      <w:sz w:val="24"/>
    </w:rPr>
  </w:style>
  <w:style w:styleId="Heading1" w:type="paragraph">
    <w:name w:val="Heading 1"/>
    <w:basedOn w:val="Normal"/>
    <w:next w:val="BodyText"/>
    <w:uiPriority w:val="9"/>
    <w:qFormat/>
    <w:pPr>
      <w:keepNext/>
      <w:keepLines/>
      <w:spacing w:after="240" w:before="240" w:line="240" w:lineRule="auto"/>
      <w:ind w:firstLine="0"/>
      <w:jc w:val="center"/>
      <w:outlineLvl w:val="0"/>
    </w:pPr>
    <w:rPr>
      <w:rFonts w:ascii="Times New Roman" w:hAnsi="Times New Roman" w:eastAsia="黑体" w:cs="Times New Roman"/>
      <w:b/>
      <w:bCs/>
      <w:i w:val="0"/>
      <w:sz w:val="32"/>
      <w:szCs w:val="32"/>
    </w:rPr>
  </w:style>
  <w:style w:styleId="Heading2" w:type="paragraph">
    <w:name w:val="Heading 2"/>
    <w:basedOn w:val="Normal"/>
    <w:next w:val="BodyText"/>
    <w:uiPriority w:val="9"/>
    <w:unhideWhenUsed/>
    <w:qFormat/>
    <w:pPr>
      <w:keepNext/>
      <w:keepLines/>
      <w:spacing w:after="120" w:before="360" w:line="240" w:lineRule="auto"/>
      <w:ind w:firstLine="0"/>
      <w:jc w:val="left"/>
      <w:outlineLvl w:val="1"/>
    </w:pPr>
    <w:rPr>
      <w:rFonts w:ascii="Times New Roman" w:hAnsi="Times New Roman" w:eastAsia="黑体" w:cs="Times New Roman"/>
      <w:b/>
      <w:bCs/>
      <w:i w:val="0"/>
      <w:sz w:val="28"/>
      <w:szCs w:val="28"/>
    </w:rPr>
  </w:style>
  <w:style w:styleId="Heading3" w:type="paragraph">
    <w:name w:val="Heading 3"/>
    <w:basedOn w:val="Normal"/>
    <w:next w:val="BodyText"/>
    <w:uiPriority w:val="9"/>
    <w:unhideWhenUsed/>
    <w:qFormat/>
    <w:pPr>
      <w:keepNext/>
      <w:keepLines/>
      <w:spacing w:after="120" w:before="240" w:line="240" w:lineRule="auto"/>
      <w:ind w:firstLine="0"/>
      <w:jc w:val="left"/>
      <w:outlineLvl w:val="2"/>
    </w:pPr>
    <w:rPr>
      <w:rFonts w:ascii="Times New Roman" w:hAnsi="Times New Roman" w:eastAsia="黑体" w:cs="Times New Roman"/>
      <w:b/>
      <w:bCs/>
      <w:i w:val="0"/>
      <w:sz w:val="24"/>
      <w:szCs w:val="24"/>
    </w:rPr>
  </w:style>
  <w:style w:styleId="Heading4" w:type="paragraph">
    <w:name w:val="Heading 4"/>
    <w:basedOn w:val="Normal"/>
    <w:next w:val="BodyText"/>
    <w:uiPriority w:val="9"/>
    <w:unhideWhenUsed/>
    <w:qFormat/>
    <w:pPr>
      <w:keepNext/>
      <w:keepLines/>
      <w:spacing w:after="120" w:before="240" w:line="240" w:lineRule="auto"/>
      <w:ind w:firstLine="0"/>
      <w:jc w:val="left"/>
      <w:outlineLvl w:val="3"/>
    </w:pPr>
    <w:rPr>
      <w:rFonts w:ascii="Times New Roman" w:hAnsi="Times New Roman" w:eastAsia="黑体" w:cs="Times New Roman"/>
      <w:i/>
      <w:b/>
      <w:bCs/>
      <w:sz w:val="24"/>
      <w:szCs w:val="24"/>
    </w:rPr>
  </w:style>
  <w:style w:styleId="Heading5" w:type="paragraph">
    <w:name w:val="Heading 5"/>
    <w:basedOn w:val="Normal"/>
    <w:next w:val="BodyText"/>
    <w:uiPriority w:val="9"/>
    <w:unhideWhenUsed/>
    <w:qFormat/>
    <w:pPr>
      <w:keepNext/>
      <w:keepLines/>
      <w:spacing w:after="120" w:before="240" w:line="240" w:lineRule="auto"/>
      <w:ind w:firstLine="0"/>
      <w:jc w:val="left"/>
      <w:outlineLvl w:val="4"/>
    </w:pPr>
    <w:rPr>
      <w:rFonts w:ascii="Times New Roman" w:hAnsi="Times New Roman" w:eastAsia="黑体" w:cs="Times New Roman"/>
      <w:b/>
      <w:i/>
      <w:iCs/>
      <w:sz w:val="24"/>
      <w:szCs w:val="24"/>
    </w:rPr>
  </w:style>
  <w:style w:styleId="Heading6" w:type="paragraph">
    <w:name w:val="Heading 6"/>
    <w:basedOn w:val="Normal"/>
    <w:next w:val="BodyText"/>
    <w:uiPriority w:val="9"/>
    <w:unhideWhenUsed/>
    <w:qFormat/>
    <w:pPr>
      <w:keepNext/>
      <w:keepLines/>
      <w:spacing w:after="120" w:before="240" w:line="240" w:lineRule="auto"/>
      <w:ind w:firstLine="0"/>
      <w:jc w:val="left"/>
      <w:outlineLvl w:val="5"/>
    </w:pPr>
    <w:rPr>
      <w:rFonts w:ascii="Times New Roman" w:hAnsi="Times New Roman" w:eastAsia="黑体" w:cs="Times New Roman"/>
      <w:b/>
      <w:i w:val="0"/>
      <w:sz w:val="24"/>
      <w:szCs w:val="24"/>
    </w:rPr>
  </w:style>
  <w:style w:styleId="Heading7" w:type="paragraph">
    <w:name w:val="Heading 7"/>
    <w:basedOn w:val="Normal"/>
    <w:next w:val="BodyText"/>
    <w:uiPriority w:val="9"/>
    <w:unhideWhenUsed/>
    <w:qFormat/>
    <w:pPr>
      <w:keepNext/>
      <w:keepLines/>
      <w:spacing w:after="120" w:before="240" w:line="240" w:lineRule="auto"/>
      <w:ind w:firstLine="0"/>
      <w:jc w:val="left"/>
      <w:outlineLvl w:val="6"/>
    </w:pPr>
    <w:rPr>
      <w:rFonts w:ascii="Times New Roman" w:hAnsi="Times New Roman" w:eastAsia="黑体" w:cs="Times New Roman"/>
      <w:b/>
      <w:i w:val="0"/>
      <w:sz w:val="24"/>
      <w:szCs w:val="24"/>
    </w:rPr>
  </w:style>
  <w:style w:styleId="Heading8" w:type="paragraph">
    <w:name w:val="Heading 8"/>
    <w:basedOn w:val="Normal"/>
    <w:next w:val="BodyText"/>
    <w:uiPriority w:val="9"/>
    <w:unhideWhenUsed/>
    <w:qFormat/>
    <w:pPr>
      <w:keepNext/>
      <w:keepLines/>
      <w:spacing w:after="120" w:before="240" w:line="240" w:lineRule="auto"/>
      <w:ind w:firstLine="0"/>
      <w:jc w:val="left"/>
      <w:outlineLvl w:val="7"/>
    </w:pPr>
    <w:rPr>
      <w:rFonts w:ascii="Times New Roman" w:hAnsi="Times New Roman" w:eastAsia="黑体" w:cs="Times New Roman"/>
      <w:b/>
      <w:i w:val="0"/>
      <w:sz w:val="24"/>
      <w:szCs w:val="24"/>
    </w:rPr>
  </w:style>
  <w:style w:styleId="Heading9" w:type="paragraph">
    <w:name w:val="Heading 9"/>
    <w:basedOn w:val="Normal"/>
    <w:next w:val="BodyText"/>
    <w:uiPriority w:val="9"/>
    <w:unhideWhenUsed/>
    <w:qFormat/>
    <w:pPr>
      <w:keepNext/>
      <w:keepLines/>
      <w:spacing w:after="120" w:before="240" w:line="240" w:lineRule="auto"/>
      <w:ind w:firstLine="0"/>
      <w:jc w:val="left"/>
      <w:outlineLvl w:val="8"/>
    </w:pPr>
    <w:rPr>
      <w:rFonts w:ascii="Times New Roman" w:hAnsi="Times New Roman" w:eastAsia="黑体" w:cs="Times New Roman"/>
      <w:b/>
      <w:i w:val="0"/>
      <w:sz w:val="24"/>
      <w:szCs w:val="24"/>
    </w:rPr>
  </w:style>
  <w:style w:styleId="BlockText" w:type="paragraph">
    <w:name w:val="Block Text"/>
    <w:basedOn w:val="BodyText"/>
    <w:next w:val="BodyText"/>
    <w:uiPriority w:val="9"/>
    <w:unhideWhenUsed/>
    <w:qFormat/>
    <w:pPr>
      <w:spacing w:after="120" w:before="120" w:line="240" w:lineRule="auto"/>
      <w:ind w:firstLine="0" w:left="480" w:right="480"/>
    </w:pPr>
    <w:rPr>
      <w:rFonts w:ascii="Times New Roman" w:hAnsi="Times New Roman" w:eastAsia="宋体" w:cs="Times New Roman"/>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80" w:before="80" w:line="240" w:lineRule="auto"/>
      <w:jc w:val="center"/>
    </w:pPr>
    <w:rPr>
      <w:rFonts w:ascii="Times New Roman" w:hAnsi="Times New Roman" w:eastAsia="宋体" w:cs="Times New Roman"/>
      <w:i w:val="0"/>
      <w:sz w:val="20"/>
    </w:rPr>
  </w:style>
  <w:style w:customStyle="1" w:styleId="TableCaption" w:type="paragraph">
    <w:name w:val="Table Caption"/>
    <w:basedOn w:val="Caption"/>
    <w:pPr>
      <w:keepNext/>
      <w:spacing w:line="240" w:lineRule="auto" w:before="80" w:after="80"/>
      <w:jc w:val="center"/>
    </w:pPr>
    <w:rPr>
      <w:rFonts w:ascii="Times New Roman" w:hAnsi="Times New Roman" w:eastAsia="宋体" w:cs="Times New Roman"/>
      <w:i w:val="0"/>
      <w:sz w:val="20"/>
    </w:rPr>
  </w:style>
  <w:style w:customStyle="1" w:styleId="ImageCaption" w:type="paragraph">
    <w:name w:val="Image Caption"/>
    <w:basedOn w:val="Caption"/>
    <w:pPr>
      <w:spacing w:line="240" w:lineRule="auto" w:before="80" w:after="80"/>
      <w:jc w:val="center"/>
    </w:pPr>
    <w:rPr>
      <w:rFonts w:ascii="Times New Roman" w:hAnsi="Times New Roman" w:eastAsia="宋体" w:cs="Times New Roman"/>
      <w:i w:val="0"/>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eastAsia="Consolas" w:cs="Consolas"/>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黑体" w:cs="Times New Roman"/>
      <w:b w:val="0"/>
      <w:bCs w:val="0"/>
    </w:rPr>
  </w:style>
  <w:style w:type="paragraph" w:customStyle="1" w:styleId="SourceCode">
    <w:name w:val="Source Code"/>
    <w:basedOn w:val="Normal"/>
    <w:link w:val="VerbatimChar"/>
    <w:pPr>
      <w:wordWrap w:val="off"/>
      <w:spacing w:line="240" w:lineRule="auto"/>
    </w:pPr>
    <w:rPr>
      <w:rFonts w:ascii="Consolas" w:hAnsi="Consolas" w:eastAsia="宋体" w:cs="Consolas"/>
      <w:sz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34" Type="http://schemas.openxmlformats.org/officeDocument/2006/relationships/image" Target="media/rId34.png"/><Relationship Id="rId38" Type="http://schemas.openxmlformats.org/officeDocument/2006/relationships/image" Target="media/rId38.png"/><Relationship Id="rId45" Type="http://schemas.openxmlformats.org/officeDocument/2006/relationships/image" Target="media/rId45.png"/><Relationship Id="rId51" Type="http://schemas.openxmlformats.org/officeDocument/2006/relationships/image" Target="media/rId51.png"/><Relationship Id="rId100" Type="http://schemas.openxmlformats.org/officeDocument/2006/relationships/image" Target="media/rId100.png"/><Relationship Id="rId71" Type="http://schemas.openxmlformats.org/officeDocument/2006/relationships/image" Target="media/rId71.png"/><Relationship Id="rId80" Type="http://schemas.openxmlformats.org/officeDocument/2006/relationships/image" Target="media/rId80.png"/><Relationship Id="rId92" Type="http://schemas.openxmlformats.org/officeDocument/2006/relationships/image" Target="media/rId92.png"/><Relationship Id="rId58" Type="http://schemas.openxmlformats.org/officeDocument/2006/relationships/image" Target="media/rId58.png"/><Relationship Id="rId103" Type="http://schemas.openxmlformats.org/officeDocument/2006/relationships/image" Target="media/rId103.png"/><Relationship Id="rId76" Type="http://schemas.openxmlformats.org/officeDocument/2006/relationships/image" Target="media/rId76.png"/><Relationship Id="rId55" Type="http://schemas.openxmlformats.org/officeDocument/2006/relationships/image" Target="media/rId55.png"/><Relationship Id="rId89" Type="http://schemas.openxmlformats.org/officeDocument/2006/relationships/hyperlink" Target="https://developers.google.com/optimization" TargetMode="External"/><Relationship Id="rId90" Type="http://schemas.openxmlformats.org/officeDocument/2006/relationships/hyperlink" Target="https://textiles-lab.github.io/knitout/" TargetMode="External"/><Relationship Id="rId87" Type="http://schemas.openxmlformats.org/officeDocument/2006/relationships/hyperlink" Target="https://www.shimaseiki.com/product/design" TargetMode="External"/><Relationship Id="rId88" Type="http://schemas.openxmlformats.org/officeDocument/2006/relationships/hyperlink" Target="https://www.stoll.com/en/" TargetMode="External"/><Relationship Id="rId9" Type="http://schemas.openxmlformats.org/officeDocument/2006/relationships/footer" Target="footer1.xml"/><Relationship Id="rId104" Type="http://schemas.openxmlformats.org/officeDocument/2006/relationships/image" Target="media/rId104.png"/><Relationship Id="rId105" Type="http://schemas.openxmlformats.org/officeDocument/2006/relationships/image" Target="media/rId105.png"/></Relationships>
</file>

<file path=word/_rels/footnotes.xml.rels><?xml version='1.0' encoding='UTF-8' standalone='yes'?>
<Relationships xmlns="http://schemas.openxmlformats.org/package/2006/relationships"><Relationship Id="rId89" Type="http://schemas.openxmlformats.org/officeDocument/2006/relationships/hyperlink" Target="https://developers.google.com/optimization" TargetMode="External"/><Relationship Id="rId90" Type="http://schemas.openxmlformats.org/officeDocument/2006/relationships/hyperlink" Target="https://textiles-lab.github.io/knitout/" TargetMode="External"/><Relationship Id="rId87" Type="http://schemas.openxmlformats.org/officeDocument/2006/relationships/hyperlink" Target="https://www.shimaseiki.com/product/design" TargetMode="External"/><Relationship Id="rId88" Type="http://schemas.openxmlformats.org/officeDocument/2006/relationships/hyperlink" Target="https://www.stoll.com/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2026-09-30T12:47:23Z</dcterms:created>
  <dcterms:modified xsi:type="dcterms:W3CDTF">2026-09-30T12:47:23Z</dcterms:modified>
</cp:coreProperties>
</file>

<file path=docProps/custom.xml><?xml version="1.0" encoding="utf-8"?>
<Properties xmlns="http://schemas.openxmlformats.org/officeDocument/2006/custom-properties" xmlns:vt="http://schemas.openxmlformats.org/officeDocument/2006/docPropsVTypes"/>
</file>