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LAKSHMI NARAIN COLLEGE OF TECHNOLOGY (MCA), BHOPAL</w:t>
      </w:r>
    </w:p>
    <w:p>
      <w:pPr>
        <w:jc w:val="center"/>
      </w:pPr>
      <w:r>
        <w:rPr>
          <w:rFonts w:ascii="Times New Roman" w:hAnsi="Times New Roman"/>
          <w:b/>
          <w:sz w:val="26"/>
        </w:rPr>
        <w:t>MCA – I SEMESTER</w:t>
      </w:r>
    </w:p>
    <w:p>
      <w:pPr>
        <w:jc w:val="center"/>
      </w:pPr>
      <w:r>
        <w:rPr>
          <w:rFonts w:ascii="Times New Roman" w:hAnsi="Times New Roman"/>
          <w:b/>
          <w:sz w:val="26"/>
        </w:rPr>
        <w:t>COMPUTER ARCHITECTURE &amp; OPERATING SYSTEM</w:t>
      </w:r>
    </w:p>
    <w:p>
      <w:pPr>
        <w:jc w:val="center"/>
      </w:pPr>
      <w:r>
        <w:rPr>
          <w:rFonts w:ascii="Times New Roman" w:hAnsi="Times New Roman"/>
          <w:b/>
          <w:sz w:val="24"/>
        </w:rPr>
        <w:t>SUBJECT CODE: MCA-103</w:t>
      </w:r>
    </w:p>
    <w:p>
      <w:pPr>
        <w:jc w:val="center"/>
      </w:pPr>
      <w:r>
        <w:rPr>
          <w:rFonts w:ascii="Times New Roman" w:hAnsi="Times New Roman"/>
          <w:b/>
          <w:sz w:val="28"/>
        </w:rPr>
        <w:t>UNIT I (CO-I) ASSIGNMENT</w:t>
      </w:r>
    </w:p>
    <w:p>
      <w:r>
        <w:br/>
      </w:r>
    </w:p>
    <w:p>
      <w:pPr>
        <w:jc w:val="center"/>
      </w:pPr>
      <w:r>
        <w:rPr>
          <w:rFonts w:ascii="Times New Roman" w:hAnsi="Times New Roman"/>
          <w:b/>
          <w:sz w:val="24"/>
        </w:rPr>
        <w:t>CASE STUDY</w:t>
      </w:r>
    </w:p>
    <w:p>
      <w:pPr>
        <w:jc w:val="center"/>
      </w:pPr>
      <w:r>
        <w:rPr>
          <w:rFonts w:ascii="Times New Roman" w:hAnsi="Times New Roman"/>
          <w:b/>
          <w:sz w:val="32"/>
        </w:rPr>
        <w:t>SMART PATIENT MONITORING SYSTEM</w:t>
      </w:r>
    </w:p>
    <w:p>
      <w:r>
        <w:br/>
        <w:br/>
      </w:r>
    </w:p>
    <w:p>
      <w:pPr>
        <w:jc w:val="center"/>
      </w:pPr>
      <w:r>
        <w:t>Submitted By: __________________________________</w:t>
      </w:r>
    </w:p>
    <w:p>
      <w:pPr>
        <w:jc w:val="center"/>
      </w:pPr>
      <w:r>
        <w:t>Roll Number: __________________________________</w:t>
      </w:r>
    </w:p>
    <w:p>
      <w:pPr>
        <w:jc w:val="center"/>
      </w:pPr>
      <w:r>
        <w:t>Enrollment Number: ____________________________</w:t>
      </w:r>
    </w:p>
    <w:p>
      <w:pPr>
        <w:jc w:val="center"/>
      </w:pPr>
      <w:r>
        <w:t>Section: _______________________________________</w:t>
      </w:r>
    </w:p>
    <w:p>
      <w:pPr>
        <w:jc w:val="center"/>
      </w:pPr>
      <w:r>
        <w:t>Submitted To: __________________________________</w:t>
      </w:r>
    </w:p>
    <w:p>
      <w:pPr>
        <w:jc w:val="center"/>
      </w:pPr>
      <w:r>
        <w:t>Academic Session: 2026–2027</w:t>
      </w:r>
    </w:p>
    <w:p>
      <w:r>
        <w:br w:type="page"/>
      </w:r>
    </w:p>
    <w:p>
      <w:pPr>
        <w:pStyle w:val="Heading1"/>
      </w:pPr>
      <w:r>
        <w:t>INDEX</w:t>
      </w:r>
    </w:p>
    <w:tbl>
      <w:tblPr>
        <w:tblStyle w:val="TableGrid"/>
        <w:tblW w:type="auto" w:w="0"/>
        <w:tblLook w:firstColumn="1" w:firstRow="1" w:lastColumn="0" w:lastRow="0" w:noHBand="0" w:noVBand="1" w:val="04A0"/>
      </w:tblPr>
      <w:tblGrid>
        <w:gridCol w:w="3312"/>
        <w:gridCol w:w="3312"/>
        <w:gridCol w:w="3312"/>
      </w:tblGrid>
      <w:tr>
        <w:tc>
          <w:tcPr>
            <w:tcW w:type="dxa" w:w="3312"/>
          </w:tcPr>
          <w:p>
            <w:r>
              <w:t>S. No.</w:t>
            </w:r>
          </w:p>
        </w:tc>
        <w:tc>
          <w:tcPr>
            <w:tcW w:type="dxa" w:w="3312"/>
          </w:tcPr>
          <w:p>
            <w:r>
              <w:t>Topic</w:t>
            </w:r>
          </w:p>
        </w:tc>
        <w:tc>
          <w:tcPr>
            <w:tcW w:type="dxa" w:w="3312"/>
          </w:tcPr>
          <w:p>
            <w:r>
              <w:t>Page No.</w:t>
            </w:r>
          </w:p>
        </w:tc>
      </w:tr>
      <w:tr>
        <w:tc>
          <w:tcPr>
            <w:tcW w:type="dxa" w:w="3312"/>
          </w:tcPr>
          <w:p>
            <w:r>
              <w:t>1</w:t>
            </w:r>
          </w:p>
        </w:tc>
        <w:tc>
          <w:tcPr>
            <w:tcW w:type="dxa" w:w="3312"/>
          </w:tcPr>
          <w:p>
            <w:r>
              <w:t>Introduction and objectives</w:t>
            </w:r>
          </w:p>
        </w:tc>
        <w:tc>
          <w:tcPr>
            <w:tcW w:type="dxa" w:w="3312"/>
          </w:tcPr>
          <w:p>
            <w:r>
              <w:t>_____</w:t>
            </w:r>
          </w:p>
        </w:tc>
      </w:tr>
      <w:tr>
        <w:tc>
          <w:tcPr>
            <w:tcW w:type="dxa" w:w="3312"/>
          </w:tcPr>
          <w:p>
            <w:r>
              <w:t>2</w:t>
            </w:r>
          </w:p>
        </w:tc>
        <w:tc>
          <w:tcPr>
            <w:tcW w:type="dxa" w:w="3312"/>
          </w:tcPr>
          <w:p>
            <w:r>
              <w:t>System block diagram</w:t>
            </w:r>
          </w:p>
        </w:tc>
        <w:tc>
          <w:tcPr>
            <w:tcW w:type="dxa" w:w="3312"/>
          </w:tcPr>
          <w:p>
            <w:r>
              <w:t>_____</w:t>
            </w:r>
          </w:p>
        </w:tc>
      </w:tr>
      <w:tr>
        <w:tc>
          <w:tcPr>
            <w:tcW w:type="dxa" w:w="3312"/>
          </w:tcPr>
          <w:p>
            <w:r>
              <w:t>3</w:t>
            </w:r>
          </w:p>
        </w:tc>
        <w:tc>
          <w:tcPr>
            <w:tcW w:type="dxa" w:w="3312"/>
          </w:tcPr>
          <w:p>
            <w:r>
              <w:t>Bus and Register Transfer Language (RTL)</w:t>
            </w:r>
          </w:p>
        </w:tc>
        <w:tc>
          <w:tcPr>
            <w:tcW w:type="dxa" w:w="3312"/>
          </w:tcPr>
          <w:p>
            <w:r>
              <w:t>_____</w:t>
            </w:r>
          </w:p>
        </w:tc>
      </w:tr>
      <w:tr>
        <w:tc>
          <w:tcPr>
            <w:tcW w:type="dxa" w:w="3312"/>
          </w:tcPr>
          <w:p>
            <w:r>
              <w:t>4</w:t>
            </w:r>
          </w:p>
        </w:tc>
        <w:tc>
          <w:tcPr>
            <w:tcW w:type="dxa" w:w="3312"/>
          </w:tcPr>
          <w:p>
            <w:r>
              <w:t>Data movement between registers and memory</w:t>
            </w:r>
          </w:p>
        </w:tc>
        <w:tc>
          <w:tcPr>
            <w:tcW w:type="dxa" w:w="3312"/>
          </w:tcPr>
          <w:p>
            <w:r>
              <w:t>_____</w:t>
            </w:r>
          </w:p>
        </w:tc>
      </w:tr>
      <w:tr>
        <w:tc>
          <w:tcPr>
            <w:tcW w:type="dxa" w:w="3312"/>
          </w:tcPr>
          <w:p>
            <w:r>
              <w:t>5</w:t>
            </w:r>
          </w:p>
        </w:tc>
        <w:tc>
          <w:tcPr>
            <w:tcW w:type="dxa" w:w="3312"/>
          </w:tcPr>
          <w:p>
            <w:r>
              <w:t>Arithmetic and logical micro-operations</w:t>
            </w:r>
          </w:p>
        </w:tc>
        <w:tc>
          <w:tcPr>
            <w:tcW w:type="dxa" w:w="3312"/>
          </w:tcPr>
          <w:p>
            <w:r>
              <w:t>_____</w:t>
            </w:r>
          </w:p>
        </w:tc>
      </w:tr>
      <w:tr>
        <w:tc>
          <w:tcPr>
            <w:tcW w:type="dxa" w:w="3312"/>
          </w:tcPr>
          <w:p>
            <w:r>
              <w:t>6</w:t>
            </w:r>
          </w:p>
        </w:tc>
        <w:tc>
          <w:tcPr>
            <w:tcW w:type="dxa" w:w="3312"/>
          </w:tcPr>
          <w:p>
            <w:r>
              <w:t>ALU and Control Unit</w:t>
            </w:r>
          </w:p>
        </w:tc>
        <w:tc>
          <w:tcPr>
            <w:tcW w:type="dxa" w:w="3312"/>
          </w:tcPr>
          <w:p>
            <w:r>
              <w:t>_____</w:t>
            </w:r>
          </w:p>
        </w:tc>
      </w:tr>
      <w:tr>
        <w:tc>
          <w:tcPr>
            <w:tcW w:type="dxa" w:w="3312"/>
          </w:tcPr>
          <w:p>
            <w:r>
              <w:t>7</w:t>
            </w:r>
          </w:p>
        </w:tc>
        <w:tc>
          <w:tcPr>
            <w:tcW w:type="dxa" w:w="3312"/>
          </w:tcPr>
          <w:p>
            <w:r>
              <w:t>Timing of register transfers</w:t>
            </w:r>
          </w:p>
        </w:tc>
        <w:tc>
          <w:tcPr>
            <w:tcW w:type="dxa" w:w="3312"/>
          </w:tcPr>
          <w:p>
            <w:r>
              <w:t>_____</w:t>
            </w:r>
          </w:p>
        </w:tc>
      </w:tr>
      <w:tr>
        <w:tc>
          <w:tcPr>
            <w:tcW w:type="dxa" w:w="3312"/>
          </w:tcPr>
          <w:p>
            <w:r>
              <w:t>8</w:t>
            </w:r>
          </w:p>
        </w:tc>
        <w:tc>
          <w:tcPr>
            <w:tcW w:type="dxa" w:w="3312"/>
          </w:tcPr>
          <w:p>
            <w:r>
              <w:t>Instruction format and addressing modes</w:t>
            </w:r>
          </w:p>
        </w:tc>
        <w:tc>
          <w:tcPr>
            <w:tcW w:type="dxa" w:w="3312"/>
          </w:tcPr>
          <w:p>
            <w:r>
              <w:t>_____</w:t>
            </w:r>
          </w:p>
        </w:tc>
      </w:tr>
      <w:tr>
        <w:tc>
          <w:tcPr>
            <w:tcW w:type="dxa" w:w="3312"/>
          </w:tcPr>
          <w:p>
            <w:r>
              <w:t>9</w:t>
            </w:r>
          </w:p>
        </w:tc>
        <w:tc>
          <w:tcPr>
            <w:tcW w:type="dxa" w:w="3312"/>
          </w:tcPr>
          <w:p>
            <w:r>
              <w:t>Instruction cycle and microinstructions</w:t>
            </w:r>
          </w:p>
        </w:tc>
        <w:tc>
          <w:tcPr>
            <w:tcW w:type="dxa" w:w="3312"/>
          </w:tcPr>
          <w:p>
            <w:r>
              <w:t>_____</w:t>
            </w:r>
          </w:p>
        </w:tc>
      </w:tr>
      <w:tr>
        <w:tc>
          <w:tcPr>
            <w:tcW w:type="dxa" w:w="3312"/>
          </w:tcPr>
          <w:p>
            <w:r>
              <w:t>10</w:t>
            </w:r>
          </w:p>
        </w:tc>
        <w:tc>
          <w:tcPr>
            <w:tcW w:type="dxa" w:w="3312"/>
          </w:tcPr>
          <w:p>
            <w:r>
              <w:t>Interrupt and interrupt cycle</w:t>
            </w:r>
          </w:p>
        </w:tc>
        <w:tc>
          <w:tcPr>
            <w:tcW w:type="dxa" w:w="3312"/>
          </w:tcPr>
          <w:p>
            <w:r>
              <w:t>_____</w:t>
            </w:r>
          </w:p>
        </w:tc>
      </w:tr>
      <w:tr>
        <w:tc>
          <w:tcPr>
            <w:tcW w:type="dxa" w:w="3312"/>
          </w:tcPr>
          <w:p>
            <w:r>
              <w:t>11</w:t>
            </w:r>
          </w:p>
        </w:tc>
        <w:tc>
          <w:tcPr>
            <w:tcW w:type="dxa" w:w="3312"/>
          </w:tcPr>
          <w:p>
            <w:r>
              <w:t>Synchronous and asynchronous data transfer</w:t>
            </w:r>
          </w:p>
        </w:tc>
        <w:tc>
          <w:tcPr>
            <w:tcW w:type="dxa" w:w="3312"/>
          </w:tcPr>
          <w:p>
            <w:r>
              <w:t>_____</w:t>
            </w:r>
          </w:p>
        </w:tc>
      </w:tr>
      <w:tr>
        <w:tc>
          <w:tcPr>
            <w:tcW w:type="dxa" w:w="3312"/>
          </w:tcPr>
          <w:p>
            <w:r>
              <w:t>12</w:t>
            </w:r>
          </w:p>
        </w:tc>
        <w:tc>
          <w:tcPr>
            <w:tcW w:type="dxa" w:w="3312"/>
          </w:tcPr>
          <w:p>
            <w:r>
              <w:t>Programmed I/O, interrupt-driven I/O and DMA</w:t>
            </w:r>
          </w:p>
        </w:tc>
        <w:tc>
          <w:tcPr>
            <w:tcW w:type="dxa" w:w="3312"/>
          </w:tcPr>
          <w:p>
            <w:r>
              <w:t>_____</w:t>
            </w:r>
          </w:p>
        </w:tc>
      </w:tr>
      <w:tr>
        <w:tc>
          <w:tcPr>
            <w:tcW w:type="dxa" w:w="3312"/>
          </w:tcPr>
          <w:p>
            <w:r>
              <w:t>13</w:t>
            </w:r>
          </w:p>
        </w:tc>
        <w:tc>
          <w:tcPr>
            <w:tcW w:type="dxa" w:w="3312"/>
          </w:tcPr>
          <w:p>
            <w:r>
              <w:t>8086 architecture and registers</w:t>
            </w:r>
          </w:p>
        </w:tc>
        <w:tc>
          <w:tcPr>
            <w:tcW w:type="dxa" w:w="3312"/>
          </w:tcPr>
          <w:p>
            <w:r>
              <w:t>_____</w:t>
            </w:r>
          </w:p>
        </w:tc>
      </w:tr>
      <w:tr>
        <w:tc>
          <w:tcPr>
            <w:tcW w:type="dxa" w:w="3312"/>
          </w:tcPr>
          <w:p>
            <w:r>
              <w:t>14</w:t>
            </w:r>
          </w:p>
        </w:tc>
        <w:tc>
          <w:tcPr>
            <w:tcW w:type="dxa" w:w="3312"/>
          </w:tcPr>
          <w:p>
            <w:r>
              <w:t>8086 pin diagram</w:t>
            </w:r>
          </w:p>
        </w:tc>
        <w:tc>
          <w:tcPr>
            <w:tcW w:type="dxa" w:w="3312"/>
          </w:tcPr>
          <w:p>
            <w:r>
              <w:t>_____</w:t>
            </w:r>
          </w:p>
        </w:tc>
      </w:tr>
      <w:tr>
        <w:tc>
          <w:tcPr>
            <w:tcW w:type="dxa" w:w="3312"/>
          </w:tcPr>
          <w:p>
            <w:r>
              <w:t>15</w:t>
            </w:r>
          </w:p>
        </w:tc>
        <w:tc>
          <w:tcPr>
            <w:tcW w:type="dxa" w:w="3312"/>
          </w:tcPr>
          <w:p>
            <w:r>
              <w:t>Complete working and flowchart</w:t>
            </w:r>
          </w:p>
        </w:tc>
        <w:tc>
          <w:tcPr>
            <w:tcW w:type="dxa" w:w="3312"/>
          </w:tcPr>
          <w:p>
            <w:r>
              <w:t>_____</w:t>
            </w:r>
          </w:p>
        </w:tc>
      </w:tr>
      <w:tr>
        <w:tc>
          <w:tcPr>
            <w:tcW w:type="dxa" w:w="3312"/>
          </w:tcPr>
          <w:p>
            <w:r>
              <w:t>16</w:t>
            </w:r>
          </w:p>
        </w:tc>
        <w:tc>
          <w:tcPr>
            <w:tcW w:type="dxa" w:w="3312"/>
          </w:tcPr>
          <w:p>
            <w:r>
              <w:t>Conclusion</w:t>
            </w:r>
          </w:p>
        </w:tc>
        <w:tc>
          <w:tcPr>
            <w:tcW w:type="dxa" w:w="3312"/>
          </w:tcPr>
          <w:p>
            <w:r>
              <w:t>_____</w:t>
            </w:r>
          </w:p>
        </w:tc>
      </w:tr>
    </w:tbl>
    <w:p>
      <w:r>
        <w:t>Note: Fill in the page numbers after printing or writing the assignment.</w:t>
      </w:r>
    </w:p>
    <w:p>
      <w:r>
        <w:br w:type="page"/>
      </w:r>
    </w:p>
    <w:p>
      <w:pPr>
        <w:pStyle w:val="Heading1"/>
      </w:pPr>
      <w:r>
        <w:t>1. INTRODUCTION</w:t>
      </w:r>
    </w:p>
    <w:p>
      <w:r>
        <w:t>A Smart Patient Monitoring System is a computer-based system that continuously measures and records a patient's physiological parameters. In this case study, sensors measure heart rate, body temperature, blood pressure and blood oxygen saturation (SpO₂). Their outputs are received through an input/output (I/O) interface and processed by an 8086-based computer system.</w:t>
      </w:r>
    </w:p>
    <w:p>
      <w:r>
        <w:t>The processor stores incoming values in registers, performs arithmetic and logical operations, compares the readings with configured limits, and stores the results in memory. If a reading crosses a programmed threshold, an interrupt can request prompt processing. Direct Memory Access (DMA) can be used to transfer large blocks of stored data with less CPU involvement.</w:t>
      </w:r>
    </w:p>
    <w:p>
      <w:pPr>
        <w:pStyle w:val="Heading2"/>
      </w:pPr>
      <w:r>
        <w:t>Objectives</w:t>
      </w:r>
    </w:p>
    <w:p>
      <w:pPr>
        <w:pStyle w:val="ListBullet"/>
      </w:pPr>
      <w:r>
        <w:t>Understand how buses and registers transfer data.</w:t>
      </w:r>
    </w:p>
    <w:p>
      <w:pPr>
        <w:pStyle w:val="ListBullet"/>
      </w:pPr>
      <w:r>
        <w:t>Describe RTL and arithmetic/logical micro-operations.</w:t>
      </w:r>
    </w:p>
    <w:p>
      <w:pPr>
        <w:pStyle w:val="ListBullet"/>
      </w:pPr>
      <w:r>
        <w:t>Explain the roles of the ALU and Control Unit.</w:t>
      </w:r>
    </w:p>
    <w:p>
      <w:pPr>
        <w:pStyle w:val="ListBullet"/>
      </w:pPr>
      <w:r>
        <w:t>Describe instruction execution, addressing modes and interrupts.</w:t>
      </w:r>
    </w:p>
    <w:p>
      <w:pPr>
        <w:pStyle w:val="ListBullet"/>
      </w:pPr>
      <w:r>
        <w:t>Compare programmed I/O, interrupt-driven I/O and DMA.</w:t>
      </w:r>
    </w:p>
    <w:p>
      <w:pPr>
        <w:pStyle w:val="ListBullet"/>
      </w:pPr>
      <w:r>
        <w:t>Relate the 8086 architecture to a practical monitoring system.</w:t>
      </w:r>
    </w:p>
    <w:p>
      <w:r>
        <w:t>Design note: The 8086 is used here as an educational processor model. Real medical equipment requires appropriate sensor interfaces, signal conditioning, calibration, electrical isolation, and safety validation; the simplified case study is not a clinical device design.</w:t>
      </w:r>
    </w:p>
    <w:p>
      <w:pPr>
        <w:pStyle w:val="Heading1"/>
      </w:pPr>
      <w:r>
        <w:t>2. SYSTEM BLOCK DIAGRAM</w:t>
      </w:r>
    </w:p>
    <w:p>
      <w:pPr>
        <w:pStyle w:val="Heading3"/>
      </w:pPr>
      <w:r>
        <w:t>Figure 1: 8086-based Smart Patient Monitoring System</w:t>
      </w:r>
    </w:p>
    <w:p>
      <w:pPr>
        <w:spacing w:before="40" w:after="120"/>
        <w:ind w:left="360"/>
        <w:shd w:fill="F2F2F2"/>
      </w:pPr>
      <w:r>
        <w:rPr>
          <w:rFonts w:ascii="Courier New" w:hAnsi="Courier New"/>
          <w:sz w:val="19"/>
        </w:rPr>
        <w:br/>
        <w:t xml:space="preserve"> HEART-RATE SENSOR ─────┐</w:t>
        <w:br/>
        <w:t xml:space="preserve"> TEMPERATURE SENSOR ────┤</w:t>
        <w:br/>
        <w:t xml:space="preserve"> BLOOD-PRESSURE SENSOR ─┤</w:t>
        <w:br/>
        <w:t xml:space="preserve"> SpO₂ SENSOR ───────────┘</w:t>
        <w:br/>
        <w:t xml:space="preserve">             │</w:t>
        <w:br/>
        <w:t xml:space="preserve">             ▼</w:t>
        <w:br/>
        <w:t xml:space="preserve">   ┌───────────────────────┐</w:t>
        <w:br/>
        <w:t xml:space="preserve">   │ Signal Conditioning / │</w:t>
        <w:br/>
        <w:t xml:space="preserve">   │ ADC (if required)     │</w:t>
        <w:br/>
        <w:t xml:space="preserve">   └───────────┬───────────┘</w:t>
        <w:br/>
        <w:t xml:space="preserve">               ▼</w:t>
        <w:br/>
        <w:t xml:space="preserve">   ┌───────────────────────┐</w:t>
        <w:br/>
        <w:t xml:space="preserve">   │ I/O INTERFACE / PORTS │◄──── Interrupt request</w:t>
        <w:br/>
        <w:t xml:space="preserve">   └───────────┬───────────┘</w:t>
        <w:br/>
        <w:t xml:space="preserve">               │</w:t>
        <w:br/>
        <w:t xml:space="preserve">      SYSTEM DATA / ADDRESS / CONTROL BUSES</w:t>
        <w:br/>
        <w:t xml:space="preserve">               │</w:t>
        <w:br/>
        <w:t xml:space="preserve">       ┌───────▼────────┐        ┌──────────────┐</w:t>
        <w:br/>
        <w:t xml:space="preserve">       │   8086 CPU      │        │ DMA          │</w:t>
        <w:br/>
        <w:t xml:space="preserve">       │ ┌─────┐ ┌─────┐ │        │ Controller   │</w:t>
        <w:br/>
        <w:t xml:space="preserve">       │ │ ALU │ │ CU  │ │        └──────┬───────┘</w:t>
        <w:br/>
        <w:t xml:space="preserve">       │ └─────┘ └─────┘ │               │</w:t>
        <w:br/>
        <w:t xml:space="preserve">       │   Registers      │               │</w:t>
        <w:br/>
        <w:t xml:space="preserve">       └───────┬──────────┘               │</w:t>
        <w:br/>
        <w:t xml:space="preserve">               │                          │</w:t>
        <w:br/>
        <w:t xml:space="preserve">               ▼                          ▼</w:t>
        <w:br/>
        <w:t xml:space="preserve">          ┌───────────┐             ┌───────────┐</w:t>
        <w:br/>
        <w:t xml:space="preserve">          │ RAM /     │◄────────────│ I/O or    │</w:t>
        <w:br/>
        <w:t xml:space="preserve">          │ Patient   │   DMA data  │ Storage   │</w:t>
        <w:br/>
        <w:t xml:space="preserve">          │ Records   │             │ Device    │</w:t>
        <w:br/>
        <w:t xml:space="preserve">          └───────────┘             └───────────┘</w:t>
        <w:br/>
      </w:r>
    </w:p>
    <w:p>
      <w:r>
        <w:t>Working overview: Sensors produce measurements. The interface converts them into a form the processor can read. The CPU processes each reading and checks limits. Results are stored in RAM. An interrupt can request urgent service, while DMA can move large data blocks between a compatible I/O device and memory.</w:t>
      </w:r>
    </w:p>
    <w:p>
      <w:r>
        <w:br w:type="page"/>
      </w:r>
    </w:p>
    <w:p>
      <w:pPr>
        <w:pStyle w:val="Heading1"/>
      </w:pPr>
      <w:r>
        <w:t>3. BUS AND REGISTER TRANSFER LANGUAGE (RTL)</w:t>
      </w:r>
    </w:p>
    <w:p>
      <w:pPr>
        <w:pStyle w:val="Heading2"/>
      </w:pPr>
      <w:r>
        <w:t>3.1 Bus</w:t>
      </w:r>
    </w:p>
    <w:p>
      <w:r>
        <w:t>A bus is a shared communication pathway that carries information between processor registers, memory and I/O devices. A computer commonly uses address, data and control buses. The address bus identifies a location, the data bus carries information, and the control bus carries signals such as memory read and memory write.</w:t>
      </w:r>
    </w:p>
    <w:p>
      <w:pPr>
        <w:pStyle w:val="Heading3"/>
      </w:pPr>
      <w:r>
        <w:t>Figure 2: Common bus concept</w:t>
      </w:r>
    </w:p>
    <w:p>
      <w:pPr>
        <w:spacing w:before="40" w:after="120"/>
        <w:ind w:left="360"/>
        <w:shd w:fill="F2F2F2"/>
      </w:pPr>
      <w:r>
        <w:rPr>
          <w:rFonts w:ascii="Courier New" w:hAnsi="Courier New"/>
          <w:sz w:val="19"/>
        </w:rPr>
        <w:br/>
        <w:t xml:space="preserve"> R1 ───┐</w:t>
        <w:br/>
        <w:t xml:space="preserve"> R2 ───┤</w:t>
        <w:br/>
        <w:t xml:space="preserve"> R3 ───┼────► COMMON BUS ─────► ALU / DESTINATION REGISTER</w:t>
        <w:br/>
        <w:t xml:space="preserve"> R4 ───┘</w:t>
        <w:br/>
      </w:r>
    </w:p>
    <w:p>
      <w:pPr>
        <w:pStyle w:val="Heading2"/>
      </w:pPr>
      <w:r>
        <w:t>3.2 Register Transfer Language</w:t>
      </w:r>
    </w:p>
    <w:p>
      <w:r>
        <w:t>Register Transfer Language (RTL) is a symbolic notation for describing data transfers and micro-operations inside a digital system. The arrow ← means that the value on the right is loaded into the register on the left.</w:t>
      </w:r>
    </w:p>
    <w:p>
      <w:pPr>
        <w:spacing w:before="40" w:after="120"/>
        <w:ind w:left="360"/>
        <w:shd w:fill="F2F2F2"/>
      </w:pPr>
      <w:r>
        <w:rPr>
          <w:rFonts w:ascii="Courier New" w:hAnsi="Courier New"/>
          <w:sz w:val="19"/>
        </w:rPr>
        <w:t>R2 ← R1        ; Copy the contents of R1 into R2</w:t>
        <w:br/>
        <w:t>R3 ← R1 + R2    ; Add R1 and R2 and store the result in R3</w:t>
        <w:br/>
        <w:t>R3 ← R1 AND R2  ; Perform a bitwise AND operation</w:t>
      </w:r>
    </w:p>
    <w:p>
      <w:r>
        <w:t>Patient-monitoring example: if TEMP_DATA is an input-interface register, the system may transfer its value into a CPU register before processing. TEMP_DATA is a conceptual interface name, not a built-in 8086 register.</w:t>
      </w:r>
    </w:p>
    <w:p>
      <w:pPr>
        <w:spacing w:before="40" w:after="120"/>
        <w:ind w:left="360"/>
        <w:shd w:fill="F2F2F2"/>
      </w:pPr>
      <w:r>
        <w:rPr>
          <w:rFonts w:ascii="Courier New" w:hAnsi="Courier New"/>
          <w:sz w:val="19"/>
        </w:rPr>
        <w:t>R1 ← TEMP_DATA</w:t>
        <w:br/>
        <w:t>R2 ← R1</w:t>
      </w:r>
    </w:p>
    <w:p>
      <w:pPr>
        <w:pStyle w:val="Heading2"/>
      </w:pPr>
      <w:r>
        <w:t>3.3 Types of buses</w:t>
      </w:r>
    </w:p>
    <w:p>
      <w:pPr>
        <w:pStyle w:val="ListBullet"/>
      </w:pPr>
      <w:r>
        <w:t>Address bus: carries the address of a memory or I/O location.</w:t>
      </w:r>
    </w:p>
    <w:p>
      <w:pPr>
        <w:pStyle w:val="ListBullet"/>
      </w:pPr>
      <w:r>
        <w:t>Data bus: carries instructions and data.</w:t>
      </w:r>
    </w:p>
    <w:p>
      <w:pPr>
        <w:pStyle w:val="ListBullet"/>
      </w:pPr>
      <w:r>
        <w:t>Control bus: carries read, write, interrupt, clock and other control signals.</w:t>
      </w:r>
    </w:p>
    <w:p>
      <w:pPr>
        <w:pStyle w:val="Heading1"/>
      </w:pPr>
      <w:r>
        <w:t>4. DATA MOVEMENT BETWEEN REGISTERS AND MEMORY</w:t>
      </w:r>
    </w:p>
    <w:p>
      <w:pPr>
        <w:pStyle w:val="Heading2"/>
      </w:pPr>
      <w:r>
        <w:t>4.1 Register-to-register transfer</w:t>
      </w:r>
    </w:p>
    <w:p>
      <w:pPr>
        <w:spacing w:before="40" w:after="120"/>
        <w:ind w:left="360"/>
        <w:shd w:fill="F2F2F2"/>
      </w:pPr>
      <w:r>
        <w:rPr>
          <w:rFonts w:ascii="Courier New" w:hAnsi="Courier New"/>
          <w:sz w:val="19"/>
        </w:rPr>
        <w:t>R2 ← R1</w:t>
      </w:r>
    </w:p>
    <w:p>
      <w:r>
        <w:t>The contents of R1 are copied into R2. The original value in R1 remains unchanged.</w:t>
      </w:r>
    </w:p>
    <w:p>
      <w:pPr>
        <w:pStyle w:val="Heading2"/>
      </w:pPr>
      <w:r>
        <w:t>4.2 Memory-to-register transfer</w:t>
      </w:r>
    </w:p>
    <w:p>
      <w:pPr>
        <w:spacing w:before="40" w:after="120"/>
        <w:ind w:left="360"/>
        <w:shd w:fill="F2F2F2"/>
      </w:pPr>
      <w:r>
        <w:rPr>
          <w:rFonts w:ascii="Courier New" w:hAnsi="Courier New"/>
          <w:sz w:val="19"/>
        </w:rPr>
        <w:t>R1 ← M[Address]</w:t>
      </w:r>
    </w:p>
    <w:p>
      <w:r>
        <w:t>The CPU reads the memory location specified by Address and loads its contents into R1. In an actual 8086 program, the operation is performed using machine instructions and the required address calculation.</w:t>
      </w:r>
    </w:p>
    <w:p>
      <w:pPr>
        <w:pStyle w:val="Heading2"/>
      </w:pPr>
      <w:r>
        <w:t>4.3 Register-to-memory transfer</w:t>
      </w:r>
    </w:p>
    <w:p>
      <w:pPr>
        <w:spacing w:before="40" w:after="120"/>
        <w:ind w:left="360"/>
        <w:shd w:fill="F2F2F2"/>
      </w:pPr>
      <w:r>
        <w:rPr>
          <w:rFonts w:ascii="Courier New" w:hAnsi="Courier New"/>
          <w:sz w:val="19"/>
        </w:rPr>
        <w:t>M[Address] ← R1</w:t>
      </w:r>
    </w:p>
    <w:p>
      <w:r>
        <w:t>The contents of R1 are written to the specified memory location.</w:t>
      </w:r>
    </w:p>
    <w:p>
      <w:pPr>
        <w:pStyle w:val="Heading3"/>
      </w:pPr>
      <w:r>
        <w:t>Figure 3: Memory transfer concept</w:t>
      </w:r>
    </w:p>
    <w:p>
      <w:pPr>
        <w:spacing w:before="40" w:after="120"/>
        <w:ind w:left="360"/>
        <w:shd w:fill="F2F2F2"/>
      </w:pPr>
      <w:r>
        <w:rPr>
          <w:rFonts w:ascii="Courier New" w:hAnsi="Courier New"/>
          <w:sz w:val="19"/>
        </w:rPr>
        <w:br/>
        <w:t xml:space="preserve">        Address ─────► Memory Address</w:t>
        <w:br/>
        <w:t xml:space="preserve">                         │</w:t>
        <w:br/>
        <w:t xml:space="preserve"> Memory Data ────────────┤</w:t>
        <w:br/>
        <w:t xml:space="preserve">                         ▼</w:t>
        <w:br/>
        <w:t xml:space="preserve">                    CPU Register</w:t>
        <w:br/>
      </w:r>
    </w:p>
    <w:p>
      <w:r>
        <w:t>Example: the system may store a processed sensor reading in a reserved memory buffer. The addresses shown in an educational example must be configured correctly for the actual memory map.</w:t>
      </w:r>
    </w:p>
    <w:p>
      <w:pPr>
        <w:spacing w:before="40" w:after="120"/>
        <w:ind w:left="360"/>
        <w:shd w:fill="F2F2F2"/>
      </w:pPr>
      <w:r>
        <w:rPr>
          <w:rFonts w:ascii="Courier New" w:hAnsi="Courier New"/>
          <w:sz w:val="19"/>
        </w:rPr>
        <w:t>MOV AL, [2000H]   ; Illustrative 8086 direct-memory read</w:t>
        <w:br/>
        <w:t>MOV [2001H], AL   ; Illustrative write to another memory location</w:t>
      </w:r>
    </w:p>
    <w:p>
      <w:r>
        <w:t>These assembly instructions are examples of 8086 syntax. The exact use of an address depends on the program's memory organization and assembler rules.</w:t>
      </w:r>
    </w:p>
    <w:p>
      <w:pPr>
        <w:pStyle w:val="Heading1"/>
      </w:pPr>
      <w:r>
        <w:t>5. ARITHMETIC AND LOGICAL MICRO-OPERATIONS</w:t>
      </w:r>
    </w:p>
    <w:p>
      <w:r>
        <w:t>A micro-operation is a basic operation performed on data stored in registers, usually during a clock period or a sequence of control steps.</w:t>
      </w:r>
    </w:p>
    <w:tbl>
      <w:tblPr>
        <w:tblStyle w:val="TableGrid"/>
        <w:tblW w:type="auto" w:w="0"/>
        <w:tblLook w:firstColumn="1" w:firstRow="1" w:lastColumn="0" w:lastRow="0" w:noHBand="0" w:noVBand="1" w:val="04A0"/>
      </w:tblPr>
      <w:tblGrid>
        <w:gridCol w:w="4968"/>
        <w:gridCol w:w="4968"/>
      </w:tblGrid>
      <w:tr>
        <w:tc>
          <w:tcPr>
            <w:tcW w:type="dxa" w:w="4968"/>
          </w:tcPr>
          <w:p>
            <w:r>
              <w:t>Operation</w:t>
            </w:r>
          </w:p>
        </w:tc>
        <w:tc>
          <w:tcPr>
            <w:tcW w:type="dxa" w:w="4968"/>
          </w:tcPr>
          <w:p>
            <w:r>
              <w:t>RTL representation</w:t>
            </w:r>
          </w:p>
        </w:tc>
      </w:tr>
      <w:tr>
        <w:tc>
          <w:tcPr>
            <w:tcW w:type="dxa" w:w="4968"/>
          </w:tcPr>
          <w:p>
            <w:r>
              <w:t>Addition</w:t>
            </w:r>
          </w:p>
        </w:tc>
        <w:tc>
          <w:tcPr>
            <w:tcW w:type="dxa" w:w="4968"/>
          </w:tcPr>
          <w:p>
            <w:r>
              <w:t>R3 ← R1 + R2</w:t>
            </w:r>
          </w:p>
        </w:tc>
      </w:tr>
      <w:tr>
        <w:tc>
          <w:tcPr>
            <w:tcW w:type="dxa" w:w="4968"/>
          </w:tcPr>
          <w:p>
            <w:r>
              <w:t>Subtraction</w:t>
            </w:r>
          </w:p>
        </w:tc>
        <w:tc>
          <w:tcPr>
            <w:tcW w:type="dxa" w:w="4968"/>
          </w:tcPr>
          <w:p>
            <w:r>
              <w:t>R3 ← R1 − R2</w:t>
            </w:r>
          </w:p>
        </w:tc>
      </w:tr>
      <w:tr>
        <w:tc>
          <w:tcPr>
            <w:tcW w:type="dxa" w:w="4968"/>
          </w:tcPr>
          <w:p>
            <w:r>
              <w:t>Increment</w:t>
            </w:r>
          </w:p>
        </w:tc>
        <w:tc>
          <w:tcPr>
            <w:tcW w:type="dxa" w:w="4968"/>
          </w:tcPr>
          <w:p>
            <w:r>
              <w:t>R1 ← R1 + 1</w:t>
            </w:r>
          </w:p>
        </w:tc>
      </w:tr>
      <w:tr>
        <w:tc>
          <w:tcPr>
            <w:tcW w:type="dxa" w:w="4968"/>
          </w:tcPr>
          <w:p>
            <w:r>
              <w:t>Decrement</w:t>
            </w:r>
          </w:p>
        </w:tc>
        <w:tc>
          <w:tcPr>
            <w:tcW w:type="dxa" w:w="4968"/>
          </w:tcPr>
          <w:p>
            <w:r>
              <w:t>R1 ← R1 − 1</w:t>
            </w:r>
          </w:p>
        </w:tc>
      </w:tr>
      <w:tr>
        <w:tc>
          <w:tcPr>
            <w:tcW w:type="dxa" w:w="4968"/>
          </w:tcPr>
          <w:p>
            <w:r>
              <w:t>Bitwise AND</w:t>
            </w:r>
          </w:p>
        </w:tc>
        <w:tc>
          <w:tcPr>
            <w:tcW w:type="dxa" w:w="4968"/>
          </w:tcPr>
          <w:p>
            <w:r>
              <w:t>R3 ← R1 AND R2</w:t>
            </w:r>
          </w:p>
        </w:tc>
      </w:tr>
      <w:tr>
        <w:tc>
          <w:tcPr>
            <w:tcW w:type="dxa" w:w="4968"/>
          </w:tcPr>
          <w:p>
            <w:r>
              <w:t>Bitwise OR</w:t>
            </w:r>
          </w:p>
        </w:tc>
        <w:tc>
          <w:tcPr>
            <w:tcW w:type="dxa" w:w="4968"/>
          </w:tcPr>
          <w:p>
            <w:r>
              <w:t>R3 ← R1 OR R2</w:t>
            </w:r>
          </w:p>
        </w:tc>
      </w:tr>
      <w:tr>
        <w:tc>
          <w:tcPr>
            <w:tcW w:type="dxa" w:w="4968"/>
          </w:tcPr>
          <w:p>
            <w:r>
              <w:t>Bitwise XOR</w:t>
            </w:r>
          </w:p>
        </w:tc>
        <w:tc>
          <w:tcPr>
            <w:tcW w:type="dxa" w:w="4968"/>
          </w:tcPr>
          <w:p>
            <w:r>
              <w:t>R3 ← R1 XOR R2</w:t>
            </w:r>
          </w:p>
        </w:tc>
      </w:tr>
      <w:tr>
        <w:tc>
          <w:tcPr>
            <w:tcW w:type="dxa" w:w="4968"/>
          </w:tcPr>
          <w:p>
            <w:r>
              <w:t>Complement</w:t>
            </w:r>
          </w:p>
        </w:tc>
        <w:tc>
          <w:tcPr>
            <w:tcW w:type="dxa" w:w="4968"/>
          </w:tcPr>
          <w:p>
            <w:r>
              <w:t>R1 ← NOT R1</w:t>
            </w:r>
          </w:p>
        </w:tc>
      </w:tr>
      <w:tr>
        <w:tc>
          <w:tcPr>
            <w:tcW w:type="dxa" w:w="4968"/>
          </w:tcPr>
          <w:p>
            <w:r>
              <w:t>Shift left</w:t>
            </w:r>
          </w:p>
        </w:tc>
        <w:tc>
          <w:tcPr>
            <w:tcW w:type="dxa" w:w="4968"/>
          </w:tcPr>
          <w:p>
            <w:r>
              <w:t>R1 ← SHL(R1)</w:t>
            </w:r>
          </w:p>
        </w:tc>
      </w:tr>
      <w:tr>
        <w:tc>
          <w:tcPr>
            <w:tcW w:type="dxa" w:w="4968"/>
          </w:tcPr>
          <w:p>
            <w:r>
              <w:t>Shift right</w:t>
            </w:r>
          </w:p>
        </w:tc>
        <w:tc>
          <w:tcPr>
            <w:tcW w:type="dxa" w:w="4968"/>
          </w:tcPr>
          <w:p>
            <w:r>
              <w:t>R1 ← SHR(R1)</w:t>
            </w:r>
          </w:p>
        </w:tc>
      </w:tr>
    </w:tbl>
    <w:p>
      <w:pPr>
        <w:pStyle w:val="Heading2"/>
      </w:pPr>
      <w:r>
        <w:t>Patient-monitoring example</w:t>
      </w:r>
    </w:p>
    <w:p>
      <w:r>
        <w:t>Suppose a heart-rate reading is 120 beats per minute and the configured upper comparison limit is 100 BPM. The processor compares the reading with the limit. This is an illustrative software threshold, not a universal medical decision rule.</w:t>
      </w:r>
    </w:p>
    <w:p>
      <w:pPr>
        <w:spacing w:before="40" w:after="120"/>
        <w:ind w:left="360"/>
        <w:shd w:fill="F2F2F2"/>
      </w:pPr>
      <w:r>
        <w:rPr>
          <w:rFonts w:ascii="Courier New" w:hAnsi="Courier New"/>
          <w:sz w:val="19"/>
        </w:rPr>
        <w:t>R1 ← 120       ; measured heart rate</w:t>
        <w:br/>
        <w:t>R2 ← 100       ; configured comparison limit</w:t>
        <w:br/>
        <w:t>R3 ← R1 − R2   ; difference = 20</w:t>
      </w:r>
    </w:p>
    <w:p>
      <w:r>
        <w:t>A program can use comparison instructions and status flags to decide whether to request an alert. In an actual 8086 implementation, the exact comparison and branching instructions would be specified in assembly language.</w:t>
      </w:r>
    </w:p>
    <w:p>
      <w:pPr>
        <w:pStyle w:val="Heading1"/>
      </w:pPr>
      <w:r>
        <w:t>6. DESIGN AND ROLE OF THE ALU AND CONTROL UNIT</w:t>
      </w:r>
    </w:p>
    <w:p>
      <w:pPr>
        <w:pStyle w:val="Heading2"/>
      </w:pPr>
      <w:r>
        <w:t>6.1 Arithmetic Logic Unit (ALU)</w:t>
      </w:r>
    </w:p>
    <w:p>
      <w:r>
        <w:t>The ALU performs arithmetic and logical operations on data. In the 8086, it works with the Execution Unit's registers and instruction-control circuitry.</w:t>
      </w:r>
    </w:p>
    <w:p>
      <w:pPr>
        <w:pStyle w:val="Heading3"/>
      </w:pPr>
      <w:r>
        <w:t>Figure 4: ALU</w:t>
      </w:r>
    </w:p>
    <w:p>
      <w:pPr>
        <w:spacing w:before="40" w:after="120"/>
        <w:ind w:left="360"/>
        <w:shd w:fill="F2F2F2"/>
      </w:pPr>
      <w:r>
        <w:rPr>
          <w:rFonts w:ascii="Courier New" w:hAnsi="Courier New"/>
          <w:sz w:val="19"/>
        </w:rPr>
        <w:br/>
        <w:t xml:space="preserve"> Operand A ──────┐</w:t>
        <w:br/>
        <w:t xml:space="preserve">                 ▼</w:t>
        <w:br/>
        <w:t xml:space="preserve">             ┌─────────┐</w:t>
        <w:br/>
        <w:t xml:space="preserve"> Operand B ─►│   ALU   │────► Result</w:t>
        <w:br/>
        <w:t xml:space="preserve">             └────┬────┘</w:t>
        <w:br/>
        <w:t xml:space="preserve">                  ▼</w:t>
        <w:br/>
        <w:t xml:space="preserve">             Status Flags</w:t>
        <w:br/>
      </w:r>
    </w:p>
    <w:p>
      <w:pPr>
        <w:pStyle w:val="ListBullet"/>
      </w:pPr>
      <w:r>
        <w:t>Arithmetic: addition, subtraction, increment and decrement.</w:t>
      </w:r>
    </w:p>
    <w:p>
      <w:pPr>
        <w:pStyle w:val="ListBullet"/>
      </w:pPr>
      <w:r>
        <w:t>Logical: AND, OR, XOR and NOT.</w:t>
      </w:r>
    </w:p>
    <w:p>
      <w:pPr>
        <w:pStyle w:val="ListBullet"/>
      </w:pPr>
      <w:r>
        <w:t>Comparison: subtraction-like operations set flags used by conditional instructions.</w:t>
      </w:r>
    </w:p>
    <w:p>
      <w:pPr>
        <w:pStyle w:val="ListBullet"/>
      </w:pPr>
      <w:r>
        <w:t>Shifts and rotates: move bits within an operand.</w:t>
      </w:r>
    </w:p>
    <w:p>
      <w:pPr>
        <w:pStyle w:val="Heading2"/>
      </w:pPr>
      <w:r>
        <w:t>6.2 Control Unit</w:t>
      </w:r>
    </w:p>
    <w:p>
      <w:r>
        <w:t>The Control Unit coordinates instruction execution and directs data movement. It interprets instructions and causes the required registers, ALU, memory and I/O interface to perform their operations.</w:t>
      </w:r>
    </w:p>
    <w:p>
      <w:pPr>
        <w:pStyle w:val="Heading3"/>
      </w:pPr>
      <w:r>
        <w:t>Figure 5: Control Unit</w:t>
      </w:r>
    </w:p>
    <w:p>
      <w:pPr>
        <w:spacing w:before="40" w:after="120"/>
        <w:ind w:left="360"/>
        <w:shd w:fill="F2F2F2"/>
      </w:pPr>
      <w:r>
        <w:rPr>
          <w:rFonts w:ascii="Courier New" w:hAnsi="Courier New"/>
          <w:sz w:val="19"/>
        </w:rPr>
        <w:br/>
        <w:t xml:space="preserve">       Instruction / Status</w:t>
        <w:br/>
        <w:t xml:space="preserve">                │</w:t>
        <w:br/>
        <w:t xml:space="preserve">                ▼</w:t>
        <w:br/>
        <w:t xml:space="preserve">        ┌─────────────────┐</w:t>
        <w:br/>
        <w:t xml:space="preserve">        │  CONTROL UNIT   │</w:t>
        <w:br/>
        <w:t xml:space="preserve">        └────────┬────────┘</w:t>
        <w:br/>
        <w:t xml:space="preserve">                 │ Control signals</w:t>
        <w:br/>
        <w:t xml:space="preserve">        ┌────────┼──────────┐</w:t>
        <w:br/>
        <w:t xml:space="preserve">        ▼        ▼          ▼</w:t>
        <w:br/>
        <w:t xml:space="preserve">     Registers  ALU      Memory / I/O</w:t>
        <w:br/>
      </w:r>
    </w:p>
    <w:p>
      <w:r>
        <w:t>In the patient-monitoring example, control logic determines when to read an interface, compare a reading, store a result, or service an interrupt.</w:t>
      </w:r>
    </w:p>
    <w:p>
      <w:pPr>
        <w:pStyle w:val="Heading1"/>
      </w:pPr>
      <w:r>
        <w:t>7. TIMING OF REGISTER TRANSFERS</w:t>
      </w:r>
    </w:p>
    <w:p>
      <w:r>
        <w:t>Register transfers are coordinated by timing and control signals. In a clocked digital system, operations occur in defined timing intervals. A simplified memory-read sequence can be represented as follows; actual 8086 bus cycles have specific T-states and control-signal timing.</w:t>
      </w:r>
    </w:p>
    <w:p>
      <w:pPr>
        <w:spacing w:before="40" w:after="120"/>
        <w:ind w:left="360"/>
        <w:shd w:fill="F2F2F2"/>
      </w:pPr>
      <w:r>
        <w:rPr>
          <w:rFonts w:ascii="Courier New" w:hAnsi="Courier New"/>
          <w:sz w:val="19"/>
        </w:rPr>
        <w:t>T1: Address is placed on the address bus</w:t>
        <w:br/>
        <w:t>T2: Read control is asserted and the memory responds</w:t>
        <w:br/>
        <w:t>T3/Tw: Data is transferred when the bus cycle is ready</w:t>
        <w:br/>
        <w:t>T4: Bus cycle completes</w:t>
      </w:r>
    </w:p>
    <w:p>
      <w:pPr>
        <w:pStyle w:val="Heading3"/>
      </w:pPr>
      <w:r>
        <w:t>Figure 6: Simplified timing sequence</w:t>
      </w:r>
    </w:p>
    <w:p>
      <w:pPr>
        <w:spacing w:before="40" w:after="120"/>
        <w:ind w:left="360"/>
        <w:shd w:fill="F2F2F2"/>
      </w:pPr>
      <w:r>
        <w:rPr>
          <w:rFonts w:ascii="Courier New" w:hAnsi="Courier New"/>
          <w:sz w:val="19"/>
        </w:rPr>
        <w:br/>
        <w:t>Clock:  _|‾|_|‾|_|‾|_|‾|_|‾|_</w:t>
        <w:br/>
        <w:t>State:   T1   T2   T3   T4</w:t>
        <w:br/>
        <w:t>Address: [---- valid address ----]</w:t>
        <w:br/>
        <w:t>Read:          [--- active ---]</w:t>
        <w:br/>
        <w:t>Data:                [valid data]</w:t>
        <w:br/>
      </w:r>
    </w:p>
    <w:p>
      <w:r>
        <w:t>READY can cause wait states when a memory or I/O device needs more time. The timing sketch is conceptual and is not a complete electrical timing diagram.</w:t>
      </w:r>
    </w:p>
    <w:p>
      <w:pPr>
        <w:pStyle w:val="Heading1"/>
      </w:pPr>
      <w:r>
        <w:t>8. INSTRUCTION FORMAT AND ADDRESSING MODES</w:t>
      </w:r>
    </w:p>
    <w:p>
      <w:pPr>
        <w:pStyle w:val="Heading2"/>
      </w:pPr>
      <w:r>
        <w:t>8.1 Instruction format</w:t>
      </w:r>
    </w:p>
    <w:p>
      <w:r>
        <w:t>An instruction contains an operation code (opcode) and, where required, operand information. The 8086 uses variable-length instructions, so the exact encoding is not always a fixed opcode-plus-address layout.</w:t>
      </w:r>
    </w:p>
    <w:p>
      <w:pPr>
        <w:spacing w:before="40" w:after="120"/>
        <w:ind w:left="360"/>
        <w:shd w:fill="F2F2F2"/>
      </w:pPr>
      <w:r>
        <w:rPr>
          <w:rFonts w:ascii="Courier New" w:hAnsi="Courier New"/>
          <w:sz w:val="19"/>
        </w:rPr>
        <w:t>Assembly example: MOV AX, BX</w:t>
        <w:br/>
        <w:t>MOV = operation mnemonic; AX and BX = operands</w:t>
      </w:r>
    </w:p>
    <w:p>
      <w:pPr>
        <w:pStyle w:val="Heading2"/>
      </w:pPr>
      <w:r>
        <w:t>8.2 Addressing modes</w:t>
      </w:r>
    </w:p>
    <w:tbl>
      <w:tblPr>
        <w:tblStyle w:val="TableGrid"/>
        <w:tblW w:type="auto" w:w="0"/>
        <w:tblLook w:firstColumn="1" w:firstRow="1" w:lastColumn="0" w:lastRow="0" w:noHBand="0" w:noVBand="1" w:val="04A0"/>
      </w:tblPr>
      <w:tblGrid>
        <w:gridCol w:w="3312"/>
        <w:gridCol w:w="3312"/>
        <w:gridCol w:w="3312"/>
      </w:tblGrid>
      <w:tr>
        <w:tc>
          <w:tcPr>
            <w:tcW w:type="dxa" w:w="3312"/>
          </w:tcPr>
          <w:p>
            <w:r>
              <w:t>Mode</w:t>
            </w:r>
          </w:p>
        </w:tc>
        <w:tc>
          <w:tcPr>
            <w:tcW w:type="dxa" w:w="3312"/>
          </w:tcPr>
          <w:p>
            <w:r>
              <w:t>Example</w:t>
            </w:r>
          </w:p>
        </w:tc>
        <w:tc>
          <w:tcPr>
            <w:tcW w:type="dxa" w:w="3312"/>
          </w:tcPr>
          <w:p>
            <w:r>
              <w:t>Meaning</w:t>
            </w:r>
          </w:p>
        </w:tc>
      </w:tr>
      <w:tr>
        <w:tc>
          <w:tcPr>
            <w:tcW w:type="dxa" w:w="3312"/>
          </w:tcPr>
          <w:p>
            <w:r>
              <w:t>Immediate</w:t>
            </w:r>
          </w:p>
        </w:tc>
        <w:tc>
          <w:tcPr>
            <w:tcW w:type="dxa" w:w="3312"/>
          </w:tcPr>
          <w:p>
            <w:r>
              <w:t>MOV AX, 1234H</w:t>
            </w:r>
          </w:p>
        </w:tc>
        <w:tc>
          <w:tcPr>
            <w:tcW w:type="dxa" w:w="3312"/>
          </w:tcPr>
          <w:p>
            <w:r>
              <w:t>Constant is part of the instruction.</w:t>
            </w:r>
          </w:p>
        </w:tc>
      </w:tr>
      <w:tr>
        <w:tc>
          <w:tcPr>
            <w:tcW w:type="dxa" w:w="3312"/>
          </w:tcPr>
          <w:p>
            <w:r>
              <w:t>Register</w:t>
            </w:r>
          </w:p>
        </w:tc>
        <w:tc>
          <w:tcPr>
            <w:tcW w:type="dxa" w:w="3312"/>
          </w:tcPr>
          <w:p>
            <w:r>
              <w:t>MOV AX, BX</w:t>
            </w:r>
          </w:p>
        </w:tc>
        <w:tc>
          <w:tcPr>
            <w:tcW w:type="dxa" w:w="3312"/>
          </w:tcPr>
          <w:p>
            <w:r>
              <w:t>Operand is in a register.</w:t>
            </w:r>
          </w:p>
        </w:tc>
      </w:tr>
      <w:tr>
        <w:tc>
          <w:tcPr>
            <w:tcW w:type="dxa" w:w="3312"/>
          </w:tcPr>
          <w:p>
            <w:r>
              <w:t>Direct memory</w:t>
            </w:r>
          </w:p>
        </w:tc>
        <w:tc>
          <w:tcPr>
            <w:tcW w:type="dxa" w:w="3312"/>
          </w:tcPr>
          <w:p>
            <w:r>
              <w:t>MOV AL, [2000H]</w:t>
            </w:r>
          </w:p>
        </w:tc>
        <w:tc>
          <w:tcPr>
            <w:tcW w:type="dxa" w:w="3312"/>
          </w:tcPr>
          <w:p>
            <w:r>
              <w:t>Memory offset is specified directly.</w:t>
            </w:r>
          </w:p>
        </w:tc>
      </w:tr>
      <w:tr>
        <w:tc>
          <w:tcPr>
            <w:tcW w:type="dxa" w:w="3312"/>
          </w:tcPr>
          <w:p>
            <w:r>
              <w:t>Register indirect</w:t>
            </w:r>
          </w:p>
        </w:tc>
        <w:tc>
          <w:tcPr>
            <w:tcW w:type="dxa" w:w="3312"/>
          </w:tcPr>
          <w:p>
            <w:r>
              <w:t>MOV AL, [BX]</w:t>
            </w:r>
          </w:p>
        </w:tc>
        <w:tc>
          <w:tcPr>
            <w:tcW w:type="dxa" w:w="3312"/>
          </w:tcPr>
          <w:p>
            <w:r>
              <w:t>Register supplies the effective address.</w:t>
            </w:r>
          </w:p>
        </w:tc>
      </w:tr>
      <w:tr>
        <w:tc>
          <w:tcPr>
            <w:tcW w:type="dxa" w:w="3312"/>
          </w:tcPr>
          <w:p>
            <w:r>
              <w:t>Based</w:t>
            </w:r>
          </w:p>
        </w:tc>
        <w:tc>
          <w:tcPr>
            <w:tcW w:type="dxa" w:w="3312"/>
          </w:tcPr>
          <w:p>
            <w:r>
              <w:t>MOV AL, [BX+10H]</w:t>
            </w:r>
          </w:p>
        </w:tc>
        <w:tc>
          <w:tcPr>
            <w:tcW w:type="dxa" w:w="3312"/>
          </w:tcPr>
          <w:p>
            <w:r>
              <w:t>Base register plus displacement.</w:t>
            </w:r>
          </w:p>
        </w:tc>
      </w:tr>
      <w:tr>
        <w:tc>
          <w:tcPr>
            <w:tcW w:type="dxa" w:w="3312"/>
          </w:tcPr>
          <w:p>
            <w:r>
              <w:t>Indexed</w:t>
            </w:r>
          </w:p>
        </w:tc>
        <w:tc>
          <w:tcPr>
            <w:tcW w:type="dxa" w:w="3312"/>
          </w:tcPr>
          <w:p>
            <w:r>
              <w:t>MOV AL, [SI+10H]</w:t>
            </w:r>
          </w:p>
        </w:tc>
        <w:tc>
          <w:tcPr>
            <w:tcW w:type="dxa" w:w="3312"/>
          </w:tcPr>
          <w:p>
            <w:r>
              <w:t>Index register plus displacement.</w:t>
            </w:r>
          </w:p>
        </w:tc>
      </w:tr>
      <w:tr>
        <w:tc>
          <w:tcPr>
            <w:tcW w:type="dxa" w:w="3312"/>
          </w:tcPr>
          <w:p>
            <w:r>
              <w:t>Based-indexed</w:t>
            </w:r>
          </w:p>
        </w:tc>
        <w:tc>
          <w:tcPr>
            <w:tcW w:type="dxa" w:w="3312"/>
          </w:tcPr>
          <w:p>
            <w:r>
              <w:t>MOV AL, [BX+SI]</w:t>
            </w:r>
          </w:p>
        </w:tc>
        <w:tc>
          <w:tcPr>
            <w:tcW w:type="dxa" w:w="3312"/>
          </w:tcPr>
          <w:p>
            <w:r>
              <w:t>Base and index registers form the offset.</w:t>
            </w:r>
          </w:p>
        </w:tc>
      </w:tr>
    </w:tbl>
    <w:p>
      <w:r>
        <w:t>Patient example: a program can read a previously stored sensor value from a configured memory buffer using an appropriate memory addressing mode. The illustrative address 2000H is not automatically assigned to a sensor by the 8086.</w:t>
      </w:r>
    </w:p>
    <w:p>
      <w:pPr>
        <w:pStyle w:val="Heading1"/>
      </w:pPr>
      <w:r>
        <w:t>9. INSTRUCTION CYCLE AND MICROINSTRUCTIONS</w:t>
      </w:r>
    </w:p>
    <w:p>
      <w:r>
        <w:t>The instruction cycle describes the stages involved in processing an instruction. The 8086 uses its Bus Interface Unit (BIU) to fetch instruction bytes and its Execution Unit (EU) to decode and execute instructions. The BIU's six-byte instruction queue supports overlap between fetching and execution when bus activity permits.</w:t>
      </w:r>
    </w:p>
    <w:p>
      <w:pPr>
        <w:pStyle w:val="Heading3"/>
      </w:pPr>
      <w:r>
        <w:t>Figure 7: Instruction cycle</w:t>
      </w:r>
    </w:p>
    <w:p>
      <w:pPr>
        <w:spacing w:before="40" w:after="120"/>
        <w:ind w:left="360"/>
        <w:shd w:fill="F2F2F2"/>
      </w:pPr>
      <w:r>
        <w:rPr>
          <w:rFonts w:ascii="Courier New" w:hAnsi="Courier New"/>
          <w:sz w:val="19"/>
        </w:rPr>
        <w:br/>
        <w:t xml:space="preserve">       ┌─────────┐</w:t>
        <w:br/>
        <w:t xml:space="preserve">       │  FETCH  │</w:t>
        <w:br/>
        <w:t xml:space="preserve">       └────┬────┘</w:t>
        <w:br/>
        <w:t xml:space="preserve">            ▼</w:t>
        <w:br/>
        <w:t xml:space="preserve">       ┌─────────┐</w:t>
        <w:br/>
        <w:t xml:space="preserve">       │ DECODE  │</w:t>
        <w:br/>
        <w:t xml:space="preserve">       └────┬────┘</w:t>
        <w:br/>
        <w:t xml:space="preserve">            ▼</w:t>
        <w:br/>
        <w:t xml:space="preserve">       ┌─────────┐</w:t>
        <w:br/>
        <w:t xml:space="preserve">       │ EXECUTE │</w:t>
        <w:br/>
        <w:t xml:space="preserve">       └────┬────┘</w:t>
        <w:br/>
        <w:t xml:space="preserve">            ▼</w:t>
        <w:br/>
        <w:t xml:space="preserve">       ┌─────────┐</w:t>
        <w:br/>
        <w:t xml:space="preserve">       │ STORE / │</w:t>
        <w:br/>
        <w:t xml:space="preserve">       │ UPDATE  │</w:t>
        <w:br/>
        <w:t xml:space="preserve">       └────┬────┘</w:t>
        <w:br/>
        <w:t xml:space="preserve">            ▼</w:t>
        <w:br/>
        <w:t xml:space="preserve">       Next instruction</w:t>
        <w:br/>
      </w:r>
    </w:p>
    <w:p>
      <w:r>
        <w:t>Micro-operations are the internal steps needed to implement an instruction. The following generic sequence illustrates instruction fetching; it is a conceptual register-transfer description, not a literal listing of all 8086 internal microcode.</w:t>
      </w:r>
    </w:p>
    <w:p>
      <w:pPr>
        <w:spacing w:before="40" w:after="120"/>
        <w:ind w:left="360"/>
        <w:shd w:fill="F2F2F2"/>
      </w:pPr>
      <w:r>
        <w:rPr>
          <w:rFonts w:ascii="Courier New" w:hAnsi="Courier New"/>
          <w:sz w:val="19"/>
        </w:rPr>
        <w:t>MAR ← PC/IP-derived address</w:t>
        <w:br/>
        <w:t>Memory Read</w:t>
        <w:br/>
        <w:t>MDR ← Memory data</w:t>
        <w:br/>
        <w:t>IR ← instruction byte(s)</w:t>
        <w:br/>
        <w:t>Decode instruction</w:t>
        <w:br/>
        <w:t>Execute operation</w:t>
      </w:r>
    </w:p>
    <w:p>
      <w:r>
        <w:t>The 8086 does not expose a programmer-visible MAR/MDR/IR set in the same way as some textbook CPU models. These names are used here to explain the general fetch process.</w:t>
      </w:r>
    </w:p>
    <w:p>
      <w:pPr>
        <w:pStyle w:val="Heading1"/>
      </w:pPr>
      <w:r>
        <w:t>10. INTERRUPT AND INTERRUPT CYCLE</w:t>
      </w:r>
    </w:p>
    <w:p>
      <w:r>
        <w:t>An interrupt is a request for the processor to respond to an event that needs attention. Interrupts allow the CPU to handle events without continuously checking every device.</w:t>
      </w:r>
    </w:p>
    <w:p>
      <w:pPr>
        <w:pStyle w:val="Heading3"/>
      </w:pPr>
      <w:r>
        <w:t>Figure 8: Interrupt handling</w:t>
      </w:r>
    </w:p>
    <w:p>
      <w:pPr>
        <w:spacing w:before="40" w:after="120"/>
        <w:ind w:left="360"/>
        <w:shd w:fill="F2F2F2"/>
      </w:pPr>
      <w:r>
        <w:rPr>
          <w:rFonts w:ascii="Courier New" w:hAnsi="Courier New"/>
          <w:sz w:val="19"/>
        </w:rPr>
        <w:br/>
        <w:t>Sensor / Interface</w:t>
        <w:br/>
        <w:t xml:space="preserve">       │ abnormal event</w:t>
        <w:br/>
        <w:t xml:space="preserve">       ▼</w:t>
        <w:br/>
        <w:t>Interrupt Request</w:t>
        <w:br/>
        <w:t xml:space="preserve">       │</w:t>
        <w:br/>
        <w:t xml:space="preserve">       ▼</w:t>
        <w:br/>
        <w:t>8086 accepts interrupt when permitted</w:t>
        <w:br/>
        <w:t xml:space="preserve">       │</w:t>
        <w:br/>
        <w:t xml:space="preserve">       ▼</w:t>
        <w:br/>
        <w:t>Save required return state</w:t>
        <w:br/>
        <w:t xml:space="preserve">       │</w:t>
        <w:br/>
        <w:t xml:space="preserve">       ▼</w:t>
        <w:br/>
        <w:t>Execute Interrupt Service Routine (ISR)</w:t>
        <w:br/>
        <w:t xml:space="preserve">       │</w:t>
        <w:br/>
        <w:t xml:space="preserve">       ▼</w:t>
        <w:br/>
        <w:t>Return from interrupt</w:t>
        <w:br/>
        <w:t xml:space="preserve">       │</w:t>
        <w:br/>
        <w:t xml:space="preserve">       ▼</w:t>
        <w:br/>
        <w:t>Resume interrupted program</w:t>
        <w:br/>
      </w:r>
    </w:p>
    <w:p>
      <w:r>
        <w:t>The 8086 supports maskable hardware interrupts through INTR and non-maskable interrupts through NMI, as well as software interrupts. For an INTR request, the processor uses INTA bus cycles to acknowledge the request and obtains an interrupt type from the external interrupting system. The processor uses the interrupt vector table to locate the service routine.</w:t>
      </w:r>
    </w:p>
    <w:p>
      <w:r>
        <w:t>Example: if the interface detects that a configured threshold has been crossed, it may request an interrupt. The ISR reads or records the relevant status, sets an alert flag, and returns control to the interrupted program. A threshold crossing does not automatically generate an 8086 interrupt unless the hardware/software design implements that connection.</w:t>
      </w:r>
    </w:p>
    <w:p>
      <w:pPr>
        <w:pStyle w:val="Heading1"/>
      </w:pPr>
      <w:r>
        <w:t>11. SYNCHRONOUS AND ASYNCHRONOUS DATA TRANSFER</w:t>
      </w:r>
    </w:p>
    <w:p>
      <w:pPr>
        <w:pStyle w:val="Heading2"/>
      </w:pPr>
      <w:r>
        <w:t>11.1 Synchronous transfer</w:t>
      </w:r>
    </w:p>
    <w:p>
      <w:r>
        <w:t>Synchronous transfer is coordinated by a shared clock or defined clock timing. Sender and receiver agree on when data is valid.</w:t>
      </w:r>
    </w:p>
    <w:p>
      <w:pPr>
        <w:pStyle w:val="Heading3"/>
      </w:pPr>
      <w:r>
        <w:t>Figure 9: Synchronous transfer</w:t>
      </w:r>
    </w:p>
    <w:p>
      <w:pPr>
        <w:spacing w:before="40" w:after="120"/>
        <w:ind w:left="360"/>
        <w:shd w:fill="F2F2F2"/>
      </w:pPr>
      <w:r>
        <w:rPr>
          <w:rFonts w:ascii="Courier New" w:hAnsi="Courier New"/>
          <w:sz w:val="19"/>
        </w:rPr>
        <w:br/>
        <w:t>Shared clock ─────────────────────►</w:t>
        <w:br/>
        <w:t>Device       ───── data ──────────► CPU / Interface</w:t>
        <w:br/>
        <w:t xml:space="preserve">                 clock-defined timing</w:t>
        <w:br/>
      </w:r>
    </w:p>
    <w:p>
      <w:pPr>
        <w:pStyle w:val="Heading2"/>
      </w:pPr>
      <w:r>
        <w:t>11.2 Asynchronous transfer</w:t>
      </w:r>
    </w:p>
    <w:p>
      <w:r>
        <w:t>Asynchronous transfer does not rely on a shared clock for every transfer. Handshaking signals, such as request and acknowledge, can coordinate data exchange.</w:t>
      </w:r>
    </w:p>
    <w:p>
      <w:pPr>
        <w:pStyle w:val="Heading3"/>
      </w:pPr>
      <w:r>
        <w:t>Figure 10: Handshaking</w:t>
      </w:r>
    </w:p>
    <w:p>
      <w:pPr>
        <w:spacing w:before="40" w:after="120"/>
        <w:ind w:left="360"/>
        <w:shd w:fill="F2F2F2"/>
      </w:pPr>
      <w:r>
        <w:rPr>
          <w:rFonts w:ascii="Courier New" w:hAnsi="Courier New"/>
          <w:sz w:val="19"/>
        </w:rPr>
        <w:br/>
        <w:t>Device ───── Request ───────────► Receiver</w:t>
        <w:br/>
        <w:t>Device ◄──── Acknowledge ──────── Receiver</w:t>
        <w:br/>
        <w:t>Device ───── Data ──────────────► Receiver</w:t>
        <w:br/>
      </w:r>
    </w:p>
    <w:p>
      <w:r>
        <w:t>Patient-monitoring example: sensors may produce data at different rates. An interface can buffer readings and use appropriate handshaking or status signals so that the processor does not read data before it is ready.</w:t>
      </w:r>
    </w:p>
    <w:p>
      <w:pPr>
        <w:pStyle w:val="Heading1"/>
      </w:pPr>
      <w:r>
        <w:t>12. PROGRAMMED I/O, INTERRUPT-DRIVEN I/O AND DMA</w:t>
      </w:r>
    </w:p>
    <w:p>
      <w:pPr>
        <w:pStyle w:val="Heading2"/>
      </w:pPr>
      <w:r>
        <w:t>12.1 Programmed I/O</w:t>
      </w:r>
    </w:p>
    <w:p>
      <w:r>
        <w:t>In programmed I/O, the CPU executes instructions to check device status and transfer data. Polling repeatedly checks whether the device is ready.</w:t>
      </w:r>
    </w:p>
    <w:p>
      <w:pPr>
        <w:spacing w:before="40" w:after="120"/>
        <w:ind w:left="360"/>
        <w:shd w:fill="F2F2F2"/>
      </w:pPr>
      <w:r>
        <w:rPr>
          <w:rFonts w:ascii="Courier New" w:hAnsi="Courier New"/>
          <w:sz w:val="19"/>
        </w:rPr>
        <w:t>CPU checks status → If not ready, checks again → If ready, reads data</w:t>
      </w:r>
    </w:p>
    <w:p>
      <w:r>
        <w:t>Advantage: simple to implement. Disadvantage: polling can waste CPU time.</w:t>
      </w:r>
    </w:p>
    <w:p>
      <w:pPr>
        <w:pStyle w:val="Heading2"/>
      </w:pPr>
      <w:r>
        <w:t>12.2 Interrupt-driven I/O</w:t>
      </w:r>
    </w:p>
    <w:p>
      <w:r>
        <w:t>In interrupt-driven I/O, the device signals the CPU when service is required. The CPU can perform other work between events, then run an Interrupt Service Routine.</w:t>
      </w:r>
    </w:p>
    <w:p>
      <w:pPr>
        <w:spacing w:before="40" w:after="120"/>
        <w:ind w:left="360"/>
        <w:shd w:fill="F2F2F2"/>
      </w:pPr>
      <w:r>
        <w:rPr>
          <w:rFonts w:ascii="Courier New" w:hAnsi="Courier New"/>
          <w:sz w:val="19"/>
        </w:rPr>
        <w:t>Device event → Interrupt request → ISR → Read/service device → Return</w:t>
      </w:r>
    </w:p>
    <w:p>
      <w:r>
        <w:t>This is useful for alert events, provided the interface and interrupt handling are designed correctly.</w:t>
      </w:r>
    </w:p>
    <w:p>
      <w:pPr>
        <w:pStyle w:val="Heading2"/>
      </w:pPr>
      <w:r>
        <w:t>12.3 Direct Memory Access (DMA)</w:t>
      </w:r>
    </w:p>
    <w:p>
      <w:r>
        <w:t>DMA transfers a block of data between a device and memory with limited CPU involvement. A DMA controller obtains bus control, performs transfers, and can notify the CPU when the block transfer completes. The exact arrangement depends on the system's DMA hardware.</w:t>
      </w:r>
    </w:p>
    <w:p>
      <w:pPr>
        <w:pStyle w:val="Heading3"/>
      </w:pPr>
      <w:r>
        <w:t>Figure 11: DMA data path</w:t>
      </w:r>
    </w:p>
    <w:p>
      <w:pPr>
        <w:spacing w:before="40" w:after="120"/>
        <w:ind w:left="360"/>
        <w:shd w:fill="F2F2F2"/>
      </w:pPr>
      <w:r>
        <w:rPr>
          <w:rFonts w:ascii="Courier New" w:hAnsi="Courier New"/>
          <w:sz w:val="19"/>
        </w:rPr>
        <w:br/>
        <w:t xml:space="preserve">            ┌──────────┐</w:t>
        <w:br/>
        <w:t xml:space="preserve">            │   CPU    │</w:t>
        <w:br/>
        <w:t xml:space="preserve">            └────┬─────┘</w:t>
        <w:br/>
        <w:t xml:space="preserve">                 │ setup / control</w:t>
        <w:br/>
        <w:t xml:space="preserve">                 ▼</w:t>
        <w:br/>
        <w:t xml:space="preserve">          ┌──────────────┐</w:t>
        <w:br/>
        <w:t xml:space="preserve">          │ DMA Controller│</w:t>
        <w:br/>
        <w:t xml:space="preserve">          └──────┬───────┘</w:t>
        <w:br/>
        <w:t xml:space="preserve">                 │</w:t>
        <w:br/>
        <w:t xml:space="preserve">          ┌──────┴──────┐</w:t>
        <w:br/>
        <w:t xml:space="preserve">          ▼             ▼</w:t>
        <w:br/>
        <w:t xml:space="preserve">      I/O Device  ◄──► Memory</w:t>
        <w:br/>
        <w:t xml:space="preserve">             block transfer</w:t>
        <w:br/>
      </w:r>
    </w:p>
    <w:p>
      <w:r>
        <w:t>In this case study, DMA can be used to transfer a large buffer of stored readings to RAM. DMA is not inherently built into the 8086 CPU; it requires compatible external DMA hardware and system design.</w:t>
      </w:r>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CPU involvement</w:t>
            </w:r>
          </w:p>
        </w:tc>
        <w:tc>
          <w:tcPr>
            <w:tcW w:type="dxa" w:w="3312"/>
          </w:tcPr>
          <w:p>
            <w:r>
              <w:t>Typical use</w:t>
            </w:r>
          </w:p>
        </w:tc>
      </w:tr>
      <w:tr>
        <w:tc>
          <w:tcPr>
            <w:tcW w:type="dxa" w:w="3312"/>
          </w:tcPr>
          <w:p>
            <w:r>
              <w:t>Programmed I/O</w:t>
            </w:r>
          </w:p>
        </w:tc>
        <w:tc>
          <w:tcPr>
            <w:tcW w:type="dxa" w:w="3312"/>
          </w:tcPr>
          <w:p>
            <w:r>
              <w:t>High; CPU polls/transfers data</w:t>
            </w:r>
          </w:p>
        </w:tc>
        <w:tc>
          <w:tcPr>
            <w:tcW w:type="dxa" w:w="3312"/>
          </w:tcPr>
          <w:p>
            <w:r>
              <w:t>Simple, low-volume transfers</w:t>
            </w:r>
          </w:p>
        </w:tc>
      </w:tr>
      <w:tr>
        <w:tc>
          <w:tcPr>
            <w:tcW w:type="dxa" w:w="3312"/>
          </w:tcPr>
          <w:p>
            <w:r>
              <w:t>Interrupt-driven I/O</w:t>
            </w:r>
          </w:p>
        </w:tc>
        <w:tc>
          <w:tcPr>
            <w:tcW w:type="dxa" w:w="3312"/>
          </w:tcPr>
          <w:p>
            <w:r>
              <w:t>CPU responds to device events</w:t>
            </w:r>
          </w:p>
        </w:tc>
        <w:tc>
          <w:tcPr>
            <w:tcW w:type="dxa" w:w="3312"/>
          </w:tcPr>
          <w:p>
            <w:r>
              <w:t>Irregular events and alerts</w:t>
            </w:r>
          </w:p>
        </w:tc>
      </w:tr>
      <w:tr>
        <w:tc>
          <w:tcPr>
            <w:tcW w:type="dxa" w:w="3312"/>
          </w:tcPr>
          <w:p>
            <w:r>
              <w:t>DMA</w:t>
            </w:r>
          </w:p>
        </w:tc>
        <w:tc>
          <w:tcPr>
            <w:tcW w:type="dxa" w:w="3312"/>
          </w:tcPr>
          <w:p>
            <w:r>
              <w:t>Low during block transfer</w:t>
            </w:r>
          </w:p>
        </w:tc>
        <w:tc>
          <w:tcPr>
            <w:tcW w:type="dxa" w:w="3312"/>
          </w:tcPr>
          <w:p>
            <w:r>
              <w:t>Large blocks of data</w:t>
            </w:r>
          </w:p>
        </w:tc>
      </w:tr>
    </w:tbl>
    <w:p>
      <w:pPr>
        <w:pStyle w:val="Heading1"/>
      </w:pPr>
      <w:r>
        <w:t>13. 8086 ARCHITECTURE</w:t>
      </w:r>
    </w:p>
    <w:p>
      <w:r>
        <w:t>The Intel 8086 is a 16-bit microprocessor with a 20-bit address bus, allowing it to address up to 1 MB of memory in its standard real-mode address space. Its internal organization is commonly divided into the Bus Interface Unit (BIU) and the Execution Unit (EU).</w:t>
      </w:r>
    </w:p>
    <w:p>
      <w:pPr>
        <w:pStyle w:val="Heading3"/>
      </w:pPr>
      <w:r>
        <w:t>Figure 12: 8086 internal architecture</w:t>
      </w:r>
    </w:p>
    <w:p>
      <w:pPr>
        <w:spacing w:before="40" w:after="120"/>
        <w:ind w:left="360"/>
        <w:shd w:fill="F2F2F2"/>
      </w:pPr>
      <w:r>
        <w:rPr>
          <w:rFonts w:ascii="Courier New" w:hAnsi="Courier New"/>
          <w:sz w:val="19"/>
        </w:rPr>
        <w:br/>
        <w:t>┌─────────────────────────────────────────────────────┐</w:t>
        <w:br/>
        <w:t>│                    INTEL 8086                       │</w:t>
        <w:br/>
        <w:t>│                                                     │</w:t>
        <w:br/>
        <w:t>│  ┌───────────────────────────────────────────────┐  │</w:t>
        <w:br/>
        <w:t>│  │             BUS INTERFACE UNIT (BIU)          │  │</w:t>
        <w:br/>
        <w:t>│  │  Segment registers: CS, DS, SS, ES             │  │</w:t>
        <w:br/>
        <w:t>│  │  Instruction Pointer (IP)                      │  │</w:t>
        <w:br/>
        <w:t>│  │  Address generation and bus control            │  │</w:t>
        <w:br/>
        <w:t>│  │  6-byte instruction queue                      │  │</w:t>
        <w:br/>
        <w:t>│  └──────────────────────┬────────────────────────┘  │</w:t>
        <w:br/>
        <w:t>│                         │                           │</w:t>
        <w:br/>
        <w:t>│  ┌──────────────────────▼────────────────────────┐  │</w:t>
        <w:br/>
        <w:t>│  │                EXECUTION UNIT (EU)             │  │</w:t>
        <w:br/>
        <w:t>│  │  ALU   General registers: AX, BX, CX, DX       │  │</w:t>
        <w:br/>
        <w:t>│  │  Pointer/index: SP, BP, SI, DI                 │  │</w:t>
        <w:br/>
        <w:t>│  │  FLAGS register and instruction control        │  │</w:t>
        <w:br/>
        <w:t>│  └───────────────────────────────────────────────┘  │</w:t>
        <w:br/>
        <w:t>└─────────────────────────────────────────────────────┘</w:t>
        <w:br/>
      </w:r>
    </w:p>
    <w:p>
      <w:pPr>
        <w:pStyle w:val="Heading2"/>
      </w:pPr>
      <w:r>
        <w:t>13.1 Bus Interface Unit (BIU)</w:t>
      </w:r>
    </w:p>
    <w:p>
      <w:r>
        <w:t>The BIU handles external bus operations, instruction fetching and physical address generation. It contains the segment registers, Instruction Pointer and a six-byte instruction queue. A physical address is formed from a segment value and an offset: Physical Address = Segment × 10H + Offset.</w:t>
      </w:r>
    </w:p>
    <w:p>
      <w:pPr>
        <w:pStyle w:val="Heading2"/>
      </w:pPr>
      <w:r>
        <w:t>13.2 Execution Unit (EU)</w:t>
      </w:r>
    </w:p>
    <w:p>
      <w:r>
        <w:t>The EU decodes and executes instructions. It contains the ALU, general-purpose registers, pointer/index registers, FLAGS register and instruction-control circuitry. It requests memory or I/O transfers through the BIU.</w:t>
      </w:r>
    </w:p>
    <w:p>
      <w:pPr>
        <w:pStyle w:val="Heading2"/>
      </w:pPr>
      <w:r>
        <w:t>13.3 Registers</w:t>
      </w:r>
    </w:p>
    <w:tbl>
      <w:tblPr>
        <w:tblStyle w:val="TableGrid"/>
        <w:tblW w:type="auto" w:w="0"/>
        <w:tblLook w:firstColumn="1" w:firstRow="1" w:lastColumn="0" w:lastRow="0" w:noHBand="0" w:noVBand="1" w:val="04A0"/>
      </w:tblPr>
      <w:tblGrid>
        <w:gridCol w:w="4968"/>
        <w:gridCol w:w="4968"/>
      </w:tblGrid>
      <w:tr>
        <w:tc>
          <w:tcPr>
            <w:tcW w:type="dxa" w:w="4968"/>
          </w:tcPr>
          <w:p>
            <w:r>
              <w:t>Register group</w:t>
            </w:r>
          </w:p>
        </w:tc>
        <w:tc>
          <w:tcPr>
            <w:tcW w:type="dxa" w:w="4968"/>
          </w:tcPr>
          <w:p>
            <w:r>
              <w:t>Purpose</w:t>
            </w:r>
          </w:p>
        </w:tc>
      </w:tr>
      <w:tr>
        <w:tc>
          <w:tcPr>
            <w:tcW w:type="dxa" w:w="4968"/>
          </w:tcPr>
          <w:p>
            <w:r>
              <w:t>AX, BX, CX, DX</w:t>
            </w:r>
          </w:p>
        </w:tc>
        <w:tc>
          <w:tcPr>
            <w:tcW w:type="dxa" w:w="4968"/>
          </w:tcPr>
          <w:p>
            <w:r>
              <w:t>General-purpose registers; AX is accumulator, BX base, CX count, DX data.</w:t>
            </w:r>
          </w:p>
        </w:tc>
      </w:tr>
      <w:tr>
        <w:tc>
          <w:tcPr>
            <w:tcW w:type="dxa" w:w="4968"/>
          </w:tcPr>
          <w:p>
            <w:r>
              <w:t>SP, BP, SI, DI</w:t>
            </w:r>
          </w:p>
        </w:tc>
        <w:tc>
          <w:tcPr>
            <w:tcW w:type="dxa" w:w="4968"/>
          </w:tcPr>
          <w:p>
            <w:r>
              <w:t>Stack pointer, base pointer, source index and destination index.</w:t>
            </w:r>
          </w:p>
        </w:tc>
      </w:tr>
      <w:tr>
        <w:tc>
          <w:tcPr>
            <w:tcW w:type="dxa" w:w="4968"/>
          </w:tcPr>
          <w:p>
            <w:r>
              <w:t>CS, DS, SS, ES</w:t>
            </w:r>
          </w:p>
        </w:tc>
        <w:tc>
          <w:tcPr>
            <w:tcW w:type="dxa" w:w="4968"/>
          </w:tcPr>
          <w:p>
            <w:r>
              <w:t>Code, data, stack and extra segment registers.</w:t>
            </w:r>
          </w:p>
        </w:tc>
      </w:tr>
      <w:tr>
        <w:tc>
          <w:tcPr>
            <w:tcW w:type="dxa" w:w="4968"/>
          </w:tcPr>
          <w:p>
            <w:r>
              <w:t>IP</w:t>
            </w:r>
          </w:p>
        </w:tc>
        <w:tc>
          <w:tcPr>
            <w:tcW w:type="dxa" w:w="4968"/>
          </w:tcPr>
          <w:p>
            <w:r>
              <w:t>Offset of the next instruction to be fetched within the code segment.</w:t>
            </w:r>
          </w:p>
        </w:tc>
      </w:tr>
      <w:tr>
        <w:tc>
          <w:tcPr>
            <w:tcW w:type="dxa" w:w="4968"/>
          </w:tcPr>
          <w:p>
            <w:r>
              <w:t>FLAGS</w:t>
            </w:r>
          </w:p>
        </w:tc>
        <w:tc>
          <w:tcPr>
            <w:tcW w:type="dxa" w:w="4968"/>
          </w:tcPr>
          <w:p>
            <w:r>
              <w:t>Status and control flags used by arithmetic, branching and processor control.</w:t>
            </w:r>
          </w:p>
        </w:tc>
      </w:tr>
    </w:tbl>
    <w:p>
      <w:r>
        <w:t>The 8086's 16-bit data bus and 20-bit address bus are key external characteristics. The BIU and EU can overlap instruction fetching and execution, although transfers and control-flow changes can interrupt this overlap.</w:t>
      </w:r>
    </w:p>
    <w:p>
      <w:pPr>
        <w:pStyle w:val="Heading1"/>
      </w:pPr>
      <w:r>
        <w:t>14. 8086 PIN DIAGRAM</w:t>
      </w:r>
    </w:p>
    <w:p>
      <w:r>
        <w:t>The Intel 8086 is a 40-pin IC. The pin configuration includes multiplexed address/data lines, high-order address/status lines, control signals, interrupt pins, clock and power pins. The minimum-mode and maximum-mode configurations use some pins differently.</w:t>
      </w:r>
    </w:p>
    <w:p>
      <w:pPr>
        <w:pStyle w:val="Heading3"/>
      </w:pPr>
      <w:r>
        <w:t>Figure 13: Simplified 8086 pin-group reference (not to scale)</w:t>
      </w:r>
    </w:p>
    <w:p>
      <w:pPr>
        <w:spacing w:before="40" w:after="120"/>
        <w:ind w:left="360"/>
        <w:shd w:fill="F2F2F2"/>
      </w:pPr>
      <w:r>
        <w:rPr>
          <w:rFonts w:ascii="Courier New" w:hAnsi="Courier New"/>
          <w:sz w:val="19"/>
        </w:rPr>
        <w:br/>
        <w:t xml:space="preserve">                 ┌─────────────────────┐</w:t>
        <w:br/>
        <w:t xml:space="preserve">       GND   ────│                     │──── VCC</w:t>
        <w:br/>
        <w:t xml:space="preserve">       AD0   ◄──►│                     │◄──► AD15</w:t>
        <w:br/>
        <w:t xml:space="preserve">       AD1   ◄──►│                     │◄──► AD14</w:t>
        <w:br/>
        <w:t xml:space="preserve">       AD2   ◄──►│        8086         │◄──► AD13</w:t>
        <w:br/>
        <w:t xml:space="preserve">       ...       │                     │      ...</w:t>
        <w:br/>
        <w:t xml:space="preserve">       AD7   ◄──►│                     │◄──► AD8</w:t>
        <w:br/>
        <w:t xml:space="preserve">                 │                     │</w:t>
        <w:br/>
        <w:t xml:space="preserve">       A16/S3 ──►│                     │◄── A19/S6</w:t>
        <w:br/>
        <w:t xml:space="preserve">       BHE/S7 ──►│                     │</w:t>
        <w:br/>
        <w:t xml:space="preserve">       RD      ─►│                     │</w:t>
        <w:br/>
        <w:t xml:space="preserve">       READY   ─►│                     │</w:t>
        <w:br/>
        <w:t xml:space="preserve">       RESET   ─►│                     │</w:t>
        <w:br/>
        <w:t xml:space="preserve">       CLK     ─►│                     │</w:t>
        <w:br/>
        <w:t xml:space="preserve">       INTR    ─►│                     │</w:t>
        <w:br/>
        <w:t xml:space="preserve">       NMI     ─►│                     │</w:t>
        <w:br/>
        <w:t xml:space="preserve">       MN/MX   ─►│                     │</w:t>
        <w:br/>
        <w:t xml:space="preserve">                 └─────────────────────┘</w:t>
        <w:br/>
      </w:r>
    </w:p>
    <w:p>
      <w:r>
        <w:t>Important: This is a pin-group reference sketch, not the exact physical pin numbering. For the final handwritten assignment, copy the standard 40-pin 8086 pin diagram from the prescribed textbook or class notes, showing all pin numbers and signal names.</w:t>
      </w:r>
    </w:p>
    <w:p>
      <w:pPr>
        <w:pStyle w:val="Heading2"/>
      </w:pPr>
      <w:r>
        <w:t>Important 8086 pins and signals</w:t>
      </w:r>
    </w:p>
    <w:tbl>
      <w:tblPr>
        <w:tblStyle w:val="TableGrid"/>
        <w:tblW w:type="auto" w:w="0"/>
        <w:tblLook w:firstColumn="1" w:firstRow="1" w:lastColumn="0" w:lastRow="0" w:noHBand="0" w:noVBand="1" w:val="04A0"/>
      </w:tblPr>
      <w:tblGrid>
        <w:gridCol w:w="4968"/>
        <w:gridCol w:w="4968"/>
      </w:tblGrid>
      <w:tr>
        <w:tc>
          <w:tcPr>
            <w:tcW w:type="dxa" w:w="4968"/>
          </w:tcPr>
          <w:p>
            <w:r>
              <w:t>Signal</w:t>
            </w:r>
          </w:p>
        </w:tc>
        <w:tc>
          <w:tcPr>
            <w:tcW w:type="dxa" w:w="4968"/>
          </w:tcPr>
          <w:p>
            <w:r>
              <w:t>Function</w:t>
            </w:r>
          </w:p>
        </w:tc>
      </w:tr>
      <w:tr>
        <w:tc>
          <w:tcPr>
            <w:tcW w:type="dxa" w:w="4968"/>
          </w:tcPr>
          <w:p>
            <w:r>
              <w:t>AD0–AD15</w:t>
            </w:r>
          </w:p>
        </w:tc>
        <w:tc>
          <w:tcPr>
            <w:tcW w:type="dxa" w:w="4968"/>
          </w:tcPr>
          <w:p>
            <w:r>
              <w:t>Multiplexed low-order address and 16-bit data bus.</w:t>
            </w:r>
          </w:p>
        </w:tc>
      </w:tr>
      <w:tr>
        <w:tc>
          <w:tcPr>
            <w:tcW w:type="dxa" w:w="4968"/>
          </w:tcPr>
          <w:p>
            <w:r>
              <w:t>A16/S3–A19/S6</w:t>
            </w:r>
          </w:p>
        </w:tc>
        <w:tc>
          <w:tcPr>
            <w:tcW w:type="dxa" w:w="4968"/>
          </w:tcPr>
          <w:p>
            <w:r>
              <w:t>High-order address lines multiplexed with status signals.</w:t>
            </w:r>
          </w:p>
        </w:tc>
      </w:tr>
      <w:tr>
        <w:tc>
          <w:tcPr>
            <w:tcW w:type="dxa" w:w="4968"/>
          </w:tcPr>
          <w:p>
            <w:r>
              <w:t>BHE/S7</w:t>
            </w:r>
          </w:p>
        </w:tc>
        <w:tc>
          <w:tcPr>
            <w:tcW w:type="dxa" w:w="4968"/>
          </w:tcPr>
          <w:p>
            <w:r>
              <w:t>Bus High Enable selects the upper data byte; S7 is a status signal.</w:t>
            </w:r>
          </w:p>
        </w:tc>
      </w:tr>
      <w:tr>
        <w:tc>
          <w:tcPr>
            <w:tcW w:type="dxa" w:w="4968"/>
          </w:tcPr>
          <w:p>
            <w:r>
              <w:t>RD</w:t>
            </w:r>
          </w:p>
        </w:tc>
        <w:tc>
          <w:tcPr>
            <w:tcW w:type="dxa" w:w="4968"/>
          </w:tcPr>
          <w:p>
            <w:r>
              <w:t>Indicates a read bus cycle.</w:t>
            </w:r>
          </w:p>
        </w:tc>
      </w:tr>
      <w:tr>
        <w:tc>
          <w:tcPr>
            <w:tcW w:type="dxa" w:w="4968"/>
          </w:tcPr>
          <w:p>
            <w:r>
              <w:t>WR</w:t>
            </w:r>
          </w:p>
        </w:tc>
        <w:tc>
          <w:tcPr>
            <w:tcW w:type="dxa" w:w="4968"/>
          </w:tcPr>
          <w:p>
            <w:r>
              <w:t>Write control in minimum mode.</w:t>
            </w:r>
          </w:p>
        </w:tc>
      </w:tr>
      <w:tr>
        <w:tc>
          <w:tcPr>
            <w:tcW w:type="dxa" w:w="4968"/>
          </w:tcPr>
          <w:p>
            <w:r>
              <w:t>READY</w:t>
            </w:r>
          </w:p>
        </w:tc>
        <w:tc>
          <w:tcPr>
            <w:tcW w:type="dxa" w:w="4968"/>
          </w:tcPr>
          <w:p>
            <w:r>
              <w:t>Allows wait states for slower devices.</w:t>
            </w:r>
          </w:p>
        </w:tc>
      </w:tr>
      <w:tr>
        <w:tc>
          <w:tcPr>
            <w:tcW w:type="dxa" w:w="4968"/>
          </w:tcPr>
          <w:p>
            <w:r>
              <w:t>INTR</w:t>
            </w:r>
          </w:p>
        </w:tc>
        <w:tc>
          <w:tcPr>
            <w:tcW w:type="dxa" w:w="4968"/>
          </w:tcPr>
          <w:p>
            <w:r>
              <w:t>Maskable hardware interrupt request.</w:t>
            </w:r>
          </w:p>
        </w:tc>
      </w:tr>
      <w:tr>
        <w:tc>
          <w:tcPr>
            <w:tcW w:type="dxa" w:w="4968"/>
          </w:tcPr>
          <w:p>
            <w:r>
              <w:t>NMI</w:t>
            </w:r>
          </w:p>
        </w:tc>
        <w:tc>
          <w:tcPr>
            <w:tcW w:type="dxa" w:w="4968"/>
          </w:tcPr>
          <w:p>
            <w:r>
              <w:t>Non-maskable interrupt input.</w:t>
            </w:r>
          </w:p>
        </w:tc>
      </w:tr>
      <w:tr>
        <w:tc>
          <w:tcPr>
            <w:tcW w:type="dxa" w:w="4968"/>
          </w:tcPr>
          <w:p>
            <w:r>
              <w:t>RESET</w:t>
            </w:r>
          </w:p>
        </w:tc>
        <w:tc>
          <w:tcPr>
            <w:tcW w:type="dxa" w:w="4968"/>
          </w:tcPr>
          <w:p>
            <w:r>
              <w:t>Resets the processor.</w:t>
            </w:r>
          </w:p>
        </w:tc>
      </w:tr>
      <w:tr>
        <w:tc>
          <w:tcPr>
            <w:tcW w:type="dxa" w:w="4968"/>
          </w:tcPr>
          <w:p>
            <w:r>
              <w:t>CLK</w:t>
            </w:r>
          </w:p>
        </w:tc>
        <w:tc>
          <w:tcPr>
            <w:tcW w:type="dxa" w:w="4968"/>
          </w:tcPr>
          <w:p>
            <w:r>
              <w:t>Clock input.</w:t>
            </w:r>
          </w:p>
        </w:tc>
      </w:tr>
      <w:tr>
        <w:tc>
          <w:tcPr>
            <w:tcW w:type="dxa" w:w="4968"/>
          </w:tcPr>
          <w:p>
            <w:r>
              <w:t>MN/MX</w:t>
            </w:r>
          </w:p>
        </w:tc>
        <w:tc>
          <w:tcPr>
            <w:tcW w:type="dxa" w:w="4968"/>
          </w:tcPr>
          <w:p>
            <w:r>
              <w:t>Selects minimum or maximum operating mode.</w:t>
            </w:r>
          </w:p>
        </w:tc>
      </w:tr>
      <w:tr>
        <w:tc>
          <w:tcPr>
            <w:tcW w:type="dxa" w:w="4968"/>
          </w:tcPr>
          <w:p>
            <w:r>
              <w:t>ALE</w:t>
            </w:r>
          </w:p>
        </w:tc>
        <w:tc>
          <w:tcPr>
            <w:tcW w:type="dxa" w:w="4968"/>
          </w:tcPr>
          <w:p>
            <w:r>
              <w:t>Address Latch Enable in minimum mode.</w:t>
            </w:r>
          </w:p>
        </w:tc>
      </w:tr>
      <w:tr>
        <w:tc>
          <w:tcPr>
            <w:tcW w:type="dxa" w:w="4968"/>
          </w:tcPr>
          <w:p>
            <w:r>
              <w:t>HOLD / HLDA</w:t>
            </w:r>
          </w:p>
        </w:tc>
        <w:tc>
          <w:tcPr>
            <w:tcW w:type="dxa" w:w="4968"/>
          </w:tcPr>
          <w:p>
            <w:r>
              <w:t>Bus request and hold acknowledgement in minimum mode.</w:t>
            </w:r>
          </w:p>
        </w:tc>
      </w:tr>
    </w:tbl>
    <w:p>
      <w:r>
        <w:t>The exact functions of several pins depend on minimum or maximum mode. Consult the standard pinout before labeling the final diagram.</w:t>
      </w:r>
    </w:p>
    <w:p>
      <w:pPr>
        <w:pStyle w:val="Heading1"/>
      </w:pPr>
      <w:r>
        <w:t>15. COMPLETE WORKING OF THE SMART PATIENT MONITORING SYSTEM</w:t>
      </w:r>
    </w:p>
    <w:p>
      <w:pPr>
        <w:pStyle w:val="Heading2"/>
      </w:pPr>
      <w:r>
        <w:t>Step 1: Measurement</w:t>
      </w:r>
    </w:p>
    <w:p>
      <w:r>
        <w:t>Sensors measure heart rate, temperature, blood pressure and SpO₂. Suitable signal conditioning and conversion are needed if a sensor does not provide a processor-compatible digital value.</w:t>
      </w:r>
    </w:p>
    <w:p>
      <w:pPr>
        <w:pStyle w:val="Heading2"/>
      </w:pPr>
      <w:r>
        <w:t>Step 2: Input interface</w:t>
      </w:r>
    </w:p>
    <w:p>
      <w:r>
        <w:t>The I/O interface presents the sensor data and status to the processor. It may buffer data and indicate when a fresh reading is available.</w:t>
      </w:r>
    </w:p>
    <w:p>
      <w:pPr>
        <w:pStyle w:val="Heading2"/>
      </w:pPr>
      <w:r>
        <w:t>Step 3: Register transfer</w:t>
      </w:r>
    </w:p>
    <w:p>
      <w:r>
        <w:t>The processor reads the interface and loads the data into a register or memory location for processing.</w:t>
      </w:r>
    </w:p>
    <w:p>
      <w:pPr>
        <w:pStyle w:val="Heading2"/>
      </w:pPr>
      <w:r>
        <w:t>Step 4: Processing</w:t>
      </w:r>
    </w:p>
    <w:p>
      <w:r>
        <w:t>The ALU and program instructions calculate derived values and compare readings with configured thresholds.</w:t>
      </w:r>
    </w:p>
    <w:p>
      <w:pPr>
        <w:pStyle w:val="Heading2"/>
      </w:pPr>
      <w:r>
        <w:t>Step 5: Decision</w:t>
      </w:r>
    </w:p>
    <w:p>
      <w:r>
        <w:t>The program uses the comparison result and status flags to select a normal or alert path. Thresholds must be set for the intended application and must not be treated as universal clinical advice.</w:t>
      </w:r>
    </w:p>
    <w:p>
      <w:pPr>
        <w:pStyle w:val="Heading2"/>
      </w:pPr>
      <w:r>
        <w:t>Step 6: Interrupt service</w:t>
      </w:r>
    </w:p>
    <w:p>
      <w:r>
        <w:t>If the interface or monitoring logic requests an interrupt, the processor services it using the appropriate ISR and returns to the interrupted program.</w:t>
      </w:r>
    </w:p>
    <w:p>
      <w:pPr>
        <w:pStyle w:val="Heading2"/>
      </w:pPr>
      <w:r>
        <w:t>Step 7: Storage</w:t>
      </w:r>
    </w:p>
    <w:p>
      <w:r>
        <w:t>The program stores readings, timestamps or status information in a memory buffer for later review.</w:t>
      </w:r>
    </w:p>
    <w:p>
      <w:pPr>
        <w:pStyle w:val="Heading2"/>
      </w:pPr>
      <w:r>
        <w:t>Step 8: Bulk transfer</w:t>
      </w:r>
    </w:p>
    <w:p>
      <w:r>
        <w:t>If large blocks of records need to be moved, a compatible DMA controller can transfer the data between an I/O device and memory with reduced CPU involvement.</w:t>
      </w:r>
    </w:p>
    <w:p>
      <w:pPr>
        <w:pStyle w:val="Heading3"/>
      </w:pPr>
      <w:r>
        <w:t>Figure 14: Overall flowchart</w:t>
      </w:r>
    </w:p>
    <w:p>
      <w:pPr>
        <w:spacing w:before="40" w:after="120"/>
        <w:ind w:left="360"/>
        <w:shd w:fill="F2F2F2"/>
      </w:pPr>
      <w:r>
        <w:rPr>
          <w:rFonts w:ascii="Courier New" w:hAnsi="Courier New"/>
          <w:sz w:val="19"/>
        </w:rPr>
        <w:br/>
        <w:t xml:space="preserve">                 ┌─────────┐</w:t>
        <w:br/>
        <w:t xml:space="preserve">                 │  START  │</w:t>
        <w:br/>
        <w:t xml:space="preserve">                 └────┬────┘</w:t>
        <w:br/>
        <w:t xml:space="preserve">                      ▼</w:t>
        <w:br/>
        <w:t xml:space="preserve">             Initialize system</w:t>
        <w:br/>
        <w:t xml:space="preserve">                      ▼</w:t>
        <w:br/>
        <w:t xml:space="preserve">             Read sensor values</w:t>
        <w:br/>
        <w:t xml:space="preserve">                      ▼</w:t>
        <w:br/>
        <w:t xml:space="preserve">             Store in register</w:t>
        <w:br/>
        <w:t xml:space="preserve">                      ▼</w:t>
        <w:br/>
        <w:t xml:space="preserve">             Process / compare</w:t>
        <w:br/>
        <w:t xml:space="preserve">                      ▼</w:t>
        <w:br/>
        <w:t xml:space="preserve">             ┌────────────────┐</w:t>
        <w:br/>
        <w:t xml:space="preserve">             │ Within limits? │</w:t>
        <w:br/>
        <w:t xml:space="preserve">             └───────┬────────┘</w:t>
        <w:br/>
        <w:t xml:space="preserve">                 YES │ NO</w:t>
        <w:br/>
        <w:t xml:space="preserve">              ┌──────┘ └─────────┐</w:t>
        <w:br/>
        <w:t xml:space="preserve">              ▼                  ▼</w:t>
        <w:br/>
        <w:t xml:space="preserve">        Store reading      Request / service</w:t>
        <w:br/>
        <w:t xml:space="preserve">        in memory          alert interrupt</w:t>
        <w:br/>
        <w:t xml:space="preserve">              │                  │</w:t>
        <w:br/>
        <w:t xml:space="preserve">              └────────┬─────────┘</w:t>
        <w:br/>
        <w:t xml:space="preserve">                       ▼</w:t>
        <w:br/>
        <w:t xml:space="preserve">             Bulk transfer needed?</w:t>
        <w:br/>
        <w:t xml:space="preserve">                 │           │</w:t>
        <w:br/>
        <w:t xml:space="preserve">                YES          NO</w:t>
        <w:br/>
        <w:t xml:space="preserve">                 ▼           │</w:t>
        <w:br/>
        <w:t xml:space="preserve">             Use DMA          │</w:t>
        <w:br/>
        <w:t xml:space="preserve">                 └─────┬─────┘</w:t>
        <w:br/>
        <w:t xml:space="preserve">                       ▼</w:t>
        <w:br/>
        <w:t xml:space="preserve">                Continue monitoring</w:t>
        <w:br/>
        <w:t xml:space="preserve">                       │</w:t>
        <w:br/>
        <w:t xml:space="preserve">                       └──► Repeat</w:t>
        <w:br/>
      </w:r>
    </w:p>
    <w:p>
      <w:pPr>
        <w:pStyle w:val="Heading1"/>
      </w:pPr>
      <w:r>
        <w:t>16. CONCLUSION</w:t>
      </w:r>
    </w:p>
    <w:p>
      <w:r>
        <w:t>The Smart Patient Monitoring System illustrates how computer-architecture concepts can work together in an embedded monitoring application. Sensors supply measurements through an I/O interface, the CPU uses registers and buses to move data, and the ALU and program instructions process and compare readings. The Control Unit coordinates instruction execution, interrupts support event-driven response, and DMA can improve the efficiency of large block transfers when compatible hardware is available. The 8086 architecture provides a useful educational model for understanding these operations.</w:t>
      </w:r>
    </w:p>
    <w:p>
      <w:pPr>
        <w:pStyle w:val="Heading1"/>
      </w:pPr>
      <w:r>
        <w:t>References</w:t>
      </w:r>
    </w:p>
    <w:p>
      <w:pPr>
        <w:pStyle w:val="ListBullet"/>
      </w:pPr>
      <w:r>
        <w:t>Computer Architecture and Operating System — MCA-103 class notes.</w:t>
      </w:r>
    </w:p>
    <w:p>
      <w:pPr>
        <w:pStyle w:val="ListBullet"/>
      </w:pPr>
      <w:r>
        <w:t>8086 Microprocessor documentation and pin configuration from the prescribed textbook.</w:t>
      </w:r>
    </w:p>
    <w:p>
      <w:pPr>
        <w:pStyle w:val="ListBullet"/>
      </w:pPr>
      <w:r>
        <w:t>Computer System Architecture, M. Morris Mano (for general RTL and micro-operation concepts).</w:t>
      </w:r>
    </w:p>
    <w:sectPr w:rsidR="00FC693F" w:rsidRPr="0006063C" w:rsidSect="00034616">
      <w:footerReference w:type="default" r:id="rId9"/>
      <w:pgSz w:w="12240" w:h="15840"/>
      <w:pgMar w:top="1008" w:right="1080"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MCA-103 | Smart Patient Monitoring System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