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CCC" w:rsidRPr="00A27CCC" w:rsidRDefault="00A27CCC" w:rsidP="00A27CCC">
      <w:pPr>
        <w:pStyle w:val="Corpsdetexte"/>
        <w:numPr>
          <w:ilvl w:val="0"/>
          <w:numId w:val="1"/>
        </w:numPr>
        <w:pBdr>
          <w:top w:val="single" w:sz="2" w:space="1" w:color="D9D9E3"/>
          <w:left w:val="single" w:sz="2" w:space="1" w:color="D9D9E3"/>
          <w:bottom w:val="single" w:sz="2" w:space="1" w:color="D9D9E3"/>
          <w:right w:val="single" w:sz="2" w:space="1" w:color="D9D9E3"/>
        </w:pBdr>
        <w:spacing w:after="283"/>
        <w:rPr>
          <w:b/>
          <w:i/>
          <w:iCs/>
        </w:rPr>
      </w:pPr>
      <w:r w:rsidRPr="004D5A0D">
        <w:rPr>
          <w:rStyle w:val="ilfuvd"/>
          <w:b/>
          <w:i/>
          <w:iCs/>
        </w:rPr>
        <w:t xml:space="preserve">Pour </w:t>
      </w:r>
      <w:r w:rsidRPr="004D5A0D">
        <w:rPr>
          <w:rStyle w:val="ilfuvd"/>
          <w:b/>
          <w:i/>
          <w:iCs/>
        </w:rPr>
        <w:t>precision:</w:t>
      </w:r>
      <w:r w:rsidRPr="004D5A0D">
        <w:rPr>
          <w:rStyle w:val="ilfuvd"/>
          <w:b/>
          <w:i/>
          <w:iCs/>
        </w:rPr>
        <w:t xml:space="preserve"> </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Un CLIENT peut souscrire à zéro ou PLUSIEURS SUBSCRIPTION et une SUBSCRIPTION peut être associé à une seule CLIENT.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Un CLIENT peut créer zéro ou PLUSIEURS PROJECT et un PROJECT peut être associé à UN seule CLIENT.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Un PROJECT prendre zéro ou PLUSIEURS APPOINTMENT et un APPOINTMENT peut être associé à UNE POJECT seulement.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Un PROFESSIONAL affecter à zéro ou PLUSIEURS APPOINTMENT et un APPOINTMENT peut être associé un PROFESSIONAL seulement.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Un PROFESSIONAL insérer zéro ou PLUSIEURS SERVICES et un SERVICES peut être associé un Professional seulement.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 xml:space="preserve">Un PROFESSIONAL à zéro ou PLUSIEURS EXPERICE et EXPERICE </w:t>
      </w:r>
      <w:bookmarkStart w:id="0" w:name="_Hlk144061747"/>
      <w:r>
        <w:rPr>
          <w:lang w:val="fr-FR"/>
        </w:rPr>
        <w:t xml:space="preserve">peut être associé à </w:t>
      </w:r>
      <w:bookmarkEnd w:id="0"/>
      <w:r>
        <w:rPr>
          <w:lang w:val="fr-FR"/>
        </w:rPr>
        <w:t>un PROFESSIONAL seulement.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 xml:space="preserve">Un PROFESSIONAL donne zéro ou </w:t>
      </w:r>
      <w:r w:rsidRPr="00452B45">
        <w:rPr>
          <w:lang w:val="fr-FR"/>
        </w:rPr>
        <w:t>PLUSIEURS</w:t>
      </w:r>
      <w:r>
        <w:rPr>
          <w:lang w:val="fr-FR"/>
        </w:rPr>
        <w:t xml:space="preserve"> ESTIMATE et un ESTIMATE </w:t>
      </w:r>
      <w:r w:rsidRPr="00452B45">
        <w:rPr>
          <w:lang w:val="fr-FR"/>
        </w:rPr>
        <w:t xml:space="preserve">peut être associé à </w:t>
      </w:r>
      <w:r>
        <w:rPr>
          <w:lang w:val="fr-FR"/>
        </w:rPr>
        <w:t>un PROFESSIONAL seulement.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 xml:space="preserve">Un CLIENT ajoute zéro ou </w:t>
      </w:r>
      <w:r w:rsidRPr="00452B45">
        <w:rPr>
          <w:lang w:val="fr-FR"/>
        </w:rPr>
        <w:t>PLUSIEURS</w:t>
      </w:r>
      <w:r>
        <w:rPr>
          <w:lang w:val="fr-FR"/>
        </w:rPr>
        <w:t xml:space="preserve"> INTEREST et un INTEREST </w:t>
      </w:r>
      <w:r w:rsidRPr="00452B45">
        <w:rPr>
          <w:lang w:val="fr-FR"/>
        </w:rPr>
        <w:t xml:space="preserve">peut être associé à </w:t>
      </w:r>
      <w:r>
        <w:rPr>
          <w:lang w:val="fr-FR"/>
        </w:rPr>
        <w:t>un CLIENT seulement.</w:t>
      </w:r>
    </w:p>
    <w:p w:rsidR="00A27CCC" w:rsidRDefault="00A27CCC" w:rsidP="00A27CCC">
      <w:pPr>
        <w:pStyle w:val="Corpsdetexte"/>
        <w:pBdr>
          <w:top w:val="single" w:sz="2" w:space="1" w:color="D9D9E3"/>
          <w:left w:val="single" w:sz="2" w:space="1" w:color="D9D9E3"/>
          <w:bottom w:val="single" w:sz="2" w:space="1" w:color="D9D9E3"/>
          <w:right w:val="single" w:sz="2" w:space="1" w:color="D9D9E3"/>
        </w:pBdr>
        <w:spacing w:after="283"/>
        <w:ind w:left="624"/>
        <w:rPr>
          <w:lang w:val="fr-FR"/>
        </w:rPr>
      </w:pPr>
      <w:r>
        <w:rPr>
          <w:lang w:val="fr-FR"/>
        </w:rPr>
        <w:t xml:space="preserve">CLIENT reçois zéro ou </w:t>
      </w:r>
      <w:r w:rsidRPr="00452B45">
        <w:rPr>
          <w:lang w:val="fr-FR"/>
        </w:rPr>
        <w:t>PLUSIEURS</w:t>
      </w:r>
      <w:r>
        <w:rPr>
          <w:lang w:val="fr-FR"/>
        </w:rPr>
        <w:t xml:space="preserve"> IMAGES et une IMAGES </w:t>
      </w:r>
      <w:r w:rsidRPr="00452B45">
        <w:rPr>
          <w:lang w:val="fr-FR"/>
        </w:rPr>
        <w:t xml:space="preserve">peut être associé à </w:t>
      </w:r>
      <w:r>
        <w:rPr>
          <w:lang w:val="fr-FR"/>
        </w:rPr>
        <w:t>un CLIENT</w:t>
      </w:r>
    </w:p>
    <w:p w:rsidR="00A328FE" w:rsidRDefault="00A328FE"/>
    <w:p w:rsidR="00A27CCC" w:rsidRDefault="00A27CCC"/>
    <w:p w:rsidR="00A27CCC" w:rsidRDefault="00A27CCC"/>
    <w:p w:rsidR="00A27CCC" w:rsidRDefault="00A27CCC"/>
    <w:p w:rsidR="00A27CCC" w:rsidRDefault="00A27CCC"/>
    <w:p w:rsidR="00A27CCC" w:rsidRDefault="00A27CCC"/>
    <w:p w:rsidR="00A27CCC" w:rsidRDefault="00A27CCC"/>
    <w:p w:rsidR="00A27CCC" w:rsidRDefault="00A27CCC"/>
    <w:p w:rsidR="00A27CCC" w:rsidRDefault="00A27CCC"/>
    <w:p w:rsidR="00A27CCC" w:rsidRDefault="00A27CCC"/>
    <w:p w:rsidR="00A27CCC" w:rsidRDefault="00A27CCC"/>
    <w:p w:rsidR="00A27CCC" w:rsidRDefault="00A27CCC"/>
    <w:p w:rsidR="00A27CCC" w:rsidRPr="00B345E3"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right="277"/>
        <w:rPr>
          <w:lang w:val="fr-FR"/>
        </w:rPr>
      </w:pPr>
      <w:r>
        <w:rPr>
          <w:noProof/>
        </w:rPr>
        <w:lastRenderedPageBreak/>
        <mc:AlternateContent>
          <mc:Choice Requires="wps">
            <w:drawing>
              <wp:inline distT="0" distB="0" distL="0" distR="0">
                <wp:extent cx="6214110" cy="439420"/>
                <wp:effectExtent l="0" t="0" r="0" b="0"/>
                <wp:docPr id="1" name="Forme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4110" cy="439420"/>
                        </a:xfrm>
                        <a:prstGeom prst="rect">
                          <a:avLst/>
                        </a:prstGeom>
                        <a:gradFill rotWithShape="0">
                          <a:gsLst>
                            <a:gs pos="0">
                              <a:srgbClr val="7E0056"/>
                            </a:gs>
                            <a:gs pos="50000">
                              <a:srgbClr val="B3007B"/>
                            </a:gs>
                            <a:gs pos="100000">
                              <a:srgbClr val="D40091"/>
                            </a:gs>
                          </a:gsLst>
                          <a:path path="circle">
                            <a:fillToRect l="50000" t="50000" r="50000" b="50000"/>
                          </a:path>
                        </a:gradFill>
                        <a:ln w="0">
                          <a:noFill/>
                        </a:ln>
                      </wps:spPr>
                      <wps:style>
                        <a:lnRef idx="0">
                          <a:scrgbClr r="0" g="0" b="0"/>
                        </a:lnRef>
                        <a:fillRef idx="0">
                          <a:scrgbClr r="0" g="0" b="0"/>
                        </a:fillRef>
                        <a:effectRef idx="0">
                          <a:scrgbClr r="0" g="0" b="0"/>
                        </a:effectRef>
                        <a:fontRef idx="minor"/>
                      </wps:style>
                      <wps:txbx>
                        <w:txbxContent>
                          <w:p w:rsidR="00A27CCC" w:rsidRDefault="00A27CCC" w:rsidP="00A27CCC">
                            <w:pPr>
                              <w:pStyle w:val="Contenudecadre"/>
                              <w:spacing w:line="462" w:lineRule="exact"/>
                              <w:ind w:left="1717"/>
                              <w:rPr>
                                <w:rFonts w:ascii="Gill Sans MT" w:hAnsi="Gill Sans MT"/>
                                <w:b/>
                                <w:sz w:val="32"/>
                              </w:rPr>
                            </w:pPr>
                            <w:r>
                              <w:rPr>
                                <w:rFonts w:ascii="Gill Sans MT" w:hAnsi="Gill Sans MT"/>
                                <w:b/>
                                <w:color w:val="FFFFFF"/>
                                <w:w w:val="105"/>
                                <w:sz w:val="40"/>
                              </w:rPr>
                              <w:t>S</w:t>
                            </w:r>
                            <w:r>
                              <w:rPr>
                                <w:rFonts w:ascii="Gill Sans MT" w:hAnsi="Gill Sans MT"/>
                                <w:b/>
                                <w:color w:val="FFFFFF"/>
                                <w:w w:val="105"/>
                                <w:sz w:val="32"/>
                              </w:rPr>
                              <w:t>PÉCIFICATIONS FONCTIONNELLES</w:t>
                            </w:r>
                          </w:p>
                        </w:txbxContent>
                      </wps:txbx>
                      <wps:bodyPr lIns="0" tIns="0" rIns="0" bIns="0" anchor="t" upright="1">
                        <a:noAutofit/>
                      </wps:bodyPr>
                    </wps:wsp>
                  </a:graphicData>
                </a:graphic>
              </wp:inline>
            </w:drawing>
          </mc:Choice>
          <mc:Fallback>
            <w:pict>
              <v:rect id="Forme22" o:spid="_x0000_s1026" style="width:489.3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" fillcolor="#7e0056" stroked="f" strokeweight="0">
                <v:fill color2="#d40091" focusposition=".5,.5" focussize="" colors="0 #7e0056;.5 #b3007b;1 #d40091" focus="100%" type="gradientRadial"/>
                <v:textbox inset="0,0,0,0">
                  <w:txbxContent>
                    <w:p w:rsidR="00A27CCC" w:rsidRDefault="00A27CCC" w:rsidP="00A27CCC">
                      <w:pPr>
                        <w:pStyle w:val="Contenudecadre"/>
                        <w:spacing w:line="462" w:lineRule="exact"/>
                        <w:ind w:left="1717"/>
                        <w:rPr>
                          <w:rFonts w:ascii="Gill Sans MT" w:hAnsi="Gill Sans MT"/>
                          <w:b/>
                          <w:sz w:val="32"/>
                        </w:rPr>
                      </w:pPr>
                      <w:r>
                        <w:rPr>
                          <w:rFonts w:ascii="Gill Sans MT" w:hAnsi="Gill Sans MT"/>
                          <w:b/>
                          <w:color w:val="FFFFFF"/>
                          <w:w w:val="105"/>
                          <w:sz w:val="40"/>
                        </w:rPr>
                        <w:t>S</w:t>
                      </w:r>
                      <w:r>
                        <w:rPr>
                          <w:rFonts w:ascii="Gill Sans MT" w:hAnsi="Gill Sans MT"/>
                          <w:b/>
                          <w:color w:val="FFFFFF"/>
                          <w:w w:val="105"/>
                          <w:sz w:val="32"/>
                        </w:rPr>
                        <w:t>PÉCIFICATIONS FONCTIONNELLES</w:t>
                      </w:r>
                    </w:p>
                  </w:txbxContent>
                </v:textbox>
                <w10:anchorlock/>
              </v:rect>
            </w:pict>
          </mc:Fallback>
        </mc:AlternateContent>
      </w:r>
    </w:p>
    <w:p w:rsidR="00A27CCC" w:rsidRPr="00377927" w:rsidRDefault="00A27CCC" w:rsidP="00A27CCC">
      <w:pPr>
        <w:pStyle w:val="Titre11"/>
        <w:rPr>
          <w:w w:val="130"/>
          <w:lang w:val="fr-FR"/>
        </w:rPr>
      </w:pPr>
      <w:r w:rsidRPr="00377927">
        <w:rPr>
          <w:w w:val="130"/>
          <w:lang w:val="fr-FR"/>
        </w:rPr>
        <w:t xml:space="preserve">  Diagramme de cas d’utilisation </w:t>
      </w:r>
    </w:p>
    <w:p w:rsidR="00A27CCC" w:rsidRPr="007424EE" w:rsidRDefault="00A27CCC" w:rsidP="00A27CCC">
      <w:pPr>
        <w:pStyle w:val="Corpsdetexte"/>
        <w:ind w:left="680"/>
        <w:outlineLvl w:val="0"/>
        <w:rPr>
          <w:lang w:val="fr-FR"/>
        </w:rPr>
      </w:pPr>
      <w:bookmarkStart w:id="1" w:name="_Toc144155244"/>
      <w:bookmarkStart w:id="2" w:name="_Toc144155447"/>
      <w:r w:rsidRPr="007424EE">
        <w:rPr>
          <w:w w:val="130"/>
          <w:lang w:val="fr-FR"/>
        </w:rPr>
        <w:t>Un diagramme de cas d'utilisation représente graphiquement un ensemble de cas d'utilisation qui modélise le comportement, c'est-à-dire l'exécution d'une opération spécifique, d'un cas d'utilisation ou plus généralement d'un processus qui implique un ou plusieurs classificateurs.</w:t>
      </w:r>
      <w:bookmarkEnd w:id="1"/>
      <w:bookmarkEnd w:id="2"/>
      <w:r>
        <w:rPr>
          <w:lang w:val="fr-FR"/>
        </w:rPr>
        <w:t xml:space="preserve"> </w:t>
      </w:r>
    </w:p>
    <w:p w:rsidR="00A27CCC" w:rsidRDefault="00A27CCC" w:rsidP="00A27CCC">
      <w:pPr>
        <w:pStyle w:val="Titre1"/>
        <w:tabs>
          <w:tab w:val="left" w:pos="942"/>
        </w:tabs>
        <w:spacing w:before="100"/>
        <w:ind w:left="425" w:firstLine="0"/>
        <w:rPr>
          <w:rFonts w:eastAsia="Lucida Sans Unicode" w:cs="Lucida Sans Unicode"/>
          <w:color w:val="3F3F3F"/>
          <w:w w:val="130"/>
          <w:sz w:val="28"/>
          <w:szCs w:val="28"/>
          <w:lang w:val="fr-FR"/>
        </w:rPr>
      </w:pPr>
    </w:p>
    <w:p w:rsidR="00A27CCC" w:rsidRPr="00CE3E2F" w:rsidRDefault="00A27CCC" w:rsidP="00A27CCC">
      <w:pPr>
        <w:pStyle w:val="Corpsdetexte"/>
        <w:numPr>
          <w:ilvl w:val="0"/>
          <w:numId w:val="2"/>
        </w:numPr>
        <w:outlineLvl w:val="0"/>
        <w:rPr>
          <w:b/>
          <w:lang w:val="fr-FR"/>
        </w:rPr>
      </w:pPr>
      <w:bookmarkStart w:id="3" w:name="_Toc144154542"/>
      <w:bookmarkStart w:id="4" w:name="_Toc144155245"/>
      <w:bookmarkStart w:id="5" w:name="_Toc144155448"/>
      <w:r w:rsidRPr="00CE3E2F">
        <w:rPr>
          <w:b/>
          <w:lang w:val="fr-FR"/>
        </w:rPr>
        <w:t>Modélisation des cas d’utilisations :</w:t>
      </w:r>
      <w:bookmarkEnd w:id="3"/>
      <w:bookmarkEnd w:id="4"/>
      <w:bookmarkEnd w:id="5"/>
    </w:p>
    <w:p w:rsidR="00A27CCC" w:rsidRPr="005C0899" w:rsidRDefault="00A27CCC" w:rsidP="00A27CCC">
      <w:pPr>
        <w:pStyle w:val="Corpsdetexte"/>
        <w:ind w:left="720"/>
        <w:outlineLvl w:val="0"/>
        <w:rPr>
          <w:lang w:val="fr-FR"/>
        </w:rPr>
      </w:pPr>
      <w:bookmarkStart w:id="6" w:name="_Toc144154543"/>
      <w:bookmarkStart w:id="7" w:name="_Toc144155246"/>
      <w:bookmarkStart w:id="8" w:name="_Toc144155449"/>
      <w:r w:rsidRPr="005C0899">
        <w:rPr>
          <w:lang w:val="fr-FR"/>
        </w:rPr>
        <w:t>Dans le cadre de mon projet, j'ai employé un diagramme de cas d'utilisation afin de mettre en avant les processus et les interactions. Ce choix s'est avéré particulièrement adapté pour modéliser le cheminement de l'utilisateur au sein de mon système.</w:t>
      </w:r>
      <w:bookmarkEnd w:id="6"/>
      <w:bookmarkEnd w:id="7"/>
      <w:bookmarkEnd w:id="8"/>
      <w:r w:rsidRPr="005C0899">
        <w:rPr>
          <w:lang w:val="fr-FR"/>
        </w:rPr>
        <w:t xml:space="preserve">  </w:t>
      </w:r>
    </w:p>
    <w:p w:rsidR="00A27CCC"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left="360" w:right="277"/>
        <w:rPr>
          <w:lang w:val="fr-FR"/>
        </w:rPr>
      </w:pPr>
      <w:r w:rsidRPr="006A0C8C">
        <w:rPr>
          <w:lang w:val="fr-FR"/>
        </w:rPr>
        <w:t>Le cas d’utilisation d’un client :</w:t>
      </w:r>
    </w:p>
    <w:p w:rsidR="00A27CCC"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right="277"/>
        <w:rPr>
          <w:rFonts w:ascii="Gill Sans MT" w:hAnsi="Gill Sans MT"/>
          <w:color w:val="3F3F3F"/>
          <w:w w:val="130"/>
          <w:sz w:val="28"/>
          <w:szCs w:val="28"/>
          <w:lang w:val="fr-FR"/>
        </w:rPr>
      </w:pPr>
      <w:r>
        <w:rPr>
          <w:noProof/>
        </w:rPr>
        <w:drawing>
          <wp:inline distT="0" distB="0" distL="0" distR="0" wp14:anchorId="0854C15E" wp14:editId="368AF65C">
            <wp:extent cx="6149340" cy="4471496"/>
            <wp:effectExtent l="0" t="0" r="3810" b="571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9797" cy="4486372"/>
                    </a:xfrm>
                    <a:prstGeom prst="rect">
                      <a:avLst/>
                    </a:prstGeom>
                    <a:noFill/>
                    <a:ln>
                      <a:noFill/>
                    </a:ln>
                  </pic:spPr>
                </pic:pic>
              </a:graphicData>
            </a:graphic>
          </wp:inline>
        </w:drawing>
      </w:r>
    </w:p>
    <w:p w:rsidR="00A27CCC"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left="709" w:right="277"/>
        <w:rPr>
          <w:rFonts w:ascii="Gill Sans MT" w:hAnsi="Gill Sans MT"/>
          <w:color w:val="3F3F3F"/>
          <w:w w:val="130"/>
          <w:sz w:val="28"/>
          <w:szCs w:val="28"/>
          <w:lang w:val="fr-FR"/>
        </w:rPr>
      </w:pPr>
    </w:p>
    <w:p w:rsidR="00A27CCC"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right="277"/>
        <w:rPr>
          <w:rFonts w:ascii="Gill Sans MT" w:hAnsi="Gill Sans MT"/>
          <w:color w:val="3F3F3F"/>
          <w:w w:val="130"/>
          <w:sz w:val="28"/>
          <w:szCs w:val="28"/>
          <w:lang w:val="fr-FR"/>
        </w:rPr>
      </w:pPr>
    </w:p>
    <w:p w:rsidR="00A27CCC"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right="277"/>
        <w:rPr>
          <w:rFonts w:ascii="Gill Sans MT" w:hAnsi="Gill Sans MT"/>
          <w:color w:val="3F3F3F"/>
          <w:w w:val="130"/>
          <w:sz w:val="28"/>
          <w:szCs w:val="28"/>
          <w:lang w:val="fr-FR"/>
        </w:rPr>
      </w:pPr>
    </w:p>
    <w:p w:rsidR="00A27CCC" w:rsidRPr="00932F05" w:rsidRDefault="00A27CCC" w:rsidP="00A27CCC">
      <w:pPr>
        <w:pStyle w:val="Corpsdetexte"/>
        <w:tabs>
          <w:tab w:val="left" w:pos="1467"/>
          <w:tab w:val="left" w:pos="2384"/>
          <w:tab w:val="left" w:pos="3380"/>
          <w:tab w:val="left" w:pos="3924"/>
          <w:tab w:val="left" w:pos="5421"/>
          <w:tab w:val="left" w:pos="5924"/>
          <w:tab w:val="left" w:pos="6761"/>
          <w:tab w:val="left" w:pos="8290"/>
          <w:tab w:val="left" w:pos="8869"/>
          <w:tab w:val="left" w:pos="9286"/>
        </w:tabs>
        <w:spacing w:before="162" w:line="180" w:lineRule="auto"/>
        <w:ind w:left="360" w:right="277"/>
        <w:rPr>
          <w:lang w:val="fr-FR"/>
        </w:rPr>
      </w:pPr>
      <w:r w:rsidRPr="00932F05">
        <w:rPr>
          <w:lang w:val="fr-FR"/>
        </w:rPr>
        <w:t>Le cas d’utilisation d’un professionnel :</w:t>
      </w:r>
    </w:p>
    <w:p w:rsidR="00A27CCC" w:rsidRDefault="00A27CCC">
      <w:bookmarkStart w:id="9" w:name="_GoBack"/>
      <w:bookmarkEnd w:id="9"/>
    </w:p>
    <w:sectPr w:rsidR="00A27CCC" w:rsidSect="0065051B">
      <w:pgSz w:w="11900" w:h="16840" w:code="9"/>
      <w:pgMar w:top="680" w:right="1140" w:bottom="920" w:left="760" w:header="482" w:footer="73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425FF"/>
    <w:multiLevelType w:val="hybridMultilevel"/>
    <w:tmpl w:val="7EDC24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00069A"/>
    <w:multiLevelType w:val="hybridMultilevel"/>
    <w:tmpl w:val="3A16CC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B350E3"/>
    <w:multiLevelType w:val="multilevel"/>
    <w:tmpl w:val="040C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CC"/>
    <w:rsid w:val="0065051B"/>
    <w:rsid w:val="00994A80"/>
    <w:rsid w:val="00A27CCC"/>
    <w:rsid w:val="00A328F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821B"/>
  <w15:chartTrackingRefBased/>
  <w15:docId w15:val="{454EF9B1-1BF6-4B5D-A276-5E5E476D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A80"/>
  </w:style>
  <w:style w:type="paragraph" w:styleId="Titre1">
    <w:name w:val="heading 1"/>
    <w:basedOn w:val="Normal"/>
    <w:next w:val="Normal"/>
    <w:link w:val="Titre1Car"/>
    <w:uiPriority w:val="1"/>
    <w:qFormat/>
    <w:rsid w:val="00A27CCC"/>
    <w:pPr>
      <w:widowControl w:val="0"/>
      <w:suppressAutoHyphens/>
      <w:spacing w:after="0" w:line="240" w:lineRule="auto"/>
      <w:ind w:left="942" w:hanging="511"/>
      <w:outlineLvl w:val="0"/>
    </w:pPr>
    <w:rPr>
      <w:rFonts w:ascii="Gill Sans MT" w:eastAsia="Gill Sans MT" w:hAnsi="Gill Sans MT" w:cs="Gill Sans MT"/>
      <w:b/>
      <w:bCs/>
      <w:sz w:val="32"/>
      <w:szCs w:val="3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A27CCC"/>
    <w:pPr>
      <w:widowControl w:val="0"/>
      <w:suppressAutoHyphens/>
      <w:spacing w:after="0" w:line="240" w:lineRule="auto"/>
    </w:pPr>
    <w:rPr>
      <w:rFonts w:ascii="Lucida Sans Unicode" w:eastAsia="Lucida Sans Unicode" w:hAnsi="Lucida Sans Unicode" w:cs="Lucida Sans Unicode"/>
      <w:sz w:val="24"/>
      <w:szCs w:val="24"/>
      <w:lang w:val="en-US"/>
    </w:rPr>
  </w:style>
  <w:style w:type="character" w:customStyle="1" w:styleId="CorpsdetexteCar">
    <w:name w:val="Corps de texte Car"/>
    <w:basedOn w:val="Policepardfaut"/>
    <w:link w:val="Corpsdetexte"/>
    <w:uiPriority w:val="1"/>
    <w:rsid w:val="00A27CCC"/>
    <w:rPr>
      <w:rFonts w:ascii="Lucida Sans Unicode" w:eastAsia="Lucida Sans Unicode" w:hAnsi="Lucida Sans Unicode" w:cs="Lucida Sans Unicode"/>
      <w:sz w:val="24"/>
      <w:szCs w:val="24"/>
      <w:lang w:val="en-US"/>
    </w:rPr>
  </w:style>
  <w:style w:type="character" w:customStyle="1" w:styleId="ilfuvd">
    <w:name w:val="ilfuvd"/>
    <w:basedOn w:val="Policepardfaut"/>
    <w:qFormat/>
    <w:rsid w:val="00A27CCC"/>
  </w:style>
  <w:style w:type="character" w:customStyle="1" w:styleId="Titre1Car">
    <w:name w:val="Titre 1 Car"/>
    <w:basedOn w:val="Policepardfaut"/>
    <w:link w:val="Titre1"/>
    <w:uiPriority w:val="1"/>
    <w:rsid w:val="00A27CCC"/>
    <w:rPr>
      <w:rFonts w:ascii="Gill Sans MT" w:eastAsia="Gill Sans MT" w:hAnsi="Gill Sans MT" w:cs="Gill Sans MT"/>
      <w:b/>
      <w:bCs/>
      <w:sz w:val="32"/>
      <w:szCs w:val="32"/>
      <w:lang w:val="en-US"/>
    </w:rPr>
  </w:style>
  <w:style w:type="paragraph" w:customStyle="1" w:styleId="Contenudecadre">
    <w:name w:val="Contenu de cadre"/>
    <w:basedOn w:val="Normal"/>
    <w:qFormat/>
    <w:rsid w:val="00A27CCC"/>
    <w:pPr>
      <w:widowControl w:val="0"/>
      <w:suppressAutoHyphens/>
      <w:spacing w:after="0" w:line="240" w:lineRule="auto"/>
    </w:pPr>
    <w:rPr>
      <w:rFonts w:ascii="Lucida Sans Unicode" w:eastAsia="Lucida Sans Unicode" w:hAnsi="Lucida Sans Unicode" w:cs="Lucida Sans Unicode"/>
      <w:lang w:val="en-US"/>
    </w:rPr>
  </w:style>
  <w:style w:type="paragraph" w:customStyle="1" w:styleId="Titre11">
    <w:name w:val="Titre 11"/>
    <w:basedOn w:val="Normal"/>
    <w:rsid w:val="00A27CCC"/>
    <w:pPr>
      <w:widowControl w:val="0"/>
      <w:numPr>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21">
    <w:name w:val="Titre 21"/>
    <w:basedOn w:val="Normal"/>
    <w:rsid w:val="00A27CCC"/>
    <w:pPr>
      <w:widowControl w:val="0"/>
      <w:numPr>
        <w:ilvl w:val="1"/>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31">
    <w:name w:val="Titre 31"/>
    <w:basedOn w:val="Normal"/>
    <w:rsid w:val="00A27CCC"/>
    <w:pPr>
      <w:widowControl w:val="0"/>
      <w:numPr>
        <w:ilvl w:val="2"/>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41">
    <w:name w:val="Titre 41"/>
    <w:basedOn w:val="Normal"/>
    <w:rsid w:val="00A27CCC"/>
    <w:pPr>
      <w:widowControl w:val="0"/>
      <w:numPr>
        <w:ilvl w:val="3"/>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51">
    <w:name w:val="Titre 51"/>
    <w:basedOn w:val="Normal"/>
    <w:rsid w:val="00A27CCC"/>
    <w:pPr>
      <w:widowControl w:val="0"/>
      <w:numPr>
        <w:ilvl w:val="4"/>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61">
    <w:name w:val="Titre 61"/>
    <w:basedOn w:val="Normal"/>
    <w:rsid w:val="00A27CCC"/>
    <w:pPr>
      <w:widowControl w:val="0"/>
      <w:numPr>
        <w:ilvl w:val="5"/>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71">
    <w:name w:val="Titre 71"/>
    <w:basedOn w:val="Normal"/>
    <w:rsid w:val="00A27CCC"/>
    <w:pPr>
      <w:widowControl w:val="0"/>
      <w:numPr>
        <w:ilvl w:val="6"/>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81">
    <w:name w:val="Titre 81"/>
    <w:basedOn w:val="Normal"/>
    <w:rsid w:val="00A27CCC"/>
    <w:pPr>
      <w:widowControl w:val="0"/>
      <w:numPr>
        <w:ilvl w:val="7"/>
        <w:numId w:val="3"/>
      </w:numPr>
      <w:suppressAutoHyphens/>
      <w:spacing w:after="0" w:line="240" w:lineRule="auto"/>
    </w:pPr>
    <w:rPr>
      <w:rFonts w:ascii="Lucida Sans Unicode" w:eastAsia="Lucida Sans Unicode" w:hAnsi="Lucida Sans Unicode" w:cs="Lucida Sans Unicode"/>
      <w:lang w:val="en-US"/>
    </w:rPr>
  </w:style>
  <w:style w:type="paragraph" w:customStyle="1" w:styleId="Titre91">
    <w:name w:val="Titre 91"/>
    <w:basedOn w:val="Normal"/>
    <w:rsid w:val="00A27CCC"/>
    <w:pPr>
      <w:widowControl w:val="0"/>
      <w:numPr>
        <w:ilvl w:val="8"/>
        <w:numId w:val="3"/>
      </w:numPr>
      <w:suppressAutoHyphens/>
      <w:spacing w:after="0" w:line="240" w:lineRule="auto"/>
    </w:pPr>
    <w:rPr>
      <w:rFonts w:ascii="Lucida Sans Unicode" w:eastAsia="Lucida Sans Unicode" w:hAnsi="Lucida Sans Unicode" w:cs="Lucida Sans Unicod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257</Words>
  <Characters>1416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Ordinateur</dc:creator>
  <cp:keywords/>
  <dc:description/>
  <cp:lastModifiedBy>Ordinateur</cp:lastModifiedBy>
  <cp:revision>1</cp:revision>
  <cp:lastPrinted>2023-08-29T18:46:00Z</cp:lastPrinted>
  <dcterms:created xsi:type="dcterms:W3CDTF">2023-08-29T18:42:00Z</dcterms:created>
  <dcterms:modified xsi:type="dcterms:W3CDTF">2023-08-29T18:52:00Z</dcterms:modified>
</cp:coreProperties>
</file>