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F8845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636BC57C" w14:textId="77777777" w:rsidR="00B46FAF" w:rsidRPr="00BE1092" w:rsidRDefault="00B46FAF">
      <w:pPr>
        <w:rPr>
          <w:b/>
        </w:rPr>
      </w:pPr>
    </w:p>
    <w:p w14:paraId="38842128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>Analysis of Massive Data STreams</w:t>
      </w:r>
    </w:p>
    <w:p w14:paraId="3FF8BFB7" w14:textId="77777777" w:rsidR="00B46FAF" w:rsidRPr="00BE1092" w:rsidRDefault="00B46FAF" w:rsidP="00EC23B4">
      <w:pPr>
        <w:ind w:left="2700" w:hanging="2700"/>
        <w:rPr>
          <w:b/>
        </w:rPr>
      </w:pPr>
    </w:p>
    <w:p w14:paraId="44DFB48F" w14:textId="77777777" w:rsidR="00B46FAF" w:rsidRPr="00BE1092" w:rsidRDefault="00B46FAF">
      <w:pPr>
        <w:rPr>
          <w:b/>
        </w:rPr>
      </w:pPr>
    </w:p>
    <w:p w14:paraId="551EAD10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14E213DC" w14:textId="77777777" w:rsidR="00950B9E" w:rsidRPr="00BE1092" w:rsidRDefault="00950B9E">
      <w:pPr>
        <w:rPr>
          <w:b/>
        </w:rPr>
      </w:pPr>
    </w:p>
    <w:p w14:paraId="4020989E" w14:textId="77777777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451BBF">
        <w:rPr>
          <w:b/>
        </w:rPr>
        <w:t>1.1</w:t>
      </w:r>
    </w:p>
    <w:p w14:paraId="3D8BB9FE" w14:textId="77777777" w:rsidR="00950B9E" w:rsidRDefault="00950B9E" w:rsidP="00950B9E">
      <w:pPr>
        <w:ind w:left="2694" w:hanging="2694"/>
        <w:rPr>
          <w:b/>
        </w:rPr>
      </w:pPr>
    </w:p>
    <w:p w14:paraId="346B21E3" w14:textId="77777777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451BBF" w:rsidRPr="00451BBF">
        <w:rPr>
          <w:b/>
        </w:rPr>
        <w:t>General methodology for requirement analysis</w:t>
      </w:r>
      <w:r w:rsidR="00900731" w:rsidRPr="00BE1092">
        <w:rPr>
          <w:b/>
        </w:rPr>
        <w:t xml:space="preserve"> 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7083AA47" w14:textId="77777777">
        <w:tc>
          <w:tcPr>
            <w:tcW w:w="9778" w:type="dxa"/>
          </w:tcPr>
          <w:p w14:paraId="0CFFC86D" w14:textId="77777777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CEC:</w:t>
            </w:r>
            <w:r w:rsidR="00900731" w:rsidRPr="00BE1092">
              <w:rPr>
                <w:b/>
                <w:sz w:val="22"/>
                <w:szCs w:val="22"/>
              </w:rPr>
              <w:t xml:space="preserve">   </w:t>
            </w:r>
            <w:r w:rsidR="00451BBF">
              <w:rPr>
                <w:b/>
                <w:sz w:val="22"/>
                <w:szCs w:val="22"/>
              </w:rPr>
              <w:t xml:space="preserve">                              31.07.2014</w:t>
            </w:r>
          </w:p>
          <w:p w14:paraId="4BB8B199" w14:textId="09A3D519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CEC:</w:t>
            </w:r>
            <w:r w:rsidR="00900731" w:rsidRPr="00BE1092">
              <w:rPr>
                <w:b/>
                <w:sz w:val="22"/>
                <w:szCs w:val="22"/>
              </w:rPr>
              <w:t xml:space="preserve">            </w:t>
            </w:r>
            <w:r w:rsidR="00AB023C">
              <w:rPr>
                <w:b/>
                <w:sz w:val="22"/>
                <w:szCs w:val="22"/>
              </w:rPr>
              <w:t xml:space="preserve">                              11</w:t>
            </w:r>
            <w:r w:rsidR="00451BBF">
              <w:rPr>
                <w:b/>
                <w:sz w:val="22"/>
                <w:szCs w:val="22"/>
              </w:rPr>
              <w:t>.07.2014</w:t>
            </w:r>
          </w:p>
          <w:p w14:paraId="078216AC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451BBF">
              <w:rPr>
                <w:b/>
                <w:sz w:val="22"/>
                <w:szCs w:val="22"/>
              </w:rPr>
              <w:t>AAU</w:t>
            </w:r>
            <w:r w:rsidR="00900731" w:rsidRPr="00BE1092">
              <w:rPr>
                <w:b/>
                <w:sz w:val="22"/>
                <w:szCs w:val="22"/>
              </w:rPr>
              <w:t xml:space="preserve">   </w:t>
            </w:r>
          </w:p>
          <w:p w14:paraId="24AC8107" w14:textId="5971FB7A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620DA1">
              <w:rPr>
                <w:b/>
                <w:sz w:val="22"/>
                <w:szCs w:val="22"/>
              </w:rPr>
              <w:t xml:space="preserve">Antonio Fernández, </w:t>
            </w:r>
            <w:r w:rsidR="00113DA7">
              <w:rPr>
                <w:b/>
                <w:sz w:val="22"/>
                <w:szCs w:val="22"/>
              </w:rPr>
              <w:t xml:space="preserve">Sigve Hovda, Helge Langseth, Anders L. Madsen, </w:t>
            </w:r>
            <w:r w:rsidR="00451BBF">
              <w:rPr>
                <w:b/>
                <w:sz w:val="22"/>
                <w:szCs w:val="22"/>
              </w:rPr>
              <w:t>Andrés Masegosa,</w:t>
            </w:r>
            <w:r w:rsidR="00113DA7">
              <w:rPr>
                <w:b/>
                <w:sz w:val="22"/>
                <w:szCs w:val="22"/>
              </w:rPr>
              <w:t xml:space="preserve"> Thomas D. Nielsen, Antonio Salmerón</w:t>
            </w:r>
            <w:r w:rsidR="00451BBF">
              <w:rPr>
                <w:b/>
                <w:sz w:val="22"/>
                <w:szCs w:val="22"/>
              </w:rPr>
              <w:t xml:space="preserve"> </w:t>
            </w:r>
          </w:p>
          <w:p w14:paraId="08DEBA65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113DA7">
              <w:rPr>
                <w:b/>
                <w:sz w:val="22"/>
                <w:szCs w:val="22"/>
              </w:rPr>
              <w:t xml:space="preserve"> P01, P02, P03, P04</w:t>
            </w:r>
          </w:p>
          <w:p w14:paraId="63A167CA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</w:t>
            </w:r>
            <w:r w:rsidR="00113DA7">
              <w:rPr>
                <w:b/>
                <w:sz w:val="22"/>
                <w:szCs w:val="22"/>
              </w:rPr>
              <w:t>W</w:t>
            </w:r>
            <w:bookmarkStart w:id="0" w:name="_GoBack"/>
            <w:bookmarkEnd w:id="0"/>
            <w:r w:rsidR="00113DA7">
              <w:rPr>
                <w:b/>
                <w:sz w:val="22"/>
                <w:szCs w:val="22"/>
              </w:rPr>
              <w:t>P1</w:t>
            </w:r>
          </w:p>
          <w:p w14:paraId="4217ABF1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 R</w:t>
            </w:r>
          </w:p>
          <w:p w14:paraId="212C042F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</w:t>
            </w:r>
            <w:r w:rsidR="00113DA7">
              <w:rPr>
                <w:b/>
                <w:sz w:val="22"/>
                <w:szCs w:val="22"/>
              </w:rPr>
              <w:t xml:space="preserve">                             0.5</w:t>
            </w:r>
          </w:p>
          <w:p w14:paraId="30A94B6D" w14:textId="1F7C4691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</w:t>
            </w:r>
            <w:r w:rsidR="00113DA7">
              <w:rPr>
                <w:b/>
                <w:sz w:val="22"/>
                <w:szCs w:val="22"/>
              </w:rPr>
              <w:t xml:space="preserve">            </w:t>
            </w:r>
            <w:r w:rsidR="00D27285">
              <w:rPr>
                <w:b/>
                <w:sz w:val="22"/>
                <w:szCs w:val="22"/>
              </w:rPr>
              <w:t xml:space="preserve">                  27</w:t>
            </w:r>
          </w:p>
          <w:p w14:paraId="69BF71F5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062863AD" w14:textId="77777777" w:rsidR="00B46FAF" w:rsidRPr="00BE1092" w:rsidRDefault="00B46FA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3894127B" w14:textId="77777777" w:rsidTr="00950B9E">
        <w:tc>
          <w:tcPr>
            <w:tcW w:w="9778" w:type="dxa"/>
            <w:gridSpan w:val="3"/>
          </w:tcPr>
          <w:p w14:paraId="56849D51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423F1871" w14:textId="77777777" w:rsidTr="00950B9E">
        <w:tc>
          <w:tcPr>
            <w:tcW w:w="9778" w:type="dxa"/>
            <w:gridSpan w:val="3"/>
          </w:tcPr>
          <w:p w14:paraId="2395BB4C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6E93E10" w14:textId="77777777" w:rsidTr="00950B9E">
        <w:tc>
          <w:tcPr>
            <w:tcW w:w="1008" w:type="dxa"/>
          </w:tcPr>
          <w:p w14:paraId="09998BFC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629BE95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12544BB6" w14:textId="77777777" w:rsidR="00BB5880" w:rsidRPr="00BE1092" w:rsidRDefault="00113DA7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5D63D478" w14:textId="77777777" w:rsidTr="00950B9E">
        <w:tc>
          <w:tcPr>
            <w:tcW w:w="1008" w:type="dxa"/>
          </w:tcPr>
          <w:p w14:paraId="7CFEC772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5536663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22FCF586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6699A912" w14:textId="77777777" w:rsidTr="00950B9E">
        <w:tc>
          <w:tcPr>
            <w:tcW w:w="1008" w:type="dxa"/>
          </w:tcPr>
          <w:p w14:paraId="59DAE1AC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3D107AC5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3C42B800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139920F" w14:textId="77777777" w:rsidTr="00950B9E">
        <w:tc>
          <w:tcPr>
            <w:tcW w:w="1008" w:type="dxa"/>
          </w:tcPr>
          <w:p w14:paraId="2FF805E9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59078479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10720514" w14:textId="77777777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18A4E8FF" w14:textId="77777777" w:rsidR="00BB5880" w:rsidRPr="00BE1092" w:rsidRDefault="00BB5880">
      <w:pPr>
        <w:rPr>
          <w:b/>
          <w:sz w:val="32"/>
          <w:szCs w:val="32"/>
        </w:rPr>
      </w:pPr>
    </w:p>
    <w:p w14:paraId="098B442D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434F9080" w14:textId="77777777">
        <w:tc>
          <w:tcPr>
            <w:tcW w:w="9778" w:type="dxa"/>
          </w:tcPr>
          <w:p w14:paraId="2902DD37" w14:textId="6390E04B" w:rsidR="007A4DEE" w:rsidRPr="00415F6E" w:rsidRDefault="003A45B4">
            <w:r>
              <w:t>The General Methodology for requirements analysis document describe</w:t>
            </w:r>
            <w:r w:rsidR="000C38AA">
              <w:t>s</w:t>
            </w:r>
            <w:r>
              <w:t xml:space="preserve"> the requirements engineering process</w:t>
            </w:r>
            <w:r w:rsidR="000C38AA">
              <w:t xml:space="preserve"> developed for the AMIDST project. The process adopt</w:t>
            </w:r>
            <w:r w:rsidR="00AD3BB9">
              <w:t>s</w:t>
            </w:r>
            <w:r w:rsidR="000C38AA">
              <w:t xml:space="preserve"> a use case-based approach to requirements engineering that is tailored to the specific characteristics of the AMIDST project.</w:t>
            </w:r>
            <w:r w:rsidR="00AD3BB9">
              <w:t xml:space="preserve"> These characteristics include a pre</w:t>
            </w:r>
            <w:r w:rsidR="00415F6E">
              <w:t xml:space="preserve">-defined project scope, </w:t>
            </w:r>
            <w:r w:rsidR="00AD3BB9">
              <w:t>stak</w:t>
            </w:r>
            <w:r w:rsidR="00415F6E">
              <w:t>eholders from different industries, and the development of a general software framework that can be insta</w:t>
            </w:r>
            <w:r w:rsidR="00AB023C">
              <w:t>n</w:t>
            </w:r>
            <w:r w:rsidR="00415F6E">
              <w:t>tiated according to the needs of the stakeholders.</w:t>
            </w:r>
          </w:p>
          <w:p w14:paraId="6DED4A7D" w14:textId="77777777" w:rsidR="007A4DEE" w:rsidRPr="00BE1092" w:rsidRDefault="007A4DEE">
            <w:pPr>
              <w:rPr>
                <w:b/>
              </w:rPr>
            </w:pPr>
          </w:p>
        </w:tc>
      </w:tr>
    </w:tbl>
    <w:p w14:paraId="5E675856" w14:textId="77777777" w:rsidR="007A4DEE" w:rsidRPr="00BE1092" w:rsidRDefault="007A4DEE">
      <w:pPr>
        <w:rPr>
          <w:b/>
        </w:rPr>
      </w:pPr>
    </w:p>
    <w:p w14:paraId="3D1D15C2" w14:textId="190F529A" w:rsidR="00D10A3F" w:rsidRPr="004E5C6C" w:rsidRDefault="007A4DEE" w:rsidP="004E5C6C">
      <w:bookmarkStart w:id="1" w:name="OLE_LINK1"/>
      <w:r w:rsidRPr="00BE1092">
        <w:rPr>
          <w:b/>
        </w:rPr>
        <w:t xml:space="preserve">Keyword list: </w:t>
      </w:r>
      <w:r w:rsidR="00AD3BB9">
        <w:t>requirements engineering process, use cases, user groups, stake holders, requirements template</w:t>
      </w:r>
      <w:r w:rsidRPr="00BE1092">
        <w:t>.</w:t>
      </w:r>
      <w:bookmarkEnd w:id="1"/>
    </w:p>
    <w:sectPr w:rsidR="00D10A3F" w:rsidRPr="004E5C6C" w:rsidSect="002A2F8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38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1DBE0" w14:textId="77777777" w:rsidR="008D78D4" w:rsidRDefault="008D78D4">
      <w:r>
        <w:separator/>
      </w:r>
    </w:p>
  </w:endnote>
  <w:endnote w:type="continuationSeparator" w:id="0">
    <w:p w14:paraId="416200CE" w14:textId="77777777" w:rsidR="008D78D4" w:rsidRDefault="008D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53F63" w14:textId="77777777" w:rsidR="008D78D4" w:rsidRDefault="008D78D4" w:rsidP="00694B97">
    <w:pPr>
      <w:pStyle w:val="Footer"/>
      <w:rPr>
        <w:bCs/>
        <w:sz w:val="12"/>
        <w:szCs w:val="12"/>
      </w:rPr>
    </w:pPr>
  </w:p>
  <w:p w14:paraId="2DBD89AA" w14:textId="77777777" w:rsidR="008D78D4" w:rsidRDefault="008D78D4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BF1F4" w14:textId="77777777" w:rsidR="008D78D4" w:rsidRDefault="008D78D4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89ABB" w14:textId="77777777" w:rsidR="008D78D4" w:rsidRDefault="008D78D4">
      <w:r>
        <w:separator/>
      </w:r>
    </w:p>
  </w:footnote>
  <w:footnote w:type="continuationSeparator" w:id="0">
    <w:p w14:paraId="56DB58E6" w14:textId="77777777" w:rsidR="008D78D4" w:rsidRDefault="008D78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5AA2E" w14:textId="77777777" w:rsidR="008D78D4" w:rsidRDefault="008D78D4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130F7A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79AE6652" w14:textId="77777777" w:rsidR="008D78D4" w:rsidRPr="007334AA" w:rsidRDefault="008D78D4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EA49C1" wp14:editId="4B1C3FA3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6510" t="7620" r="21590" b="3048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r>
      <w:rPr>
        <w:rFonts w:ascii="Arial" w:hAnsi="Arial" w:cs="Arial"/>
        <w:bCs/>
        <w:sz w:val="14"/>
      </w:rPr>
      <w:t>AMiDST</w:t>
    </w:r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</w:t>
    </w:r>
    <w:r w:rsidRPr="00F53ED6">
      <w:rPr>
        <w:rFonts w:ascii="Arial" w:hAnsi="Arial" w:cs="Arial"/>
        <w:sz w:val="14"/>
      </w:rPr>
      <w:t>Confidential</w:t>
    </w:r>
  </w:p>
  <w:p w14:paraId="32986029" w14:textId="77777777" w:rsidR="008D78D4" w:rsidRPr="00105232" w:rsidRDefault="008D78D4" w:rsidP="006116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8D78D4" w:rsidRPr="000D0402" w14:paraId="566CDFEB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5326FF5" w14:textId="77777777" w:rsidR="008D78D4" w:rsidRPr="00830B80" w:rsidRDefault="008D78D4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15C237D8" wp14:editId="56E514F6">
                <wp:extent cx="1689100" cy="901700"/>
                <wp:effectExtent l="0" t="0" r="12700" b="1270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91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AFDD0E2" w14:textId="77777777" w:rsidR="008D78D4" w:rsidRPr="008870A9" w:rsidRDefault="008D78D4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264367DD" w14:textId="77777777" w:rsidR="008D78D4" w:rsidRDefault="008D78D4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130F7A">
            <w:rPr>
              <w:rFonts w:ascii="Arial" w:hAnsi="Arial" w:cs="Arial"/>
              <w:noProof/>
              <w:sz w:val="20"/>
              <w:szCs w:val="20"/>
            </w:rPr>
            <w:t>08/07/2014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2F44335" w14:textId="2333A087" w:rsidR="008D78D4" w:rsidRPr="00AA30D9" w:rsidRDefault="008D78D4" w:rsidP="00AB023C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130F7A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noProof/>
              <w:sz w:val="20"/>
              <w:szCs w:val="20"/>
            </w:rPr>
            <w:t>2</w:t>
          </w:r>
          <w:r w:rsidR="00223391">
            <w:rPr>
              <w:rFonts w:ascii="Arial" w:hAnsi="Arial" w:cs="Arial"/>
              <w:noProof/>
              <w:sz w:val="20"/>
              <w:szCs w:val="20"/>
            </w:rPr>
            <w:t>7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6FC30B63" w14:textId="77777777" w:rsidR="008D78D4" w:rsidRDefault="008D78D4" w:rsidP="001D0247">
          <w:pPr>
            <w:rPr>
              <w:rFonts w:ascii="Arial" w:hAnsi="Arial" w:cs="Arial"/>
              <w:sz w:val="14"/>
            </w:rPr>
          </w:pPr>
        </w:p>
        <w:p w14:paraId="2898CB95" w14:textId="77777777" w:rsidR="008D78D4" w:rsidRDefault="008D78D4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08C6CBDA" w14:textId="77777777" w:rsidR="008D78D4" w:rsidRDefault="008D78D4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2D6203C0" wp14:editId="2436A32F">
                <wp:extent cx="685800" cy="469900"/>
                <wp:effectExtent l="0" t="0" r="0" b="1270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4D8730ED" w14:textId="77777777" w:rsidR="008D78D4" w:rsidRPr="001D0247" w:rsidRDefault="008D78D4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29D722D3" w14:textId="77777777" w:rsidR="008D78D4" w:rsidRPr="00900731" w:rsidRDefault="008D78D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42FF02F5"/>
    <w:multiLevelType w:val="multilevel"/>
    <w:tmpl w:val="89FADFA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94D80"/>
    <w:rsid w:val="000C38AA"/>
    <w:rsid w:val="00113DA7"/>
    <w:rsid w:val="00124D99"/>
    <w:rsid w:val="00130F7A"/>
    <w:rsid w:val="001412A2"/>
    <w:rsid w:val="00175346"/>
    <w:rsid w:val="00182874"/>
    <w:rsid w:val="00195E9F"/>
    <w:rsid w:val="001D0247"/>
    <w:rsid w:val="001D5256"/>
    <w:rsid w:val="001E63F4"/>
    <w:rsid w:val="00212ABA"/>
    <w:rsid w:val="00222444"/>
    <w:rsid w:val="00223391"/>
    <w:rsid w:val="00242A95"/>
    <w:rsid w:val="002949F6"/>
    <w:rsid w:val="002A2F86"/>
    <w:rsid w:val="002C0589"/>
    <w:rsid w:val="002E5C53"/>
    <w:rsid w:val="0032276A"/>
    <w:rsid w:val="00360E54"/>
    <w:rsid w:val="0038436A"/>
    <w:rsid w:val="00393F68"/>
    <w:rsid w:val="003A0BD5"/>
    <w:rsid w:val="003A45B4"/>
    <w:rsid w:val="00415F6E"/>
    <w:rsid w:val="00451BBF"/>
    <w:rsid w:val="00476FB5"/>
    <w:rsid w:val="004E5C6C"/>
    <w:rsid w:val="004E7B1F"/>
    <w:rsid w:val="004F5B31"/>
    <w:rsid w:val="00506B4E"/>
    <w:rsid w:val="00522D58"/>
    <w:rsid w:val="005F66BF"/>
    <w:rsid w:val="006116B2"/>
    <w:rsid w:val="00620DA1"/>
    <w:rsid w:val="006602C1"/>
    <w:rsid w:val="00694B97"/>
    <w:rsid w:val="006A41BE"/>
    <w:rsid w:val="006B7804"/>
    <w:rsid w:val="007720EB"/>
    <w:rsid w:val="00793853"/>
    <w:rsid w:val="007949A9"/>
    <w:rsid w:val="007A4DEE"/>
    <w:rsid w:val="007B2C17"/>
    <w:rsid w:val="007E2496"/>
    <w:rsid w:val="007E5E45"/>
    <w:rsid w:val="0087239A"/>
    <w:rsid w:val="00886747"/>
    <w:rsid w:val="008870A9"/>
    <w:rsid w:val="008B5AA5"/>
    <w:rsid w:val="008C6A58"/>
    <w:rsid w:val="008D78D4"/>
    <w:rsid w:val="00900731"/>
    <w:rsid w:val="009427FB"/>
    <w:rsid w:val="00950B9E"/>
    <w:rsid w:val="009562C5"/>
    <w:rsid w:val="00961025"/>
    <w:rsid w:val="0097018D"/>
    <w:rsid w:val="009710AB"/>
    <w:rsid w:val="009769EB"/>
    <w:rsid w:val="009A7422"/>
    <w:rsid w:val="009D26AF"/>
    <w:rsid w:val="00A14264"/>
    <w:rsid w:val="00A57B3B"/>
    <w:rsid w:val="00AB023C"/>
    <w:rsid w:val="00AB424E"/>
    <w:rsid w:val="00AD3BB9"/>
    <w:rsid w:val="00B4699A"/>
    <w:rsid w:val="00B46FAF"/>
    <w:rsid w:val="00B70A13"/>
    <w:rsid w:val="00B80F84"/>
    <w:rsid w:val="00BA4725"/>
    <w:rsid w:val="00BB5880"/>
    <w:rsid w:val="00BE1092"/>
    <w:rsid w:val="00BE46CF"/>
    <w:rsid w:val="00BF7D90"/>
    <w:rsid w:val="00C0397A"/>
    <w:rsid w:val="00C745A1"/>
    <w:rsid w:val="00C86EE2"/>
    <w:rsid w:val="00CD0FF8"/>
    <w:rsid w:val="00CE6442"/>
    <w:rsid w:val="00CF2242"/>
    <w:rsid w:val="00D10A3F"/>
    <w:rsid w:val="00D27285"/>
    <w:rsid w:val="00D44C63"/>
    <w:rsid w:val="00DE1EE5"/>
    <w:rsid w:val="00E4407F"/>
    <w:rsid w:val="00E667A0"/>
    <w:rsid w:val="00E93662"/>
    <w:rsid w:val="00EB79FF"/>
    <w:rsid w:val="00EC23B4"/>
    <w:rsid w:val="00EE63BB"/>
    <w:rsid w:val="00F21AD8"/>
    <w:rsid w:val="00F6192A"/>
    <w:rsid w:val="00F84754"/>
    <w:rsid w:val="00F91D91"/>
    <w:rsid w:val="00FA106B"/>
    <w:rsid w:val="00FA3DAC"/>
    <w:rsid w:val="00FE12FE"/>
    <w:rsid w:val="00F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6034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 w:after="120"/>
    </w:pPr>
    <w:rPr>
      <w:b/>
      <w:bCs/>
      <w:caps/>
      <w:sz w:val="22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20"/>
    </w:pPr>
    <w:rPr>
      <w:smallCaps/>
      <w:sz w:val="22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40"/>
    </w:pPr>
    <w:rPr>
      <w:i/>
      <w:iCs/>
      <w:sz w:val="22"/>
      <w:lang w:val="en-US" w:eastAsia="fr-FR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val="en-GB" w:eastAsia="da-DK" w:bidi="ar-SA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 w:after="120"/>
    </w:pPr>
    <w:rPr>
      <w:b/>
      <w:bCs/>
      <w:caps/>
      <w:sz w:val="22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20"/>
    </w:pPr>
    <w:rPr>
      <w:smallCaps/>
      <w:sz w:val="22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40"/>
    </w:pPr>
    <w:rPr>
      <w:i/>
      <w:iCs/>
      <w:sz w:val="22"/>
      <w:lang w:val="en-US" w:eastAsia="fr-FR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val="en-GB" w:eastAsia="da-DK" w:bidi="ar-SA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DC68E-FDE5-8B4B-BE04-6ABDB79F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2123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Thomas Dyhre Nielsen</cp:lastModifiedBy>
  <cp:revision>3</cp:revision>
  <cp:lastPrinted>2014-07-08T11:02:00Z</cp:lastPrinted>
  <dcterms:created xsi:type="dcterms:W3CDTF">2014-07-08T11:02:00Z</dcterms:created>
  <dcterms:modified xsi:type="dcterms:W3CDTF">2014-07-08T11:02:00Z</dcterms:modified>
</cp:coreProperties>
</file>