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Design, Automation &amp; Test in Europe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) </w:t>
      </w:r>
      <w:r>
        <w:rPr>
          <w:color w:val="000000"/>
          <w:sz w:val="24"/>
          <w:szCs w:val="24"/>
        </w:rPr>
        <w:t>IEEE/ACM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"http://dblp.uni-trier.de/db/conf/date/"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http://dblp.</w:t>
      </w:r>
      <w:r>
        <w:rPr>
          <w:rStyle w:val="6"/>
          <w:rFonts w:hint="eastAsia"/>
          <w:sz w:val="24"/>
          <w:szCs w:val="24"/>
          <w:lang w:val="en-US" w:eastAsia="zh-CN"/>
        </w:rPr>
        <w:t>org</w:t>
      </w:r>
      <w:r>
        <w:rPr>
          <w:rStyle w:val="6"/>
          <w:sz w:val="24"/>
          <w:szCs w:val="24"/>
        </w:rPr>
        <w:t>/db/conf/date/</w:t>
      </w:r>
      <w:r>
        <w:rPr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DAC 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Design Automation Conference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) </w:t>
      </w:r>
      <w:r>
        <w:rPr>
          <w:color w:val="000000"/>
          <w:sz w:val="24"/>
          <w:szCs w:val="24"/>
        </w:rPr>
        <w:t>ACM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"https://dblp.uni-trier.de/db/conf/dac/"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https://dblp.</w:t>
      </w:r>
      <w:r>
        <w:rPr>
          <w:rStyle w:val="6"/>
          <w:rFonts w:hint="eastAsia"/>
          <w:sz w:val="24"/>
          <w:szCs w:val="24"/>
          <w:lang w:val="en-US" w:eastAsia="zh-CN"/>
        </w:rPr>
        <w:t>org</w:t>
      </w:r>
      <w:r>
        <w:rPr>
          <w:rStyle w:val="6"/>
          <w:sz w:val="24"/>
          <w:szCs w:val="24"/>
        </w:rPr>
        <w:t>/db/conf/dac/</w:t>
      </w:r>
      <w:r>
        <w:rPr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ISCA 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International Symposium on Computer Architecture</w:t>
      </w:r>
      <w:r>
        <w:rPr>
          <w:rFonts w:hint="eastAsia"/>
          <w:color w:val="000000"/>
          <w:sz w:val="24"/>
          <w:szCs w:val="24"/>
          <w:lang w:val="en-US" w:eastAsia="zh-CN"/>
        </w:rPr>
        <w:t>)</w:t>
      </w:r>
      <w:r>
        <w:rPr>
          <w:color w:val="000000"/>
          <w:sz w:val="24"/>
          <w:szCs w:val="24"/>
        </w:rPr>
        <w:t xml:space="preserve"> ACM /IEEE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"http://dblp.uni-trier.de/db/conf/isca/"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http://dblp.</w:t>
      </w:r>
      <w:r>
        <w:rPr>
          <w:rStyle w:val="6"/>
          <w:rFonts w:hint="eastAsia"/>
          <w:sz w:val="24"/>
          <w:szCs w:val="24"/>
          <w:lang w:val="en-US" w:eastAsia="zh-CN"/>
        </w:rPr>
        <w:t>org</w:t>
      </w:r>
      <w:r>
        <w:rPr>
          <w:rStyle w:val="6"/>
          <w:sz w:val="24"/>
          <w:szCs w:val="24"/>
        </w:rPr>
        <w:t>/db/conf/isca/</w:t>
      </w:r>
      <w:r>
        <w:rPr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HPCA 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High Performance Computer Architecture</w:t>
      </w:r>
      <w:r>
        <w:rPr>
          <w:rFonts w:hint="eastAsia"/>
          <w:color w:val="000000"/>
          <w:sz w:val="24"/>
          <w:szCs w:val="24"/>
          <w:lang w:val="en-US" w:eastAsia="zh-CN"/>
        </w:rPr>
        <w:t>)</w:t>
      </w:r>
      <w:r>
        <w:rPr>
          <w:color w:val="000000"/>
          <w:sz w:val="24"/>
          <w:szCs w:val="24"/>
        </w:rPr>
        <w:t xml:space="preserve"> IEEE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"http://dblp.uni-trier.de/db/conf/hpca/"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http://dblp.</w:t>
      </w:r>
      <w:r>
        <w:rPr>
          <w:rStyle w:val="6"/>
          <w:rFonts w:hint="eastAsia"/>
          <w:sz w:val="24"/>
          <w:szCs w:val="24"/>
          <w:lang w:val="en-US" w:eastAsia="zh-CN"/>
        </w:rPr>
        <w:t>org</w:t>
      </w:r>
      <w:r>
        <w:rPr>
          <w:rStyle w:val="6"/>
          <w:sz w:val="24"/>
          <w:szCs w:val="24"/>
        </w:rPr>
        <w:t>/db/conf/hpca/</w:t>
      </w:r>
      <w:r>
        <w:rPr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NOCS 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ACM/IEEE International Symposium on Networks-on-Chip</w:t>
      </w:r>
      <w:r>
        <w:rPr>
          <w:rFonts w:hint="eastAsia"/>
          <w:color w:val="000000"/>
          <w:sz w:val="24"/>
          <w:szCs w:val="24"/>
          <w:lang w:val="en-US" w:eastAsia="zh-CN"/>
        </w:rPr>
        <w:t>)</w:t>
      </w:r>
      <w:r>
        <w:rPr>
          <w:color w:val="000000"/>
          <w:sz w:val="24"/>
          <w:szCs w:val="24"/>
        </w:rPr>
        <w:t xml:space="preserve"> ACM/IEEE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"http://dblp.uni-trier.de/db/conf/nocs"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http://dblp.</w:t>
      </w:r>
      <w:r>
        <w:rPr>
          <w:rStyle w:val="6"/>
          <w:rFonts w:hint="eastAsia"/>
          <w:sz w:val="24"/>
          <w:szCs w:val="24"/>
          <w:lang w:val="en-US" w:eastAsia="zh-CN"/>
        </w:rPr>
        <w:t>org</w:t>
      </w:r>
      <w:r>
        <w:rPr>
          <w:rStyle w:val="6"/>
          <w:sz w:val="24"/>
          <w:szCs w:val="24"/>
        </w:rPr>
        <w:t>/db/conf/nocs</w:t>
      </w:r>
      <w:r>
        <w:rPr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ASP-DAC 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Asia and South Pacific Design Automation Conference</w:t>
      </w:r>
      <w:r>
        <w:rPr>
          <w:rFonts w:hint="eastAsia"/>
          <w:color w:val="000000"/>
          <w:sz w:val="24"/>
          <w:szCs w:val="24"/>
          <w:lang w:val="en-US" w:eastAsia="zh-CN"/>
        </w:rPr>
        <w:t>)</w:t>
      </w:r>
      <w:r>
        <w:rPr>
          <w:color w:val="000000"/>
          <w:sz w:val="24"/>
          <w:szCs w:val="24"/>
        </w:rPr>
        <w:t xml:space="preserve"> ACM/IEEE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"http://dblp.uni-trier.de/db/conf/aspdac"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http://dblp.</w:t>
      </w:r>
      <w:r>
        <w:rPr>
          <w:rStyle w:val="6"/>
          <w:rFonts w:hint="eastAsia"/>
          <w:sz w:val="24"/>
          <w:szCs w:val="24"/>
          <w:lang w:val="en-US" w:eastAsia="zh-CN"/>
        </w:rPr>
        <w:t>org</w:t>
      </w:r>
      <w:r>
        <w:rPr>
          <w:rStyle w:val="6"/>
          <w:sz w:val="24"/>
          <w:szCs w:val="24"/>
        </w:rPr>
        <w:t>/db/conf/aspdac</w:t>
      </w:r>
      <w:r>
        <w:rPr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ICCAD 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International Conference on Computer-Aided Design</w:t>
      </w:r>
      <w:r>
        <w:rPr>
          <w:rFonts w:hint="eastAsia"/>
          <w:color w:val="000000"/>
          <w:sz w:val="24"/>
          <w:szCs w:val="24"/>
          <w:lang w:val="en-US" w:eastAsia="zh-CN"/>
        </w:rPr>
        <w:t>)</w:t>
      </w:r>
      <w:r>
        <w:rPr>
          <w:color w:val="000000"/>
          <w:sz w:val="24"/>
          <w:szCs w:val="24"/>
        </w:rPr>
        <w:t xml:space="preserve"> IEEE/ACM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HYPERLINK "http://dblp.uni-trier.de/db/conf/iccad/" </w:instrText>
      </w:r>
      <w:r>
        <w:rPr>
          <w:color w:val="000000"/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http://dblp.</w:t>
      </w:r>
      <w:r>
        <w:rPr>
          <w:rStyle w:val="6"/>
          <w:rFonts w:hint="eastAsia"/>
          <w:sz w:val="24"/>
          <w:szCs w:val="24"/>
          <w:lang w:val="en-US" w:eastAsia="zh-CN"/>
        </w:rPr>
        <w:t>org</w:t>
      </w:r>
      <w:r>
        <w:rPr>
          <w:rStyle w:val="6"/>
          <w:sz w:val="24"/>
          <w:szCs w:val="24"/>
        </w:rPr>
        <w:t>/db/conf/iccad/</w:t>
      </w:r>
      <w:r>
        <w:rPr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VlSI-SoC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fldChar w:fldCharType="begin"/>
      </w:r>
      <w:r>
        <w:rPr>
          <w:rFonts w:hint="eastAsia"/>
          <w:color w:val="000000"/>
          <w:sz w:val="24"/>
          <w:szCs w:val="24"/>
        </w:rPr>
        <w:instrText xml:space="preserve"> HYPERLINK "https://dblp.org/db/conf/vlsi/" </w:instrText>
      </w:r>
      <w:r>
        <w:rPr>
          <w:rFonts w:hint="eastAsia"/>
          <w:color w:val="000000"/>
          <w:sz w:val="24"/>
          <w:szCs w:val="24"/>
        </w:rPr>
        <w:fldChar w:fldCharType="separate"/>
      </w:r>
      <w:r>
        <w:rPr>
          <w:rStyle w:val="6"/>
          <w:rFonts w:hint="eastAsia"/>
          <w:color w:val="000000"/>
          <w:sz w:val="24"/>
          <w:szCs w:val="24"/>
        </w:rPr>
        <w:t>https://dblp.org/db/conf/vlsi/</w:t>
      </w:r>
      <w:r>
        <w:rPr>
          <w:rFonts w:hint="eastAsia"/>
          <w:color w:val="0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Micro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instrText xml:space="preserve"> HYPERLINK "https://dblp.uni-trier.de/db/conf/micro/"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https://dblp.</w:t>
      </w:r>
      <w:r>
        <w:rPr>
          <w:rStyle w:val="5"/>
          <w:rFonts w:hint="eastAsia"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org</w:t>
      </w:r>
      <w:r>
        <w:rPr>
          <w:rStyle w:val="5"/>
          <w:rFonts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/db/conf/micro/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CODES+ISSS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instrText xml:space="preserve"> HYPERLINK "http://dblp.uni-trier.de/db/conf/codes/index.html"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http://dblp.</w:t>
      </w:r>
      <w:r>
        <w:rPr>
          <w:rStyle w:val="5"/>
          <w:rFonts w:hint="eastAsia"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org</w:t>
      </w:r>
      <w:r>
        <w:rPr>
          <w:rStyle w:val="5"/>
          <w:rFonts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/conf/codes/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ISLPED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instrText xml:space="preserve"> HYPERLINK "http://dblp.uni-trier.de/db/conf/islped/"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http://dblp.</w:t>
      </w:r>
      <w:r>
        <w:rPr>
          <w:rStyle w:val="5"/>
          <w:rFonts w:hint="eastAsia"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org</w:t>
      </w:r>
      <w:r>
        <w:rPr>
          <w:rStyle w:val="5"/>
          <w:rFonts w:ascii="TimesNewRomanPSMT" w:hAnsi="TimesNewRomanPSMT" w:eastAsia="TimesNewRomanPSMT" w:cs="TimesNewRomanPSMT"/>
          <w:kern w:val="0"/>
          <w:sz w:val="22"/>
          <w:szCs w:val="22"/>
          <w:lang w:val="en-US" w:eastAsia="zh-CN" w:bidi="ar"/>
        </w:rPr>
        <w:t>/db/conf/islped/</w:t>
      </w: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b/>
          <w:bCs/>
          <w:color w:val="000000"/>
          <w:kern w:val="0"/>
          <w:sz w:val="36"/>
          <w:szCs w:val="36"/>
          <w:lang w:val="en-US" w:eastAsia="zh-CN" w:bidi="ar"/>
        </w:rPr>
        <w:t>期刊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IEEE Transactions on Computers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instrText xml:space="preserve"> HYPERLINK "http://dblp.org/db/journals/tc/"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http://dblp.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org</w:t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/db/journals/tc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IEEE Transactions on Parallel and Distributed Systems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instrText xml:space="preserve"> HYPERLINK "http://dblp.org/db/journals/tpds/"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http://dblp.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org</w:t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/db/journals/tpds/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IEEE Transactions On Computer-Aided Design Of Integrated Circuits And System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instrText xml:space="preserve"> HYPERLINK "http://dblp.org/db/journals/tcad/"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http://dblp.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org</w:t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/db/journals/tcad/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ACM Transactions on Architecture and Code Optimization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instrText xml:space="preserve"> HYPERLINK "http://dblp.org/db/journals/taco/"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http://dblp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.org</w:t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/db/journals/taco/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ACM Transactions on Embedded Computing Systems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instrText xml:space="preserve"> HYPERLINK "http://dblp.org/db/journals/tecs/"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http://dblp.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org</w:t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/db/journals/tecs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ACM Transactions on Design Automation of Electronic Systems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instrText xml:space="preserve"> HYPERLINK "http://dblp.org/db/journals/todaes/"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http://dblp.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org</w:t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/db/journals/todaes/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IEEE Transactions on Very Large Scale Integration (VLSI) Systems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instrText xml:space="preserve"> HYPERLINK "http://dblp.org/db/journals/tvlsi/" </w:instrTex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http://dblp.</w:t>
      </w:r>
      <w:r>
        <w:rPr>
          <w:rStyle w:val="6"/>
          <w:rFonts w:hint="eastAsia"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org</w:t>
      </w:r>
      <w:r>
        <w:rPr>
          <w:rStyle w:val="6"/>
          <w:rFonts w:ascii="TimesNewRomanPSMT" w:hAnsi="TimesNewRomanPSMT" w:eastAsia="TimesNewRomanPSMT" w:cs="TimesNewRomanPSMT"/>
          <w:kern w:val="0"/>
          <w:sz w:val="24"/>
          <w:szCs w:val="24"/>
          <w:lang w:val="en-US" w:eastAsia="zh-CN" w:bidi="ar"/>
        </w:rPr>
        <w:t>/db/journals/tvlsi/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IEEE Micro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</w:rPr>
        <w:instrText xml:space="preserve"> HYPERLINK "https://dblp.org/db/journals/micro/" </w:instrText>
      </w:r>
      <w:r>
        <w:rPr>
          <w:rFonts w:hint="eastAsia" w:ascii="宋体" w:hAnsi="宋体" w:eastAsia="宋体" w:cs="宋体"/>
          <w:kern w:val="0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8"/>
          <w:szCs w:val="28"/>
        </w:rPr>
        <w:t>https://dblp.org/db/journals/micro/</w:t>
      </w:r>
      <w:r>
        <w:rPr>
          <w:rFonts w:hint="eastAsia" w:ascii="宋体" w:hAnsi="宋体" w:eastAsia="宋体" w:cs="宋体"/>
          <w:kern w:val="0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color w:val="00000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51BA8"/>
    <w:rsid w:val="042009A8"/>
    <w:rsid w:val="14DC2BF7"/>
    <w:rsid w:val="1B051BA8"/>
    <w:rsid w:val="29B97319"/>
    <w:rsid w:val="2B0B1AA9"/>
    <w:rsid w:val="5A4869AC"/>
    <w:rsid w:val="614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2019-05-07T01:28:00Z</dcterms:created>
  <dc:creator>lance</dc:creator>
  <cp:lastModifiedBy>lance</cp:lastModifiedBy>
  <dcterms:modified xsi:type="dcterms:W3CDTF">2019-05-14T16:34:44Z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