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BC109">
      <w:pPr>
        <w:pStyle w:val="2"/>
        <w:spacing w:before="240" w:after="120" w:line="360" w:lineRule="auto"/>
        <w:ind w:firstLine="0"/>
        <w:jc w:val="center"/>
        <w:rPr>
          <w:sz w:val="32"/>
          <w:szCs w:val="32"/>
        </w:rPr>
      </w:pPr>
      <w:bookmarkStart w:id="0" w:name="基于tf-idf与支持向量机的中文商品评论多分类研究"/>
      <w:r>
        <w:rPr>
          <w:rFonts w:hint="eastAsia" w:ascii="Times New Roman" w:hAnsi="Times New Roman" w:eastAsia="黑体"/>
          <w:b/>
          <w:color w:val="000000"/>
          <w:sz w:val="32"/>
          <w:szCs w:val="32"/>
        </w:rPr>
        <w:t>基于TF-IDF与支持向量机的中</w:t>
      </w:r>
      <w:bookmarkStart w:id="32" w:name="_GoBack"/>
      <w:bookmarkEnd w:id="32"/>
      <w:r>
        <w:rPr>
          <w:rFonts w:hint="eastAsia" w:ascii="Times New Roman" w:hAnsi="Times New Roman" w:eastAsia="黑体"/>
          <w:b/>
          <w:color w:val="000000"/>
          <w:sz w:val="32"/>
          <w:szCs w:val="32"/>
        </w:rPr>
        <w:t>文商品评论多分类研究</w:t>
      </w:r>
    </w:p>
    <w:p w14:paraId="3622772D">
      <w:pPr>
        <w:spacing w:before="0" w:after="0" w:line="360" w:lineRule="auto"/>
        <w:ind w:left="3360" w:leftChars="0" w:firstLine="420" w:firstLineChars="0"/>
        <w:jc w:val="both"/>
        <w:rPr>
          <w:rFonts w:hint="eastAsia" w:eastAsia="DengXian"/>
          <w:b/>
          <w:bCs/>
          <w:lang w:val="en-US" w:eastAsia="zh-CN"/>
        </w:rPr>
      </w:pPr>
      <w:r>
        <w:rPr>
          <w:rFonts w:hint="eastAsia"/>
          <w:b/>
          <w:bCs/>
          <w:lang w:val="en-US" w:eastAsia="zh-CN"/>
        </w:rPr>
        <w:t>刘博</w:t>
      </w:r>
    </w:p>
    <w:p w14:paraId="44B637E0">
      <w:pPr>
        <w:spacing w:before="0" w:after="0" w:line="360" w:lineRule="auto"/>
        <w:ind w:firstLine="420"/>
        <w:jc w:val="center"/>
      </w:pPr>
      <w:r>
        <w:rPr>
          <w:rFonts w:hint="eastAsia" w:ascii="Times New Roman" w:hAnsi="Times New Roman" w:eastAsia="宋体"/>
          <w:b w:val="0"/>
          <w:color w:val="000000"/>
          <w:sz w:val="24"/>
        </w:rPr>
        <w:t>（重庆邮电大学</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计算机科学与技术学院，重庆</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400065）</w:t>
      </w:r>
    </w:p>
    <w:p w14:paraId="687C529D">
      <w:pPr>
        <w:spacing w:before="0" w:after="0" w:line="360" w:lineRule="auto"/>
        <w:ind w:firstLine="420"/>
        <w:jc w:val="both"/>
      </w:pPr>
      <w:r>
        <w:rPr>
          <w:rFonts w:hint="eastAsia" w:ascii="Times New Roman" w:hAnsi="Times New Roman" w:eastAsia="宋体"/>
          <w:b/>
          <w:bCs w:val="0"/>
          <w:color w:val="000000"/>
          <w:sz w:val="24"/>
        </w:rPr>
        <w:t>摘</w:t>
      </w:r>
      <w:r>
        <w:rPr>
          <w:rFonts w:ascii="Times New Roman" w:hAnsi="Times New Roman" w:eastAsia="宋体"/>
          <w:b/>
          <w:bCs w:val="0"/>
          <w:color w:val="000000"/>
          <w:sz w:val="24"/>
        </w:rPr>
        <w:t>　</w:t>
      </w:r>
      <w:r>
        <w:rPr>
          <w:rFonts w:hint="eastAsia" w:ascii="Times New Roman" w:hAnsi="Times New Roman" w:eastAsia="宋体"/>
          <w:b/>
          <w:bCs w:val="0"/>
          <w:color w:val="000000"/>
          <w:sz w:val="24"/>
        </w:rPr>
        <w:t>要：</w:t>
      </w:r>
      <w:r>
        <w:rPr>
          <w:rFonts w:ascii="Times New Roman" w:hAnsi="Times New Roman" w:eastAsia="宋体"/>
          <w:b w:val="0"/>
          <w:color w:val="000000"/>
          <w:sz w:val="24"/>
        </w:rPr>
        <w:t xml:space="preserve"> </w:t>
      </w:r>
      <w:r>
        <w:rPr>
          <w:rFonts w:hint="eastAsia" w:ascii="楷体" w:hAnsi="楷体" w:eastAsia="楷体" w:cs="楷体"/>
          <w:b w:val="0"/>
          <w:color w:val="000000"/>
          <w:sz w:val="18"/>
          <w:szCs w:val="18"/>
        </w:rPr>
        <w:t>针对电商平台海量中文评论的自动分类需求，提出一种基于TF-IDF特征提取与线性支持向量机（LinearSVC）的中文文本多分类方法。以online_shopping_10_cats公开数据集为实验对象，对约6.2万条真实购物评论进行jieba中文分词、停用词过滤及文本清洗等预处理操作，利用TF-IDF算法将文本映射为50 000维稀疏向量，并引入二元语法（Bigram）特征以捕获局部词序信息。分别训练LinearSVC、多项式朴素贝叶斯（MultinomialNB）和逻辑回归（Logistic Regression）三种分类器并进行对比分析。实验结果表明，TF-IDF与LinearSVC的组合方案效果最优，在10类商品评论测试集上取得89.23%的分类准确率和88.11%的宏平均F1值，蒙牛、酒店、书籍等类别F1值均超过0.95，整体训练耗时仅约7.6 s，验证了传统机器学习方法在中文文本分类任务上的实用性。</w:t>
      </w:r>
    </w:p>
    <w:p w14:paraId="1AF748F9">
      <w:pPr>
        <w:spacing w:before="0" w:after="0" w:line="360" w:lineRule="auto"/>
        <w:ind w:firstLine="420"/>
        <w:jc w:val="both"/>
      </w:pPr>
      <w:r>
        <w:rPr>
          <w:rFonts w:hint="eastAsia" w:ascii="Times New Roman" w:hAnsi="Times New Roman" w:eastAsia="宋体"/>
          <w:b/>
          <w:bCs w:val="0"/>
          <w:color w:val="000000"/>
          <w:sz w:val="24"/>
        </w:rPr>
        <w:t>关键词：</w:t>
      </w:r>
      <w:r>
        <w:rPr>
          <w:rFonts w:hint="eastAsia" w:ascii="楷体" w:hAnsi="楷体" w:eastAsia="楷体" w:cs="楷体"/>
          <w:b w:val="0"/>
          <w:color w:val="000000"/>
          <w:sz w:val="18"/>
          <w:szCs w:val="18"/>
        </w:rPr>
        <w:t>中文文本分类；TF-IDF；支持向量机；朴素贝叶斯；逻辑回归；商品评论</w:t>
      </w:r>
      <w:r>
        <w:rPr>
          <w:rFonts w:hint="eastAsia" w:ascii="楷体" w:hAnsi="楷体" w:eastAsia="楷体" w:cs="楷体"/>
          <w:b w:val="0"/>
          <w:color w:val="000000"/>
          <w:sz w:val="18"/>
          <w:szCs w:val="18"/>
          <w:lang w:eastAsia="zh-CN"/>
        </w:rPr>
        <w:t>。</w:t>
      </w:r>
    </w:p>
    <w:p w14:paraId="59E4D6C8">
      <w:pPr>
        <w:spacing w:before="0" w:after="0" w:line="360" w:lineRule="auto"/>
        <w:ind w:firstLine="420"/>
        <w:jc w:val="both"/>
        <w:rPr>
          <w:sz w:val="18"/>
          <w:szCs w:val="18"/>
        </w:rPr>
      </w:pPr>
      <w:r>
        <w:rPr>
          <w:rFonts w:hint="default" w:ascii="Times New Roman Bold" w:hAnsi="Times New Roman Bold" w:eastAsia="宋体" w:cs="Times New Roman Bold"/>
          <w:b/>
          <w:bCs w:val="0"/>
          <w:color w:val="000000"/>
          <w:sz w:val="24"/>
          <w:szCs w:val="24"/>
        </w:rPr>
        <w:t>Abstract:</w:t>
      </w:r>
      <w:r>
        <w:rPr>
          <w:rFonts w:ascii="Times New Roman" w:hAnsi="Times New Roman" w:eastAsia="宋体"/>
          <w:b w:val="0"/>
          <w:color w:val="000000"/>
          <w:sz w:val="18"/>
          <w:szCs w:val="18"/>
        </w:rPr>
        <w:t xml:space="preserve"> To address the automatic classification of massive Chinese reviews on e-commerce platforms, a Chinese text multi-classification method based on TF-IDF feature extraction and Linear Support Vector Machine (LinearSVC) is proposed. Using the public dataset online_shopping_10_cats containing approximately 62,000 real shopping reviews across 10 categories, the pipeline performs jieba Chinese word segmentation, stopword filtering and text cleaning as preprocessing steps, then maps each review into a 50,000-dimensional sparse vector via TF-IDF with bigram features to capture local word-order information. Three classifiers—LinearSVC, Multinomial Naive Bayes (MultinomialNB), and Logistic Regression—are trained and compared. Experimental results show that the TF-IDF + LinearSVC combination achieves the best performance, with a classification accuracy of 89.23% and a macro-averaged F1 score of 88.11% on the test set. Categories such as Mengniu dairy, hotel, and books achieve F1 scores exceeding 0.95. The total training time is only about 7.6 s, demonstrating the practicality of traditional machine learning methods for Chinese text classification.</w:t>
      </w:r>
    </w:p>
    <w:p w14:paraId="7A81B6AB">
      <w:pPr>
        <w:spacing w:before="0" w:after="0" w:line="360" w:lineRule="auto"/>
        <w:ind w:firstLine="420"/>
        <w:jc w:val="both"/>
      </w:pPr>
      <w:r>
        <w:rPr>
          <w:rFonts w:hint="default" w:ascii="Times New Roman Bold" w:hAnsi="Times New Roman Bold" w:eastAsia="宋体" w:cs="Times New Roman Bold"/>
          <w:b/>
          <w:bCs w:val="0"/>
          <w:color w:val="000000"/>
          <w:sz w:val="24"/>
          <w:szCs w:val="24"/>
        </w:rPr>
        <w:t>Keywords:</w:t>
      </w:r>
      <w:r>
        <w:rPr>
          <w:rFonts w:ascii="Times New Roman" w:hAnsi="Times New Roman" w:eastAsia="宋体"/>
          <w:b w:val="0"/>
          <w:color w:val="000000"/>
          <w:sz w:val="18"/>
          <w:szCs w:val="18"/>
        </w:rPr>
        <w:t xml:space="preserve"> Chinese text classification; TF-IDF; support vector machine; Naive Bayes; logistic regression; product review</w:t>
      </w:r>
    </w:p>
    <w:p w14:paraId="072CF232">
      <w:pPr>
        <w:pStyle w:val="3"/>
        <w:spacing w:before="200" w:after="80" w:line="360" w:lineRule="auto"/>
        <w:ind w:firstLine="0"/>
        <w:jc w:val="left"/>
      </w:pPr>
      <w:bookmarkStart w:id="1" w:name="引-言"/>
      <w:r>
        <w:rPr>
          <w:rFonts w:ascii="Times New Roman" w:hAnsi="Times New Roman" w:eastAsia="黑体"/>
          <w:b/>
          <w:color w:val="000000"/>
          <w:sz w:val="32"/>
        </w:rPr>
        <w:t>0　</w:t>
      </w:r>
      <w:r>
        <w:rPr>
          <w:rFonts w:hint="eastAsia" w:ascii="Times New Roman" w:hAnsi="Times New Roman" w:eastAsia="黑体"/>
          <w:b/>
          <w:color w:val="000000"/>
          <w:sz w:val="32"/>
        </w:rPr>
        <w:t>引</w:t>
      </w:r>
      <w:r>
        <w:rPr>
          <w:rFonts w:ascii="Times New Roman" w:hAnsi="Times New Roman" w:eastAsia="黑体"/>
          <w:b/>
          <w:color w:val="000000"/>
          <w:sz w:val="32"/>
        </w:rPr>
        <w:t>　</w:t>
      </w:r>
      <w:r>
        <w:rPr>
          <w:rFonts w:hint="eastAsia" w:ascii="Times New Roman" w:hAnsi="Times New Roman" w:eastAsia="黑体"/>
          <w:b/>
          <w:color w:val="000000"/>
          <w:sz w:val="32"/>
        </w:rPr>
        <w:t>言</w:t>
      </w:r>
    </w:p>
    <w:p w14:paraId="0CBC2C86">
      <w:pPr>
        <w:spacing w:before="0" w:after="0" w:line="360" w:lineRule="auto"/>
        <w:ind w:firstLine="420"/>
        <w:jc w:val="both"/>
      </w:pPr>
      <w:r>
        <w:rPr>
          <w:rFonts w:hint="eastAsia" w:ascii="Times New Roman" w:hAnsi="Times New Roman" w:eastAsia="宋体"/>
          <w:b w:val="0"/>
          <w:color w:val="000000"/>
          <w:sz w:val="24"/>
        </w:rPr>
        <w:t>随着电子商务的迅猛发展，淘宝、京东等平台每日产生海量用户评论，这些数据蕴含丰富的消费意见与市场信号，对商家经营决策、平台内容管理和消费者购买参考均具有重要价值。然而，人工逐条阅读和标注评论的方式成本高昂且难以扩展，自动文本分类技术因此成为研究热点。</w:t>
      </w:r>
    </w:p>
    <w:p w14:paraId="76534C64">
      <w:pPr>
        <w:spacing w:before="0" w:after="0" w:line="360" w:lineRule="auto"/>
        <w:ind w:firstLine="420"/>
        <w:jc w:val="both"/>
      </w:pPr>
      <w:r>
        <w:rPr>
          <w:rFonts w:hint="eastAsia" w:ascii="Times New Roman" w:hAnsi="Times New Roman" w:eastAsia="宋体"/>
          <w:b w:val="0"/>
          <w:color w:val="000000"/>
          <w:sz w:val="24"/>
        </w:rPr>
        <w:t>中文文本分类相比英文面临更多挑战：中文书写不以空格分词，需借助专用工具切分词边界；同义词、网络新词及口语化表达增加了语义歧义；此外，电商评论文本普遍存在类别不均衡问题。</w:t>
      </w:r>
    </w:p>
    <w:p w14:paraId="76A3E91A">
      <w:pPr>
        <w:spacing w:before="0" w:after="0" w:line="360" w:lineRule="auto"/>
        <w:ind w:firstLine="420"/>
        <w:jc w:val="both"/>
      </w:pPr>
      <w:r>
        <w:rPr>
          <w:rFonts w:hint="eastAsia" w:ascii="Times New Roman" w:hAnsi="Times New Roman" w:eastAsia="宋体"/>
          <w:b w:val="0"/>
          <w:color w:val="000000"/>
          <w:sz w:val="24"/>
        </w:rPr>
        <w:t>文本分类研究大体经历了三个阶段：基于规则与词典的方法可解释性强但维护成本高；基于统计机器学习的方法（TF-IDF</w:t>
      </w:r>
      <w:r>
        <w:rPr>
          <w:rFonts w:ascii="Times New Roman" w:hAnsi="Times New Roman" w:eastAsia="宋体"/>
          <w:b w:val="0"/>
          <w:color w:val="000000"/>
          <w:sz w:val="24"/>
        </w:rPr>
        <w:t xml:space="preserve"> + </w:t>
      </w:r>
      <w:r>
        <w:rPr>
          <w:rFonts w:hint="eastAsia" w:ascii="Times New Roman" w:hAnsi="Times New Roman" w:eastAsia="宋体"/>
          <w:b w:val="0"/>
          <w:color w:val="000000"/>
          <w:sz w:val="24"/>
        </w:rPr>
        <w:t>SVM/NB/LR）在新闻分类、情感分析等任务上取得良好效果，且对算力要求低；以BERT[1]为代表的预训练语言模型则在下游分类任务上取得大幅领先的效果，成为当前主流方案，但其对GPU算力的依赖使得在资源受限场景下的部署受到制约。</w:t>
      </w:r>
    </w:p>
    <w:p w14:paraId="5F1B47BD">
      <w:pPr>
        <w:spacing w:before="0" w:after="0" w:line="360" w:lineRule="auto"/>
        <w:ind w:firstLine="420"/>
        <w:jc w:val="both"/>
      </w:pPr>
      <w:r>
        <w:rPr>
          <w:rFonts w:hint="eastAsia" w:ascii="Times New Roman" w:hAnsi="Times New Roman" w:eastAsia="宋体"/>
          <w:b w:val="0"/>
          <w:color w:val="000000"/>
          <w:sz w:val="24"/>
        </w:rPr>
        <w:t>本文聚焦于传统机器学习方法，基于TF-IDF特征提取框架，系统实现并对比LinearSVC、MultinomialNB和Logistic</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Regression三种分类器在10类中文商品评论数据集上的性能，为后续引入深度学习方法提供实验基线。</w:t>
      </w:r>
    </w:p>
    <w:bookmarkEnd w:id="1"/>
    <w:p w14:paraId="0F459A1C">
      <w:pPr>
        <w:pStyle w:val="3"/>
        <w:spacing w:before="200" w:after="80" w:line="360" w:lineRule="auto"/>
        <w:ind w:firstLine="0"/>
        <w:jc w:val="left"/>
      </w:pPr>
      <w:bookmarkStart w:id="2" w:name="相关工作"/>
      <w:r>
        <w:rPr>
          <w:rFonts w:ascii="Times New Roman" w:hAnsi="Times New Roman" w:eastAsia="黑体"/>
          <w:b/>
          <w:color w:val="000000"/>
          <w:sz w:val="32"/>
        </w:rPr>
        <w:t>1　</w:t>
      </w:r>
      <w:r>
        <w:rPr>
          <w:rFonts w:hint="eastAsia" w:ascii="Times New Roman" w:hAnsi="Times New Roman" w:eastAsia="黑体"/>
          <w:b/>
          <w:color w:val="000000"/>
          <w:sz w:val="32"/>
        </w:rPr>
        <w:t>相关工作</w:t>
      </w:r>
    </w:p>
    <w:p w14:paraId="5E134F32">
      <w:pPr>
        <w:spacing w:before="0" w:after="0" w:line="360" w:lineRule="auto"/>
        <w:ind w:firstLine="420"/>
        <w:jc w:val="both"/>
      </w:pPr>
      <w:r>
        <w:rPr>
          <w:rFonts w:hint="eastAsia" w:ascii="Times New Roman" w:hAnsi="Times New Roman" w:eastAsia="宋体"/>
          <w:b w:val="0"/>
          <w:color w:val="000000"/>
          <w:sz w:val="24"/>
        </w:rPr>
        <w:t>Yang等[2]系统对比了多种机器学习算法在Reuter-21578等标准文本分类数据集上的表现，发现SVM与kNN整体最优，SVM在高维稀疏特征空间下尤为突出。Joachims[3]最早将SVM应用于文本分类，指出文本数据天然适合线性分类器，线性核SVM的分类效果往往不亚于非线性核。</w:t>
      </w:r>
    </w:p>
    <w:p w14:paraId="1E6EEF07">
      <w:pPr>
        <w:spacing w:before="0" w:after="0" w:line="360" w:lineRule="auto"/>
        <w:ind w:firstLine="420"/>
        <w:jc w:val="both"/>
      </w:pPr>
      <w:r>
        <w:rPr>
          <w:rFonts w:hint="eastAsia" w:ascii="Times New Roman" w:hAnsi="Times New Roman" w:eastAsia="宋体"/>
          <w:b w:val="0"/>
          <w:color w:val="000000"/>
          <w:sz w:val="24"/>
        </w:rPr>
        <w:t>在特征表示方面，Salton等[4]提出的TF-IDF加权方案至今仍是文本分类基线方法的核心组件。Zhang等[5]的研究表明，引入Bigram特征能在词袋模型基础上有效捕捉局部词序，提升分类准确率。</w:t>
      </w:r>
    </w:p>
    <w:p w14:paraId="2A554E07">
      <w:pPr>
        <w:spacing w:before="0" w:after="0" w:line="360" w:lineRule="auto"/>
        <w:ind w:firstLine="420"/>
        <w:jc w:val="both"/>
      </w:pPr>
      <w:r>
        <w:rPr>
          <w:rFonts w:hint="eastAsia" w:ascii="Times New Roman" w:hAnsi="Times New Roman" w:eastAsia="宋体"/>
          <w:b w:val="0"/>
          <w:color w:val="000000"/>
          <w:sz w:val="24"/>
        </w:rPr>
        <w:t>在中文文本处理方面，孙茂松等[6]对汉语词法分析进行了系统综述，指出基于前缀词典与隐马尔可夫模型（HMM）的分词策略能较好平衡分词速度与精度；jieba分词库即采用该策略，在工业界获得广泛应用。</w:t>
      </w:r>
    </w:p>
    <w:p w14:paraId="3F8C993E">
      <w:pPr>
        <w:spacing w:before="0" w:after="0" w:line="360" w:lineRule="auto"/>
        <w:ind w:firstLine="420"/>
        <w:jc w:val="both"/>
      </w:pPr>
      <w:r>
        <w:rPr>
          <w:rFonts w:hint="eastAsia" w:ascii="Times New Roman" w:hAnsi="Times New Roman" w:eastAsia="宋体"/>
          <w:b w:val="0"/>
          <w:color w:val="000000"/>
          <w:sz w:val="24"/>
        </w:rPr>
        <w:t>近年来，以TextCNN[7]、TextRNN为代表的深度学习方法和以BERT为代表的预训练语言模型进一步提升了中文文本分类性能，但其显著优势依赖于大量标注数据与较高算力投入。本文的传统机器学习基线研究具有独立的参考价值。</w:t>
      </w:r>
    </w:p>
    <w:bookmarkEnd w:id="2"/>
    <w:p w14:paraId="6967C9B9">
      <w:pPr>
        <w:pStyle w:val="3"/>
        <w:spacing w:before="200" w:after="80" w:line="360" w:lineRule="auto"/>
        <w:ind w:firstLine="0"/>
        <w:jc w:val="left"/>
      </w:pPr>
      <w:bookmarkStart w:id="3" w:name="模型原理及具体开发实现"/>
      <w:r>
        <w:rPr>
          <w:rFonts w:ascii="Times New Roman" w:hAnsi="Times New Roman" w:eastAsia="黑体"/>
          <w:b/>
          <w:color w:val="000000"/>
          <w:sz w:val="32"/>
        </w:rPr>
        <w:t>2　</w:t>
      </w:r>
      <w:r>
        <w:rPr>
          <w:rFonts w:hint="eastAsia" w:ascii="Times New Roman" w:hAnsi="Times New Roman" w:eastAsia="黑体"/>
          <w:b/>
          <w:color w:val="000000"/>
          <w:sz w:val="32"/>
        </w:rPr>
        <w:t>模型原理及具体开发实现</w:t>
      </w:r>
    </w:p>
    <w:p w14:paraId="365C5406">
      <w:pPr>
        <w:pStyle w:val="4"/>
        <w:spacing w:before="120" w:after="40" w:line="360" w:lineRule="auto"/>
        <w:ind w:firstLine="0"/>
        <w:jc w:val="left"/>
      </w:pPr>
      <w:bookmarkStart w:id="4" w:name="系统整体架构"/>
      <w:r>
        <w:rPr>
          <w:rFonts w:ascii="Times New Roman" w:hAnsi="Times New Roman" w:eastAsia="黑体"/>
          <w:b/>
          <w:color w:val="000000"/>
          <w:sz w:val="28"/>
        </w:rPr>
        <w:t>2.1　</w:t>
      </w:r>
      <w:r>
        <w:rPr>
          <w:rFonts w:hint="eastAsia" w:ascii="Times New Roman" w:hAnsi="Times New Roman" w:eastAsia="黑体"/>
          <w:b/>
          <w:color w:val="000000"/>
          <w:sz w:val="28"/>
        </w:rPr>
        <w:t>系统整体架构</w:t>
      </w:r>
    </w:p>
    <w:p w14:paraId="1F61603F">
      <w:pPr>
        <w:spacing w:before="0" w:after="0" w:line="360" w:lineRule="auto"/>
        <w:ind w:firstLine="420"/>
        <w:jc w:val="both"/>
      </w:pPr>
      <w:r>
        <w:rPr>
          <w:rFonts w:hint="eastAsia" w:ascii="Times New Roman" w:hAnsi="Times New Roman" w:eastAsia="宋体"/>
          <w:b w:val="0"/>
          <w:color w:val="000000"/>
          <w:sz w:val="24"/>
        </w:rPr>
        <w:t>系统由数据预处理、TF-IDF特征提取、分类器训练与评估可视化四个模块构成，处理流程如图1所示。</w:t>
      </w:r>
    </w:p>
    <w:p w14:paraId="35293384">
      <w:pPr>
        <w:spacing w:before="0" w:after="0" w:line="360" w:lineRule="auto"/>
      </w:pPr>
      <w:r>
        <w:drawing>
          <wp:inline distT="0" distB="0" distL="114300" distR="114300">
            <wp:extent cx="6108700" cy="1734820"/>
            <wp:effectExtent l="0" t="0" r="0" b="0"/>
            <wp:docPr id="164" name="Picture" descr="图1　系统整体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descr="图1　系统整体处理流程"/>
                    <pic:cNvPicPr>
                      <a:picLocks noChangeAspect="1" noChangeArrowheads="1"/>
                    </pic:cNvPicPr>
                  </pic:nvPicPr>
                  <pic:blipFill>
                    <a:blip r:embed="rId6"/>
                    <a:stretch>
                      <a:fillRect/>
                    </a:stretch>
                  </pic:blipFill>
                  <pic:spPr>
                    <a:xfrm>
                      <a:off x="0" y="0"/>
                      <a:ext cx="6108700" cy="1735133"/>
                    </a:xfrm>
                    <a:prstGeom prst="rect">
                      <a:avLst/>
                    </a:prstGeom>
                    <a:noFill/>
                    <a:ln w="9525">
                      <a:noFill/>
                    </a:ln>
                  </pic:spPr>
                </pic:pic>
              </a:graphicData>
            </a:graphic>
          </wp:inline>
        </w:drawing>
      </w:r>
    </w:p>
    <w:p w14:paraId="0803D133">
      <w:pPr>
        <w:spacing w:before="40" w:after="40" w:line="360" w:lineRule="auto"/>
        <w:ind w:firstLine="0"/>
        <w:jc w:val="center"/>
      </w:pPr>
      <w:r>
        <w:rPr>
          <w:rFonts w:hint="eastAsia" w:ascii="Times New Roman" w:hAnsi="Times New Roman" w:eastAsia="黑体"/>
          <w:b/>
          <w:color w:val="000000"/>
          <w:sz w:val="20"/>
        </w:rPr>
        <w:t>图1</w:t>
      </w:r>
      <w:r>
        <w:rPr>
          <w:rFonts w:ascii="Times New Roman" w:hAnsi="Times New Roman" w:eastAsia="黑体"/>
          <w:b/>
          <w:color w:val="000000"/>
          <w:sz w:val="20"/>
        </w:rPr>
        <w:t>　</w:t>
      </w:r>
      <w:r>
        <w:rPr>
          <w:rFonts w:hint="eastAsia" w:ascii="Times New Roman" w:hAnsi="Times New Roman" w:eastAsia="黑体"/>
          <w:b/>
          <w:color w:val="000000"/>
          <w:sz w:val="20"/>
        </w:rPr>
        <w:t>系统整体处理流程</w:t>
      </w:r>
    </w:p>
    <w:p w14:paraId="33180CF4">
      <w:pPr>
        <w:spacing w:before="40" w:after="40" w:line="360" w:lineRule="auto"/>
        <w:ind w:firstLine="0"/>
        <w:jc w:val="center"/>
      </w:pPr>
      <w:r>
        <w:rPr>
          <w:rFonts w:ascii="Times New Roman" w:hAnsi="Times New Roman" w:eastAsia="黑体"/>
          <w:b/>
          <w:bCs/>
          <w:color w:val="000000"/>
          <w:sz w:val="20"/>
        </w:rPr>
        <w:t>Fig.1　Overall processing pipeline of the proposed system</w:t>
      </w:r>
    </w:p>
    <w:p w14:paraId="02DF2E8A">
      <w:pPr>
        <w:spacing w:before="0" w:after="0" w:line="360" w:lineRule="auto"/>
        <w:ind w:firstLine="420"/>
        <w:jc w:val="both"/>
      </w:pPr>
      <w:r>
        <w:rPr>
          <w:rFonts w:hint="eastAsia" w:ascii="Times New Roman" w:hAnsi="Times New Roman" w:eastAsia="宋体"/>
          <w:b w:val="0"/>
          <w:color w:val="000000"/>
          <w:sz w:val="24"/>
        </w:rPr>
        <w:t>原始CSV数据经预处理模块完成分词与集合划分后，以分词令牌（token）序列存入结构化CSV文件；特征工程模块对训练集拟合TF-IDF向量化器并对全部集合进行转换；分类器训练模块在训练集上拟合分类器并在验证集上选择最优超参数；评估模块在测试集上输出完整分类指标并生成可视化报告。</w:t>
      </w:r>
    </w:p>
    <w:bookmarkEnd w:id="4"/>
    <w:p w14:paraId="0845CA62">
      <w:pPr>
        <w:pStyle w:val="4"/>
        <w:spacing w:before="120" w:after="40" w:line="360" w:lineRule="auto"/>
        <w:ind w:firstLine="0"/>
        <w:jc w:val="left"/>
      </w:pPr>
      <w:bookmarkStart w:id="5" w:name="数据预处理"/>
      <w:r>
        <w:rPr>
          <w:rFonts w:ascii="Times New Roman" w:hAnsi="Times New Roman" w:eastAsia="黑体"/>
          <w:b/>
          <w:color w:val="000000"/>
          <w:sz w:val="28"/>
        </w:rPr>
        <w:t>2.2　</w:t>
      </w:r>
      <w:r>
        <w:rPr>
          <w:rFonts w:hint="eastAsia" w:ascii="Times New Roman" w:hAnsi="Times New Roman" w:eastAsia="黑体"/>
          <w:b/>
          <w:color w:val="000000"/>
          <w:sz w:val="28"/>
        </w:rPr>
        <w:t>数据预处理</w:t>
      </w:r>
    </w:p>
    <w:p w14:paraId="61C1F459">
      <w:pPr>
        <w:spacing w:before="0" w:after="0" w:line="360" w:lineRule="auto"/>
        <w:ind w:firstLine="420"/>
        <w:jc w:val="both"/>
      </w:pPr>
      <w:bookmarkStart w:id="6" w:name="数据清洗"/>
      <w:r>
        <w:rPr>
          <w:rFonts w:ascii="Times New Roman" w:hAnsi="Times New Roman" w:eastAsia="宋体"/>
          <w:b w:val="0"/>
          <w:color w:val="000000"/>
          <w:sz w:val="24"/>
        </w:rPr>
        <w:t>2.2.1　</w:t>
      </w:r>
      <w:r>
        <w:rPr>
          <w:rFonts w:hint="eastAsia" w:ascii="Times New Roman" w:hAnsi="Times New Roman" w:eastAsia="宋体"/>
          <w:b w:val="0"/>
          <w:color w:val="000000"/>
          <w:sz w:val="24"/>
        </w:rPr>
        <w:t>数据清洗</w:t>
      </w:r>
    </w:p>
    <w:p w14:paraId="3A2C4743">
      <w:pPr>
        <w:spacing w:before="0" w:after="0" w:line="360" w:lineRule="auto"/>
        <w:ind w:firstLine="420"/>
        <w:jc w:val="both"/>
      </w:pPr>
      <w:r>
        <w:rPr>
          <w:rFonts w:hint="eastAsia" w:ascii="Times New Roman" w:hAnsi="Times New Roman" w:eastAsia="宋体"/>
          <w:b w:val="0"/>
          <w:color w:val="000000"/>
          <w:sz w:val="24"/>
        </w:rPr>
        <w:t>原始数据集共62</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774条记录，经以下步骤清洗后得到62</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605条有效数据：</w:t>
      </w:r>
    </w:p>
    <w:p w14:paraId="58F2C412">
      <w:pPr>
        <w:numPr>
          <w:ilvl w:val="0"/>
          <w:numId w:val="1"/>
        </w:numPr>
        <w:spacing w:before="0" w:after="0" w:line="360" w:lineRule="auto"/>
        <w:ind w:firstLine="420"/>
        <w:jc w:val="both"/>
      </w:pPr>
      <w:r>
        <w:rPr>
          <w:rFonts w:hint="eastAsia" w:ascii="Times New Roman" w:hAnsi="Times New Roman" w:eastAsia="宋体"/>
          <w:b w:val="0"/>
          <w:color w:val="000000"/>
          <w:sz w:val="24"/>
        </w:rPr>
        <w:t>删除类别（cat）或评论（review）字段存在空值的记录（共1条）；</w:t>
      </w:r>
    </w:p>
    <w:p w14:paraId="17FFA130">
      <w:pPr>
        <w:numPr>
          <w:ilvl w:val="0"/>
          <w:numId w:val="1"/>
        </w:numPr>
        <w:spacing w:before="0" w:after="0" w:line="360" w:lineRule="auto"/>
        <w:ind w:firstLine="420"/>
        <w:jc w:val="both"/>
      </w:pPr>
      <w:r>
        <w:rPr>
          <w:rFonts w:hint="eastAsia" w:ascii="Times New Roman" w:hAnsi="Times New Roman" w:eastAsia="宋体"/>
          <w:b w:val="0"/>
          <w:color w:val="000000"/>
          <w:sz w:val="24"/>
        </w:rPr>
        <w:t>以”类别+评论内容”为键去除重复记录（共17条）；</w:t>
      </w:r>
    </w:p>
    <w:p w14:paraId="150E6B3B">
      <w:pPr>
        <w:numPr>
          <w:ilvl w:val="0"/>
          <w:numId w:val="1"/>
        </w:numPr>
        <w:spacing w:before="0" w:after="0" w:line="360" w:lineRule="auto"/>
        <w:ind w:firstLine="420"/>
        <w:jc w:val="both"/>
      </w:pPr>
      <w:r>
        <w:rPr>
          <w:rFonts w:hint="eastAsia" w:ascii="Times New Roman" w:hAnsi="Times New Roman" w:eastAsia="宋体"/>
          <w:b w:val="0"/>
          <w:color w:val="000000"/>
          <w:sz w:val="24"/>
        </w:rPr>
        <w:t>过滤评论文本长度小于5字符的过短记录（共151条）。</w:t>
      </w:r>
    </w:p>
    <w:bookmarkEnd w:id="6"/>
    <w:p w14:paraId="4937C897">
      <w:pPr>
        <w:spacing w:before="0" w:after="0" w:line="360" w:lineRule="auto"/>
        <w:ind w:firstLine="420"/>
        <w:jc w:val="both"/>
      </w:pPr>
      <w:bookmarkStart w:id="7" w:name="中文分词"/>
      <w:r>
        <w:rPr>
          <w:rFonts w:ascii="Times New Roman" w:hAnsi="Times New Roman" w:eastAsia="宋体"/>
          <w:b w:val="0"/>
          <w:color w:val="000000"/>
          <w:sz w:val="24"/>
        </w:rPr>
        <w:t>2.2.2　</w:t>
      </w:r>
      <w:r>
        <w:rPr>
          <w:rFonts w:hint="eastAsia" w:ascii="Times New Roman" w:hAnsi="Times New Roman" w:eastAsia="宋体"/>
          <w:b w:val="0"/>
          <w:color w:val="000000"/>
          <w:sz w:val="24"/>
        </w:rPr>
        <w:t>中文分词</w:t>
      </w:r>
    </w:p>
    <w:p w14:paraId="35273166">
      <w:pPr>
        <w:spacing w:before="0" w:after="0" w:line="360" w:lineRule="auto"/>
        <w:ind w:firstLine="420"/>
        <w:jc w:val="both"/>
      </w:pPr>
      <w:r>
        <w:rPr>
          <w:rFonts w:hint="eastAsia" w:ascii="Times New Roman" w:hAnsi="Times New Roman" w:eastAsia="宋体"/>
          <w:b w:val="0"/>
          <w:color w:val="000000"/>
          <w:sz w:val="24"/>
        </w:rPr>
        <w:t>中文文本不以空格分词，需专用工具切分词边界。本文使用jieba分词库，采用精确模式（</w:t>
      </w:r>
      <w:r>
        <w:rPr>
          <w:rFonts w:ascii="Times New Roman" w:hAnsi="Times New Roman" w:eastAsia="宋体"/>
          <w:b w:val="0"/>
          <w:color w:val="000000"/>
          <w:sz w:val="24"/>
        </w:rPr>
        <w:t>cut_all=False</w:t>
      </w:r>
      <w:r>
        <w:rPr>
          <w:rFonts w:hint="eastAsia" w:ascii="Times New Roman" w:hAnsi="Times New Roman" w:eastAsia="宋体"/>
          <w:b w:val="0"/>
          <w:color w:val="000000"/>
          <w:sz w:val="24"/>
        </w:rPr>
        <w:t>）进行分词。jieba基于前缀词典与HMM模型实现，对歧义词和未登录词均有较好的处理能力[6]。</w:t>
      </w:r>
    </w:p>
    <w:p w14:paraId="04B8B24C">
      <w:pPr>
        <w:spacing w:before="0" w:after="0" w:line="360" w:lineRule="auto"/>
        <w:ind w:firstLine="420"/>
        <w:jc w:val="both"/>
      </w:pPr>
      <w:r>
        <w:rPr>
          <w:rFonts w:hint="eastAsia" w:ascii="Times New Roman" w:hAnsi="Times New Roman" w:eastAsia="宋体"/>
          <w:b w:val="0"/>
          <w:color w:val="000000"/>
          <w:sz w:val="24"/>
        </w:rPr>
        <w:t>核心分词实现如下：</w:t>
      </w:r>
    </w:p>
    <w:p w14:paraId="7790E5F3">
      <w:pPr>
        <w:pStyle w:val="37"/>
        <w:spacing w:before="0" w:after="0" w:line="280" w:lineRule="exact"/>
        <w:ind w:firstLine="0"/>
        <w:jc w:val="left"/>
      </w:pPr>
      <w:r>
        <w:rPr>
          <w:rStyle w:val="38"/>
          <w:rFonts w:ascii="Courier New" w:hAnsi="Courier New"/>
          <w:b w:val="0"/>
          <w:color w:val="1A1A2E"/>
          <w:sz w:val="18"/>
        </w:rPr>
        <w:t>def</w:t>
      </w:r>
      <w:r>
        <w:rPr>
          <w:rStyle w:val="68"/>
          <w:rFonts w:ascii="Courier New" w:hAnsi="Courier New"/>
          <w:b w:val="0"/>
          <w:color w:val="1A1A2E"/>
          <w:sz w:val="18"/>
        </w:rPr>
        <w:t xml:space="preserve"> tokenize(text: </w:t>
      </w:r>
      <w:r>
        <w:rPr>
          <w:rStyle w:val="59"/>
          <w:rFonts w:ascii="Courier New" w:hAnsi="Courier New"/>
          <w:b w:val="0"/>
          <w:color w:val="1A1A2E"/>
          <w:sz w:val="18"/>
        </w:rPr>
        <w:t>str</w:t>
      </w:r>
      <w:r>
        <w:rPr>
          <w:rStyle w:val="68"/>
          <w:rFonts w:ascii="Courier New" w:hAnsi="Courier New"/>
          <w:b w:val="0"/>
          <w:color w:val="1A1A2E"/>
          <w:sz w:val="18"/>
        </w:rPr>
        <w:t xml:space="preserve">, stopwords: </w:t>
      </w:r>
      <w:r>
        <w:rPr>
          <w:rStyle w:val="59"/>
          <w:rFonts w:ascii="Courier New" w:hAnsi="Courier New"/>
          <w:b w:val="0"/>
          <w:color w:val="1A1A2E"/>
          <w:sz w:val="18"/>
        </w:rPr>
        <w:t>set</w:t>
      </w:r>
      <w:r>
        <w:rPr>
          <w:rStyle w:val="68"/>
          <w:rFonts w:ascii="Courier New" w:hAnsi="Courier New"/>
          <w:b w:val="0"/>
          <w:color w:val="1A1A2E"/>
          <w:sz w:val="18"/>
        </w:rPr>
        <w:t xml:space="preserve">) </w:t>
      </w:r>
      <w:r>
        <w:rPr>
          <w:rStyle w:val="58"/>
          <w:rFonts w:ascii="Courier New" w:hAnsi="Courier New"/>
          <w:b w:val="0"/>
          <w:color w:val="1A1A2E"/>
          <w:sz w:val="18"/>
        </w:rPr>
        <w:t>-&gt;</w:t>
      </w:r>
      <w:r>
        <w:rPr>
          <w:rStyle w:val="68"/>
          <w:rFonts w:ascii="Courier New" w:hAnsi="Courier New"/>
          <w:b w:val="0"/>
          <w:color w:val="1A1A2E"/>
          <w:sz w:val="18"/>
        </w:rPr>
        <w:t xml:space="preserve"> </w:t>
      </w:r>
      <w:r>
        <w:rPr>
          <w:rStyle w:val="59"/>
          <w:rFonts w:ascii="Courier New" w:hAnsi="Courier New"/>
          <w:b w:val="0"/>
          <w:color w:val="1A1A2E"/>
          <w:sz w:val="18"/>
        </w:rPr>
        <w:t>str</w:t>
      </w:r>
      <w:r>
        <w:rPr>
          <w:rStyle w:val="68"/>
          <w:rFonts w:ascii="Courier New" w:hAnsi="Courier New"/>
          <w:b w:val="0"/>
          <w:color w:val="1A1A2E"/>
          <w:sz w:val="18"/>
        </w:rPr>
        <w:t>:</w:t>
      </w:r>
      <w:r>
        <w:rPr>
          <w:rFonts w:ascii="Courier New" w:hAnsi="Courier New"/>
          <w:b w:val="0"/>
          <w:color w:val="1A1A2E"/>
          <w:sz w:val="18"/>
        </w:rPr>
        <w:br w:type="textWrapping"/>
      </w:r>
      <w:r>
        <w:rPr>
          <w:rStyle w:val="68"/>
          <w:rFonts w:ascii="Courier New" w:hAnsi="Courier New"/>
          <w:b w:val="0"/>
          <w:color w:val="1A1A2E"/>
          <w:sz w:val="18"/>
        </w:rPr>
        <w:t xml:space="preserve">    tokens </w:t>
      </w:r>
      <w:r>
        <w:rPr>
          <w:rStyle w:val="58"/>
          <w:rFonts w:ascii="Courier New" w:hAnsi="Courier New"/>
          <w:b w:val="0"/>
          <w:color w:val="1A1A2E"/>
          <w:sz w:val="18"/>
        </w:rPr>
        <w:t>=</w:t>
      </w:r>
      <w:r>
        <w:rPr>
          <w:rStyle w:val="68"/>
          <w:rFonts w:ascii="Courier New" w:hAnsi="Courier New"/>
          <w:b w:val="0"/>
          <w:color w:val="1A1A2E"/>
          <w:sz w:val="18"/>
        </w:rPr>
        <w:t xml:space="preserve"> jieba.cut(text, cut_all</w:t>
      </w:r>
      <w:r>
        <w:rPr>
          <w:rStyle w:val="58"/>
          <w:rFonts w:ascii="Courier New" w:hAnsi="Courier New"/>
          <w:b w:val="0"/>
          <w:color w:val="1A1A2E"/>
          <w:sz w:val="18"/>
        </w:rPr>
        <w:t>=</w:t>
      </w:r>
      <w:r>
        <w:rPr>
          <w:rStyle w:val="56"/>
          <w:rFonts w:ascii="Courier New" w:hAnsi="Courier New"/>
          <w:b w:val="0"/>
          <w:color w:val="1A1A2E"/>
          <w:sz w:val="18"/>
        </w:rPr>
        <w:t>False</w:t>
      </w:r>
      <w:r>
        <w:rPr>
          <w:rStyle w:val="68"/>
          <w:rFonts w:ascii="Courier New" w:hAnsi="Courier New"/>
          <w:b w:val="0"/>
          <w:color w:val="1A1A2E"/>
          <w:sz w:val="18"/>
        </w:rPr>
        <w:t xml:space="preserve">)          </w:t>
      </w:r>
      <w:r>
        <w:rPr>
          <w:rStyle w:val="50"/>
          <w:rFonts w:ascii="Courier New" w:hAnsi="Courier New"/>
          <w:b w:val="0"/>
          <w:color w:val="1A1A2E"/>
          <w:sz w:val="18"/>
        </w:rPr>
        <w:t># 精确模式分词</w:t>
      </w:r>
      <w:r>
        <w:rPr>
          <w:rFonts w:ascii="Courier New" w:hAnsi="Courier New"/>
          <w:b w:val="0"/>
          <w:color w:val="1A1A2E"/>
          <w:sz w:val="18"/>
        </w:rPr>
        <w:br w:type="textWrapping"/>
      </w:r>
      <w:r>
        <w:rPr>
          <w:rStyle w:val="68"/>
          <w:rFonts w:ascii="Courier New" w:hAnsi="Courier New"/>
          <w:b w:val="0"/>
          <w:color w:val="1A1A2E"/>
          <w:sz w:val="18"/>
        </w:rPr>
        <w:t xml:space="preserve">    filtered </w:t>
      </w:r>
      <w:r>
        <w:rPr>
          <w:rStyle w:val="58"/>
          <w:rFonts w:ascii="Courier New" w:hAnsi="Courier New"/>
          <w:b w:val="0"/>
          <w:color w:val="1A1A2E"/>
          <w:sz w:val="18"/>
        </w:rPr>
        <w:t>=</w:t>
      </w:r>
      <w:r>
        <w:rPr>
          <w:rStyle w:val="68"/>
          <w:rFonts w:ascii="Courier New" w:hAnsi="Courier New"/>
          <w:b w:val="0"/>
          <w:color w:val="1A1A2E"/>
          <w:sz w:val="18"/>
        </w:rPr>
        <w:t xml:space="preserve"> [t </w:t>
      </w:r>
      <w:r>
        <w:rPr>
          <w:rStyle w:val="57"/>
          <w:rFonts w:ascii="Courier New" w:hAnsi="Courier New"/>
          <w:b w:val="0"/>
          <w:color w:val="1A1A2E"/>
          <w:sz w:val="18"/>
        </w:rPr>
        <w:t>for</w:t>
      </w:r>
      <w:r>
        <w:rPr>
          <w:rStyle w:val="68"/>
          <w:rFonts w:ascii="Courier New" w:hAnsi="Courier New"/>
          <w:b w:val="0"/>
          <w:color w:val="1A1A2E"/>
          <w:sz w:val="18"/>
        </w:rPr>
        <w:t xml:space="preserve"> t </w:t>
      </w:r>
      <w:r>
        <w:rPr>
          <w:rStyle w:val="38"/>
          <w:rFonts w:ascii="Courier New" w:hAnsi="Courier New"/>
          <w:b w:val="0"/>
          <w:color w:val="1A1A2E"/>
          <w:sz w:val="18"/>
        </w:rPr>
        <w:t>in</w:t>
      </w:r>
      <w:r>
        <w:rPr>
          <w:rStyle w:val="68"/>
          <w:rFonts w:ascii="Courier New" w:hAnsi="Courier New"/>
          <w:b w:val="0"/>
          <w:color w:val="1A1A2E"/>
          <w:sz w:val="18"/>
        </w:rPr>
        <w:t xml:space="preserve"> tokens</w:t>
      </w:r>
      <w:r>
        <w:rPr>
          <w:rFonts w:ascii="Courier New" w:hAnsi="Courier New"/>
          <w:b w:val="0"/>
          <w:color w:val="1A1A2E"/>
          <w:sz w:val="18"/>
        </w:rPr>
        <w:br w:type="textWrapping"/>
      </w:r>
      <w:r>
        <w:rPr>
          <w:rStyle w:val="68"/>
          <w:rFonts w:ascii="Courier New" w:hAnsi="Courier New"/>
          <w:b w:val="0"/>
          <w:color w:val="1A1A2E"/>
          <w:sz w:val="18"/>
        </w:rPr>
        <w:t xml:space="preserve">                </w:t>
      </w:r>
      <w:r>
        <w:rPr>
          <w:rStyle w:val="57"/>
          <w:rFonts w:ascii="Courier New" w:hAnsi="Courier New"/>
          <w:b w:val="0"/>
          <w:color w:val="1A1A2E"/>
          <w:sz w:val="18"/>
        </w:rPr>
        <w:t>if</w:t>
      </w:r>
      <w:r>
        <w:rPr>
          <w:rStyle w:val="68"/>
          <w:rFonts w:ascii="Courier New" w:hAnsi="Courier New"/>
          <w:b w:val="0"/>
          <w:color w:val="1A1A2E"/>
          <w:sz w:val="18"/>
        </w:rPr>
        <w:t xml:space="preserve"> t.strip() </w:t>
      </w:r>
      <w:r>
        <w:rPr>
          <w:rStyle w:val="38"/>
          <w:rFonts w:ascii="Courier New" w:hAnsi="Courier New"/>
          <w:b w:val="0"/>
          <w:color w:val="1A1A2E"/>
          <w:sz w:val="18"/>
        </w:rPr>
        <w:t>and</w:t>
      </w:r>
      <w:r>
        <w:rPr>
          <w:rStyle w:val="68"/>
          <w:rFonts w:ascii="Courier New" w:hAnsi="Courier New"/>
          <w:b w:val="0"/>
          <w:color w:val="1A1A2E"/>
          <w:sz w:val="18"/>
        </w:rPr>
        <w:t xml:space="preserve"> t </w:t>
      </w:r>
      <w:r>
        <w:rPr>
          <w:rStyle w:val="38"/>
          <w:rFonts w:ascii="Courier New" w:hAnsi="Courier New"/>
          <w:b w:val="0"/>
          <w:color w:val="1A1A2E"/>
          <w:sz w:val="18"/>
        </w:rPr>
        <w:t>not</w:t>
      </w:r>
      <w:r>
        <w:rPr>
          <w:rStyle w:val="68"/>
          <w:rFonts w:ascii="Courier New" w:hAnsi="Courier New"/>
          <w:b w:val="0"/>
          <w:color w:val="1A1A2E"/>
          <w:sz w:val="18"/>
        </w:rPr>
        <w:t xml:space="preserve"> </w:t>
      </w:r>
      <w:r>
        <w:rPr>
          <w:rStyle w:val="38"/>
          <w:rFonts w:ascii="Courier New" w:hAnsi="Courier New"/>
          <w:b w:val="0"/>
          <w:color w:val="1A1A2E"/>
          <w:sz w:val="18"/>
        </w:rPr>
        <w:t>in</w:t>
      </w:r>
      <w:r>
        <w:rPr>
          <w:rStyle w:val="68"/>
          <w:rFonts w:ascii="Courier New" w:hAnsi="Courier New"/>
          <w:b w:val="0"/>
          <w:color w:val="1A1A2E"/>
          <w:sz w:val="18"/>
        </w:rPr>
        <w:t xml:space="preserve"> stopwords] </w:t>
      </w:r>
      <w:r>
        <w:rPr>
          <w:rStyle w:val="50"/>
          <w:rFonts w:ascii="Courier New" w:hAnsi="Courier New"/>
          <w:b w:val="0"/>
          <w:color w:val="1A1A2E"/>
          <w:sz w:val="18"/>
        </w:rPr>
        <w:t># 去空白与停用词</w:t>
      </w:r>
      <w:r>
        <w:rPr>
          <w:rFonts w:ascii="Courier New" w:hAnsi="Courier New"/>
          <w:b w:val="0"/>
          <w:color w:val="1A1A2E"/>
          <w:sz w:val="18"/>
        </w:rPr>
        <w:br w:type="textWrapping"/>
      </w:r>
      <w:r>
        <w:rPr>
          <w:rStyle w:val="68"/>
          <w:rFonts w:ascii="Courier New" w:hAnsi="Courier New"/>
          <w:b w:val="0"/>
          <w:color w:val="1A1A2E"/>
          <w:sz w:val="18"/>
        </w:rPr>
        <w:t xml:space="preserve">    </w:t>
      </w:r>
      <w:r>
        <w:rPr>
          <w:rStyle w:val="57"/>
          <w:rFonts w:ascii="Courier New" w:hAnsi="Courier New"/>
          <w:b w:val="0"/>
          <w:color w:val="1A1A2E"/>
          <w:sz w:val="18"/>
        </w:rPr>
        <w:t>return</w:t>
      </w:r>
      <w:r>
        <w:rPr>
          <w:rStyle w:val="68"/>
          <w:rFonts w:ascii="Courier New" w:hAnsi="Courier New"/>
          <w:b w:val="0"/>
          <w:color w:val="1A1A2E"/>
          <w:sz w:val="18"/>
        </w:rPr>
        <w:t xml:space="preserve"> </w:t>
      </w:r>
      <w:r>
        <w:rPr>
          <w:rStyle w:val="46"/>
          <w:rFonts w:ascii="Courier New" w:hAnsi="Courier New"/>
          <w:b w:val="0"/>
          <w:color w:val="1A1A2E"/>
          <w:sz w:val="18"/>
        </w:rPr>
        <w:t>" "</w:t>
      </w:r>
      <w:r>
        <w:rPr>
          <w:rStyle w:val="68"/>
          <w:rFonts w:ascii="Courier New" w:hAnsi="Courier New"/>
          <w:b w:val="0"/>
          <w:color w:val="1A1A2E"/>
          <w:sz w:val="18"/>
        </w:rPr>
        <w:t xml:space="preserve">.join(filtered)                        </w:t>
      </w:r>
      <w:r>
        <w:rPr>
          <w:rStyle w:val="50"/>
          <w:rFonts w:ascii="Courier New" w:hAnsi="Courier New"/>
          <w:b w:val="0"/>
          <w:color w:val="1A1A2E"/>
          <w:sz w:val="18"/>
        </w:rPr>
        <w:t># 空格分隔供向量化器使用</w:t>
      </w:r>
    </w:p>
    <w:p w14:paraId="59568E31">
      <w:pPr>
        <w:spacing w:before="0" w:after="0" w:line="360" w:lineRule="auto"/>
        <w:ind w:firstLine="420"/>
        <w:jc w:val="both"/>
      </w:pPr>
      <w:r>
        <w:rPr>
          <w:rFonts w:hint="eastAsia" w:ascii="Times New Roman" w:hAnsi="Times New Roman" w:eastAsia="宋体"/>
          <w:b w:val="0"/>
          <w:color w:val="000000"/>
          <w:sz w:val="24"/>
        </w:rPr>
        <w:t>分词后每条评论转化为空格分隔的词元字符串，例如：</w:t>
      </w:r>
    </w:p>
    <w:p w14:paraId="2209E439">
      <w:pPr>
        <w:spacing w:before="0" w:after="0" w:line="360" w:lineRule="auto"/>
        <w:ind w:firstLine="420"/>
        <w:jc w:val="both"/>
      </w:pPr>
      <w:r>
        <w:rPr>
          <w:rFonts w:hint="eastAsia" w:ascii="Times New Roman" w:hAnsi="Times New Roman" w:eastAsia="宋体"/>
          <w:b w:val="0"/>
          <w:color w:val="000000"/>
          <w:sz w:val="24"/>
        </w:rPr>
        <w:t>原文：这款手机信号很差，非常失望</w:t>
      </w:r>
      <w:r>
        <w:rPr>
          <w:rFonts w:ascii="Times New Roman" w:hAnsi="Times New Roman" w:eastAsia="宋体"/>
          <w:b w:val="0"/>
          <w:color w:val="000000"/>
          <w:sz w:val="24"/>
        </w:rPr>
        <w:br w:type="textWrapping"/>
      </w:r>
      <w:r>
        <w:rPr>
          <w:rFonts w:hint="eastAsia" w:ascii="Times New Roman" w:hAnsi="Times New Roman" w:eastAsia="宋体"/>
          <w:b w:val="0"/>
          <w:color w:val="000000"/>
          <w:sz w:val="24"/>
        </w:rPr>
        <w:t>分词：这款</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手机</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信号</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很</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差</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非常</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失望</w:t>
      </w:r>
    </w:p>
    <w:bookmarkEnd w:id="7"/>
    <w:p w14:paraId="3687F80C">
      <w:pPr>
        <w:spacing w:before="0" w:after="0" w:line="360" w:lineRule="auto"/>
        <w:ind w:firstLine="420"/>
        <w:jc w:val="both"/>
      </w:pPr>
      <w:bookmarkStart w:id="8" w:name="数据集划分"/>
      <w:r>
        <w:rPr>
          <w:rFonts w:ascii="Times New Roman" w:hAnsi="Times New Roman" w:eastAsia="宋体"/>
          <w:b w:val="0"/>
          <w:color w:val="000000"/>
          <w:sz w:val="24"/>
        </w:rPr>
        <w:t>2.2.3　</w:t>
      </w:r>
      <w:r>
        <w:rPr>
          <w:rFonts w:hint="eastAsia" w:ascii="Times New Roman" w:hAnsi="Times New Roman" w:eastAsia="宋体"/>
          <w:b w:val="0"/>
          <w:color w:val="000000"/>
          <w:sz w:val="24"/>
        </w:rPr>
        <w:t>数据集划分</w:t>
      </w:r>
    </w:p>
    <w:p w14:paraId="7891BB88">
      <w:pPr>
        <w:spacing w:before="0" w:after="0" w:line="360" w:lineRule="auto"/>
        <w:ind w:firstLine="420"/>
        <w:jc w:val="both"/>
      </w:pPr>
      <w:r>
        <w:rPr>
          <w:rFonts w:hint="eastAsia" w:ascii="Times New Roman" w:hAnsi="Times New Roman" w:eastAsia="宋体"/>
          <w:b w:val="0"/>
          <w:color w:val="000000"/>
          <w:sz w:val="24"/>
        </w:rPr>
        <w:t>采用分层随机抽样（Stratified</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Split）按8:1:1比例划分训练集、验证集与测试集，保证各类别样本在三个子集中的分布比例与全集一致，避免因类别不均衡导致的评估偏差。划分结果见表1。</w:t>
      </w:r>
    </w:p>
    <w:p w14:paraId="58DFDBC8">
      <w:pPr>
        <w:spacing w:before="40" w:after="40" w:line="360" w:lineRule="auto"/>
        <w:ind w:firstLine="0"/>
        <w:jc w:val="center"/>
      </w:pPr>
      <w:r>
        <w:rPr>
          <w:rFonts w:hint="eastAsia" w:ascii="Times New Roman" w:hAnsi="Times New Roman" w:eastAsia="黑体"/>
          <w:b/>
          <w:bCs/>
          <w:color w:val="000000"/>
          <w:sz w:val="20"/>
        </w:rPr>
        <w:t>表1</w:t>
      </w:r>
      <w:r>
        <w:rPr>
          <w:rFonts w:ascii="Times New Roman" w:hAnsi="Times New Roman" w:eastAsia="黑体"/>
          <w:b/>
          <w:bCs/>
          <w:color w:val="000000"/>
          <w:sz w:val="20"/>
        </w:rPr>
        <w:t>　</w:t>
      </w:r>
      <w:r>
        <w:rPr>
          <w:rFonts w:hint="eastAsia" w:ascii="Times New Roman" w:hAnsi="Times New Roman" w:eastAsia="黑体"/>
          <w:b/>
          <w:bCs/>
          <w:color w:val="000000"/>
          <w:sz w:val="20"/>
        </w:rPr>
        <w:t>数据集划分统计</w:t>
      </w:r>
    </w:p>
    <w:p w14:paraId="0CDCA179">
      <w:pPr>
        <w:spacing w:before="40" w:after="40" w:line="360" w:lineRule="auto"/>
        <w:ind w:firstLine="0"/>
        <w:jc w:val="center"/>
      </w:pPr>
      <w:r>
        <w:rPr>
          <w:rFonts w:ascii="Times New Roman" w:hAnsi="Times New Roman" w:eastAsia="黑体"/>
          <w:b/>
          <w:bCs/>
          <w:color w:val="000000"/>
          <w:sz w:val="20"/>
        </w:rPr>
        <w:t>Table 1　Statistics of dataset splits</w:t>
      </w:r>
    </w:p>
    <w:tbl>
      <w:tblPr>
        <w:tblStyle w:val="11"/>
        <w:tblW w:w="0" w:type="auto"/>
        <w:jc w:val="center"/>
        <w:tblLayout w:type="autofit"/>
        <w:tblCellMar>
          <w:top w:w="0" w:type="dxa"/>
          <w:left w:w="108" w:type="dxa"/>
          <w:bottom w:w="0" w:type="dxa"/>
          <w:right w:w="108" w:type="dxa"/>
        </w:tblCellMar>
      </w:tblPr>
      <w:tblGrid>
        <w:gridCol w:w="816"/>
        <w:gridCol w:w="817"/>
        <w:gridCol w:w="683"/>
      </w:tblGrid>
      <w:tr w14:paraId="2EAF08A8">
        <w:trPr>
          <w:tblHeader/>
          <w:jc w:val="center"/>
        </w:trPr>
        <w:tc>
          <w:p w14:paraId="04CF80D4">
            <w:pPr>
              <w:spacing w:before="20" w:after="20" w:line="240" w:lineRule="auto"/>
              <w:ind w:firstLine="0"/>
              <w:jc w:val="center"/>
            </w:pPr>
            <w:r>
              <w:rPr>
                <w:rFonts w:hint="eastAsia" w:ascii="Times New Roman" w:hAnsi="Times New Roman" w:eastAsia="宋体"/>
                <w:b/>
                <w:color w:val="000000"/>
                <w:sz w:val="20"/>
              </w:rPr>
              <w:t>子集</w:t>
            </w:r>
          </w:p>
        </w:tc>
        <w:tc>
          <w:p w14:paraId="380A6069">
            <w:pPr>
              <w:spacing w:before="20" w:after="20" w:line="240" w:lineRule="auto"/>
              <w:ind w:firstLine="0"/>
              <w:jc w:val="center"/>
            </w:pPr>
            <w:r>
              <w:rPr>
                <w:rFonts w:hint="eastAsia" w:ascii="Times New Roman" w:hAnsi="Times New Roman" w:eastAsia="宋体"/>
                <w:b/>
                <w:color w:val="000000"/>
                <w:sz w:val="20"/>
              </w:rPr>
              <w:t>样本数</w:t>
            </w:r>
          </w:p>
        </w:tc>
        <w:tc>
          <w:p w14:paraId="38877ECE">
            <w:pPr>
              <w:spacing w:before="20" w:after="20" w:line="240" w:lineRule="auto"/>
              <w:ind w:firstLine="0"/>
              <w:jc w:val="center"/>
            </w:pPr>
            <w:r>
              <w:rPr>
                <w:rFonts w:hint="eastAsia" w:ascii="Times New Roman" w:hAnsi="Times New Roman" w:eastAsia="宋体"/>
                <w:b/>
                <w:color w:val="000000"/>
                <w:sz w:val="20"/>
              </w:rPr>
              <w:t>比例</w:t>
            </w:r>
          </w:p>
        </w:tc>
      </w:tr>
      <w:tr w14:paraId="2F044FFD">
        <w:trPr>
          <w:jc w:val="center"/>
        </w:trPr>
        <w:tc>
          <w:p w14:paraId="304E2331">
            <w:pPr>
              <w:spacing w:before="20" w:after="20" w:line="240" w:lineRule="auto"/>
              <w:ind w:firstLine="0"/>
              <w:jc w:val="center"/>
            </w:pPr>
            <w:r>
              <w:rPr>
                <w:rFonts w:hint="eastAsia" w:ascii="Times New Roman" w:hAnsi="Times New Roman" w:eastAsia="宋体"/>
                <w:b w:val="0"/>
                <w:color w:val="000000"/>
                <w:sz w:val="20"/>
              </w:rPr>
              <w:t>训练集</w:t>
            </w:r>
          </w:p>
        </w:tc>
        <w:tc>
          <w:p w14:paraId="497D22F9">
            <w:pPr>
              <w:spacing w:before="20" w:after="20" w:line="240" w:lineRule="auto"/>
              <w:ind w:firstLine="0"/>
              <w:jc w:val="center"/>
            </w:pPr>
            <w:r>
              <w:rPr>
                <w:rFonts w:ascii="Times New Roman" w:hAnsi="Times New Roman" w:eastAsia="宋体"/>
                <w:b w:val="0"/>
                <w:color w:val="000000"/>
                <w:sz w:val="20"/>
              </w:rPr>
              <w:t>50 083</w:t>
            </w:r>
          </w:p>
        </w:tc>
        <w:tc>
          <w:p w14:paraId="7EBD0B5C">
            <w:pPr>
              <w:spacing w:before="20" w:after="20" w:line="240" w:lineRule="auto"/>
              <w:ind w:firstLine="0"/>
              <w:jc w:val="center"/>
            </w:pPr>
            <w:r>
              <w:rPr>
                <w:rFonts w:ascii="Times New Roman" w:hAnsi="Times New Roman" w:eastAsia="宋体"/>
                <w:b w:val="0"/>
                <w:color w:val="000000"/>
                <w:sz w:val="20"/>
              </w:rPr>
              <w:t>80%</w:t>
            </w:r>
          </w:p>
        </w:tc>
      </w:tr>
      <w:tr w14:paraId="6D971363">
        <w:trPr>
          <w:jc w:val="center"/>
        </w:trPr>
        <w:tc>
          <w:p w14:paraId="452F99FA">
            <w:pPr>
              <w:spacing w:before="20" w:after="20" w:line="240" w:lineRule="auto"/>
              <w:ind w:firstLine="0"/>
              <w:jc w:val="center"/>
            </w:pPr>
            <w:r>
              <w:rPr>
                <w:rFonts w:hint="eastAsia" w:ascii="Times New Roman" w:hAnsi="Times New Roman" w:eastAsia="宋体"/>
                <w:b w:val="0"/>
                <w:color w:val="000000"/>
                <w:sz w:val="20"/>
              </w:rPr>
              <w:t>验证集</w:t>
            </w:r>
          </w:p>
        </w:tc>
        <w:tc>
          <w:p w14:paraId="1D0A65C6">
            <w:pPr>
              <w:spacing w:before="20" w:after="20" w:line="240" w:lineRule="auto"/>
              <w:ind w:firstLine="0"/>
              <w:jc w:val="center"/>
            </w:pPr>
            <w:r>
              <w:rPr>
                <w:rFonts w:ascii="Times New Roman" w:hAnsi="Times New Roman" w:eastAsia="宋体"/>
                <w:b w:val="0"/>
                <w:color w:val="000000"/>
                <w:sz w:val="20"/>
              </w:rPr>
              <w:t>6 261</w:t>
            </w:r>
          </w:p>
        </w:tc>
        <w:tc>
          <w:p w14:paraId="4E5A25F7">
            <w:pPr>
              <w:spacing w:before="20" w:after="20" w:line="240" w:lineRule="auto"/>
              <w:ind w:firstLine="0"/>
              <w:jc w:val="center"/>
            </w:pPr>
            <w:r>
              <w:rPr>
                <w:rFonts w:ascii="Times New Roman" w:hAnsi="Times New Roman" w:eastAsia="宋体"/>
                <w:b w:val="0"/>
                <w:color w:val="000000"/>
                <w:sz w:val="20"/>
              </w:rPr>
              <w:t>10%</w:t>
            </w:r>
          </w:p>
        </w:tc>
      </w:tr>
      <w:tr w14:paraId="7AAB8927">
        <w:trPr>
          <w:jc w:val="center"/>
        </w:trPr>
        <w:tc>
          <w:p w14:paraId="2114D13F">
            <w:pPr>
              <w:spacing w:before="20" w:after="20" w:line="240" w:lineRule="auto"/>
              <w:ind w:firstLine="0"/>
              <w:jc w:val="center"/>
            </w:pPr>
            <w:r>
              <w:rPr>
                <w:rFonts w:hint="eastAsia" w:ascii="Times New Roman" w:hAnsi="Times New Roman" w:eastAsia="宋体"/>
                <w:b w:val="0"/>
                <w:color w:val="000000"/>
                <w:sz w:val="20"/>
              </w:rPr>
              <w:t>测试集</w:t>
            </w:r>
          </w:p>
        </w:tc>
        <w:tc>
          <w:p w14:paraId="156774DC">
            <w:pPr>
              <w:spacing w:before="20" w:after="20" w:line="240" w:lineRule="auto"/>
              <w:ind w:firstLine="0"/>
              <w:jc w:val="center"/>
            </w:pPr>
            <w:r>
              <w:rPr>
                <w:rFonts w:ascii="Times New Roman" w:hAnsi="Times New Roman" w:eastAsia="宋体"/>
                <w:b w:val="0"/>
                <w:color w:val="000000"/>
                <w:sz w:val="20"/>
              </w:rPr>
              <w:t>6 261</w:t>
            </w:r>
          </w:p>
        </w:tc>
        <w:tc>
          <w:p w14:paraId="130949FC">
            <w:pPr>
              <w:spacing w:before="20" w:after="20" w:line="240" w:lineRule="auto"/>
              <w:ind w:firstLine="0"/>
              <w:jc w:val="center"/>
            </w:pPr>
            <w:r>
              <w:rPr>
                <w:rFonts w:ascii="Times New Roman" w:hAnsi="Times New Roman" w:eastAsia="宋体"/>
                <w:b w:val="0"/>
                <w:color w:val="000000"/>
                <w:sz w:val="20"/>
              </w:rPr>
              <w:t>10%</w:t>
            </w:r>
          </w:p>
        </w:tc>
      </w:tr>
      <w:tr w14:paraId="7334D985">
        <w:trPr>
          <w:jc w:val="center"/>
        </w:trPr>
        <w:tc>
          <w:p w14:paraId="3E4D29EA">
            <w:pPr>
              <w:spacing w:before="20" w:after="20" w:line="240" w:lineRule="auto"/>
              <w:ind w:firstLine="0"/>
              <w:jc w:val="center"/>
            </w:pPr>
            <w:r>
              <w:rPr>
                <w:rFonts w:hint="eastAsia" w:ascii="Times New Roman" w:hAnsi="Times New Roman" w:eastAsia="宋体"/>
                <w:b w:val="0"/>
                <w:color w:val="000000"/>
                <w:sz w:val="20"/>
              </w:rPr>
              <w:t>合计</w:t>
            </w:r>
          </w:p>
        </w:tc>
        <w:tc>
          <w:p w14:paraId="1C9E5DBA">
            <w:pPr>
              <w:spacing w:before="20" w:after="20" w:line="240" w:lineRule="auto"/>
              <w:ind w:firstLine="0"/>
              <w:jc w:val="center"/>
            </w:pPr>
            <w:r>
              <w:rPr>
                <w:rFonts w:ascii="Times New Roman" w:hAnsi="Times New Roman" w:eastAsia="宋体"/>
                <w:b w:val="0"/>
                <w:color w:val="000000"/>
                <w:sz w:val="20"/>
              </w:rPr>
              <w:t>62 605</w:t>
            </w:r>
          </w:p>
        </w:tc>
        <w:tc>
          <w:p w14:paraId="56F74CB4">
            <w:pPr>
              <w:spacing w:before="20" w:after="20" w:line="240" w:lineRule="auto"/>
              <w:ind w:firstLine="0"/>
              <w:jc w:val="center"/>
            </w:pPr>
            <w:r>
              <w:rPr>
                <w:rFonts w:ascii="Times New Roman" w:hAnsi="Times New Roman" w:eastAsia="宋体"/>
                <w:b w:val="0"/>
                <w:color w:val="000000"/>
                <w:sz w:val="20"/>
              </w:rPr>
              <w:t>100%</w:t>
            </w:r>
          </w:p>
        </w:tc>
      </w:tr>
      <w:bookmarkEnd w:id="5"/>
      <w:bookmarkEnd w:id="8"/>
    </w:tbl>
    <w:p w14:paraId="3464EC21">
      <w:pPr>
        <w:pStyle w:val="4"/>
        <w:spacing w:before="120" w:after="40" w:line="360" w:lineRule="auto"/>
        <w:ind w:firstLine="0"/>
        <w:jc w:val="left"/>
      </w:pPr>
      <w:bookmarkStart w:id="9" w:name="tf-idf特征提取"/>
      <w:r>
        <w:rPr>
          <w:rFonts w:ascii="Times New Roman" w:hAnsi="Times New Roman" w:eastAsia="黑体"/>
          <w:b/>
          <w:color w:val="000000"/>
          <w:sz w:val="28"/>
        </w:rPr>
        <w:t>2.3　</w:t>
      </w:r>
      <w:r>
        <w:rPr>
          <w:rFonts w:hint="eastAsia" w:ascii="Times New Roman" w:hAnsi="Times New Roman" w:eastAsia="黑体"/>
          <w:b/>
          <w:color w:val="000000"/>
          <w:sz w:val="28"/>
        </w:rPr>
        <w:t>TF-IDF特征提取</w:t>
      </w:r>
    </w:p>
    <w:p w14:paraId="793E722F">
      <w:pPr>
        <w:spacing w:before="0" w:after="0" w:line="360" w:lineRule="auto"/>
        <w:ind w:firstLine="420"/>
        <w:jc w:val="both"/>
      </w:pPr>
      <w:bookmarkStart w:id="10" w:name="基本原理"/>
      <w:r>
        <w:rPr>
          <w:rFonts w:ascii="Times New Roman" w:hAnsi="Times New Roman" w:eastAsia="宋体"/>
          <w:b w:val="0"/>
          <w:color w:val="000000"/>
          <w:sz w:val="24"/>
        </w:rPr>
        <w:t>2.3.1　</w:t>
      </w:r>
      <w:r>
        <w:rPr>
          <w:rFonts w:hint="eastAsia" w:ascii="Times New Roman" w:hAnsi="Times New Roman" w:eastAsia="宋体"/>
          <w:b w:val="0"/>
          <w:color w:val="000000"/>
          <w:sz w:val="24"/>
        </w:rPr>
        <w:t>基本原理</w:t>
      </w:r>
    </w:p>
    <w:p w14:paraId="443DB6F0">
      <w:pPr>
        <w:spacing w:before="0" w:after="0" w:line="360" w:lineRule="auto"/>
        <w:ind w:firstLine="420"/>
        <w:jc w:val="both"/>
      </w:pPr>
      <w:r>
        <w:rPr>
          <w:rFonts w:hint="eastAsia" w:ascii="Times New Roman" w:hAnsi="Times New Roman" w:eastAsia="宋体"/>
          <w:b w:val="0"/>
          <w:color w:val="000000"/>
          <w:sz w:val="24"/>
        </w:rPr>
        <w:t>TF-IDF（Term</w:t>
      </w:r>
      <w:r>
        <w:rPr>
          <w:rFonts w:ascii="Times New Roman" w:hAnsi="Times New Roman" w:eastAsia="宋体"/>
          <w:b w:val="0"/>
          <w:color w:val="000000"/>
          <w:sz w:val="24"/>
        </w:rPr>
        <w:t xml:space="preserve"> Frequency–Inverse Document </w:t>
      </w:r>
      <w:r>
        <w:rPr>
          <w:rFonts w:hint="eastAsia" w:ascii="Times New Roman" w:hAnsi="Times New Roman" w:eastAsia="宋体"/>
          <w:b w:val="0"/>
          <w:color w:val="000000"/>
          <w:sz w:val="24"/>
        </w:rPr>
        <w:t>Frequency）是信息检索中最经典的文本向量化方法，其核心思想为：某个词在文档中出现频率越高、在整个语料库中出现越稀少，则该词对该文档的类别区分度越强[4]。</w:t>
      </w:r>
    </w:p>
    <w:p w14:paraId="0EDBF928">
      <w:pPr>
        <w:spacing w:before="0" w:after="0" w:line="360" w:lineRule="auto"/>
        <w:ind w:firstLine="420"/>
        <w:jc w:val="both"/>
      </w:pPr>
      <w:r>
        <w:rPr>
          <w:rFonts w:hint="eastAsia" w:ascii="Times New Roman" w:hAnsi="Times New Roman" w:eastAsia="宋体"/>
          <w:b w:val="0"/>
          <w:color w:val="000000"/>
          <w:sz w:val="24"/>
        </w:rPr>
        <w:t>设词元</w:t>
      </w:r>
      <w:r>
        <w:rPr>
          <w:rFonts w:ascii="Times New Roman" w:hAnsi="Times New Roman" w:eastAsia="宋体"/>
          <w:b w:val="0"/>
          <w:color w:val="000000"/>
          <w:sz w:val="24"/>
        </w:rPr>
        <w:t xml:space="preserve"> </w:t>
      </w:r>
      <m:oMath>
        <m:r>
          <m:rPr/>
          <m:t>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在文档</w:t>
      </w:r>
      <w:r>
        <w:rPr>
          <w:rFonts w:ascii="Times New Roman" w:hAnsi="Times New Roman" w:eastAsia="宋体"/>
          <w:b w:val="0"/>
          <w:color w:val="000000"/>
          <w:sz w:val="24"/>
        </w:rPr>
        <w:t xml:space="preserve"> </w:t>
      </w:r>
      <m:oMath>
        <m:r>
          <m:rPr/>
          <m:t>d</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中的词频为</w:t>
      </w:r>
      <w:r>
        <w:rPr>
          <w:rFonts w:ascii="Times New Roman" w:hAnsi="Times New Roman" w:eastAsia="宋体"/>
          <w:b w:val="0"/>
          <w:color w:val="000000"/>
          <w:sz w:val="24"/>
        </w:rPr>
        <w:t xml:space="preserve"> </w:t>
      </w:r>
      <m:oMath>
        <m:r>
          <m:rPr>
            <m:nor/>
            <m:sty m:val="p"/>
          </m:rPr>
          <w:rPr>
            <w:b w:val="0"/>
            <w:i w:val="0"/>
          </w:rPr>
          <m:t>count</m:t>
        </m:r>
        <m:r>
          <m:rPr>
            <m:sty m:val="p"/>
          </m:rPr>
          <m:t>(</m:t>
        </m:r>
        <m:r>
          <m:rPr/>
          <m:t>t</m:t>
        </m:r>
        <m:r>
          <m:rPr>
            <m:sty m:val="p"/>
          </m:rPr>
          <m:t>,</m:t>
        </m:r>
        <m:r>
          <m:rPr/>
          <m:t>d</m:t>
        </m:r>
        <m:r>
          <m:rPr>
            <m:sty m:val="p"/>
          </m:rPr>
          <m:t>)</m:t>
        </m:r>
      </m:oMath>
      <w:r>
        <w:rPr>
          <w:rFonts w:hint="eastAsia" w:ascii="Times New Roman" w:hAnsi="Times New Roman" w:eastAsia="宋体"/>
          <w:b w:val="0"/>
          <w:color w:val="000000"/>
          <w:sz w:val="24"/>
        </w:rPr>
        <w:t>，语料库文档总数为</w:t>
      </w:r>
      <w:r>
        <w:rPr>
          <w:rFonts w:ascii="Times New Roman" w:hAnsi="Times New Roman" w:eastAsia="宋体"/>
          <w:b w:val="0"/>
          <w:color w:val="000000"/>
          <w:sz w:val="24"/>
        </w:rPr>
        <w:t xml:space="preserve"> </w:t>
      </w:r>
      <m:oMath>
        <m:r>
          <m:rPr/>
          <m:t>N</m:t>
        </m:r>
      </m:oMath>
      <w:r>
        <w:rPr>
          <w:rFonts w:hint="eastAsia" w:ascii="Times New Roman" w:hAnsi="Times New Roman" w:eastAsia="宋体"/>
          <w:b w:val="0"/>
          <w:color w:val="000000"/>
          <w:sz w:val="24"/>
        </w:rPr>
        <w:t>，包含词元</w:t>
      </w:r>
      <w:r>
        <w:rPr>
          <w:rFonts w:ascii="Times New Roman" w:hAnsi="Times New Roman" w:eastAsia="宋体"/>
          <w:b w:val="0"/>
          <w:color w:val="000000"/>
          <w:sz w:val="24"/>
        </w:rPr>
        <w:t xml:space="preserve"> </w:t>
      </w:r>
      <m:oMath>
        <m:r>
          <m:rPr/>
          <m:t>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的文档数为</w:t>
      </w:r>
      <w:r>
        <w:rPr>
          <w:rFonts w:ascii="Times New Roman" w:hAnsi="Times New Roman" w:eastAsia="宋体"/>
          <w:b w:val="0"/>
          <w:color w:val="000000"/>
          <w:sz w:val="24"/>
        </w:rPr>
        <w:t xml:space="preserve"> </w:t>
      </w:r>
      <m:oMath>
        <m:r>
          <m:rPr>
            <m:nor/>
            <m:sty m:val="p"/>
          </m:rPr>
          <w:rPr>
            <w:b w:val="0"/>
            <w:i w:val="0"/>
          </w:rPr>
          <m:t>df</m:t>
        </m:r>
        <m:r>
          <m:rPr>
            <m:sty m:val="p"/>
          </m:rPr>
          <m:t>(</m:t>
        </m:r>
        <m:r>
          <m:rPr/>
          <m:t>t</m:t>
        </m:r>
        <m:r>
          <m:rPr>
            <m:sty m:val="p"/>
          </m:rPr>
          <m:t>)</m:t>
        </m:r>
      </m:oMath>
      <w:r>
        <w:rPr>
          <w:rFonts w:hint="eastAsia" w:ascii="Times New Roman" w:hAnsi="Times New Roman" w:eastAsia="宋体"/>
          <w:b w:val="0"/>
          <w:color w:val="000000"/>
          <w:sz w:val="24"/>
        </w:rPr>
        <w:t>，则：</w:t>
      </w:r>
    </w:p>
    <w:p w14:paraId="02E1C4AF">
      <w:pPr>
        <w:spacing w:before="0" w:after="0" w:line="360" w:lineRule="auto"/>
      </w:pPr>
      <m:oMathPara>
        <m:oMathParaPr>
          <m:jc m:val="center"/>
        </m:oMathParaPr>
        <m:oMath>
          <m:r>
            <m:rPr>
              <m:nor/>
              <m:sty m:val="p"/>
            </m:rPr>
            <w:rPr>
              <w:b w:val="0"/>
              <w:i w:val="0"/>
            </w:rPr>
            <m:t>TF</m:t>
          </m:r>
          <m:r>
            <m:rPr>
              <m:sty m:val="p"/>
            </m:rPr>
            <m:t>(</m:t>
          </m:r>
          <m:r>
            <m:rPr/>
            <m:t>t</m:t>
          </m:r>
          <m:r>
            <m:rPr>
              <m:sty m:val="p"/>
            </m:rPr>
            <m:t>,</m:t>
          </m:r>
          <m:r>
            <m:rPr/>
            <m:t>d</m:t>
          </m:r>
          <m:r>
            <m:rPr>
              <m:sty m:val="p"/>
            </m:rPr>
            <m:t>)=</m:t>
          </m:r>
          <m:r>
            <m:rPr/>
            <m:t>1</m:t>
          </m:r>
          <m:r>
            <m:rPr>
              <m:sty m:val="p"/>
            </m:rPr>
            <m:t>+log(</m:t>
          </m:r>
          <m:r>
            <m:rPr>
              <m:nor/>
              <m:sty m:val="p"/>
            </m:rPr>
            <m:t>count</m:t>
          </m:r>
          <m:r>
            <m:rPr>
              <m:sty m:val="p"/>
            </m:rPr>
            <m:t>(</m:t>
          </m:r>
          <m:r>
            <m:rPr/>
            <m:t>t</m:t>
          </m:r>
          <m:r>
            <m:rPr>
              <m:sty m:val="p"/>
            </m:rPr>
            <m:t>,</m:t>
          </m:r>
          <m:r>
            <m:rPr/>
            <m:t>d</m:t>
          </m:r>
          <m:r>
            <m:rPr>
              <m:sty m:val="p"/>
            </m:rPr>
            <m:t>))</m:t>
          </m:r>
        </m:oMath>
      </m:oMathPara>
    </w:p>
    <w:p w14:paraId="74CC1AA0">
      <w:pPr>
        <w:spacing w:before="0" w:after="0" w:line="360" w:lineRule="auto"/>
      </w:pPr>
      <m:oMathPara>
        <m:oMathParaPr>
          <m:jc m:val="center"/>
        </m:oMathParaPr>
        <m:oMath>
          <m:r>
            <m:rPr>
              <m:nor/>
              <m:sty m:val="p"/>
            </m:rPr>
            <w:rPr>
              <w:b w:val="0"/>
              <w:i w:val="0"/>
            </w:rPr>
            <m:t>IDF</m:t>
          </m:r>
          <m:r>
            <m:rPr>
              <m:sty m:val="p"/>
            </m:rPr>
            <m:t>(</m:t>
          </m:r>
          <m:r>
            <m:rPr/>
            <m:t>t</m:t>
          </m:r>
          <m:r>
            <m:rPr>
              <m:sty m:val="p"/>
            </m:rPr>
            <m:t>)=log</m:t>
          </m:r>
          <m:f>
            <m:fPr/>
            <m:num>
              <m:r>
                <m:rPr/>
                <m:t>1</m:t>
              </m:r>
              <m:r>
                <m:rPr>
                  <m:sty m:val="p"/>
                </m:rPr>
                <m:t>+</m:t>
              </m:r>
              <m:r>
                <m:rPr/>
                <m:t>N</m:t>
              </m:r>
            </m:num>
            <m:den>
              <m:r>
                <m:rPr/>
                <m:t>1</m:t>
              </m:r>
              <m:r>
                <m:rPr>
                  <m:sty m:val="p"/>
                </m:rPr>
                <m:t>+</m:t>
              </m:r>
              <m:r>
                <m:rPr>
                  <m:nor/>
                  <m:sty m:val="p"/>
                </m:rPr>
                <m:t>df</m:t>
              </m:r>
              <m:r>
                <m:rPr>
                  <m:sty m:val="p"/>
                </m:rPr>
                <m:t>(</m:t>
              </m:r>
              <m:r>
                <m:rPr/>
                <m:t>t</m:t>
              </m:r>
              <m:r>
                <m:rPr>
                  <m:sty m:val="p"/>
                </m:rPr>
                <m:t>)</m:t>
              </m:r>
            </m:den>
          </m:f>
          <m:r>
            <m:rPr>
              <m:sty m:val="p"/>
            </m:rPr>
            <m:t>+</m:t>
          </m:r>
          <m:r>
            <m:rPr/>
            <m:t>1</m:t>
          </m:r>
        </m:oMath>
      </m:oMathPara>
    </w:p>
    <w:p w14:paraId="505BDF24">
      <w:pPr>
        <w:spacing w:before="0" w:after="0" w:line="360" w:lineRule="auto"/>
      </w:pPr>
      <m:oMathPara>
        <m:oMathParaPr>
          <m:jc m:val="center"/>
        </m:oMathParaPr>
        <m:oMath>
          <m:r>
            <m:rPr>
              <m:nor/>
              <m:sty m:val="p"/>
            </m:rPr>
            <w:rPr>
              <w:b w:val="0"/>
              <w:i w:val="0"/>
            </w:rPr>
            <m:t>TF-IDF</m:t>
          </m:r>
          <m:r>
            <m:rPr>
              <m:sty m:val="p"/>
            </m:rPr>
            <m:t>(</m:t>
          </m:r>
          <m:r>
            <m:rPr/>
            <m:t>t</m:t>
          </m:r>
          <m:r>
            <m:rPr>
              <m:sty m:val="p"/>
            </m:rPr>
            <m:t>,</m:t>
          </m:r>
          <m:r>
            <m:rPr/>
            <m:t>d</m:t>
          </m:r>
          <m:r>
            <m:rPr>
              <m:sty m:val="p"/>
            </m:rPr>
            <m:t>)=</m:t>
          </m:r>
          <m:r>
            <m:rPr>
              <m:nor/>
              <m:sty m:val="p"/>
            </m:rPr>
            <m:t>TF</m:t>
          </m:r>
          <m:r>
            <m:rPr>
              <m:sty m:val="p"/>
            </m:rPr>
            <m:t>(</m:t>
          </m:r>
          <m:r>
            <m:rPr/>
            <m:t>t</m:t>
          </m:r>
          <m:r>
            <m:rPr>
              <m:sty m:val="p"/>
            </m:rPr>
            <m:t>,</m:t>
          </m:r>
          <m:r>
            <m:rPr/>
            <m:t>d</m:t>
          </m:r>
          <m:r>
            <m:rPr>
              <m:sty m:val="p"/>
            </m:rPr>
            <m:t>)×</m:t>
          </m:r>
          <m:r>
            <m:rPr>
              <m:nor/>
              <m:sty m:val="p"/>
            </m:rPr>
            <m:t>IDF</m:t>
          </m:r>
          <m:r>
            <m:rPr>
              <m:sty m:val="p"/>
            </m:rPr>
            <m:t>(</m:t>
          </m:r>
          <m:r>
            <m:rPr/>
            <m:t>t</m:t>
          </m:r>
          <m:r>
            <m:rPr>
              <m:sty m:val="p"/>
            </m:rPr>
            <m:t>)</m:t>
          </m:r>
        </m:oMath>
      </m:oMathPara>
    </w:p>
    <w:p w14:paraId="0C620CD8">
      <w:pPr>
        <w:spacing w:before="0" w:after="0" w:line="360" w:lineRule="auto"/>
        <w:ind w:firstLine="420"/>
        <w:jc w:val="both"/>
      </w:pPr>
      <w:r>
        <w:rPr>
          <w:rFonts w:hint="eastAsia" w:ascii="Times New Roman" w:hAnsi="Times New Roman" w:eastAsia="宋体"/>
          <w:b w:val="0"/>
          <w:color w:val="000000"/>
          <w:sz w:val="24"/>
        </w:rPr>
        <w:t>其中TF项采用次线性平滑（</w:t>
      </w:r>
      <w:r>
        <w:rPr>
          <w:rFonts w:ascii="Times New Roman" w:hAnsi="Times New Roman" w:eastAsia="宋体"/>
          <w:b w:val="0"/>
          <w:color w:val="000000"/>
          <w:sz w:val="24"/>
        </w:rPr>
        <w:t>sublinear_tf=True</w:t>
      </w:r>
      <w:r>
        <w:rPr>
          <w:rFonts w:hint="eastAsia" w:ascii="Times New Roman" w:hAnsi="Times New Roman" w:eastAsia="宋体"/>
          <w:b w:val="0"/>
          <w:color w:val="000000"/>
          <w:sz w:val="24"/>
        </w:rPr>
        <w:t>），以缓解高频词主导效应；最终对每篇文档的TF-IDF向量做L2归一化，消除文本长度的影响。</w:t>
      </w:r>
    </w:p>
    <w:bookmarkEnd w:id="10"/>
    <w:p w14:paraId="04F99633">
      <w:pPr>
        <w:spacing w:before="0" w:after="0" w:line="360" w:lineRule="auto"/>
        <w:ind w:firstLine="420"/>
        <w:jc w:val="both"/>
      </w:pPr>
      <w:bookmarkStart w:id="11" w:name="bigram特征扩充"/>
      <w:r>
        <w:rPr>
          <w:rFonts w:ascii="Times New Roman" w:hAnsi="Times New Roman" w:eastAsia="宋体"/>
          <w:b w:val="0"/>
          <w:color w:val="000000"/>
          <w:sz w:val="24"/>
        </w:rPr>
        <w:t>2.3.2　</w:t>
      </w:r>
      <w:r>
        <w:rPr>
          <w:rFonts w:hint="eastAsia" w:ascii="Times New Roman" w:hAnsi="Times New Roman" w:eastAsia="宋体"/>
          <w:b w:val="0"/>
          <w:color w:val="000000"/>
          <w:sz w:val="24"/>
        </w:rPr>
        <w:t>Bigram特征扩充</w:t>
      </w:r>
    </w:p>
    <w:p w14:paraId="06141C80">
      <w:pPr>
        <w:spacing w:before="0" w:after="0" w:line="360" w:lineRule="auto"/>
        <w:ind w:firstLine="420"/>
        <w:jc w:val="both"/>
      </w:pPr>
      <w:r>
        <w:rPr>
          <w:rFonts w:hint="eastAsia" w:ascii="Times New Roman" w:hAnsi="Times New Roman" w:eastAsia="宋体"/>
          <w:b w:val="0"/>
          <w:color w:val="000000"/>
          <w:sz w:val="24"/>
        </w:rPr>
        <w:t>除单词（Unigram）外，本文引入相邻两词构成的词对（Bigram）作为补充特征，即将</w:t>
      </w:r>
      <w:r>
        <w:rPr>
          <w:rFonts w:ascii="Times New Roman" w:hAnsi="Times New Roman" w:eastAsia="宋体"/>
          <w:b w:val="0"/>
          <w:color w:val="000000"/>
          <w:sz w:val="24"/>
        </w:rPr>
        <w:t>ngram_range</w:t>
      </w:r>
      <w:r>
        <w:rPr>
          <w:rFonts w:hint="eastAsia" w:ascii="Times New Roman" w:hAnsi="Times New Roman" w:eastAsia="宋体"/>
          <w:b w:val="0"/>
          <w:color w:val="000000"/>
          <w:sz w:val="24"/>
        </w:rPr>
        <w:t>设为</w:t>
      </w:r>
      <w:r>
        <w:rPr>
          <w:rFonts w:ascii="Times New Roman" w:hAnsi="Times New Roman" w:eastAsia="宋体"/>
          <w:b w:val="0"/>
          <w:color w:val="000000"/>
          <w:sz w:val="24"/>
        </w:rPr>
        <w:t>(1, 2)</w:t>
      </w:r>
      <w:r>
        <w:rPr>
          <w:rFonts w:hint="eastAsia" w:ascii="Times New Roman" w:hAnsi="Times New Roman" w:eastAsia="宋体"/>
          <w:b w:val="0"/>
          <w:color w:val="000000"/>
          <w:sz w:val="24"/>
        </w:rPr>
        <w:t>。Bigram能捕捉局部词序信息，例如”非常</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满意”“质量</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差”等短语的判别力往往强于单个词[5]。</w:t>
      </w:r>
    </w:p>
    <w:p w14:paraId="3B7CB573">
      <w:pPr>
        <w:spacing w:before="0" w:after="0" w:line="360" w:lineRule="auto"/>
        <w:ind w:firstLine="420"/>
        <w:jc w:val="both"/>
      </w:pPr>
      <w:r>
        <w:rPr>
          <w:rFonts w:hint="eastAsia" w:ascii="Times New Roman" w:hAnsi="Times New Roman" w:eastAsia="宋体"/>
          <w:b w:val="0"/>
          <w:color w:val="000000"/>
          <w:sz w:val="24"/>
        </w:rPr>
        <w:t>向量化器主要参数设置如下：</w:t>
      </w:r>
    </w:p>
    <w:p w14:paraId="084ADF7D">
      <w:pPr>
        <w:pStyle w:val="37"/>
        <w:spacing w:before="0" w:after="0" w:line="280" w:lineRule="exact"/>
        <w:ind w:firstLine="0"/>
        <w:jc w:val="left"/>
      </w:pPr>
      <w:r>
        <w:rPr>
          <w:rStyle w:val="68"/>
          <w:rFonts w:ascii="Courier New" w:hAnsi="Courier New"/>
          <w:b w:val="0"/>
          <w:color w:val="1A1A2E"/>
          <w:sz w:val="18"/>
        </w:rPr>
        <w:t xml:space="preserve">tfidf </w:t>
      </w:r>
      <w:r>
        <w:rPr>
          <w:rStyle w:val="58"/>
          <w:rFonts w:ascii="Courier New" w:hAnsi="Courier New"/>
          <w:b w:val="0"/>
          <w:color w:val="1A1A2E"/>
          <w:sz w:val="18"/>
        </w:rPr>
        <w:t>=</w:t>
      </w:r>
      <w:r>
        <w:rPr>
          <w:rStyle w:val="68"/>
          <w:rFonts w:ascii="Courier New" w:hAnsi="Courier New"/>
          <w:b w:val="0"/>
          <w:color w:val="1A1A2E"/>
          <w:sz w:val="18"/>
        </w:rPr>
        <w:t xml:space="preserve"> TfidfVectorizer(</w:t>
      </w:r>
      <w:r>
        <w:rPr>
          <w:rFonts w:ascii="Courier New" w:hAnsi="Courier New"/>
          <w:b w:val="0"/>
          <w:color w:val="1A1A2E"/>
          <w:sz w:val="18"/>
        </w:rPr>
        <w:br w:type="textWrapping"/>
      </w:r>
      <w:r>
        <w:rPr>
          <w:rStyle w:val="68"/>
          <w:rFonts w:ascii="Courier New" w:hAnsi="Courier New"/>
          <w:b w:val="0"/>
          <w:color w:val="1A1A2E"/>
          <w:sz w:val="18"/>
        </w:rPr>
        <w:t xml:space="preserve">    analyzer</w:t>
      </w:r>
      <w:r>
        <w:rPr>
          <w:rStyle w:val="58"/>
          <w:rFonts w:ascii="Courier New" w:hAnsi="Courier New"/>
          <w:b w:val="0"/>
          <w:color w:val="1A1A2E"/>
          <w:sz w:val="18"/>
        </w:rPr>
        <w:t>=</w:t>
      </w:r>
      <w:r>
        <w:rPr>
          <w:rStyle w:val="46"/>
          <w:rFonts w:ascii="Courier New" w:hAnsi="Courier New"/>
          <w:b w:val="0"/>
          <w:color w:val="1A1A2E"/>
          <w:sz w:val="18"/>
        </w:rPr>
        <w:t>"word"</w:t>
      </w:r>
      <w:r>
        <w:rPr>
          <w:rStyle w:val="68"/>
          <w:rFonts w:ascii="Courier New" w:hAnsi="Courier New"/>
          <w:b w:val="0"/>
          <w:color w:val="1A1A2E"/>
          <w:sz w:val="18"/>
        </w:rPr>
        <w:t>,</w:t>
      </w:r>
      <w:r>
        <w:rPr>
          <w:rFonts w:ascii="Courier New" w:hAnsi="Courier New"/>
          <w:b w:val="0"/>
          <w:color w:val="1A1A2E"/>
          <w:sz w:val="18"/>
        </w:rPr>
        <w:br w:type="textWrapping"/>
      </w:r>
      <w:r>
        <w:rPr>
          <w:rStyle w:val="68"/>
          <w:rFonts w:ascii="Courier New" w:hAnsi="Courier New"/>
          <w:b w:val="0"/>
          <w:color w:val="1A1A2E"/>
          <w:sz w:val="18"/>
        </w:rPr>
        <w:t xml:space="preserve">    token_pattern</w:t>
      </w:r>
      <w:r>
        <w:rPr>
          <w:rStyle w:val="58"/>
          <w:rFonts w:ascii="Courier New" w:hAnsi="Courier New"/>
          <w:b w:val="0"/>
          <w:color w:val="1A1A2E"/>
          <w:sz w:val="18"/>
        </w:rPr>
        <w:t>=</w:t>
      </w:r>
      <w:r>
        <w:rPr>
          <w:rStyle w:val="47"/>
          <w:rFonts w:ascii="Courier New" w:hAnsi="Courier New"/>
          <w:b w:val="0"/>
          <w:color w:val="1A1A2E"/>
          <w:sz w:val="18"/>
        </w:rPr>
        <w:t>r"</w:t>
      </w:r>
      <w:r>
        <w:rPr>
          <w:rStyle w:val="40"/>
          <w:rFonts w:ascii="Courier New" w:hAnsi="Courier New"/>
          <w:b w:val="0"/>
          <w:color w:val="1A1A2E"/>
          <w:sz w:val="18"/>
        </w:rPr>
        <w:t>\S</w:t>
      </w:r>
      <w:r>
        <w:rPr>
          <w:rStyle w:val="58"/>
          <w:rFonts w:ascii="Courier New" w:hAnsi="Courier New"/>
          <w:b w:val="0"/>
          <w:color w:val="1A1A2E"/>
          <w:sz w:val="18"/>
        </w:rPr>
        <w:t>+</w:t>
      </w:r>
      <w:r>
        <w:rPr>
          <w:rStyle w:val="47"/>
          <w:rFonts w:ascii="Courier New" w:hAnsi="Courier New"/>
          <w:b w:val="0"/>
          <w:color w:val="1A1A2E"/>
          <w:sz w:val="18"/>
        </w:rPr>
        <w:t>"</w:t>
      </w:r>
      <w:r>
        <w:rPr>
          <w:rStyle w:val="68"/>
          <w:rFonts w:ascii="Courier New" w:hAnsi="Courier New"/>
          <w:b w:val="0"/>
          <w:color w:val="1A1A2E"/>
          <w:sz w:val="18"/>
        </w:rPr>
        <w:t xml:space="preserve">,  </w:t>
      </w:r>
      <w:r>
        <w:rPr>
          <w:rStyle w:val="50"/>
          <w:rFonts w:ascii="Courier New" w:hAnsi="Courier New"/>
          <w:b w:val="0"/>
          <w:color w:val="1A1A2E"/>
          <w:sz w:val="18"/>
        </w:rPr>
        <w:t># 以空白符分割，支持中文词元</w:t>
      </w:r>
      <w:r>
        <w:rPr>
          <w:rFonts w:ascii="Courier New" w:hAnsi="Courier New"/>
          <w:b w:val="0"/>
          <w:color w:val="1A1A2E"/>
          <w:sz w:val="18"/>
        </w:rPr>
        <w:br w:type="textWrapping"/>
      </w:r>
      <w:r>
        <w:rPr>
          <w:rStyle w:val="68"/>
          <w:rFonts w:ascii="Courier New" w:hAnsi="Courier New"/>
          <w:b w:val="0"/>
          <w:color w:val="1A1A2E"/>
          <w:sz w:val="18"/>
        </w:rPr>
        <w:t xml:space="preserve">    max_features</w:t>
      </w:r>
      <w:r>
        <w:rPr>
          <w:rStyle w:val="58"/>
          <w:rFonts w:ascii="Courier New" w:hAnsi="Courier New"/>
          <w:b w:val="0"/>
          <w:color w:val="1A1A2E"/>
          <w:sz w:val="18"/>
        </w:rPr>
        <w:t>=</w:t>
      </w:r>
      <w:r>
        <w:rPr>
          <w:rStyle w:val="40"/>
          <w:rFonts w:ascii="Courier New" w:hAnsi="Courier New"/>
          <w:b w:val="0"/>
          <w:color w:val="1A1A2E"/>
          <w:sz w:val="18"/>
        </w:rPr>
        <w:t>50000</w:t>
      </w:r>
      <w:r>
        <w:rPr>
          <w:rStyle w:val="68"/>
          <w:rFonts w:ascii="Courier New" w:hAnsi="Courier New"/>
          <w:b w:val="0"/>
          <w:color w:val="1A1A2E"/>
          <w:sz w:val="18"/>
        </w:rPr>
        <w:t xml:space="preserve">,    </w:t>
      </w:r>
      <w:r>
        <w:rPr>
          <w:rStyle w:val="50"/>
          <w:rFonts w:ascii="Courier New" w:hAnsi="Courier New"/>
          <w:b w:val="0"/>
          <w:color w:val="1A1A2E"/>
          <w:sz w:val="18"/>
        </w:rPr>
        <w:t># 按权重保留前5万个特征</w:t>
      </w:r>
      <w:r>
        <w:rPr>
          <w:rFonts w:ascii="Courier New" w:hAnsi="Courier New"/>
          <w:b w:val="0"/>
          <w:color w:val="1A1A2E"/>
          <w:sz w:val="18"/>
        </w:rPr>
        <w:br w:type="textWrapping"/>
      </w:r>
      <w:r>
        <w:rPr>
          <w:rStyle w:val="68"/>
          <w:rFonts w:ascii="Courier New" w:hAnsi="Courier New"/>
          <w:b w:val="0"/>
          <w:color w:val="1A1A2E"/>
          <w:sz w:val="18"/>
        </w:rPr>
        <w:t xml:space="preserve">    ngram_range</w:t>
      </w:r>
      <w:r>
        <w:rPr>
          <w:rStyle w:val="58"/>
          <w:rFonts w:ascii="Courier New" w:hAnsi="Courier New"/>
          <w:b w:val="0"/>
          <w:color w:val="1A1A2E"/>
          <w:sz w:val="18"/>
        </w:rPr>
        <w:t>=</w:t>
      </w:r>
      <w:r>
        <w:rPr>
          <w:rStyle w:val="68"/>
          <w:rFonts w:ascii="Courier New" w:hAnsi="Courier New"/>
          <w:b w:val="0"/>
          <w:color w:val="1A1A2E"/>
          <w:sz w:val="18"/>
        </w:rPr>
        <w:t>(</w:t>
      </w:r>
      <w:r>
        <w:rPr>
          <w:rStyle w:val="40"/>
          <w:rFonts w:ascii="Courier New" w:hAnsi="Courier New"/>
          <w:b w:val="0"/>
          <w:color w:val="1A1A2E"/>
          <w:sz w:val="18"/>
        </w:rPr>
        <w:t>1</w:t>
      </w:r>
      <w:r>
        <w:rPr>
          <w:rStyle w:val="68"/>
          <w:rFonts w:ascii="Courier New" w:hAnsi="Courier New"/>
          <w:b w:val="0"/>
          <w:color w:val="1A1A2E"/>
          <w:sz w:val="18"/>
        </w:rPr>
        <w:t xml:space="preserve">, </w:t>
      </w:r>
      <w:r>
        <w:rPr>
          <w:rStyle w:val="40"/>
          <w:rFonts w:ascii="Courier New" w:hAnsi="Courier New"/>
          <w:b w:val="0"/>
          <w:color w:val="1A1A2E"/>
          <w:sz w:val="18"/>
        </w:rPr>
        <w:t>2</w:t>
      </w:r>
      <w:r>
        <w:rPr>
          <w:rStyle w:val="68"/>
          <w:rFonts w:ascii="Courier New" w:hAnsi="Courier New"/>
          <w:b w:val="0"/>
          <w:color w:val="1A1A2E"/>
          <w:sz w:val="18"/>
        </w:rPr>
        <w:t xml:space="preserve">),    </w:t>
      </w:r>
      <w:r>
        <w:rPr>
          <w:rStyle w:val="50"/>
          <w:rFonts w:ascii="Courier New" w:hAnsi="Courier New"/>
          <w:b w:val="0"/>
          <w:color w:val="1A1A2E"/>
          <w:sz w:val="18"/>
        </w:rPr>
        <w:t># Unigram + Bigram</w:t>
      </w:r>
      <w:r>
        <w:rPr>
          <w:rFonts w:ascii="Courier New" w:hAnsi="Courier New"/>
          <w:b w:val="0"/>
          <w:color w:val="1A1A2E"/>
          <w:sz w:val="18"/>
        </w:rPr>
        <w:br w:type="textWrapping"/>
      </w:r>
      <w:r>
        <w:rPr>
          <w:rStyle w:val="68"/>
          <w:rFonts w:ascii="Courier New" w:hAnsi="Courier New"/>
          <w:b w:val="0"/>
          <w:color w:val="1A1A2E"/>
          <w:sz w:val="18"/>
        </w:rPr>
        <w:t xml:space="preserve">    sublinear_tf</w:t>
      </w:r>
      <w:r>
        <w:rPr>
          <w:rStyle w:val="58"/>
          <w:rFonts w:ascii="Courier New" w:hAnsi="Courier New"/>
          <w:b w:val="0"/>
          <w:color w:val="1A1A2E"/>
          <w:sz w:val="18"/>
        </w:rPr>
        <w:t>=</w:t>
      </w:r>
      <w:r>
        <w:rPr>
          <w:rStyle w:val="56"/>
          <w:rFonts w:ascii="Courier New" w:hAnsi="Courier New"/>
          <w:b w:val="0"/>
          <w:color w:val="1A1A2E"/>
          <w:sz w:val="18"/>
        </w:rPr>
        <w:t>True</w:t>
      </w:r>
      <w:r>
        <w:rPr>
          <w:rStyle w:val="68"/>
          <w:rFonts w:ascii="Courier New" w:hAnsi="Courier New"/>
          <w:b w:val="0"/>
          <w:color w:val="1A1A2E"/>
          <w:sz w:val="18"/>
        </w:rPr>
        <w:t xml:space="preserve">,     </w:t>
      </w:r>
      <w:r>
        <w:rPr>
          <w:rStyle w:val="50"/>
          <w:rFonts w:ascii="Courier New" w:hAnsi="Courier New"/>
          <w:b w:val="0"/>
          <w:color w:val="1A1A2E"/>
          <w:sz w:val="18"/>
        </w:rPr>
        <w:t># 1+log(tf) 平滑</w:t>
      </w:r>
      <w:r>
        <w:rPr>
          <w:rFonts w:ascii="Courier New" w:hAnsi="Courier New"/>
          <w:b w:val="0"/>
          <w:color w:val="1A1A2E"/>
          <w:sz w:val="18"/>
        </w:rPr>
        <w:br w:type="textWrapping"/>
      </w:r>
      <w:r>
        <w:rPr>
          <w:rStyle w:val="68"/>
          <w:rFonts w:ascii="Courier New" w:hAnsi="Courier New"/>
          <w:b w:val="0"/>
          <w:color w:val="1A1A2E"/>
          <w:sz w:val="18"/>
        </w:rPr>
        <w:t xml:space="preserve">    min_df</w:t>
      </w:r>
      <w:r>
        <w:rPr>
          <w:rStyle w:val="58"/>
          <w:rFonts w:ascii="Courier New" w:hAnsi="Courier New"/>
          <w:b w:val="0"/>
          <w:color w:val="1A1A2E"/>
          <w:sz w:val="18"/>
        </w:rPr>
        <w:t>=</w:t>
      </w:r>
      <w:r>
        <w:rPr>
          <w:rStyle w:val="40"/>
          <w:rFonts w:ascii="Courier New" w:hAnsi="Courier New"/>
          <w:b w:val="0"/>
          <w:color w:val="1A1A2E"/>
          <w:sz w:val="18"/>
        </w:rPr>
        <w:t>2</w:t>
      </w:r>
      <w:r>
        <w:rPr>
          <w:rStyle w:val="68"/>
          <w:rFonts w:ascii="Courier New" w:hAnsi="Courier New"/>
          <w:b w:val="0"/>
          <w:color w:val="1A1A2E"/>
          <w:sz w:val="18"/>
        </w:rPr>
        <w:t xml:space="preserve">,              </w:t>
      </w:r>
      <w:r>
        <w:rPr>
          <w:rStyle w:val="50"/>
          <w:rFonts w:ascii="Courier New" w:hAnsi="Courier New"/>
          <w:b w:val="0"/>
          <w:color w:val="1A1A2E"/>
          <w:sz w:val="18"/>
        </w:rPr>
        <w:t># 过滤超低频词（&lt;2篇文档）</w:t>
      </w:r>
      <w:r>
        <w:rPr>
          <w:rFonts w:ascii="Courier New" w:hAnsi="Courier New"/>
          <w:b w:val="0"/>
          <w:color w:val="1A1A2E"/>
          <w:sz w:val="18"/>
        </w:rPr>
        <w:br w:type="textWrapping"/>
      </w:r>
      <w:r>
        <w:rPr>
          <w:rStyle w:val="68"/>
          <w:rFonts w:ascii="Courier New" w:hAnsi="Courier New"/>
          <w:b w:val="0"/>
          <w:color w:val="1A1A2E"/>
          <w:sz w:val="18"/>
        </w:rPr>
        <w:t xml:space="preserve">    max_df</w:t>
      </w:r>
      <w:r>
        <w:rPr>
          <w:rStyle w:val="58"/>
          <w:rFonts w:ascii="Courier New" w:hAnsi="Courier New"/>
          <w:b w:val="0"/>
          <w:color w:val="1A1A2E"/>
          <w:sz w:val="18"/>
        </w:rPr>
        <w:t>=</w:t>
      </w:r>
      <w:r>
        <w:rPr>
          <w:rStyle w:val="42"/>
          <w:rFonts w:ascii="Courier New" w:hAnsi="Courier New"/>
          <w:b w:val="0"/>
          <w:color w:val="1A1A2E"/>
          <w:sz w:val="18"/>
        </w:rPr>
        <w:t>0.95</w:t>
      </w:r>
      <w:r>
        <w:rPr>
          <w:rStyle w:val="68"/>
          <w:rFonts w:ascii="Courier New" w:hAnsi="Courier New"/>
          <w:b w:val="0"/>
          <w:color w:val="1A1A2E"/>
          <w:sz w:val="18"/>
        </w:rPr>
        <w:t xml:space="preserve">,           </w:t>
      </w:r>
      <w:r>
        <w:rPr>
          <w:rStyle w:val="50"/>
          <w:rFonts w:ascii="Courier New" w:hAnsi="Courier New"/>
          <w:b w:val="0"/>
          <w:color w:val="1A1A2E"/>
          <w:sz w:val="18"/>
        </w:rPr>
        <w:t># 过滤超高频词（近似停用词）</w:t>
      </w:r>
      <w:r>
        <w:rPr>
          <w:rFonts w:ascii="Courier New" w:hAnsi="Courier New"/>
          <w:b w:val="0"/>
          <w:color w:val="1A1A2E"/>
          <w:sz w:val="18"/>
        </w:rPr>
        <w:br w:type="textWrapping"/>
      </w:r>
      <w:r>
        <w:rPr>
          <w:rStyle w:val="68"/>
          <w:rFonts w:ascii="Courier New" w:hAnsi="Courier New"/>
          <w:b w:val="0"/>
          <w:color w:val="1A1A2E"/>
          <w:sz w:val="18"/>
        </w:rPr>
        <w:t>)</w:t>
      </w:r>
    </w:p>
    <w:bookmarkEnd w:id="9"/>
    <w:bookmarkEnd w:id="11"/>
    <w:p w14:paraId="526E11AF">
      <w:pPr>
        <w:pStyle w:val="4"/>
        <w:spacing w:before="120" w:after="40" w:line="360" w:lineRule="auto"/>
        <w:ind w:firstLine="0"/>
        <w:jc w:val="left"/>
      </w:pPr>
      <w:bookmarkStart w:id="12" w:name="分类模型"/>
      <w:r>
        <w:rPr>
          <w:rFonts w:ascii="Times New Roman" w:hAnsi="Times New Roman" w:eastAsia="黑体"/>
          <w:b/>
          <w:color w:val="000000"/>
          <w:sz w:val="28"/>
        </w:rPr>
        <w:t>2.4　</w:t>
      </w:r>
      <w:r>
        <w:rPr>
          <w:rFonts w:hint="eastAsia" w:ascii="Times New Roman" w:hAnsi="Times New Roman" w:eastAsia="黑体"/>
          <w:b/>
          <w:color w:val="000000"/>
          <w:sz w:val="28"/>
        </w:rPr>
        <w:t>分类模型</w:t>
      </w:r>
    </w:p>
    <w:p w14:paraId="02BD4BCF">
      <w:pPr>
        <w:spacing w:before="0" w:after="0" w:line="360" w:lineRule="auto"/>
        <w:ind w:firstLine="420"/>
        <w:jc w:val="both"/>
      </w:pPr>
      <w:r>
        <w:rPr>
          <w:rFonts w:hint="eastAsia" w:ascii="Times New Roman" w:hAnsi="Times New Roman" w:eastAsia="宋体"/>
          <w:b w:val="0"/>
          <w:color w:val="000000"/>
          <w:sz w:val="24"/>
        </w:rPr>
        <w:t>本文基于</w:t>
      </w:r>
      <w:r>
        <w:rPr>
          <w:rFonts w:ascii="Times New Roman" w:hAnsi="Times New Roman" w:eastAsia="宋体"/>
          <w:b w:val="0"/>
          <w:color w:val="000000"/>
          <w:sz w:val="24"/>
        </w:rPr>
        <w:t>sklearn.pipeline.Pipeline</w:t>
      </w:r>
      <w:r>
        <w:rPr>
          <w:rFonts w:hint="eastAsia" w:ascii="Times New Roman" w:hAnsi="Times New Roman" w:eastAsia="宋体"/>
          <w:b w:val="0"/>
          <w:color w:val="000000"/>
          <w:sz w:val="24"/>
        </w:rPr>
        <w:t>将TF-IDF向量化器与分类器封装为统一的训练推理流水线，并对比以下三种经典分类算法。</w:t>
      </w:r>
    </w:p>
    <w:p w14:paraId="5DC152AD">
      <w:pPr>
        <w:spacing w:before="0" w:after="0" w:line="360" w:lineRule="auto"/>
        <w:ind w:firstLine="420"/>
        <w:jc w:val="both"/>
      </w:pPr>
      <w:bookmarkStart w:id="13" w:name="线性支持向量机linearsvc"/>
      <w:r>
        <w:rPr>
          <w:rFonts w:ascii="Times New Roman" w:hAnsi="Times New Roman" w:eastAsia="宋体"/>
          <w:b w:val="0"/>
          <w:color w:val="000000"/>
          <w:sz w:val="24"/>
        </w:rPr>
        <w:t>2.4.1　</w:t>
      </w:r>
      <w:r>
        <w:rPr>
          <w:rFonts w:hint="eastAsia" w:ascii="Times New Roman" w:hAnsi="Times New Roman" w:eastAsia="宋体"/>
          <w:b w:val="0"/>
          <w:color w:val="000000"/>
          <w:sz w:val="24"/>
        </w:rPr>
        <w:t>线性支持向量机（LinearSVC）</w:t>
      </w:r>
    </w:p>
    <w:p w14:paraId="53DCE101">
      <w:pPr>
        <w:spacing w:before="0" w:after="0" w:line="360" w:lineRule="auto"/>
        <w:ind w:firstLine="420"/>
        <w:jc w:val="both"/>
      </w:pPr>
      <w:r>
        <w:rPr>
          <w:rFonts w:hint="eastAsia" w:ascii="Times New Roman" w:hAnsi="Times New Roman" w:eastAsia="宋体"/>
          <w:b w:val="0"/>
          <w:color w:val="000000"/>
          <w:sz w:val="24"/>
        </w:rPr>
        <w:t>SVM通过寻找最优超平面使不同类别样本间的间隔最大化[3]。引入松弛变量后，优化目标为：</w:t>
      </w:r>
    </w:p>
    <w:p w14:paraId="09B92460">
      <w:pPr>
        <w:spacing w:before="0" w:after="0" w:line="360" w:lineRule="auto"/>
      </w:pPr>
      <m:oMathPara>
        <m:oMathParaPr>
          <m:jc m:val="center"/>
        </m:oMathParaPr>
        <m:oMath>
          <m:limLow>
            <m:limLowPr/>
            <m:e>
              <m:r>
                <m:rPr>
                  <m:sty m:val="p"/>
                </m:rPr>
                <m:t>min</m:t>
              </m:r>
            </m:e>
            <m:lim>
              <m:r>
                <m:rPr/>
                <m:t>w</m:t>
              </m:r>
              <m:r>
                <m:rPr>
                  <m:sty m:val="p"/>
                </m:rPr>
                <m:t>,</m:t>
              </m:r>
              <m:r>
                <m:rPr/>
                <m:t>b</m:t>
              </m:r>
              <m:r>
                <m:rPr>
                  <m:sty m:val="p"/>
                </m:rPr>
                <m:t>,</m:t>
              </m:r>
              <m:r>
                <m:rPr/>
                <m:t>ξ</m:t>
              </m:r>
            </m:lim>
          </m:limLow>
          <m:f>
            <m:fPr/>
            <m:num>
              <m:r>
                <m:rPr/>
                <m:t>1</m:t>
              </m:r>
            </m:num>
            <m:den>
              <m:r>
                <m:rPr/>
                <m:t>2</m:t>
              </m:r>
            </m:den>
          </m:f>
          <m:r>
            <m:rPr>
              <m:sty m:val="p"/>
            </m:rPr>
            <m:t>∥</m:t>
          </m:r>
          <m:r>
            <m:rPr/>
            <m:t>w</m:t>
          </m:r>
          <m:sSup>
            <m:sSupPr/>
            <m:e>
              <m:r>
                <m:rPr>
                  <m:sty m:val="p"/>
                </m:rPr>
                <m:t>∥</m:t>
              </m:r>
            </m:e>
            <m:sup>
              <m:r>
                <m:rPr/>
                <m:t>2</m:t>
              </m:r>
            </m:sup>
          </m:sSup>
          <m:r>
            <m:rPr>
              <m:sty m:val="p"/>
            </m:rPr>
            <m:t>+</m:t>
          </m:r>
          <m:r>
            <m:rPr/>
            <m:t>C</m:t>
          </m:r>
          <m:nary>
            <m:naryPr>
              <m:chr m:val="∑"/>
              <m:limLoc m:val="undOvr"/>
              <m:supHide m:val="1"/>
            </m:naryPr>
            <m:sub>
              <m:r>
                <m:rPr/>
                <m:t>i</m:t>
              </m:r>
            </m:sub>
            <m:sup>
              <m:r>
                <m:rPr/>
                <m:t>​</m:t>
              </m:r>
            </m:sup>
            <m:e>
              <m:sSub>
                <m:sSubPr/>
                <m:e>
                  <m:r>
                    <m:rPr/>
                    <m:t>ξ</m:t>
                  </m:r>
                </m:e>
                <m:sub>
                  <m:r>
                    <m:rPr/>
                    <m:t>i</m:t>
                  </m:r>
                </m:sub>
              </m:sSub>
            </m:e>
          </m:nary>
          <m:r>
            <m:rPr>
              <m:sty m:val="p"/>
            </m:rPr>
            <m:t>,</m:t>
          </m:r>
          <m:r>
            <m:rPr/>
            <m:t> </m:t>
          </m:r>
          <m:r>
            <m:rPr>
              <m:nor/>
              <m:sty m:val="p"/>
            </m:rPr>
            <w:rPr>
              <w:b w:val="0"/>
              <w:i w:val="0"/>
            </w:rPr>
            <m:t>s.t.</m:t>
          </m:r>
          <m:r>
            <m:rPr/>
            <m:t> </m:t>
          </m:r>
          <m:sSub>
            <m:sSubPr/>
            <m:e>
              <m:r>
                <m:rPr/>
                <m:t>y</m:t>
              </m:r>
            </m:e>
            <m:sub>
              <m:r>
                <m:rPr/>
                <m:t>i</m:t>
              </m:r>
            </m:sub>
          </m:sSub>
          <m:r>
            <m:rPr>
              <m:sty m:val="p"/>
            </m:rPr>
            <m:t>(</m:t>
          </m:r>
          <m:r>
            <m:rPr/>
            <m:t>w</m:t>
          </m:r>
          <m:r>
            <m:rPr>
              <m:sty m:val="p"/>
            </m:rPr>
            <m:t>⋅</m:t>
          </m:r>
          <m:sSub>
            <m:sSubPr/>
            <m:e>
              <m:r>
                <m:rPr/>
                <m:t>x</m:t>
              </m:r>
            </m:e>
            <m:sub>
              <m:r>
                <m:rPr/>
                <m:t>i</m:t>
              </m:r>
            </m:sub>
          </m:sSub>
          <m:r>
            <m:rPr>
              <m:sty m:val="p"/>
            </m:rPr>
            <m:t>+</m:t>
          </m:r>
          <m:r>
            <m:rPr/>
            <m:t>b</m:t>
          </m:r>
          <m:r>
            <m:rPr>
              <m:sty m:val="p"/>
            </m:rPr>
            <m:t>)≥</m:t>
          </m:r>
          <m:r>
            <m:rPr/>
            <m:t>1</m:t>
          </m:r>
          <m:r>
            <m:rPr>
              <m:sty m:val="p"/>
            </m:rPr>
            <m:t>−</m:t>
          </m:r>
          <m:sSub>
            <m:sSubPr/>
            <m:e>
              <m:r>
                <m:rPr/>
                <m:t>ξ</m:t>
              </m:r>
            </m:e>
            <m:sub>
              <m:r>
                <m:rPr/>
                <m:t>i</m:t>
              </m:r>
            </m:sub>
          </m:sSub>
          <m:r>
            <m:rPr>
              <m:sty m:val="p"/>
            </m:rPr>
            <m:t>,</m:t>
          </m:r>
          <m:r>
            <m:rPr/>
            <m:t> </m:t>
          </m:r>
          <m:sSub>
            <m:sSubPr/>
            <m:e>
              <m:r>
                <m:rPr/>
                <m:t>ξ</m:t>
              </m:r>
            </m:e>
            <m:sub>
              <m:r>
                <m:rPr/>
                <m:t>i</m:t>
              </m:r>
            </m:sub>
          </m:sSub>
          <m:r>
            <m:rPr>
              <m:sty m:val="p"/>
            </m:rPr>
            <m:t>≥</m:t>
          </m:r>
          <m:r>
            <m:rPr/>
            <m:t>0</m:t>
          </m:r>
        </m:oMath>
      </m:oMathPara>
    </w:p>
    <w:p w14:paraId="6A2C70CD">
      <w:pPr>
        <w:spacing w:before="0" w:after="0" w:line="360" w:lineRule="auto"/>
        <w:ind w:firstLine="420"/>
        <w:jc w:val="both"/>
      </w:pPr>
      <w:r>
        <w:rPr>
          <w:rFonts w:hint="eastAsia" w:ascii="Times New Roman" w:hAnsi="Times New Roman" w:eastAsia="宋体"/>
          <w:b w:val="0"/>
          <w:color w:val="000000"/>
          <w:sz w:val="24"/>
        </w:rPr>
        <w:t>其中</w:t>
      </w:r>
      <w:r>
        <w:rPr>
          <w:rFonts w:ascii="Times New Roman" w:hAnsi="Times New Roman" w:eastAsia="宋体"/>
          <w:b w:val="0"/>
          <w:color w:val="000000"/>
          <w:sz w:val="24"/>
        </w:rPr>
        <w:t xml:space="preserve"> </w:t>
      </w:r>
      <m:oMath>
        <m:r>
          <m:rPr/>
          <m:t>C</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为正则化参数，控制间隔宽度与误分类惩罚之间的权衡。多分类问题采用One-vs-Rest策略，为每个类别训练一个二分类器，取置信度最高的类别作为最终预测。LinearSVC针对线性核进行了专项优化，时间复杂度远低于核SVM，对高维稀疏文本特征尤为适合。</w:t>
      </w:r>
    </w:p>
    <w:bookmarkEnd w:id="13"/>
    <w:p w14:paraId="5E3F4D8F">
      <w:pPr>
        <w:spacing w:before="0" w:after="0" w:line="360" w:lineRule="auto"/>
        <w:ind w:firstLine="420"/>
        <w:jc w:val="both"/>
      </w:pPr>
      <w:bookmarkStart w:id="14" w:name="多项式朴素贝叶斯multinomialnb"/>
      <w:r>
        <w:rPr>
          <w:rFonts w:ascii="Times New Roman" w:hAnsi="Times New Roman" w:eastAsia="宋体"/>
          <w:b w:val="0"/>
          <w:color w:val="000000"/>
          <w:sz w:val="24"/>
        </w:rPr>
        <w:t>2.4.2　</w:t>
      </w:r>
      <w:r>
        <w:rPr>
          <w:rFonts w:hint="eastAsia" w:ascii="Times New Roman" w:hAnsi="Times New Roman" w:eastAsia="宋体"/>
          <w:b w:val="0"/>
          <w:color w:val="000000"/>
          <w:sz w:val="24"/>
        </w:rPr>
        <w:t>多项式朴素贝叶斯（MultinomialNB）</w:t>
      </w:r>
    </w:p>
    <w:p w14:paraId="444D9BAB">
      <w:pPr>
        <w:spacing w:before="0" w:after="0" w:line="360" w:lineRule="auto"/>
        <w:ind w:firstLine="420"/>
        <w:jc w:val="both"/>
      </w:pPr>
      <w:r>
        <w:rPr>
          <w:rFonts w:hint="eastAsia" w:ascii="Times New Roman" w:hAnsi="Times New Roman" w:eastAsia="宋体"/>
          <w:b w:val="0"/>
          <w:color w:val="000000"/>
          <w:sz w:val="24"/>
        </w:rPr>
        <w:t>朴素贝叶斯基于贝叶斯定理，假设各特征（词元）在给定类别下条件独立：</w:t>
      </w:r>
    </w:p>
    <w:p w14:paraId="223CC225">
      <w:pPr>
        <w:spacing w:before="0" w:after="0" w:line="360" w:lineRule="auto"/>
      </w:pPr>
      <m:oMathPara>
        <m:oMathParaPr>
          <m:jc m:val="center"/>
        </m:oMathParaPr>
        <m:oMath>
          <m:r>
            <m:rPr/>
            <m:t>P</m:t>
          </m:r>
          <m:r>
            <m:rPr>
              <m:sty m:val="p"/>
            </m:rPr>
            <m:t>(</m:t>
          </m:r>
          <m:r>
            <m:rPr/>
            <m:t>y</m:t>
          </m:r>
          <m:r>
            <m:rPr>
              <m:sty m:val="p"/>
            </m:rPr>
            <m:t>∣</m:t>
          </m:r>
          <m:sSub>
            <m:sSubPr/>
            <m:e>
              <m:r>
                <m:rPr/>
                <m:t>x</m:t>
              </m:r>
            </m:e>
            <m:sub>
              <m:r>
                <m:rPr/>
                <m:t>1</m:t>
              </m:r>
            </m:sub>
          </m:sSub>
          <m:r>
            <m:rPr>
              <m:sty m:val="p"/>
            </m:rPr>
            <m:t>,…,</m:t>
          </m:r>
          <m:sSub>
            <m:sSubPr/>
            <m:e>
              <m:r>
                <m:rPr/>
                <m:t>x</m:t>
              </m:r>
            </m:e>
            <m:sub>
              <m:r>
                <m:rPr/>
                <m:t>n</m:t>
              </m:r>
            </m:sub>
          </m:sSub>
          <m:r>
            <m:rPr>
              <m:sty m:val="p"/>
            </m:rPr>
            <m:t>)∝</m:t>
          </m:r>
          <m:r>
            <m:rPr/>
            <m:t>P</m:t>
          </m:r>
          <m:r>
            <m:rPr>
              <m:sty m:val="p"/>
            </m:rPr>
            <m:t>(</m:t>
          </m:r>
          <m:r>
            <m:rPr/>
            <m:t>y</m:t>
          </m:r>
          <m:r>
            <m:rPr>
              <m:sty m:val="p"/>
            </m:rPr>
            <m:t>)</m:t>
          </m:r>
          <m:nary>
            <m:naryPr>
              <m:chr m:val="∏"/>
              <m:limLoc m:val="undOvr"/>
            </m:naryPr>
            <m:sub>
              <m:r>
                <m:rPr/>
                <m:t>i</m:t>
              </m:r>
              <m:r>
                <m:rPr>
                  <m:sty m:val="p"/>
                </m:rPr>
                <m:t>=</m:t>
              </m:r>
              <m:r>
                <m:rPr/>
                <m:t>1</m:t>
              </m:r>
            </m:sub>
            <m:sup>
              <m:r>
                <m:rPr/>
                <m:t>n</m:t>
              </m:r>
            </m:sup>
            <m:e>
              <m:r>
                <m:rPr/>
                <m:t>P</m:t>
              </m:r>
            </m:e>
          </m:nary>
          <m:r>
            <m:rPr>
              <m:sty m:val="p"/>
            </m:rPr>
            <m:t>(</m:t>
          </m:r>
          <m:sSub>
            <m:sSubPr/>
            <m:e>
              <m:r>
                <m:rPr/>
                <m:t>x</m:t>
              </m:r>
            </m:e>
            <m:sub>
              <m:r>
                <m:rPr/>
                <m:t>i</m:t>
              </m:r>
            </m:sub>
          </m:sSub>
          <m:r>
            <m:rPr>
              <m:sty m:val="p"/>
            </m:rPr>
            <m:t>∣</m:t>
          </m:r>
          <m:r>
            <m:rPr/>
            <m:t>y</m:t>
          </m:r>
          <m:r>
            <m:rPr>
              <m:sty m:val="p"/>
            </m:rPr>
            <m:t>)</m:t>
          </m:r>
        </m:oMath>
      </m:oMathPara>
    </w:p>
    <w:p w14:paraId="69E1271A">
      <w:pPr>
        <w:spacing w:before="0" w:after="0" w:line="360" w:lineRule="auto"/>
        <w:ind w:firstLine="420"/>
        <w:jc w:val="both"/>
      </w:pPr>
      <w:r>
        <w:rPr>
          <w:rFonts w:hint="eastAsia" w:ascii="Times New Roman" w:hAnsi="Times New Roman" w:eastAsia="宋体"/>
          <w:b w:val="0"/>
          <w:color w:val="000000"/>
          <w:sz w:val="24"/>
        </w:rPr>
        <w:t>MultinomialNB适用于词频计数特征，引入拉普拉斯平滑（</w:t>
      </w:r>
      <m:oMath>
        <m:r>
          <m:rPr/>
          <m:t>α</m:t>
        </m:r>
      </m:oMath>
      <w:r>
        <w:rPr>
          <w:rFonts w:hint="eastAsia" w:ascii="Times New Roman" w:hAnsi="Times New Roman" w:eastAsia="宋体"/>
          <w:b w:val="0"/>
          <w:color w:val="000000"/>
          <w:sz w:val="24"/>
        </w:rPr>
        <w:t>参数）处理零概率：</w:t>
      </w:r>
    </w:p>
    <w:p w14:paraId="5AB550B8">
      <w:pPr>
        <w:spacing w:before="0" w:after="0" w:line="360" w:lineRule="auto"/>
      </w:pPr>
      <m:oMathPara>
        <m:oMathParaPr>
          <m:jc m:val="center"/>
        </m:oMathParaPr>
        <m:oMath>
          <m:r>
            <m:rPr/>
            <m:t>P</m:t>
          </m:r>
          <m:r>
            <m:rPr>
              <m:sty m:val="p"/>
            </m:rPr>
            <m:t>(</m:t>
          </m:r>
          <m:sSub>
            <m:sSubPr/>
            <m:e>
              <m:r>
                <m:rPr/>
                <m:t>x</m:t>
              </m:r>
            </m:e>
            <m:sub>
              <m:r>
                <m:rPr/>
                <m:t>i</m:t>
              </m:r>
            </m:sub>
          </m:sSub>
          <m:r>
            <m:rPr>
              <m:sty m:val="p"/>
            </m:rPr>
            <m:t>∣</m:t>
          </m:r>
          <m:r>
            <m:rPr/>
            <m:t>y</m:t>
          </m:r>
          <m:r>
            <m:rPr>
              <m:sty m:val="p"/>
            </m:rPr>
            <m:t>)=</m:t>
          </m:r>
          <m:f>
            <m:fPr/>
            <m:num>
              <m:r>
                <m:rPr>
                  <m:nor/>
                  <m:sty m:val="p"/>
                </m:rPr>
                <w:rPr>
                  <w:b w:val="0"/>
                  <w:i w:val="0"/>
                </w:rPr>
                <m:t>count</m:t>
              </m:r>
              <m:r>
                <m:rPr>
                  <m:sty m:val="p"/>
                </m:rPr>
                <m:t>(</m:t>
              </m:r>
              <m:sSub>
                <m:sSubPr/>
                <m:e>
                  <m:r>
                    <m:rPr/>
                    <m:t>x</m:t>
                  </m:r>
                </m:e>
                <m:sub>
                  <m:r>
                    <m:rPr/>
                    <m:t>i</m:t>
                  </m:r>
                </m:sub>
              </m:sSub>
              <m:r>
                <m:rPr>
                  <m:sty m:val="p"/>
                </m:rPr>
                <m:t>,</m:t>
              </m:r>
              <m:r>
                <m:rPr/>
                <m:t>y</m:t>
              </m:r>
              <m:r>
                <m:rPr>
                  <m:sty m:val="p"/>
                </m:rPr>
                <m:t>)+</m:t>
              </m:r>
              <m:r>
                <m:rPr/>
                <m:t>α</m:t>
              </m:r>
            </m:num>
            <m:den>
              <m:nary>
                <m:naryPr>
                  <m:chr m:val="∑"/>
                  <m:limLoc m:val="undOvr"/>
                  <m:supHide m:val="1"/>
                </m:naryPr>
                <m:sub>
                  <m:r>
                    <m:rPr/>
                    <m:t>j</m:t>
                  </m:r>
                </m:sub>
                <m:sup>
                  <m:r>
                    <m:rPr/>
                    <m:t>​</m:t>
                  </m:r>
                </m:sup>
                <m:e>
                  <m:r>
                    <m:rPr>
                      <m:nor/>
                      <m:sty m:val="p"/>
                    </m:rPr>
                    <w:rPr>
                      <w:b w:val="0"/>
                      <w:i w:val="0"/>
                    </w:rPr>
                    <m:t>count</m:t>
                  </m:r>
                </m:e>
              </m:nary>
              <m:r>
                <m:rPr>
                  <m:sty m:val="p"/>
                </m:rPr>
                <m:t>(</m:t>
              </m:r>
              <m:sSub>
                <m:sSubPr/>
                <m:e>
                  <m:r>
                    <m:rPr/>
                    <m:t>x</m:t>
                  </m:r>
                </m:e>
                <m:sub>
                  <m:r>
                    <m:rPr/>
                    <m:t>j</m:t>
                  </m:r>
                </m:sub>
              </m:sSub>
              <m:r>
                <m:rPr>
                  <m:sty m:val="p"/>
                </m:rPr>
                <m:t>,</m:t>
              </m:r>
              <m:r>
                <m:rPr/>
                <m:t>y</m:t>
              </m:r>
              <m:r>
                <m:rPr>
                  <m:sty m:val="p"/>
                </m:rPr>
                <m:t>)+</m:t>
              </m:r>
              <m:r>
                <m:rPr/>
                <m:t>α</m:t>
              </m:r>
              <m:r>
                <m:rPr>
                  <m:sty m:val="p"/>
                </m:rPr>
                <m:t>⋅|</m:t>
              </m:r>
              <m:r>
                <m:rPr/>
                <m:t>V</m:t>
              </m:r>
              <m:r>
                <m:rPr>
                  <m:sty m:val="p"/>
                </m:rPr>
                <m:t>|</m:t>
              </m:r>
            </m:den>
          </m:f>
        </m:oMath>
      </m:oMathPara>
    </w:p>
    <w:bookmarkEnd w:id="14"/>
    <w:p w14:paraId="22EAA60C">
      <w:pPr>
        <w:spacing w:before="0" w:after="0" w:line="360" w:lineRule="auto"/>
        <w:ind w:firstLine="420"/>
        <w:jc w:val="both"/>
      </w:pPr>
      <w:bookmarkStart w:id="15" w:name="逻辑回归logistic-regression"/>
      <w:r>
        <w:rPr>
          <w:rFonts w:ascii="Times New Roman" w:hAnsi="Times New Roman" w:eastAsia="宋体"/>
          <w:b w:val="0"/>
          <w:color w:val="000000"/>
          <w:sz w:val="24"/>
        </w:rPr>
        <w:t>2.4.3　</w:t>
      </w:r>
      <w:r>
        <w:rPr>
          <w:rFonts w:hint="eastAsia" w:ascii="Times New Roman" w:hAnsi="Times New Roman" w:eastAsia="宋体"/>
          <w:b w:val="0"/>
          <w:color w:val="000000"/>
          <w:sz w:val="24"/>
        </w:rPr>
        <w:t>逻辑回归（Logistic</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Regression）</w:t>
      </w:r>
    </w:p>
    <w:p w14:paraId="05003C30">
      <w:pPr>
        <w:spacing w:before="0" w:after="0" w:line="360" w:lineRule="auto"/>
        <w:ind w:firstLine="420"/>
        <w:jc w:val="both"/>
      </w:pPr>
      <w:r>
        <w:rPr>
          <w:rFonts w:hint="eastAsia" w:ascii="Times New Roman" w:hAnsi="Times New Roman" w:eastAsia="宋体"/>
          <w:b w:val="0"/>
          <w:color w:val="000000"/>
          <w:sz w:val="24"/>
        </w:rPr>
        <w:t>逻辑回归通过Softmax函数对多分类后验概率建模，采用最大似然估计加L2正则化训练参数：</w:t>
      </w:r>
    </w:p>
    <w:p w14:paraId="66519AEE">
      <w:pPr>
        <w:spacing w:before="0" w:after="0" w:line="360" w:lineRule="auto"/>
      </w:pPr>
      <m:oMathPara>
        <m:oMathParaPr>
          <m:jc m:val="center"/>
        </m:oMathParaPr>
        <m:oMath>
          <m:r>
            <m:rPr/>
            <m:t>P</m:t>
          </m:r>
          <m:r>
            <m:rPr>
              <m:sty m:val="p"/>
            </m:rPr>
            <m:t>(</m:t>
          </m:r>
          <m:r>
            <m:rPr/>
            <m:t>y</m:t>
          </m:r>
          <m:r>
            <m:rPr>
              <m:sty m:val="p"/>
            </m:rPr>
            <m:t>=</m:t>
          </m:r>
          <m:r>
            <m:rPr/>
            <m:t>k</m:t>
          </m:r>
          <m:r>
            <m:rPr>
              <m:sty m:val="p"/>
            </m:rPr>
            <m:t>∣</m:t>
          </m:r>
          <m:r>
            <m:rPr/>
            <m:t>x</m:t>
          </m:r>
          <m:r>
            <m:rPr>
              <m:sty m:val="p"/>
            </m:rPr>
            <m:t>)=</m:t>
          </m:r>
          <m:f>
            <m:fPr/>
            <m:num>
              <m:sSup>
                <m:sSupPr/>
                <m:e>
                  <m:r>
                    <m:rPr/>
                    <m:t>e</m:t>
                  </m:r>
                </m:e>
                <m:sup>
                  <m:sSub>
                    <m:sSubPr/>
                    <m:e>
                      <m:r>
                        <m:rPr/>
                        <m:t>w</m:t>
                      </m:r>
                    </m:e>
                    <m:sub>
                      <m:r>
                        <m:rPr/>
                        <m:t>k</m:t>
                      </m:r>
                    </m:sub>
                  </m:sSub>
                  <m:r>
                    <m:rPr>
                      <m:sty m:val="p"/>
                    </m:rPr>
                    <m:t>⋅</m:t>
                  </m:r>
                  <m:r>
                    <m:rPr/>
                    <m:t>x</m:t>
                  </m:r>
                </m:sup>
              </m:sSup>
            </m:num>
            <m:den>
              <m:nary>
                <m:naryPr>
                  <m:chr m:val="∑"/>
                  <m:limLoc m:val="undOvr"/>
                  <m:supHide m:val="1"/>
                </m:naryPr>
                <m:sub>
                  <m:r>
                    <m:rPr/>
                    <m:t>j</m:t>
                  </m:r>
                </m:sub>
                <m:sup>
                  <m:r>
                    <m:rPr/>
                    <m:t>​</m:t>
                  </m:r>
                </m:sup>
                <m:e>
                  <m:sSup>
                    <m:sSupPr/>
                    <m:e>
                      <m:r>
                        <m:rPr/>
                        <m:t>e</m:t>
                      </m:r>
                    </m:e>
                    <m:sup>
                      <m:sSub>
                        <m:sSubPr/>
                        <m:e>
                          <m:r>
                            <m:rPr/>
                            <m:t>w</m:t>
                          </m:r>
                        </m:e>
                        <m:sub>
                          <m:r>
                            <m:rPr/>
                            <m:t>j</m:t>
                          </m:r>
                        </m:sub>
                      </m:sSub>
                      <m:r>
                        <m:rPr>
                          <m:sty m:val="p"/>
                        </m:rPr>
                        <m:t>⋅</m:t>
                      </m:r>
                      <m:r>
                        <m:rPr/>
                        <m:t>x</m:t>
                      </m:r>
                    </m:sup>
                  </m:sSup>
                </m:e>
              </m:nary>
            </m:den>
          </m:f>
        </m:oMath>
      </m:oMathPara>
    </w:p>
    <w:p w14:paraId="1191E4EA">
      <w:pPr>
        <w:spacing w:before="0" w:after="0" w:line="360" w:lineRule="auto"/>
        <w:ind w:firstLine="420"/>
        <w:jc w:val="both"/>
      </w:pPr>
      <w:r>
        <w:rPr>
          <w:rFonts w:hint="eastAsia" w:ascii="Times New Roman" w:hAnsi="Times New Roman" w:eastAsia="宋体"/>
          <w:b w:val="0"/>
          <w:color w:val="000000"/>
          <w:sz w:val="24"/>
        </w:rPr>
        <w:t>逻辑回归可输出类别概率，便于设置置信度阈值进行不确定性分析。</w:t>
      </w:r>
    </w:p>
    <w:bookmarkEnd w:id="12"/>
    <w:bookmarkEnd w:id="15"/>
    <w:p w14:paraId="247EB7BD">
      <w:pPr>
        <w:pStyle w:val="4"/>
        <w:spacing w:before="120" w:after="40" w:line="360" w:lineRule="auto"/>
        <w:ind w:firstLine="0"/>
        <w:jc w:val="left"/>
      </w:pPr>
      <w:bookmarkStart w:id="16" w:name="评估指标"/>
      <w:r>
        <w:rPr>
          <w:rFonts w:ascii="Times New Roman" w:hAnsi="Times New Roman" w:eastAsia="黑体"/>
          <w:b/>
          <w:color w:val="000000"/>
          <w:sz w:val="28"/>
        </w:rPr>
        <w:t>2.5　</w:t>
      </w:r>
      <w:r>
        <w:rPr>
          <w:rFonts w:hint="eastAsia" w:ascii="Times New Roman" w:hAnsi="Times New Roman" w:eastAsia="黑体"/>
          <w:b/>
          <w:color w:val="000000"/>
          <w:sz w:val="28"/>
        </w:rPr>
        <w:t>评估指标</w:t>
      </w:r>
    </w:p>
    <w:p w14:paraId="3E8EFD55">
      <w:pPr>
        <w:spacing w:before="0" w:after="0" w:line="360" w:lineRule="auto"/>
        <w:ind w:firstLine="420"/>
        <w:jc w:val="both"/>
      </w:pPr>
      <w:r>
        <w:rPr>
          <w:rFonts w:hint="eastAsia" w:ascii="Times New Roman" w:hAnsi="Times New Roman" w:eastAsia="宋体"/>
          <w:b w:val="0"/>
          <w:color w:val="000000"/>
          <w:sz w:val="24"/>
        </w:rPr>
        <w:t>采用以下指标综合评估分类性能：</w:t>
      </w:r>
    </w:p>
    <w:p w14:paraId="18035AA5">
      <w:pPr>
        <w:numPr>
          <w:ilvl w:val="0"/>
          <w:numId w:val="2"/>
        </w:numPr>
        <w:spacing w:before="0" w:after="0" w:line="360" w:lineRule="auto"/>
        <w:ind w:firstLine="420"/>
        <w:jc w:val="both"/>
      </w:pPr>
      <w:r>
        <w:rPr>
          <w:rFonts w:hint="eastAsia" w:ascii="Times New Roman" w:hAnsi="Times New Roman" w:eastAsia="宋体"/>
          <w:b w:val="0"/>
          <w:bCs/>
          <w:color w:val="000000"/>
          <w:sz w:val="24"/>
        </w:rPr>
        <w:t>准确率（Accuracy）</w:t>
      </w:r>
      <w:r>
        <w:rPr>
          <w:rFonts w:hint="eastAsia" w:ascii="Times New Roman" w:hAnsi="Times New Roman" w:eastAsia="宋体"/>
          <w:b w:val="0"/>
          <w:color w:val="000000"/>
          <w:sz w:val="24"/>
        </w:rPr>
        <w:t>：预测正确样本占总样本的比例，反映整体分类能力；</w:t>
      </w:r>
    </w:p>
    <w:p w14:paraId="53BB7D5F">
      <w:pPr>
        <w:numPr>
          <w:ilvl w:val="0"/>
          <w:numId w:val="2"/>
        </w:numPr>
        <w:spacing w:before="0" w:after="0" w:line="360" w:lineRule="auto"/>
        <w:ind w:firstLine="420"/>
        <w:jc w:val="both"/>
      </w:pPr>
      <w:r>
        <w:rPr>
          <w:rFonts w:hint="eastAsia" w:ascii="Times New Roman" w:hAnsi="Times New Roman" w:eastAsia="宋体"/>
          <w:b w:val="0"/>
          <w:bCs/>
          <w:color w:val="000000"/>
          <w:sz w:val="24"/>
        </w:rPr>
        <w:t>精确率（Precision）</w:t>
      </w:r>
      <w:r>
        <w:rPr>
          <w:rFonts w:hint="eastAsia" w:ascii="Times New Roman" w:hAnsi="Times New Roman" w:eastAsia="宋体"/>
          <w:b w:val="0"/>
          <w:color w:val="000000"/>
          <w:sz w:val="24"/>
        </w:rPr>
        <w:t>：预测为某类别中真正属于该类的比例，反映查准能力；</w:t>
      </w:r>
    </w:p>
    <w:p w14:paraId="6487534A">
      <w:pPr>
        <w:numPr>
          <w:ilvl w:val="0"/>
          <w:numId w:val="2"/>
        </w:numPr>
        <w:spacing w:before="0" w:after="0" w:line="360" w:lineRule="auto"/>
        <w:ind w:firstLine="420"/>
        <w:jc w:val="both"/>
      </w:pPr>
      <w:r>
        <w:rPr>
          <w:rFonts w:hint="eastAsia" w:ascii="Times New Roman" w:hAnsi="Times New Roman" w:eastAsia="宋体"/>
          <w:b w:val="0"/>
          <w:bCs/>
          <w:color w:val="000000"/>
          <w:sz w:val="24"/>
        </w:rPr>
        <w:t>召回率（Recall）</w:t>
      </w:r>
      <w:r>
        <w:rPr>
          <w:rFonts w:hint="eastAsia" w:ascii="Times New Roman" w:hAnsi="Times New Roman" w:eastAsia="宋体"/>
          <w:b w:val="0"/>
          <w:color w:val="000000"/>
          <w:sz w:val="24"/>
        </w:rPr>
        <w:t>：某类别中被正确预测的比例，反映查全能力；</w:t>
      </w:r>
    </w:p>
    <w:p w14:paraId="44D657D1">
      <w:pPr>
        <w:numPr>
          <w:ilvl w:val="0"/>
          <w:numId w:val="2"/>
        </w:numPr>
        <w:spacing w:before="0" w:after="0" w:line="360" w:lineRule="auto"/>
        <w:ind w:firstLine="420"/>
        <w:jc w:val="both"/>
      </w:pPr>
      <w:r>
        <w:rPr>
          <w:rFonts w:hint="eastAsia" w:ascii="Times New Roman" w:hAnsi="Times New Roman" w:eastAsia="宋体"/>
          <w:b w:val="0"/>
          <w:bCs/>
          <w:color w:val="000000"/>
          <w:sz w:val="24"/>
        </w:rPr>
        <w:t>F1值</w:t>
      </w:r>
      <w:r>
        <w:rPr>
          <w:rFonts w:hint="eastAsia" w:ascii="Times New Roman" w:hAnsi="Times New Roman" w:eastAsia="宋体"/>
          <w:b w:val="0"/>
          <w:color w:val="000000"/>
          <w:sz w:val="24"/>
        </w:rPr>
        <w:t>：Precision与Recall的调和均值，综合反映查准与查全；</w:t>
      </w:r>
    </w:p>
    <w:p w14:paraId="236D1BCB">
      <w:pPr>
        <w:numPr>
          <w:ilvl w:val="0"/>
          <w:numId w:val="2"/>
        </w:numPr>
        <w:spacing w:before="0" w:after="0" w:line="360" w:lineRule="auto"/>
        <w:ind w:firstLine="420"/>
        <w:jc w:val="both"/>
      </w:pPr>
      <w:r>
        <w:rPr>
          <w:rFonts w:hint="eastAsia" w:ascii="Times New Roman" w:hAnsi="Times New Roman" w:eastAsia="宋体"/>
          <w:b w:val="0"/>
          <w:bCs/>
          <w:color w:val="000000"/>
          <w:sz w:val="24"/>
        </w:rPr>
        <w:t>宏平均F1（Macro-F1）</w:t>
      </w:r>
      <w:r>
        <w:rPr>
          <w:rFonts w:hint="eastAsia" w:ascii="Times New Roman" w:hAnsi="Times New Roman" w:eastAsia="宋体"/>
          <w:b w:val="0"/>
          <w:color w:val="000000"/>
          <w:sz w:val="24"/>
        </w:rPr>
        <w:t>：各类别F1的简单均值，对类别不均衡敏感，反映少数类处理能力；</w:t>
      </w:r>
    </w:p>
    <w:p w14:paraId="18E82F51">
      <w:pPr>
        <w:numPr>
          <w:ilvl w:val="0"/>
          <w:numId w:val="2"/>
        </w:numPr>
        <w:spacing w:before="0" w:after="0" w:line="360" w:lineRule="auto"/>
        <w:ind w:firstLine="420"/>
        <w:jc w:val="both"/>
      </w:pPr>
      <w:r>
        <w:rPr>
          <w:rFonts w:hint="eastAsia" w:ascii="Times New Roman" w:hAnsi="Times New Roman" w:eastAsia="宋体"/>
          <w:b w:val="0"/>
          <w:bCs/>
          <w:color w:val="000000"/>
          <w:sz w:val="24"/>
        </w:rPr>
        <w:t>加权平均F1（Weighted-F1）</w:t>
      </w:r>
      <w:r>
        <w:rPr>
          <w:rFonts w:hint="eastAsia" w:ascii="Times New Roman" w:hAnsi="Times New Roman" w:eastAsia="宋体"/>
          <w:b w:val="0"/>
          <w:color w:val="000000"/>
          <w:sz w:val="24"/>
        </w:rPr>
        <w:t>：按各类别支持数加权的F1均值。</w:t>
      </w:r>
    </w:p>
    <w:bookmarkEnd w:id="3"/>
    <w:bookmarkEnd w:id="16"/>
    <w:p w14:paraId="0F4404C3">
      <w:pPr>
        <w:pStyle w:val="3"/>
        <w:spacing w:before="200" w:after="80" w:line="360" w:lineRule="auto"/>
        <w:ind w:firstLine="0"/>
        <w:jc w:val="left"/>
      </w:pPr>
      <w:bookmarkStart w:id="17" w:name="实验数据集及相关参数设置"/>
      <w:r>
        <w:rPr>
          <w:rFonts w:ascii="Times New Roman" w:hAnsi="Times New Roman" w:eastAsia="黑体"/>
          <w:b/>
          <w:color w:val="000000"/>
          <w:sz w:val="32"/>
        </w:rPr>
        <w:t>3　</w:t>
      </w:r>
      <w:r>
        <w:rPr>
          <w:rFonts w:hint="eastAsia" w:ascii="Times New Roman" w:hAnsi="Times New Roman" w:eastAsia="黑体"/>
          <w:b/>
          <w:color w:val="000000"/>
          <w:sz w:val="32"/>
        </w:rPr>
        <w:t>实验数据集及相关参数设置</w:t>
      </w:r>
    </w:p>
    <w:p w14:paraId="7D07FCB0">
      <w:pPr>
        <w:pStyle w:val="4"/>
        <w:spacing w:before="120" w:after="40" w:line="360" w:lineRule="auto"/>
        <w:ind w:firstLine="0"/>
        <w:jc w:val="left"/>
      </w:pPr>
      <w:bookmarkStart w:id="18" w:name="数据集"/>
      <w:r>
        <w:rPr>
          <w:rFonts w:ascii="Times New Roman" w:hAnsi="Times New Roman" w:eastAsia="黑体"/>
          <w:b/>
          <w:color w:val="000000"/>
          <w:sz w:val="28"/>
        </w:rPr>
        <w:t>3.1　</w:t>
      </w:r>
      <w:r>
        <w:rPr>
          <w:rFonts w:hint="eastAsia" w:ascii="Times New Roman" w:hAnsi="Times New Roman" w:eastAsia="黑体"/>
          <w:b/>
          <w:color w:val="000000"/>
          <w:sz w:val="28"/>
        </w:rPr>
        <w:t>数据集</w:t>
      </w:r>
    </w:p>
    <w:p w14:paraId="358C7793">
      <w:pPr>
        <w:spacing w:before="0" w:after="0" w:line="360" w:lineRule="auto"/>
        <w:ind w:firstLine="420"/>
        <w:jc w:val="both"/>
      </w:pPr>
      <w:r>
        <w:rPr>
          <w:rFonts w:hint="eastAsia" w:ascii="Times New Roman" w:hAnsi="Times New Roman" w:eastAsia="宋体"/>
          <w:b w:val="0"/>
          <w:color w:val="000000"/>
          <w:sz w:val="24"/>
        </w:rPr>
        <w:t>本文使用online_shopping_10_cats数据集，评论来源于京东、淘宝、大众点评等主流电商平台，为真实用户评论数据。数据集覆盖10个商品/服务类别，测试集各类别样本分布如表2所示。</w:t>
      </w:r>
    </w:p>
    <w:p w14:paraId="4E1F1D85">
      <w:pPr>
        <w:spacing w:before="40" w:after="40" w:line="360" w:lineRule="auto"/>
        <w:ind w:firstLine="0"/>
        <w:jc w:val="center"/>
      </w:pPr>
      <w:r>
        <w:rPr>
          <w:rFonts w:hint="eastAsia" w:ascii="Times New Roman" w:hAnsi="Times New Roman" w:eastAsia="黑体"/>
          <w:b/>
          <w:bCs/>
          <w:color w:val="000000"/>
          <w:sz w:val="20"/>
        </w:rPr>
        <w:t>表2</w:t>
      </w:r>
      <w:r>
        <w:rPr>
          <w:rFonts w:ascii="Times New Roman" w:hAnsi="Times New Roman" w:eastAsia="黑体"/>
          <w:b/>
          <w:bCs/>
          <w:color w:val="000000"/>
          <w:sz w:val="20"/>
        </w:rPr>
        <w:t>　</w:t>
      </w:r>
      <w:r>
        <w:rPr>
          <w:rFonts w:hint="eastAsia" w:ascii="Times New Roman" w:hAnsi="Times New Roman" w:eastAsia="黑体"/>
          <w:b/>
          <w:bCs/>
          <w:color w:val="000000"/>
          <w:sz w:val="20"/>
        </w:rPr>
        <w:t>测试集类别分布</w:t>
      </w:r>
    </w:p>
    <w:p w14:paraId="42B9713B">
      <w:pPr>
        <w:spacing w:before="40" w:after="40" w:line="360" w:lineRule="auto"/>
        <w:ind w:firstLine="0"/>
        <w:jc w:val="center"/>
      </w:pPr>
      <w:r>
        <w:rPr>
          <w:rFonts w:ascii="Times New Roman" w:hAnsi="Times New Roman" w:eastAsia="黑体"/>
          <w:b/>
          <w:bCs/>
          <w:color w:val="000000"/>
          <w:sz w:val="20"/>
        </w:rPr>
        <w:t>Table 2　Category distribution in the test set</w:t>
      </w:r>
    </w:p>
    <w:tbl>
      <w:tblPr>
        <w:tblStyle w:val="11"/>
        <w:tblW w:w="0" w:type="auto"/>
        <w:jc w:val="center"/>
        <w:tblLayout w:type="autofit"/>
        <w:tblCellMar>
          <w:top w:w="0" w:type="dxa"/>
          <w:left w:w="108" w:type="dxa"/>
          <w:bottom w:w="0" w:type="dxa"/>
          <w:right w:w="108" w:type="dxa"/>
        </w:tblCellMar>
      </w:tblPr>
      <w:tblGrid>
        <w:gridCol w:w="816"/>
        <w:gridCol w:w="1418"/>
        <w:gridCol w:w="733"/>
      </w:tblGrid>
      <w:tr w14:paraId="05B383E5">
        <w:trPr>
          <w:tblHeader/>
          <w:jc w:val="center"/>
        </w:trPr>
        <w:tc>
          <w:p w14:paraId="7AFCCB5D">
            <w:pPr>
              <w:spacing w:before="20" w:after="20" w:line="240" w:lineRule="auto"/>
              <w:ind w:firstLine="0"/>
              <w:jc w:val="center"/>
            </w:pPr>
            <w:r>
              <w:rPr>
                <w:rFonts w:hint="eastAsia" w:ascii="Times New Roman" w:hAnsi="Times New Roman" w:eastAsia="宋体"/>
                <w:b/>
                <w:color w:val="000000"/>
                <w:sz w:val="20"/>
              </w:rPr>
              <w:t>类别</w:t>
            </w:r>
          </w:p>
        </w:tc>
        <w:tc>
          <w:p w14:paraId="488DE848">
            <w:pPr>
              <w:spacing w:before="20" w:after="20" w:line="240" w:lineRule="auto"/>
              <w:ind w:firstLine="0"/>
              <w:jc w:val="center"/>
            </w:pPr>
            <w:r>
              <w:rPr>
                <w:rFonts w:hint="eastAsia" w:ascii="Times New Roman" w:hAnsi="Times New Roman" w:eastAsia="宋体"/>
                <w:b/>
                <w:color w:val="000000"/>
                <w:sz w:val="20"/>
              </w:rPr>
              <w:t>测试集样本数</w:t>
            </w:r>
          </w:p>
        </w:tc>
        <w:tc>
          <w:p w14:paraId="6B4F21D1">
            <w:pPr>
              <w:spacing w:before="20" w:after="20" w:line="240" w:lineRule="auto"/>
              <w:ind w:firstLine="0"/>
              <w:jc w:val="center"/>
            </w:pPr>
            <w:r>
              <w:rPr>
                <w:rFonts w:hint="eastAsia" w:ascii="Times New Roman" w:hAnsi="Times New Roman" w:eastAsia="宋体"/>
                <w:b/>
                <w:color w:val="000000"/>
                <w:sz w:val="20"/>
              </w:rPr>
              <w:t>占比</w:t>
            </w:r>
          </w:p>
        </w:tc>
      </w:tr>
      <w:tr w14:paraId="0100A918">
        <w:trPr>
          <w:jc w:val="center"/>
        </w:trPr>
        <w:tc>
          <w:p w14:paraId="10EE5779">
            <w:pPr>
              <w:spacing w:before="20" w:after="20" w:line="240" w:lineRule="auto"/>
              <w:ind w:firstLine="0"/>
              <w:jc w:val="center"/>
            </w:pPr>
            <w:r>
              <w:rPr>
                <w:rFonts w:hint="eastAsia" w:ascii="Times New Roman" w:hAnsi="Times New Roman" w:eastAsia="宋体"/>
                <w:b w:val="0"/>
                <w:color w:val="000000"/>
                <w:sz w:val="20"/>
              </w:rPr>
              <w:t>书籍</w:t>
            </w:r>
          </w:p>
        </w:tc>
        <w:tc>
          <w:p w14:paraId="75E740D7">
            <w:pPr>
              <w:spacing w:before="20" w:after="20" w:line="240" w:lineRule="auto"/>
              <w:ind w:firstLine="0"/>
              <w:jc w:val="center"/>
            </w:pPr>
            <w:r>
              <w:rPr>
                <w:rFonts w:ascii="Times New Roman" w:hAnsi="Times New Roman" w:eastAsia="宋体"/>
                <w:b w:val="0"/>
                <w:color w:val="000000"/>
                <w:sz w:val="20"/>
              </w:rPr>
              <w:t>385</w:t>
            </w:r>
          </w:p>
        </w:tc>
        <w:tc>
          <w:p w14:paraId="73EEC478">
            <w:pPr>
              <w:spacing w:before="20" w:after="20" w:line="240" w:lineRule="auto"/>
              <w:ind w:firstLine="0"/>
              <w:jc w:val="center"/>
            </w:pPr>
            <w:r>
              <w:rPr>
                <w:rFonts w:ascii="Times New Roman" w:hAnsi="Times New Roman" w:eastAsia="宋体"/>
                <w:b w:val="0"/>
                <w:color w:val="000000"/>
                <w:sz w:val="20"/>
              </w:rPr>
              <w:t>6.1%</w:t>
            </w:r>
          </w:p>
        </w:tc>
      </w:tr>
      <w:tr w14:paraId="32BB6329">
        <w:trPr>
          <w:jc w:val="center"/>
        </w:trPr>
        <w:tc>
          <w:p w14:paraId="738D099D">
            <w:pPr>
              <w:spacing w:before="20" w:after="20" w:line="240" w:lineRule="auto"/>
              <w:ind w:firstLine="0"/>
              <w:jc w:val="center"/>
            </w:pPr>
            <w:r>
              <w:rPr>
                <w:rFonts w:hint="eastAsia" w:ascii="Times New Roman" w:hAnsi="Times New Roman" w:eastAsia="宋体"/>
                <w:b w:val="0"/>
                <w:color w:val="000000"/>
                <w:sz w:val="20"/>
              </w:rPr>
              <w:t>平板</w:t>
            </w:r>
          </w:p>
        </w:tc>
        <w:tc>
          <w:p w14:paraId="6A163631">
            <w:pPr>
              <w:spacing w:before="20" w:after="20" w:line="240" w:lineRule="auto"/>
              <w:ind w:firstLine="0"/>
              <w:jc w:val="center"/>
            </w:pPr>
            <w:r>
              <w:rPr>
                <w:rFonts w:ascii="Times New Roman" w:hAnsi="Times New Roman" w:eastAsia="宋体"/>
                <w:b w:val="0"/>
                <w:color w:val="000000"/>
                <w:sz w:val="20"/>
              </w:rPr>
              <w:t>997</w:t>
            </w:r>
          </w:p>
        </w:tc>
        <w:tc>
          <w:p w14:paraId="6E645108">
            <w:pPr>
              <w:spacing w:before="20" w:after="20" w:line="240" w:lineRule="auto"/>
              <w:ind w:firstLine="0"/>
              <w:jc w:val="center"/>
            </w:pPr>
            <w:r>
              <w:rPr>
                <w:rFonts w:ascii="Times New Roman" w:hAnsi="Times New Roman" w:eastAsia="宋体"/>
                <w:b w:val="0"/>
                <w:color w:val="000000"/>
                <w:sz w:val="20"/>
              </w:rPr>
              <w:t>15.9%</w:t>
            </w:r>
          </w:p>
        </w:tc>
      </w:tr>
      <w:tr w14:paraId="736E14BE">
        <w:trPr>
          <w:jc w:val="center"/>
        </w:trPr>
        <w:tc>
          <w:p w14:paraId="004EBD20">
            <w:pPr>
              <w:spacing w:before="20" w:after="20" w:line="240" w:lineRule="auto"/>
              <w:ind w:firstLine="0"/>
              <w:jc w:val="center"/>
            </w:pPr>
            <w:r>
              <w:rPr>
                <w:rFonts w:hint="eastAsia" w:ascii="Times New Roman" w:hAnsi="Times New Roman" w:eastAsia="宋体"/>
                <w:b w:val="0"/>
                <w:color w:val="000000"/>
                <w:sz w:val="20"/>
              </w:rPr>
              <w:t>手机</w:t>
            </w:r>
          </w:p>
        </w:tc>
        <w:tc>
          <w:p w14:paraId="4C88A438">
            <w:pPr>
              <w:spacing w:before="20" w:after="20" w:line="240" w:lineRule="auto"/>
              <w:ind w:firstLine="0"/>
              <w:jc w:val="center"/>
            </w:pPr>
            <w:r>
              <w:rPr>
                <w:rFonts w:ascii="Times New Roman" w:hAnsi="Times New Roman" w:eastAsia="宋体"/>
                <w:b w:val="0"/>
                <w:color w:val="000000"/>
                <w:sz w:val="20"/>
              </w:rPr>
              <w:t>229</w:t>
            </w:r>
          </w:p>
        </w:tc>
        <w:tc>
          <w:p w14:paraId="11DDD1A3">
            <w:pPr>
              <w:spacing w:before="20" w:after="20" w:line="240" w:lineRule="auto"/>
              <w:ind w:firstLine="0"/>
              <w:jc w:val="center"/>
            </w:pPr>
            <w:r>
              <w:rPr>
                <w:rFonts w:ascii="Times New Roman" w:hAnsi="Times New Roman" w:eastAsia="宋体"/>
                <w:b w:val="0"/>
                <w:color w:val="000000"/>
                <w:sz w:val="20"/>
              </w:rPr>
              <w:t>3.7%</w:t>
            </w:r>
          </w:p>
        </w:tc>
      </w:tr>
      <w:tr w14:paraId="10958C37">
        <w:trPr>
          <w:jc w:val="center"/>
        </w:trPr>
        <w:tc>
          <w:p w14:paraId="7334CC02">
            <w:pPr>
              <w:spacing w:before="20" w:after="20" w:line="240" w:lineRule="auto"/>
              <w:ind w:firstLine="0"/>
              <w:jc w:val="center"/>
            </w:pPr>
            <w:r>
              <w:rPr>
                <w:rFonts w:hint="eastAsia" w:ascii="Times New Roman" w:hAnsi="Times New Roman" w:eastAsia="宋体"/>
                <w:b w:val="0"/>
                <w:color w:val="000000"/>
                <w:sz w:val="20"/>
              </w:rPr>
              <w:t>水果</w:t>
            </w:r>
          </w:p>
        </w:tc>
        <w:tc>
          <w:p w14:paraId="25FF5A5F">
            <w:pPr>
              <w:spacing w:before="20" w:after="20" w:line="240" w:lineRule="auto"/>
              <w:ind w:firstLine="0"/>
              <w:jc w:val="center"/>
            </w:pPr>
            <w:r>
              <w:rPr>
                <w:rFonts w:ascii="Times New Roman" w:hAnsi="Times New Roman" w:eastAsia="宋体"/>
                <w:b w:val="0"/>
                <w:color w:val="000000"/>
                <w:sz w:val="20"/>
              </w:rPr>
              <w:t>1 000</w:t>
            </w:r>
          </w:p>
        </w:tc>
        <w:tc>
          <w:p w14:paraId="728FDBCA">
            <w:pPr>
              <w:spacing w:before="20" w:after="20" w:line="240" w:lineRule="auto"/>
              <w:ind w:firstLine="0"/>
              <w:jc w:val="center"/>
            </w:pPr>
            <w:r>
              <w:rPr>
                <w:rFonts w:ascii="Times New Roman" w:hAnsi="Times New Roman" w:eastAsia="宋体"/>
                <w:b w:val="0"/>
                <w:color w:val="000000"/>
                <w:sz w:val="20"/>
              </w:rPr>
              <w:t>16.0%</w:t>
            </w:r>
          </w:p>
        </w:tc>
      </w:tr>
      <w:tr w14:paraId="424D6790">
        <w:trPr>
          <w:jc w:val="center"/>
        </w:trPr>
        <w:tc>
          <w:p w14:paraId="58CA6B71">
            <w:pPr>
              <w:spacing w:before="20" w:after="20" w:line="240" w:lineRule="auto"/>
              <w:ind w:firstLine="0"/>
              <w:jc w:val="center"/>
            </w:pPr>
            <w:r>
              <w:rPr>
                <w:rFonts w:hint="eastAsia" w:ascii="Times New Roman" w:hAnsi="Times New Roman" w:eastAsia="宋体"/>
                <w:b w:val="0"/>
                <w:color w:val="000000"/>
                <w:sz w:val="20"/>
              </w:rPr>
              <w:t>洗发水</w:t>
            </w:r>
          </w:p>
        </w:tc>
        <w:tc>
          <w:p w14:paraId="31B91089">
            <w:pPr>
              <w:spacing w:before="20" w:after="20" w:line="240" w:lineRule="auto"/>
              <w:ind w:firstLine="0"/>
              <w:jc w:val="center"/>
            </w:pPr>
            <w:r>
              <w:rPr>
                <w:rFonts w:ascii="Times New Roman" w:hAnsi="Times New Roman" w:eastAsia="宋体"/>
                <w:b w:val="0"/>
                <w:color w:val="000000"/>
                <w:sz w:val="20"/>
              </w:rPr>
              <w:t>1 000</w:t>
            </w:r>
          </w:p>
        </w:tc>
        <w:tc>
          <w:p w14:paraId="586CFB1E">
            <w:pPr>
              <w:spacing w:before="20" w:after="20" w:line="240" w:lineRule="auto"/>
              <w:ind w:firstLine="0"/>
              <w:jc w:val="center"/>
            </w:pPr>
            <w:r>
              <w:rPr>
                <w:rFonts w:ascii="Times New Roman" w:hAnsi="Times New Roman" w:eastAsia="宋体"/>
                <w:b w:val="0"/>
                <w:color w:val="000000"/>
                <w:sz w:val="20"/>
              </w:rPr>
              <w:t>16.0%</w:t>
            </w:r>
          </w:p>
        </w:tc>
      </w:tr>
      <w:tr w14:paraId="54C66347">
        <w:trPr>
          <w:jc w:val="center"/>
        </w:trPr>
        <w:tc>
          <w:p w14:paraId="0634C271">
            <w:pPr>
              <w:spacing w:before="20" w:after="20" w:line="240" w:lineRule="auto"/>
              <w:ind w:firstLine="0"/>
              <w:jc w:val="center"/>
            </w:pPr>
            <w:r>
              <w:rPr>
                <w:rFonts w:hint="eastAsia" w:ascii="Times New Roman" w:hAnsi="Times New Roman" w:eastAsia="宋体"/>
                <w:b w:val="0"/>
                <w:color w:val="000000"/>
                <w:sz w:val="20"/>
              </w:rPr>
              <w:t>热水器</w:t>
            </w:r>
          </w:p>
        </w:tc>
        <w:tc>
          <w:p w14:paraId="77A516A6">
            <w:pPr>
              <w:spacing w:before="20" w:after="20" w:line="240" w:lineRule="auto"/>
              <w:ind w:firstLine="0"/>
              <w:jc w:val="center"/>
            </w:pPr>
            <w:r>
              <w:rPr>
                <w:rFonts w:ascii="Times New Roman" w:hAnsi="Times New Roman" w:eastAsia="宋体"/>
                <w:b w:val="0"/>
                <w:color w:val="000000"/>
                <w:sz w:val="20"/>
              </w:rPr>
              <w:t>54</w:t>
            </w:r>
          </w:p>
        </w:tc>
        <w:tc>
          <w:p w14:paraId="6E69B8DE">
            <w:pPr>
              <w:spacing w:before="20" w:after="20" w:line="240" w:lineRule="auto"/>
              <w:ind w:firstLine="0"/>
              <w:jc w:val="center"/>
            </w:pPr>
            <w:r>
              <w:rPr>
                <w:rFonts w:ascii="Times New Roman" w:hAnsi="Times New Roman" w:eastAsia="宋体"/>
                <w:b w:val="0"/>
                <w:color w:val="000000"/>
                <w:sz w:val="20"/>
              </w:rPr>
              <w:t>0.9%</w:t>
            </w:r>
          </w:p>
        </w:tc>
      </w:tr>
      <w:tr w14:paraId="459BC19D">
        <w:trPr>
          <w:jc w:val="center"/>
        </w:trPr>
        <w:tc>
          <w:p w14:paraId="5AA56395">
            <w:pPr>
              <w:spacing w:before="20" w:after="20" w:line="240" w:lineRule="auto"/>
              <w:ind w:firstLine="0"/>
              <w:jc w:val="center"/>
            </w:pPr>
            <w:r>
              <w:rPr>
                <w:rFonts w:hint="eastAsia" w:ascii="Times New Roman" w:hAnsi="Times New Roman" w:eastAsia="宋体"/>
                <w:b w:val="0"/>
                <w:color w:val="000000"/>
                <w:sz w:val="20"/>
              </w:rPr>
              <w:t>蒙牛</w:t>
            </w:r>
          </w:p>
        </w:tc>
        <w:tc>
          <w:p w14:paraId="6AA6AE23">
            <w:pPr>
              <w:spacing w:before="20" w:after="20" w:line="240" w:lineRule="auto"/>
              <w:ind w:firstLine="0"/>
              <w:jc w:val="center"/>
            </w:pPr>
            <w:r>
              <w:rPr>
                <w:rFonts w:ascii="Times New Roman" w:hAnsi="Times New Roman" w:eastAsia="宋体"/>
                <w:b w:val="0"/>
                <w:color w:val="000000"/>
                <w:sz w:val="20"/>
              </w:rPr>
              <w:t>202</w:t>
            </w:r>
          </w:p>
        </w:tc>
        <w:tc>
          <w:p w14:paraId="207FBEA8">
            <w:pPr>
              <w:spacing w:before="20" w:after="20" w:line="240" w:lineRule="auto"/>
              <w:ind w:firstLine="0"/>
              <w:jc w:val="center"/>
            </w:pPr>
            <w:r>
              <w:rPr>
                <w:rFonts w:ascii="Times New Roman" w:hAnsi="Times New Roman" w:eastAsia="宋体"/>
                <w:b w:val="0"/>
                <w:color w:val="000000"/>
                <w:sz w:val="20"/>
              </w:rPr>
              <w:t>3.2%</w:t>
            </w:r>
          </w:p>
        </w:tc>
      </w:tr>
      <w:tr w14:paraId="0788ABDB">
        <w:trPr>
          <w:jc w:val="center"/>
        </w:trPr>
        <w:tc>
          <w:p w14:paraId="22545AE7">
            <w:pPr>
              <w:spacing w:before="20" w:after="20" w:line="240" w:lineRule="auto"/>
              <w:ind w:firstLine="0"/>
              <w:jc w:val="center"/>
            </w:pPr>
            <w:r>
              <w:rPr>
                <w:rFonts w:hint="eastAsia" w:ascii="Times New Roman" w:hAnsi="Times New Roman" w:eastAsia="宋体"/>
                <w:b w:val="0"/>
                <w:color w:val="000000"/>
                <w:sz w:val="20"/>
              </w:rPr>
              <w:t>衣服</w:t>
            </w:r>
          </w:p>
        </w:tc>
        <w:tc>
          <w:p w14:paraId="73C2775F">
            <w:pPr>
              <w:spacing w:before="20" w:after="20" w:line="240" w:lineRule="auto"/>
              <w:ind w:firstLine="0"/>
              <w:jc w:val="center"/>
            </w:pPr>
            <w:r>
              <w:rPr>
                <w:rFonts w:ascii="Times New Roman" w:hAnsi="Times New Roman" w:eastAsia="宋体"/>
                <w:b w:val="0"/>
                <w:color w:val="000000"/>
                <w:sz w:val="20"/>
              </w:rPr>
              <w:t>1 000</w:t>
            </w:r>
          </w:p>
        </w:tc>
        <w:tc>
          <w:p w14:paraId="553DD45A">
            <w:pPr>
              <w:spacing w:before="20" w:after="20" w:line="240" w:lineRule="auto"/>
              <w:ind w:firstLine="0"/>
              <w:jc w:val="center"/>
            </w:pPr>
            <w:r>
              <w:rPr>
                <w:rFonts w:ascii="Times New Roman" w:hAnsi="Times New Roman" w:eastAsia="宋体"/>
                <w:b w:val="0"/>
                <w:color w:val="000000"/>
                <w:sz w:val="20"/>
              </w:rPr>
              <w:t>16.0%</w:t>
            </w:r>
          </w:p>
        </w:tc>
      </w:tr>
      <w:tr w14:paraId="620D8B7A">
        <w:trPr>
          <w:jc w:val="center"/>
        </w:trPr>
        <w:tc>
          <w:p w14:paraId="1F05D355">
            <w:pPr>
              <w:spacing w:before="20" w:after="20" w:line="240" w:lineRule="auto"/>
              <w:ind w:firstLine="0"/>
              <w:jc w:val="center"/>
            </w:pPr>
            <w:r>
              <w:rPr>
                <w:rFonts w:hint="eastAsia" w:ascii="Times New Roman" w:hAnsi="Times New Roman" w:eastAsia="宋体"/>
                <w:b w:val="0"/>
                <w:color w:val="000000"/>
                <w:sz w:val="20"/>
              </w:rPr>
              <w:t>计算机</w:t>
            </w:r>
          </w:p>
        </w:tc>
        <w:tc>
          <w:p w14:paraId="4E365F89">
            <w:pPr>
              <w:spacing w:before="20" w:after="20" w:line="240" w:lineRule="auto"/>
              <w:ind w:firstLine="0"/>
              <w:jc w:val="center"/>
            </w:pPr>
            <w:r>
              <w:rPr>
                <w:rFonts w:ascii="Times New Roman" w:hAnsi="Times New Roman" w:eastAsia="宋体"/>
                <w:b w:val="0"/>
                <w:color w:val="000000"/>
                <w:sz w:val="20"/>
              </w:rPr>
              <w:t>398</w:t>
            </w:r>
          </w:p>
        </w:tc>
        <w:tc>
          <w:p w14:paraId="342B99DB">
            <w:pPr>
              <w:spacing w:before="20" w:after="20" w:line="240" w:lineRule="auto"/>
              <w:ind w:firstLine="0"/>
              <w:jc w:val="center"/>
            </w:pPr>
            <w:r>
              <w:rPr>
                <w:rFonts w:ascii="Times New Roman" w:hAnsi="Times New Roman" w:eastAsia="宋体"/>
                <w:b w:val="0"/>
                <w:color w:val="000000"/>
                <w:sz w:val="20"/>
              </w:rPr>
              <w:t>6.4%</w:t>
            </w:r>
          </w:p>
        </w:tc>
      </w:tr>
      <w:tr w14:paraId="44B1A428">
        <w:trPr>
          <w:jc w:val="center"/>
        </w:trPr>
        <w:tc>
          <w:p w14:paraId="43D07DC0">
            <w:pPr>
              <w:spacing w:before="20" w:after="20" w:line="240" w:lineRule="auto"/>
              <w:ind w:firstLine="0"/>
              <w:jc w:val="center"/>
            </w:pPr>
            <w:r>
              <w:rPr>
                <w:rFonts w:hint="eastAsia" w:ascii="Times New Roman" w:hAnsi="Times New Roman" w:eastAsia="宋体"/>
                <w:b w:val="0"/>
                <w:color w:val="000000"/>
                <w:sz w:val="20"/>
              </w:rPr>
              <w:t>酒店</w:t>
            </w:r>
          </w:p>
        </w:tc>
        <w:tc>
          <w:p w14:paraId="2D098F6B">
            <w:pPr>
              <w:spacing w:before="20" w:after="20" w:line="240" w:lineRule="auto"/>
              <w:ind w:firstLine="0"/>
              <w:jc w:val="center"/>
            </w:pPr>
            <w:r>
              <w:rPr>
                <w:rFonts w:ascii="Times New Roman" w:hAnsi="Times New Roman" w:eastAsia="宋体"/>
                <w:b w:val="0"/>
                <w:color w:val="000000"/>
                <w:sz w:val="20"/>
              </w:rPr>
              <w:t>996</w:t>
            </w:r>
          </w:p>
        </w:tc>
        <w:tc>
          <w:p w14:paraId="7123DECC">
            <w:pPr>
              <w:spacing w:before="20" w:after="20" w:line="240" w:lineRule="auto"/>
              <w:ind w:firstLine="0"/>
              <w:jc w:val="center"/>
            </w:pPr>
            <w:r>
              <w:rPr>
                <w:rFonts w:ascii="Times New Roman" w:hAnsi="Times New Roman" w:eastAsia="宋体"/>
                <w:b w:val="0"/>
                <w:color w:val="000000"/>
                <w:sz w:val="20"/>
              </w:rPr>
              <w:t>15.9%</w:t>
            </w:r>
          </w:p>
        </w:tc>
      </w:tr>
      <w:tr w14:paraId="70395DC0">
        <w:trPr>
          <w:jc w:val="center"/>
        </w:trPr>
        <w:tc>
          <w:p w14:paraId="66888060">
            <w:pPr>
              <w:spacing w:before="20" w:after="20" w:line="240" w:lineRule="auto"/>
              <w:ind w:firstLine="0"/>
              <w:jc w:val="center"/>
            </w:pPr>
            <w:r>
              <w:rPr>
                <w:rFonts w:hint="eastAsia" w:ascii="Times New Roman" w:hAnsi="Times New Roman" w:eastAsia="宋体"/>
                <w:b w:val="0"/>
                <w:bCs/>
                <w:color w:val="000000"/>
                <w:sz w:val="20"/>
              </w:rPr>
              <w:t>合计</w:t>
            </w:r>
          </w:p>
        </w:tc>
        <w:tc>
          <w:p w14:paraId="0F47A064">
            <w:pPr>
              <w:spacing w:before="20" w:after="20" w:line="240" w:lineRule="auto"/>
              <w:ind w:firstLine="0"/>
              <w:jc w:val="center"/>
            </w:pPr>
            <w:r>
              <w:rPr>
                <w:rFonts w:ascii="Times New Roman" w:hAnsi="Times New Roman" w:eastAsia="宋体"/>
                <w:b w:val="0"/>
                <w:bCs/>
                <w:color w:val="000000"/>
                <w:sz w:val="20"/>
              </w:rPr>
              <w:t>6 261</w:t>
            </w:r>
          </w:p>
        </w:tc>
        <w:tc>
          <w:p w14:paraId="031124BE">
            <w:pPr>
              <w:spacing w:before="20" w:after="20" w:line="240" w:lineRule="auto"/>
              <w:ind w:firstLine="0"/>
              <w:jc w:val="center"/>
            </w:pPr>
            <w:r>
              <w:rPr>
                <w:rFonts w:ascii="Times New Roman" w:hAnsi="Times New Roman" w:eastAsia="宋体"/>
                <w:b w:val="0"/>
                <w:bCs/>
                <w:color w:val="000000"/>
                <w:sz w:val="20"/>
              </w:rPr>
              <w:t>100%</w:t>
            </w:r>
          </w:p>
        </w:tc>
      </w:tr>
    </w:tbl>
    <w:p w14:paraId="5D8D91A2">
      <w:pPr>
        <w:spacing w:before="0" w:after="0" w:line="360" w:lineRule="auto"/>
        <w:ind w:firstLine="420"/>
        <w:jc w:val="both"/>
      </w:pPr>
      <w:r>
        <w:rPr>
          <w:rFonts w:hint="eastAsia" w:ascii="Times New Roman" w:hAnsi="Times New Roman" w:eastAsia="宋体"/>
          <w:b w:val="0"/>
          <w:color w:val="000000"/>
          <w:sz w:val="24"/>
        </w:rPr>
        <w:t>数据集存在明显的类别不均衡：热水器测试样本仅54条（占0.9%），而水果、洗发水、衣服各有1</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000条（占16.0%），最大/最小类别样本比约18.5:1。</w:t>
      </w:r>
    </w:p>
    <w:bookmarkEnd w:id="18"/>
    <w:p w14:paraId="2CA842CA">
      <w:pPr>
        <w:pStyle w:val="4"/>
        <w:spacing w:before="120" w:after="40" w:line="360" w:lineRule="auto"/>
        <w:ind w:firstLine="0"/>
        <w:jc w:val="left"/>
      </w:pPr>
      <w:bookmarkStart w:id="19" w:name="参数设置"/>
      <w:r>
        <w:rPr>
          <w:rFonts w:ascii="Times New Roman" w:hAnsi="Times New Roman" w:eastAsia="黑体"/>
          <w:b/>
          <w:color w:val="000000"/>
          <w:sz w:val="28"/>
        </w:rPr>
        <w:t>3.2　</w:t>
      </w:r>
      <w:r>
        <w:rPr>
          <w:rFonts w:hint="eastAsia" w:ascii="Times New Roman" w:hAnsi="Times New Roman" w:eastAsia="黑体"/>
          <w:b/>
          <w:color w:val="000000"/>
          <w:sz w:val="28"/>
        </w:rPr>
        <w:t>参数设置</w:t>
      </w:r>
    </w:p>
    <w:p w14:paraId="29F9331D">
      <w:pPr>
        <w:spacing w:before="0" w:after="0" w:line="360" w:lineRule="auto"/>
        <w:ind w:firstLine="420"/>
        <w:jc w:val="both"/>
      </w:pPr>
      <w:r>
        <w:rPr>
          <w:rFonts w:hint="eastAsia" w:ascii="Times New Roman" w:hAnsi="Times New Roman" w:eastAsia="宋体"/>
          <w:b w:val="0"/>
          <w:color w:val="000000"/>
          <w:sz w:val="24"/>
        </w:rPr>
        <w:t>实验中各关键参数设置如表3所示，所有实验在相同随机种子（seed=42）下进行，保证结果可复现。</w:t>
      </w:r>
    </w:p>
    <w:p w14:paraId="006DB7E4">
      <w:pPr>
        <w:spacing w:before="40" w:after="40" w:line="360" w:lineRule="auto"/>
        <w:ind w:firstLine="0"/>
        <w:jc w:val="center"/>
      </w:pPr>
      <w:r>
        <w:rPr>
          <w:rFonts w:hint="eastAsia" w:ascii="Times New Roman" w:hAnsi="Times New Roman" w:eastAsia="黑体"/>
          <w:b/>
          <w:bCs/>
          <w:color w:val="000000"/>
          <w:sz w:val="20"/>
        </w:rPr>
        <w:t>表3</w:t>
      </w:r>
      <w:r>
        <w:rPr>
          <w:rFonts w:ascii="Times New Roman" w:hAnsi="Times New Roman" w:eastAsia="黑体"/>
          <w:b/>
          <w:bCs/>
          <w:color w:val="000000"/>
          <w:sz w:val="20"/>
        </w:rPr>
        <w:t>　</w:t>
      </w:r>
      <w:r>
        <w:rPr>
          <w:rFonts w:hint="eastAsia" w:ascii="Times New Roman" w:hAnsi="Times New Roman" w:eastAsia="黑体"/>
          <w:b/>
          <w:bCs/>
          <w:color w:val="000000"/>
          <w:sz w:val="20"/>
        </w:rPr>
        <w:t>主要实验参数</w:t>
      </w:r>
    </w:p>
    <w:p w14:paraId="53840D63">
      <w:pPr>
        <w:spacing w:before="40" w:after="40" w:line="360" w:lineRule="auto"/>
        <w:ind w:firstLine="0"/>
        <w:jc w:val="center"/>
      </w:pPr>
      <w:r>
        <w:rPr>
          <w:rFonts w:ascii="Times New Roman" w:hAnsi="Times New Roman" w:eastAsia="黑体"/>
          <w:b/>
          <w:bCs/>
          <w:color w:val="000000"/>
          <w:sz w:val="20"/>
        </w:rPr>
        <w:t>Table 3　Main experimental parameters</w:t>
      </w:r>
    </w:p>
    <w:tbl>
      <w:tblPr>
        <w:tblStyle w:val="11"/>
        <w:tblW w:w="0" w:type="auto"/>
        <w:jc w:val="center"/>
        <w:tblLayout w:type="autofit"/>
        <w:tblCellMar>
          <w:top w:w="0" w:type="dxa"/>
          <w:left w:w="108" w:type="dxa"/>
          <w:bottom w:w="0" w:type="dxa"/>
          <w:right w:w="108" w:type="dxa"/>
        </w:tblCellMar>
      </w:tblPr>
      <w:tblGrid>
        <w:gridCol w:w="1989"/>
        <w:gridCol w:w="766"/>
        <w:gridCol w:w="2833"/>
      </w:tblGrid>
      <w:tr w14:paraId="1FC6EA40">
        <w:trPr>
          <w:tblHeader/>
          <w:jc w:val="center"/>
        </w:trPr>
        <w:tc>
          <w:p w14:paraId="6A62483A">
            <w:pPr>
              <w:spacing w:before="20" w:after="20" w:line="240" w:lineRule="auto"/>
              <w:ind w:firstLine="0"/>
              <w:jc w:val="center"/>
            </w:pPr>
            <w:r>
              <w:rPr>
                <w:rFonts w:hint="eastAsia" w:ascii="Times New Roman" w:hAnsi="Times New Roman" w:eastAsia="宋体"/>
                <w:b/>
                <w:color w:val="000000"/>
                <w:sz w:val="20"/>
              </w:rPr>
              <w:t>参数</w:t>
            </w:r>
          </w:p>
        </w:tc>
        <w:tc>
          <w:p w14:paraId="7275E794">
            <w:pPr>
              <w:spacing w:before="20" w:after="20" w:line="240" w:lineRule="auto"/>
              <w:ind w:firstLine="0"/>
              <w:jc w:val="center"/>
            </w:pPr>
            <w:r>
              <w:rPr>
                <w:rFonts w:hint="eastAsia" w:ascii="Times New Roman" w:hAnsi="Times New Roman" w:eastAsia="宋体"/>
                <w:b/>
                <w:color w:val="000000"/>
                <w:sz w:val="20"/>
              </w:rPr>
              <w:t>取值</w:t>
            </w:r>
          </w:p>
        </w:tc>
        <w:tc>
          <w:p w14:paraId="1718E0D6">
            <w:pPr>
              <w:spacing w:before="20" w:after="20" w:line="240" w:lineRule="auto"/>
              <w:ind w:firstLine="0"/>
              <w:jc w:val="center"/>
            </w:pPr>
            <w:r>
              <w:rPr>
                <w:rFonts w:hint="eastAsia" w:ascii="Times New Roman" w:hAnsi="Times New Roman" w:eastAsia="宋体"/>
                <w:b/>
                <w:color w:val="000000"/>
                <w:sz w:val="20"/>
              </w:rPr>
              <w:t>说明</w:t>
            </w:r>
          </w:p>
        </w:tc>
      </w:tr>
      <w:tr w14:paraId="321EBBAC">
        <w:trPr>
          <w:jc w:val="center"/>
        </w:trPr>
        <w:tc>
          <w:p w14:paraId="5D121AC2">
            <w:pPr>
              <w:spacing w:before="20" w:after="20" w:line="240" w:lineRule="auto"/>
              <w:ind w:firstLine="0"/>
              <w:jc w:val="center"/>
            </w:pPr>
            <w:r>
              <w:rPr>
                <w:rFonts w:hint="eastAsia" w:ascii="Times New Roman" w:hAnsi="Times New Roman" w:eastAsia="宋体"/>
                <w:b w:val="0"/>
                <w:color w:val="000000"/>
                <w:sz w:val="20"/>
              </w:rPr>
              <w:t>随机种子</w:t>
            </w:r>
          </w:p>
        </w:tc>
        <w:tc>
          <w:p w14:paraId="3FFC73E4">
            <w:pPr>
              <w:spacing w:before="20" w:after="20" w:line="240" w:lineRule="auto"/>
              <w:ind w:firstLine="0"/>
              <w:jc w:val="center"/>
            </w:pPr>
            <w:r>
              <w:rPr>
                <w:rFonts w:ascii="Times New Roman" w:hAnsi="Times New Roman" w:eastAsia="宋体"/>
                <w:b w:val="0"/>
                <w:color w:val="000000"/>
                <w:sz w:val="20"/>
              </w:rPr>
              <w:t>42</w:t>
            </w:r>
          </w:p>
        </w:tc>
        <w:tc>
          <w:p w14:paraId="1295B4BB">
            <w:pPr>
              <w:spacing w:before="20" w:after="20" w:line="240" w:lineRule="auto"/>
              <w:ind w:firstLine="0"/>
              <w:jc w:val="center"/>
            </w:pPr>
            <w:r>
              <w:rPr>
                <w:rFonts w:hint="eastAsia" w:ascii="Times New Roman" w:hAnsi="Times New Roman" w:eastAsia="宋体"/>
                <w:b w:val="0"/>
                <w:color w:val="000000"/>
                <w:sz w:val="20"/>
              </w:rPr>
              <w:t>数据划分与模型训练复现性</w:t>
            </w:r>
          </w:p>
        </w:tc>
      </w:tr>
      <w:tr w14:paraId="1D53A56A">
        <w:trPr>
          <w:jc w:val="center"/>
        </w:trPr>
        <w:tc>
          <w:p w14:paraId="73B62EBC">
            <w:pPr>
              <w:spacing w:before="20" w:after="20" w:line="240" w:lineRule="auto"/>
              <w:ind w:firstLine="0"/>
              <w:jc w:val="center"/>
            </w:pPr>
            <w:r>
              <w:rPr>
                <w:rFonts w:hint="eastAsia" w:ascii="Times New Roman" w:hAnsi="Times New Roman" w:eastAsia="宋体"/>
                <w:b w:val="0"/>
                <w:color w:val="000000"/>
                <w:sz w:val="20"/>
              </w:rPr>
              <w:t>最短文本长度</w:t>
            </w:r>
          </w:p>
        </w:tc>
        <w:tc>
          <w:p w14:paraId="1C19A326">
            <w:pPr>
              <w:spacing w:before="20" w:after="20" w:line="240" w:lineRule="auto"/>
              <w:ind w:firstLine="0"/>
              <w:jc w:val="center"/>
            </w:pPr>
            <w:r>
              <w:rPr>
                <w:rFonts w:hint="eastAsia" w:ascii="Times New Roman" w:hAnsi="Times New Roman" w:eastAsia="宋体"/>
                <w:b w:val="0"/>
                <w:color w:val="000000"/>
                <w:sz w:val="20"/>
              </w:rPr>
              <w:t>5字符</w:t>
            </w:r>
          </w:p>
        </w:tc>
        <w:tc>
          <w:p w14:paraId="326C37EE">
            <w:pPr>
              <w:spacing w:before="20" w:after="20" w:line="240" w:lineRule="auto"/>
              <w:ind w:firstLine="0"/>
              <w:jc w:val="center"/>
            </w:pPr>
            <w:r>
              <w:rPr>
                <w:rFonts w:hint="eastAsia" w:ascii="Times New Roman" w:hAnsi="Times New Roman" w:eastAsia="宋体"/>
                <w:b w:val="0"/>
                <w:color w:val="000000"/>
                <w:sz w:val="20"/>
              </w:rPr>
              <w:t>过滤无效短文本</w:t>
            </w:r>
          </w:p>
        </w:tc>
      </w:tr>
      <w:tr w14:paraId="441D2D15">
        <w:trPr>
          <w:jc w:val="center"/>
        </w:trPr>
        <w:tc>
          <w:p w14:paraId="55758BA6">
            <w:pPr>
              <w:spacing w:before="20" w:after="20" w:line="240" w:lineRule="auto"/>
              <w:ind w:firstLine="0"/>
              <w:jc w:val="center"/>
            </w:pPr>
            <w:r>
              <w:rPr>
                <w:rFonts w:hint="eastAsia" w:ascii="Times New Roman" w:hAnsi="Times New Roman" w:eastAsia="宋体"/>
                <w:b w:val="0"/>
                <w:color w:val="000000"/>
                <w:sz w:val="20"/>
              </w:rPr>
              <w:t>训练/验证/测试比例</w:t>
            </w:r>
          </w:p>
        </w:tc>
        <w:tc>
          <w:p w14:paraId="3EBF96EB">
            <w:pPr>
              <w:spacing w:before="20" w:after="20" w:line="240" w:lineRule="auto"/>
              <w:ind w:firstLine="0"/>
              <w:jc w:val="center"/>
            </w:pPr>
            <w:r>
              <w:rPr>
                <w:rFonts w:ascii="Times New Roman" w:hAnsi="Times New Roman" w:eastAsia="宋体"/>
                <w:b w:val="0"/>
                <w:color w:val="000000"/>
                <w:sz w:val="20"/>
              </w:rPr>
              <w:t>8:1:1</w:t>
            </w:r>
          </w:p>
        </w:tc>
        <w:tc>
          <w:p w14:paraId="75FF75C6">
            <w:pPr>
              <w:spacing w:before="20" w:after="20" w:line="240" w:lineRule="auto"/>
              <w:ind w:firstLine="0"/>
              <w:jc w:val="center"/>
            </w:pPr>
            <w:r>
              <w:rPr>
                <w:rFonts w:hint="eastAsia" w:ascii="Times New Roman" w:hAnsi="Times New Roman" w:eastAsia="宋体"/>
                <w:b w:val="0"/>
                <w:color w:val="000000"/>
                <w:sz w:val="20"/>
              </w:rPr>
              <w:t>分层抽样</w:t>
            </w:r>
          </w:p>
        </w:tc>
      </w:tr>
      <w:tr w14:paraId="597FD895">
        <w:trPr>
          <w:jc w:val="center"/>
        </w:trPr>
        <w:tc>
          <w:p w14:paraId="54A4FEA8">
            <w:pPr>
              <w:spacing w:before="20" w:after="20" w:line="240" w:lineRule="auto"/>
              <w:ind w:firstLine="0"/>
              <w:jc w:val="center"/>
            </w:pPr>
            <w:r>
              <w:rPr>
                <w:rFonts w:hint="eastAsia" w:ascii="Times New Roman" w:hAnsi="Times New Roman" w:eastAsia="宋体"/>
                <w:b w:val="0"/>
                <w:color w:val="000000"/>
                <w:sz w:val="20"/>
              </w:rPr>
              <w:t>TF-IDF词表大小</w:t>
            </w:r>
          </w:p>
        </w:tc>
        <w:tc>
          <w:p w14:paraId="4B3072AD">
            <w:pPr>
              <w:spacing w:before="20" w:after="20" w:line="240" w:lineRule="auto"/>
              <w:ind w:firstLine="0"/>
              <w:jc w:val="center"/>
            </w:pPr>
            <w:r>
              <w:rPr>
                <w:rFonts w:ascii="Times New Roman" w:hAnsi="Times New Roman" w:eastAsia="宋体"/>
                <w:b w:val="0"/>
                <w:color w:val="000000"/>
                <w:sz w:val="20"/>
              </w:rPr>
              <w:t>50 000</w:t>
            </w:r>
          </w:p>
        </w:tc>
        <w:tc>
          <w:p w14:paraId="1DD7BD70">
            <w:pPr>
              <w:spacing w:before="20" w:after="20" w:line="240" w:lineRule="auto"/>
              <w:ind w:firstLine="0"/>
              <w:jc w:val="center"/>
            </w:pPr>
            <w:r>
              <w:rPr>
                <w:rFonts w:hint="eastAsia" w:ascii="Times New Roman" w:hAnsi="Times New Roman" w:eastAsia="宋体"/>
                <w:b w:val="0"/>
                <w:color w:val="000000"/>
                <w:sz w:val="20"/>
              </w:rPr>
              <w:t>按权重取前50</w:t>
            </w:r>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000个特征</w:t>
            </w:r>
          </w:p>
        </w:tc>
      </w:tr>
      <w:tr w14:paraId="54F567E7">
        <w:trPr>
          <w:jc w:val="center"/>
        </w:trPr>
        <w:tc>
          <w:p w14:paraId="3DDAF4F0">
            <w:pPr>
              <w:spacing w:before="20" w:after="20" w:line="240" w:lineRule="auto"/>
              <w:ind w:firstLine="0"/>
              <w:jc w:val="center"/>
            </w:pPr>
            <w:r>
              <w:rPr>
                <w:rFonts w:hint="eastAsia" w:ascii="Times New Roman" w:hAnsi="Times New Roman" w:eastAsia="宋体"/>
                <w:b w:val="0"/>
                <w:color w:val="000000"/>
                <w:sz w:val="20"/>
              </w:rPr>
              <w:t>n-gram范围</w:t>
            </w:r>
          </w:p>
        </w:tc>
        <w:tc>
          <w:p w14:paraId="606E6E28">
            <w:pPr>
              <w:spacing w:before="20" w:after="20" w:line="240" w:lineRule="auto"/>
              <w:ind w:firstLine="0"/>
              <w:jc w:val="center"/>
            </w:pPr>
            <w:r>
              <w:rPr>
                <w:rFonts w:ascii="Times New Roman" w:hAnsi="Times New Roman" w:eastAsia="宋体"/>
                <w:b w:val="0"/>
                <w:color w:val="000000"/>
                <w:sz w:val="20"/>
              </w:rPr>
              <w:t>(1, 2)</w:t>
            </w:r>
          </w:p>
        </w:tc>
        <w:tc>
          <w:p w14:paraId="206D0062">
            <w:pPr>
              <w:spacing w:before="20" w:after="20" w:line="240" w:lineRule="auto"/>
              <w:ind w:firstLine="0"/>
              <w:jc w:val="center"/>
            </w:pPr>
            <w:r>
              <w:rPr>
                <w:rFonts w:ascii="Times New Roman" w:hAnsi="Times New Roman" w:eastAsia="宋体"/>
                <w:b w:val="0"/>
                <w:color w:val="000000"/>
                <w:sz w:val="20"/>
              </w:rPr>
              <w:t>Unigram + Bigram</w:t>
            </w:r>
          </w:p>
        </w:tc>
      </w:tr>
      <w:tr w14:paraId="50D1887F">
        <w:trPr>
          <w:jc w:val="center"/>
        </w:trPr>
        <w:tc>
          <w:p w14:paraId="064FCD95">
            <w:pPr>
              <w:spacing w:before="20" w:after="20" w:line="240" w:lineRule="auto"/>
              <w:ind w:firstLine="0"/>
              <w:jc w:val="center"/>
            </w:pPr>
            <w:r>
              <w:rPr>
                <w:rFonts w:ascii="Times New Roman" w:hAnsi="Times New Roman" w:eastAsia="宋体"/>
                <w:b w:val="0"/>
                <w:color w:val="000000"/>
                <w:sz w:val="20"/>
              </w:rPr>
              <w:t>sublinear_tf</w:t>
            </w:r>
          </w:p>
        </w:tc>
        <w:tc>
          <w:p w14:paraId="034A0FB8">
            <w:pPr>
              <w:spacing w:before="20" w:after="20" w:line="240" w:lineRule="auto"/>
              <w:ind w:firstLine="0"/>
              <w:jc w:val="center"/>
            </w:pPr>
            <w:r>
              <w:rPr>
                <w:rFonts w:ascii="Times New Roman" w:hAnsi="Times New Roman" w:eastAsia="宋体"/>
                <w:b w:val="0"/>
                <w:color w:val="000000"/>
                <w:sz w:val="20"/>
              </w:rPr>
              <w:t>True</w:t>
            </w:r>
          </w:p>
        </w:tc>
        <w:tc>
          <w:p w14:paraId="37A9E86A">
            <w:pPr>
              <w:spacing w:before="20" w:after="20" w:line="240" w:lineRule="auto"/>
              <w:ind w:firstLine="0"/>
              <w:jc w:val="center"/>
            </w:pPr>
            <w:r>
              <w:rPr>
                <w:rFonts w:hint="eastAsia" w:ascii="Times New Roman" w:hAnsi="Times New Roman" w:eastAsia="宋体"/>
                <w:b w:val="0"/>
                <w:color w:val="000000"/>
                <w:sz w:val="20"/>
              </w:rPr>
              <w:t>次线性TF平滑</w:t>
            </w:r>
          </w:p>
        </w:tc>
      </w:tr>
      <w:tr w14:paraId="5DE77015">
        <w:trPr>
          <w:jc w:val="center"/>
        </w:trPr>
        <w:tc>
          <w:p w14:paraId="1FC34DA7">
            <w:pPr>
              <w:spacing w:before="20" w:after="20" w:line="240" w:lineRule="auto"/>
              <w:ind w:firstLine="0"/>
              <w:jc w:val="center"/>
            </w:pPr>
            <w:r>
              <w:rPr>
                <w:rFonts w:ascii="Times New Roman" w:hAnsi="Times New Roman" w:eastAsia="宋体"/>
                <w:b w:val="0"/>
                <w:color w:val="000000"/>
                <w:sz w:val="20"/>
              </w:rPr>
              <w:t>min_df</w:t>
            </w:r>
          </w:p>
        </w:tc>
        <w:tc>
          <w:p w14:paraId="0C9E54DE">
            <w:pPr>
              <w:spacing w:before="20" w:after="20" w:line="240" w:lineRule="auto"/>
              <w:ind w:firstLine="0"/>
              <w:jc w:val="center"/>
            </w:pPr>
            <w:r>
              <w:rPr>
                <w:rFonts w:ascii="Times New Roman" w:hAnsi="Times New Roman" w:eastAsia="宋体"/>
                <w:b w:val="0"/>
                <w:color w:val="000000"/>
                <w:sz w:val="20"/>
              </w:rPr>
              <w:t>2</w:t>
            </w:r>
          </w:p>
        </w:tc>
        <w:tc>
          <w:p w14:paraId="27C362A5">
            <w:pPr>
              <w:spacing w:before="20" w:after="20" w:line="240" w:lineRule="auto"/>
              <w:ind w:firstLine="0"/>
              <w:jc w:val="center"/>
            </w:pPr>
            <w:r>
              <w:rPr>
                <w:rFonts w:hint="eastAsia" w:ascii="Times New Roman" w:hAnsi="Times New Roman" w:eastAsia="宋体"/>
                <w:b w:val="0"/>
                <w:color w:val="000000"/>
                <w:sz w:val="20"/>
              </w:rPr>
              <w:t>过滤低于2篇文档的词元</w:t>
            </w:r>
          </w:p>
        </w:tc>
      </w:tr>
      <w:tr w14:paraId="25E6F2CA">
        <w:trPr>
          <w:jc w:val="center"/>
        </w:trPr>
        <w:tc>
          <w:p w14:paraId="5074A3D8">
            <w:pPr>
              <w:spacing w:before="20" w:after="20" w:line="240" w:lineRule="auto"/>
              <w:ind w:firstLine="0"/>
              <w:jc w:val="center"/>
            </w:pPr>
            <w:r>
              <w:rPr>
                <w:rFonts w:ascii="Times New Roman" w:hAnsi="Times New Roman" w:eastAsia="宋体"/>
                <w:b w:val="0"/>
                <w:color w:val="000000"/>
                <w:sz w:val="20"/>
              </w:rPr>
              <w:t>max_df</w:t>
            </w:r>
          </w:p>
        </w:tc>
        <w:tc>
          <w:p w14:paraId="60B3DD34">
            <w:pPr>
              <w:spacing w:before="20" w:after="20" w:line="240" w:lineRule="auto"/>
              <w:ind w:firstLine="0"/>
              <w:jc w:val="center"/>
            </w:pPr>
            <w:r>
              <w:rPr>
                <w:rFonts w:ascii="Times New Roman" w:hAnsi="Times New Roman" w:eastAsia="宋体"/>
                <w:b w:val="0"/>
                <w:color w:val="000000"/>
                <w:sz w:val="20"/>
              </w:rPr>
              <w:t>0.95</w:t>
            </w:r>
          </w:p>
        </w:tc>
        <w:tc>
          <w:p w14:paraId="300E5E5B">
            <w:pPr>
              <w:spacing w:before="20" w:after="20" w:line="240" w:lineRule="auto"/>
              <w:ind w:firstLine="0"/>
              <w:jc w:val="center"/>
            </w:pPr>
            <w:r>
              <w:rPr>
                <w:rFonts w:hint="eastAsia" w:ascii="Times New Roman" w:hAnsi="Times New Roman" w:eastAsia="宋体"/>
                <w:b w:val="0"/>
                <w:color w:val="000000"/>
                <w:sz w:val="20"/>
              </w:rPr>
              <w:t>过滤覆盖95%以上文档的词元</w:t>
            </w:r>
          </w:p>
        </w:tc>
      </w:tr>
      <w:tr w14:paraId="578497A0">
        <w:trPr>
          <w:jc w:val="center"/>
        </w:trPr>
        <w:tc>
          <w:p w14:paraId="0F9A0EFA">
            <w:pPr>
              <w:spacing w:before="20" w:after="20" w:line="240" w:lineRule="auto"/>
              <w:ind w:firstLine="0"/>
              <w:jc w:val="center"/>
            </w:pPr>
            <w:r>
              <w:rPr>
                <w:rFonts w:hint="eastAsia" w:ascii="Times New Roman" w:hAnsi="Times New Roman" w:eastAsia="宋体"/>
                <w:b w:val="0"/>
                <w:color w:val="000000"/>
                <w:sz w:val="20"/>
              </w:rPr>
              <w:t>SVM正则化参数</w:t>
            </w:r>
            <w:r>
              <w:rPr>
                <w:rFonts w:ascii="Times New Roman" w:hAnsi="Times New Roman" w:eastAsia="宋体"/>
                <w:b w:val="0"/>
                <w:color w:val="000000"/>
                <w:sz w:val="20"/>
              </w:rPr>
              <w:t xml:space="preserve"> </w:t>
            </w:r>
            <m:oMath>
              <m:r>
                <m:rPr/>
                <m:t>C</m:t>
              </m:r>
            </m:oMath>
          </w:p>
        </w:tc>
        <w:tc>
          <w:p w14:paraId="44E134F3">
            <w:pPr>
              <w:spacing w:before="20" w:after="20" w:line="240" w:lineRule="auto"/>
              <w:ind w:firstLine="0"/>
              <w:jc w:val="center"/>
            </w:pPr>
            <w:r>
              <w:rPr>
                <w:rFonts w:ascii="Times New Roman" w:hAnsi="Times New Roman" w:eastAsia="宋体"/>
                <w:b w:val="0"/>
                <w:color w:val="000000"/>
                <w:sz w:val="20"/>
              </w:rPr>
              <w:t>1.0</w:t>
            </w:r>
          </w:p>
        </w:tc>
        <w:tc>
          <w:p w14:paraId="62B89236">
            <w:pPr>
              <w:spacing w:before="20" w:after="20" w:line="240" w:lineRule="auto"/>
              <w:ind w:firstLine="0"/>
              <w:jc w:val="center"/>
            </w:pPr>
            <w:r>
              <w:rPr>
                <w:rFonts w:hint="eastAsia" w:ascii="Times New Roman" w:hAnsi="Times New Roman" w:eastAsia="宋体"/>
                <w:b w:val="0"/>
                <w:color w:val="000000"/>
                <w:sz w:val="20"/>
              </w:rPr>
              <w:t>默认值，收敛性良好</w:t>
            </w:r>
          </w:p>
        </w:tc>
      </w:tr>
      <w:tr w14:paraId="250A60B0">
        <w:trPr>
          <w:jc w:val="center"/>
        </w:trPr>
        <w:tc>
          <w:p w14:paraId="2C922A7C">
            <w:pPr>
              <w:spacing w:before="20" w:after="20" w:line="240" w:lineRule="auto"/>
              <w:ind w:firstLine="0"/>
              <w:jc w:val="center"/>
            </w:pPr>
            <w:r>
              <w:rPr>
                <w:rFonts w:hint="eastAsia" w:ascii="Times New Roman" w:hAnsi="Times New Roman" w:eastAsia="宋体"/>
                <w:b w:val="0"/>
                <w:color w:val="000000"/>
                <w:sz w:val="20"/>
              </w:rPr>
              <w:t>SVM最大迭代次数</w:t>
            </w:r>
          </w:p>
        </w:tc>
        <w:tc>
          <w:p w14:paraId="1100F97A">
            <w:pPr>
              <w:spacing w:before="20" w:after="20" w:line="240" w:lineRule="auto"/>
              <w:ind w:firstLine="0"/>
              <w:jc w:val="center"/>
            </w:pPr>
            <w:r>
              <w:rPr>
                <w:rFonts w:ascii="Times New Roman" w:hAnsi="Times New Roman" w:eastAsia="宋体"/>
                <w:b w:val="0"/>
                <w:color w:val="000000"/>
                <w:sz w:val="20"/>
              </w:rPr>
              <w:t>2 000</w:t>
            </w:r>
          </w:p>
        </w:tc>
        <w:tc>
          <w:p w14:paraId="5C873A5B">
            <w:pPr>
              <w:spacing w:before="20" w:after="20" w:line="240" w:lineRule="auto"/>
              <w:ind w:firstLine="0"/>
              <w:jc w:val="center"/>
            </w:pPr>
            <w:r>
              <w:rPr>
                <w:rFonts w:hint="eastAsia" w:ascii="Times New Roman" w:hAnsi="Times New Roman" w:eastAsia="宋体"/>
                <w:b w:val="0"/>
                <w:color w:val="000000"/>
                <w:sz w:val="20"/>
              </w:rPr>
              <w:t>确保线性规划求解器收敛</w:t>
            </w:r>
          </w:p>
        </w:tc>
      </w:tr>
      <w:tr w14:paraId="603247BB">
        <w:trPr>
          <w:jc w:val="center"/>
        </w:trPr>
        <w:tc>
          <w:p w14:paraId="575E7AB8">
            <w:pPr>
              <w:spacing w:before="20" w:after="20" w:line="240" w:lineRule="auto"/>
              <w:ind w:firstLine="0"/>
              <w:jc w:val="center"/>
            </w:pPr>
            <w:r>
              <w:rPr>
                <w:rFonts w:hint="eastAsia" w:ascii="Times New Roman" w:hAnsi="Times New Roman" w:eastAsia="宋体"/>
                <w:b w:val="0"/>
                <w:color w:val="000000"/>
                <w:sz w:val="20"/>
              </w:rPr>
              <w:t>NB平滑参数</w:t>
            </w:r>
            <w:r>
              <w:rPr>
                <w:rFonts w:ascii="Times New Roman" w:hAnsi="Times New Roman" w:eastAsia="宋体"/>
                <w:b w:val="0"/>
                <w:color w:val="000000"/>
                <w:sz w:val="20"/>
              </w:rPr>
              <w:t xml:space="preserve"> </w:t>
            </w:r>
            <m:oMath>
              <m:r>
                <m:rPr/>
                <m:t>α</m:t>
              </m:r>
            </m:oMath>
          </w:p>
        </w:tc>
        <w:tc>
          <w:p w14:paraId="5023D6F4">
            <w:pPr>
              <w:spacing w:before="20" w:after="20" w:line="240" w:lineRule="auto"/>
              <w:ind w:firstLine="0"/>
              <w:jc w:val="center"/>
            </w:pPr>
            <w:r>
              <w:rPr>
                <w:rFonts w:ascii="Times New Roman" w:hAnsi="Times New Roman" w:eastAsia="宋体"/>
                <w:b w:val="0"/>
                <w:color w:val="000000"/>
                <w:sz w:val="20"/>
              </w:rPr>
              <w:t>1.0</w:t>
            </w:r>
          </w:p>
        </w:tc>
        <w:tc>
          <w:p w14:paraId="73F69422">
            <w:pPr>
              <w:spacing w:before="20" w:after="20" w:line="240" w:lineRule="auto"/>
              <w:ind w:firstLine="0"/>
              <w:jc w:val="center"/>
            </w:pPr>
            <w:r>
              <w:rPr>
                <w:rFonts w:hint="eastAsia" w:ascii="Times New Roman" w:hAnsi="Times New Roman" w:eastAsia="宋体"/>
                <w:b w:val="0"/>
                <w:color w:val="000000"/>
                <w:sz w:val="20"/>
              </w:rPr>
              <w:t>标准拉普拉斯平滑</w:t>
            </w:r>
          </w:p>
        </w:tc>
      </w:tr>
      <w:tr w14:paraId="4469F3ED">
        <w:trPr>
          <w:jc w:val="center"/>
        </w:trPr>
        <w:tc>
          <w:p w14:paraId="2977E7D6">
            <w:pPr>
              <w:spacing w:before="20" w:after="20" w:line="240" w:lineRule="auto"/>
              <w:ind w:firstLine="0"/>
              <w:jc w:val="center"/>
            </w:pPr>
            <w:r>
              <w:rPr>
                <w:rFonts w:hint="eastAsia" w:ascii="Times New Roman" w:hAnsi="Times New Roman" w:eastAsia="宋体"/>
                <w:b w:val="0"/>
                <w:color w:val="000000"/>
                <w:sz w:val="20"/>
              </w:rPr>
              <w:t>LR正则化参数</w:t>
            </w:r>
            <w:r>
              <w:rPr>
                <w:rFonts w:ascii="Times New Roman" w:hAnsi="Times New Roman" w:eastAsia="宋体"/>
                <w:b w:val="0"/>
                <w:color w:val="000000"/>
                <w:sz w:val="20"/>
              </w:rPr>
              <w:t xml:space="preserve"> </w:t>
            </w:r>
            <m:oMath>
              <m:r>
                <m:rPr/>
                <m:t>C</m:t>
              </m:r>
            </m:oMath>
          </w:p>
        </w:tc>
        <w:tc>
          <w:p w14:paraId="765178E8">
            <w:pPr>
              <w:spacing w:before="20" w:after="20" w:line="240" w:lineRule="auto"/>
              <w:ind w:firstLine="0"/>
              <w:jc w:val="center"/>
            </w:pPr>
            <w:r>
              <w:rPr>
                <w:rFonts w:ascii="Times New Roman" w:hAnsi="Times New Roman" w:eastAsia="宋体"/>
                <w:b w:val="0"/>
                <w:color w:val="000000"/>
                <w:sz w:val="20"/>
              </w:rPr>
              <w:t>1.0</w:t>
            </w:r>
          </w:p>
        </w:tc>
        <w:tc>
          <w:p w14:paraId="773C9A43">
            <w:pPr>
              <w:spacing w:before="20" w:after="20" w:line="240" w:lineRule="auto"/>
              <w:ind w:firstLine="0"/>
              <w:jc w:val="center"/>
            </w:pPr>
            <w:r>
              <w:rPr>
                <w:rFonts w:hint="eastAsia" w:ascii="Times New Roman" w:hAnsi="Times New Roman" w:eastAsia="宋体"/>
                <w:b w:val="0"/>
                <w:color w:val="000000"/>
                <w:sz w:val="20"/>
              </w:rPr>
              <w:t>L2正则，</w:t>
            </w:r>
            <w:r>
              <w:rPr>
                <w:rFonts w:ascii="Times New Roman" w:hAnsi="Times New Roman" w:eastAsia="宋体"/>
                <w:b w:val="0"/>
                <w:color w:val="000000"/>
                <w:sz w:val="20"/>
              </w:rPr>
              <w:t>lbfgs</w:t>
            </w:r>
            <w:r>
              <w:rPr>
                <w:rFonts w:hint="eastAsia" w:ascii="Times New Roman" w:hAnsi="Times New Roman" w:eastAsia="宋体"/>
                <w:b w:val="0"/>
                <w:color w:val="000000"/>
                <w:sz w:val="20"/>
              </w:rPr>
              <w:t>求解器</w:t>
            </w:r>
          </w:p>
        </w:tc>
      </w:tr>
      <w:bookmarkEnd w:id="17"/>
      <w:bookmarkEnd w:id="19"/>
    </w:tbl>
    <w:p w14:paraId="1BE77F0C">
      <w:pPr>
        <w:pStyle w:val="3"/>
        <w:spacing w:before="200" w:after="80" w:line="360" w:lineRule="auto"/>
        <w:ind w:firstLine="0"/>
        <w:jc w:val="left"/>
      </w:pPr>
      <w:bookmarkStart w:id="20" w:name="作品运行结果展示及实验结果分析"/>
      <w:r>
        <w:rPr>
          <w:rFonts w:ascii="Times New Roman" w:hAnsi="Times New Roman" w:eastAsia="黑体"/>
          <w:b/>
          <w:color w:val="000000"/>
          <w:sz w:val="32"/>
        </w:rPr>
        <w:t>4　</w:t>
      </w:r>
      <w:r>
        <w:rPr>
          <w:rFonts w:hint="eastAsia" w:ascii="Times New Roman" w:hAnsi="Times New Roman" w:eastAsia="黑体"/>
          <w:b/>
          <w:color w:val="000000"/>
          <w:sz w:val="32"/>
        </w:rPr>
        <w:t>作品运行结果展示及实验结果分析</w:t>
      </w:r>
    </w:p>
    <w:p w14:paraId="7BA44579">
      <w:pPr>
        <w:pStyle w:val="4"/>
        <w:spacing w:before="120" w:after="40" w:line="360" w:lineRule="auto"/>
        <w:ind w:firstLine="0"/>
        <w:jc w:val="left"/>
        <w:rPr>
          <w:rFonts w:hint="eastAsia" w:ascii="Times New Roman" w:hAnsi="Times New Roman" w:eastAsia="黑体"/>
          <w:b/>
          <w:color w:val="000000"/>
          <w:sz w:val="28"/>
        </w:rPr>
      </w:pPr>
      <w:bookmarkStart w:id="21" w:name="整体性能对比"/>
      <w:r>
        <w:rPr>
          <w:rFonts w:ascii="Times New Roman" w:hAnsi="Times New Roman" w:eastAsia="黑体"/>
          <w:b/>
          <w:color w:val="000000"/>
          <w:sz w:val="28"/>
        </w:rPr>
        <w:t>4.1　</w:t>
      </w:r>
      <w:r>
        <w:rPr>
          <w:rFonts w:hint="eastAsia" w:ascii="Times New Roman" w:hAnsi="Times New Roman" w:eastAsia="黑体"/>
          <w:b/>
          <w:color w:val="000000"/>
          <w:sz w:val="28"/>
        </w:rPr>
        <w:t>整体性能对比</w:t>
      </w:r>
    </w:p>
    <w:p w14:paraId="27FA1DE0">
      <w:pPr>
        <w:pStyle w:val="4"/>
        <w:spacing w:before="120" w:after="40" w:line="360" w:lineRule="auto"/>
        <w:ind w:left="420" w:leftChars="0" w:firstLine="420" w:firstLineChars="0"/>
        <w:jc w:val="center"/>
      </w:pPr>
      <w:r>
        <w:rPr>
          <w:rFonts w:hint="eastAsia" w:ascii="Times New Roman" w:hAnsi="Times New Roman" w:eastAsia="黑体"/>
          <w:b/>
          <w:bCs/>
          <w:color w:val="000000"/>
          <w:sz w:val="20"/>
        </w:rPr>
        <w:t>表4</w:t>
      </w:r>
      <w:r>
        <w:rPr>
          <w:rFonts w:ascii="Times New Roman" w:hAnsi="Times New Roman" w:eastAsia="黑体"/>
          <w:b/>
          <w:bCs/>
          <w:color w:val="000000"/>
          <w:sz w:val="20"/>
        </w:rPr>
        <w:t>　</w:t>
      </w:r>
      <w:r>
        <w:rPr>
          <w:rFonts w:hint="eastAsia" w:ascii="Times New Roman" w:hAnsi="Times New Roman" w:eastAsia="黑体"/>
          <w:b/>
          <w:bCs/>
          <w:color w:val="000000"/>
          <w:sz w:val="20"/>
        </w:rPr>
        <w:t>三种模型测试集性能对比</w:t>
      </w:r>
    </w:p>
    <w:p w14:paraId="7F5F3F44">
      <w:pPr>
        <w:spacing w:before="40" w:after="40" w:line="360" w:lineRule="auto"/>
        <w:ind w:firstLine="0"/>
        <w:jc w:val="center"/>
      </w:pPr>
      <w:r>
        <w:rPr>
          <w:rFonts w:ascii="Times New Roman" w:hAnsi="Times New Roman" w:eastAsia="黑体"/>
          <w:b/>
          <w:bCs/>
          <w:color w:val="000000"/>
          <w:sz w:val="20"/>
        </w:rPr>
        <w:t>Table 4　Performance comparison of three models on the test set</w:t>
      </w:r>
    </w:p>
    <w:tbl>
      <w:tblPr>
        <w:tblStyle w:val="11"/>
        <w:tblW w:w="5000" w:type="pct"/>
        <w:jc w:val="center"/>
        <w:tblLayout w:type="fixed"/>
        <w:tblCellMar>
          <w:top w:w="0" w:type="dxa"/>
          <w:left w:w="108" w:type="dxa"/>
          <w:bottom w:w="0" w:type="dxa"/>
          <w:right w:w="108" w:type="dxa"/>
        </w:tblCellMar>
      </w:tblPr>
      <w:tblGrid>
        <w:gridCol w:w="1022"/>
        <w:gridCol w:w="1705"/>
        <w:gridCol w:w="1705"/>
        <w:gridCol w:w="2216"/>
        <w:gridCol w:w="1875"/>
      </w:tblGrid>
      <w:tr w14:paraId="4E84F86B">
        <w:trPr>
          <w:tblHeader/>
          <w:jc w:val="center"/>
        </w:trPr>
        <w:tc>
          <w:p w14:paraId="64E862DD">
            <w:pPr>
              <w:spacing w:before="20" w:after="20" w:line="240" w:lineRule="auto"/>
              <w:ind w:firstLine="0"/>
              <w:jc w:val="center"/>
            </w:pPr>
            <w:r>
              <w:rPr>
                <w:rFonts w:hint="eastAsia" w:ascii="Times New Roman" w:hAnsi="Times New Roman" w:eastAsia="宋体"/>
                <w:b/>
                <w:color w:val="000000"/>
                <w:sz w:val="20"/>
              </w:rPr>
              <w:t>模型</w:t>
            </w:r>
          </w:p>
        </w:tc>
        <w:tc>
          <w:p w14:paraId="0D1D00F1">
            <w:pPr>
              <w:spacing w:before="20" w:after="20" w:line="240" w:lineRule="auto"/>
              <w:ind w:firstLine="0"/>
              <w:jc w:val="center"/>
            </w:pPr>
            <w:r>
              <w:rPr>
                <w:rFonts w:ascii="Times New Roman" w:hAnsi="Times New Roman" w:eastAsia="宋体"/>
                <w:b/>
                <w:color w:val="000000"/>
                <w:sz w:val="20"/>
              </w:rPr>
              <w:t>Accuracy</w:t>
            </w:r>
          </w:p>
        </w:tc>
        <w:tc>
          <w:p w14:paraId="093A98DA">
            <w:pPr>
              <w:spacing w:before="20" w:after="20" w:line="240" w:lineRule="auto"/>
              <w:ind w:firstLine="0"/>
              <w:jc w:val="center"/>
            </w:pPr>
            <w:r>
              <w:rPr>
                <w:rFonts w:ascii="Times New Roman" w:hAnsi="Times New Roman" w:eastAsia="宋体"/>
                <w:b/>
                <w:color w:val="000000"/>
                <w:sz w:val="20"/>
              </w:rPr>
              <w:t>Macro-F1</w:t>
            </w:r>
          </w:p>
        </w:tc>
        <w:tc>
          <w:p w14:paraId="6F372D4D">
            <w:pPr>
              <w:spacing w:before="20" w:after="20" w:line="240" w:lineRule="auto"/>
              <w:ind w:firstLine="0"/>
              <w:jc w:val="center"/>
            </w:pPr>
            <w:r>
              <w:rPr>
                <w:rFonts w:ascii="Times New Roman" w:hAnsi="Times New Roman" w:eastAsia="宋体"/>
                <w:b/>
                <w:color w:val="000000"/>
                <w:sz w:val="20"/>
              </w:rPr>
              <w:t>Weighted-F1</w:t>
            </w:r>
          </w:p>
        </w:tc>
        <w:tc>
          <w:p w14:paraId="6EFE46FD">
            <w:pPr>
              <w:spacing w:before="20" w:after="20" w:line="240" w:lineRule="auto"/>
              <w:ind w:firstLine="0"/>
              <w:jc w:val="center"/>
            </w:pPr>
            <w:r>
              <w:rPr>
                <w:rFonts w:hint="eastAsia" w:ascii="Times New Roman" w:hAnsi="Times New Roman" w:eastAsia="宋体"/>
                <w:b/>
                <w:color w:val="000000"/>
                <w:sz w:val="20"/>
              </w:rPr>
              <w:t>训练耗时/s</w:t>
            </w:r>
          </w:p>
        </w:tc>
      </w:tr>
      <w:tr w14:paraId="5E98472A">
        <w:trPr>
          <w:jc w:val="center"/>
        </w:trPr>
        <w:tc>
          <w:p w14:paraId="3DA7AD1F">
            <w:pPr>
              <w:spacing w:before="20" w:after="20" w:line="240" w:lineRule="auto"/>
              <w:ind w:firstLine="0"/>
              <w:jc w:val="center"/>
            </w:pPr>
            <w:r>
              <w:rPr>
                <w:rFonts w:ascii="Times New Roman" w:hAnsi="Times New Roman" w:eastAsia="宋体"/>
                <w:b w:val="0"/>
                <w:color w:val="000000"/>
                <w:sz w:val="20"/>
              </w:rPr>
              <w:t xml:space="preserve">TF-IDF + </w:t>
            </w:r>
            <w:r>
              <w:rPr>
                <w:rFonts w:hint="eastAsia" w:ascii="Times New Roman" w:hAnsi="Times New Roman" w:eastAsia="宋体"/>
                <w:b w:val="0"/>
                <w:color w:val="000000"/>
                <w:sz w:val="20"/>
              </w:rPr>
              <w:t>LinearSVC（本文）</w:t>
            </w:r>
          </w:p>
        </w:tc>
        <w:tc>
          <w:p w14:paraId="4D0125F8">
            <w:pPr>
              <w:spacing w:before="20" w:after="20" w:line="240" w:lineRule="auto"/>
              <w:ind w:firstLine="0"/>
              <w:jc w:val="center"/>
            </w:pPr>
            <w:r>
              <w:rPr>
                <w:rFonts w:ascii="Times New Roman" w:hAnsi="Times New Roman" w:eastAsia="宋体"/>
                <w:b w:val="0"/>
                <w:bCs/>
                <w:color w:val="000000"/>
                <w:sz w:val="20"/>
              </w:rPr>
              <w:t>89.23%</w:t>
            </w:r>
          </w:p>
        </w:tc>
        <w:tc>
          <w:p w14:paraId="314ADF6D">
            <w:pPr>
              <w:spacing w:before="20" w:after="20" w:line="240" w:lineRule="auto"/>
              <w:ind w:firstLine="0"/>
              <w:jc w:val="center"/>
            </w:pPr>
            <w:r>
              <w:rPr>
                <w:rFonts w:ascii="Times New Roman" w:hAnsi="Times New Roman" w:eastAsia="宋体"/>
                <w:b w:val="0"/>
                <w:bCs/>
                <w:color w:val="000000"/>
                <w:sz w:val="20"/>
              </w:rPr>
              <w:t>88.11%</w:t>
            </w:r>
          </w:p>
        </w:tc>
        <w:tc>
          <w:p w14:paraId="47D2C04C">
            <w:pPr>
              <w:spacing w:before="20" w:after="20" w:line="240" w:lineRule="auto"/>
              <w:ind w:firstLine="0"/>
              <w:jc w:val="center"/>
            </w:pPr>
            <w:r>
              <w:rPr>
                <w:rFonts w:ascii="Times New Roman" w:hAnsi="Times New Roman" w:eastAsia="宋体"/>
                <w:b w:val="0"/>
                <w:bCs/>
                <w:color w:val="000000"/>
                <w:sz w:val="20"/>
              </w:rPr>
              <w:t>89.24%</w:t>
            </w:r>
          </w:p>
        </w:tc>
        <w:tc>
          <w:p w14:paraId="4C9249AF">
            <w:pPr>
              <w:spacing w:before="20" w:after="20" w:line="240" w:lineRule="auto"/>
              <w:ind w:firstLine="0"/>
              <w:jc w:val="center"/>
            </w:pPr>
            <w:r>
              <w:rPr>
                <w:rFonts w:ascii="Times New Roman" w:hAnsi="Times New Roman" w:eastAsia="宋体"/>
                <w:b w:val="0"/>
                <w:bCs/>
                <w:color w:val="000000"/>
                <w:sz w:val="20"/>
              </w:rPr>
              <w:t>7.6</w:t>
            </w:r>
          </w:p>
        </w:tc>
      </w:tr>
      <w:tr w14:paraId="4209A475">
        <w:trPr>
          <w:jc w:val="center"/>
        </w:trPr>
        <w:tc>
          <w:p w14:paraId="5CC1225D">
            <w:pPr>
              <w:spacing w:before="20" w:after="20" w:line="240" w:lineRule="auto"/>
              <w:ind w:firstLine="0"/>
              <w:jc w:val="center"/>
            </w:pPr>
            <w:r>
              <w:rPr>
                <w:rFonts w:ascii="Times New Roman" w:hAnsi="Times New Roman" w:eastAsia="宋体"/>
                <w:b w:val="0"/>
                <w:color w:val="000000"/>
                <w:sz w:val="20"/>
              </w:rPr>
              <w:t>TF-IDF + LogisticRegression</w:t>
            </w:r>
          </w:p>
        </w:tc>
        <w:tc>
          <w:p w14:paraId="5A327447">
            <w:pPr>
              <w:spacing w:before="20" w:after="20" w:line="240" w:lineRule="auto"/>
              <w:ind w:firstLine="0"/>
              <w:jc w:val="center"/>
            </w:pPr>
            <w:r>
              <w:rPr>
                <w:rFonts w:ascii="Times New Roman" w:hAnsi="Times New Roman" w:eastAsia="宋体"/>
                <w:b w:val="0"/>
                <w:color w:val="000000"/>
                <w:sz w:val="20"/>
              </w:rPr>
              <w:t>88.61%</w:t>
            </w:r>
          </w:p>
        </w:tc>
        <w:tc>
          <w:p w14:paraId="6B51C8BA">
            <w:pPr>
              <w:spacing w:before="20" w:after="20" w:line="240" w:lineRule="auto"/>
              <w:ind w:firstLine="0"/>
              <w:jc w:val="center"/>
            </w:pPr>
            <w:r>
              <w:rPr>
                <w:rFonts w:ascii="Times New Roman" w:hAnsi="Times New Roman" w:eastAsia="宋体"/>
                <w:b w:val="0"/>
                <w:color w:val="000000"/>
                <w:sz w:val="20"/>
              </w:rPr>
              <w:t>84.95%</w:t>
            </w:r>
          </w:p>
        </w:tc>
        <w:tc>
          <w:p w14:paraId="19F9739B">
            <w:pPr>
              <w:spacing w:before="20" w:after="20" w:line="240" w:lineRule="auto"/>
              <w:ind w:firstLine="0"/>
              <w:jc w:val="center"/>
            </w:pPr>
            <w:r>
              <w:rPr>
                <w:rFonts w:ascii="Times New Roman" w:hAnsi="Times New Roman" w:eastAsia="宋体"/>
                <w:b w:val="0"/>
                <w:color w:val="000000"/>
                <w:sz w:val="20"/>
              </w:rPr>
              <w:t>88.56%</w:t>
            </w:r>
          </w:p>
        </w:tc>
        <w:tc>
          <w:p w14:paraId="4B6C5E0E">
            <w:pPr>
              <w:spacing w:before="20" w:after="20" w:line="240" w:lineRule="auto"/>
              <w:ind w:firstLine="0"/>
              <w:jc w:val="center"/>
            </w:pPr>
            <w:r>
              <w:rPr>
                <w:rFonts w:ascii="Times New Roman" w:hAnsi="Times New Roman" w:eastAsia="宋体"/>
                <w:b w:val="0"/>
                <w:color w:val="000000"/>
                <w:sz w:val="20"/>
              </w:rPr>
              <w:t>8.5</w:t>
            </w:r>
          </w:p>
        </w:tc>
      </w:tr>
      <w:tr w14:paraId="1F602521">
        <w:trPr>
          <w:jc w:val="center"/>
        </w:trPr>
        <w:tc>
          <w:p w14:paraId="41551975">
            <w:pPr>
              <w:spacing w:before="20" w:after="20" w:line="240" w:lineRule="auto"/>
              <w:ind w:firstLine="0"/>
              <w:jc w:val="center"/>
            </w:pPr>
            <w:r>
              <w:rPr>
                <w:rFonts w:ascii="Times New Roman" w:hAnsi="Times New Roman" w:eastAsia="宋体"/>
                <w:b w:val="0"/>
                <w:color w:val="000000"/>
                <w:sz w:val="20"/>
              </w:rPr>
              <w:t>TF-IDF + MultinomialNB</w:t>
            </w:r>
          </w:p>
        </w:tc>
        <w:tc>
          <w:p w14:paraId="23B1E5FC">
            <w:pPr>
              <w:spacing w:before="20" w:after="20" w:line="240" w:lineRule="auto"/>
              <w:ind w:firstLine="0"/>
              <w:jc w:val="center"/>
            </w:pPr>
            <w:r>
              <w:rPr>
                <w:rFonts w:ascii="Times New Roman" w:hAnsi="Times New Roman" w:eastAsia="宋体"/>
                <w:b w:val="0"/>
                <w:color w:val="000000"/>
                <w:sz w:val="20"/>
              </w:rPr>
              <w:t>84.91%</w:t>
            </w:r>
          </w:p>
        </w:tc>
        <w:tc>
          <w:p w14:paraId="709665FD">
            <w:pPr>
              <w:spacing w:before="20" w:after="20" w:line="240" w:lineRule="auto"/>
              <w:ind w:firstLine="0"/>
              <w:jc w:val="center"/>
            </w:pPr>
            <w:r>
              <w:rPr>
                <w:rFonts w:ascii="Times New Roman" w:hAnsi="Times New Roman" w:eastAsia="宋体"/>
                <w:b w:val="0"/>
                <w:color w:val="000000"/>
                <w:sz w:val="20"/>
              </w:rPr>
              <w:t>75.28%</w:t>
            </w:r>
          </w:p>
        </w:tc>
        <w:tc>
          <w:p w14:paraId="55FED8A0">
            <w:pPr>
              <w:spacing w:before="20" w:after="20" w:line="240" w:lineRule="auto"/>
              <w:ind w:firstLine="0"/>
              <w:jc w:val="center"/>
            </w:pPr>
            <w:r>
              <w:rPr>
                <w:rFonts w:ascii="Times New Roman" w:hAnsi="Times New Roman" w:eastAsia="宋体"/>
                <w:b w:val="0"/>
                <w:color w:val="000000"/>
                <w:sz w:val="20"/>
              </w:rPr>
              <w:t>84.43%</w:t>
            </w:r>
          </w:p>
        </w:tc>
        <w:tc>
          <w:p w14:paraId="51E4091B">
            <w:pPr>
              <w:spacing w:before="20" w:after="20" w:line="240" w:lineRule="auto"/>
              <w:ind w:firstLine="0"/>
              <w:jc w:val="center"/>
            </w:pPr>
            <w:r>
              <w:rPr>
                <w:rFonts w:ascii="Times New Roman" w:hAnsi="Times New Roman" w:eastAsia="宋体"/>
                <w:b w:val="0"/>
                <w:color w:val="000000"/>
                <w:sz w:val="20"/>
              </w:rPr>
              <w:t>2.3</w:t>
            </w:r>
          </w:p>
        </w:tc>
      </w:tr>
    </w:tbl>
    <w:p w14:paraId="3CEA33A2">
      <w:pPr>
        <w:spacing w:before="0" w:after="0" w:line="360" w:lineRule="auto"/>
        <w:ind w:firstLine="420"/>
        <w:jc w:val="both"/>
      </w:pPr>
      <w:r>
        <w:rPr>
          <w:rFonts w:hint="eastAsia" w:ascii="Times New Roman" w:hAnsi="Times New Roman" w:eastAsia="宋体"/>
          <w:b w:val="0"/>
          <w:color w:val="000000"/>
          <w:sz w:val="24"/>
        </w:rPr>
        <w:t>LinearSVC方案在准确率与宏平均F1两项指标上均取得最优，且训练耗时最短（约7.6</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s），适合资源受限的部署场景。</w:t>
      </w:r>
    </w:p>
    <w:bookmarkEnd w:id="21"/>
    <w:p w14:paraId="6568C426">
      <w:pPr>
        <w:pStyle w:val="4"/>
        <w:spacing w:before="120" w:after="40" w:line="360" w:lineRule="auto"/>
        <w:ind w:firstLine="0"/>
        <w:jc w:val="left"/>
      </w:pPr>
      <w:bookmarkStart w:id="22" w:name="各类别分类指标"/>
      <w:r>
        <w:rPr>
          <w:rFonts w:ascii="Times New Roman" w:hAnsi="Times New Roman" w:eastAsia="黑体"/>
          <w:b/>
          <w:color w:val="000000"/>
          <w:sz w:val="28"/>
        </w:rPr>
        <w:t>4.2　</w:t>
      </w:r>
      <w:r>
        <w:rPr>
          <w:rFonts w:hint="eastAsia" w:ascii="Times New Roman" w:hAnsi="Times New Roman" w:eastAsia="黑体"/>
          <w:b/>
          <w:color w:val="000000"/>
          <w:sz w:val="28"/>
        </w:rPr>
        <w:t>各类别分类指标</w:t>
      </w:r>
    </w:p>
    <w:p w14:paraId="0D43A9C2">
      <w:pPr>
        <w:spacing w:before="40" w:after="40" w:line="360" w:lineRule="auto"/>
        <w:ind w:firstLine="0"/>
        <w:jc w:val="center"/>
      </w:pPr>
      <w:r>
        <w:rPr>
          <w:rFonts w:hint="eastAsia" w:ascii="Times New Roman" w:hAnsi="Times New Roman" w:eastAsia="黑体"/>
          <w:b/>
          <w:color w:val="000000"/>
          <w:sz w:val="20"/>
        </w:rPr>
        <w:t>图2为TF-IDF</w:t>
      </w:r>
      <w:r>
        <w:rPr>
          <w:rFonts w:ascii="Times New Roman" w:hAnsi="Times New Roman" w:eastAsia="黑体"/>
          <w:b/>
          <w:color w:val="000000"/>
          <w:sz w:val="20"/>
        </w:rPr>
        <w:t xml:space="preserve"> + </w:t>
      </w:r>
      <w:r>
        <w:rPr>
          <w:rFonts w:hint="eastAsia" w:ascii="Times New Roman" w:hAnsi="Times New Roman" w:eastAsia="黑体"/>
          <w:b/>
          <w:color w:val="000000"/>
          <w:sz w:val="20"/>
        </w:rPr>
        <w:t>LinearSVC在测试集上的混淆矩阵，图3为各类别Precision/Recall/F1对比图，各类别详细指标见表5。</w:t>
      </w:r>
    </w:p>
    <w:p w14:paraId="162F9B91">
      <w:pPr>
        <w:spacing w:before="0" w:after="0" w:line="360" w:lineRule="auto"/>
      </w:pPr>
      <w:r>
        <w:drawing>
          <wp:inline distT="0" distB="0" distL="114300" distR="114300">
            <wp:extent cx="5803900" cy="5204460"/>
            <wp:effectExtent l="0" t="0" r="0" b="0"/>
            <wp:docPr id="185" name="Picture" descr="图2　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descr="图2　混淆矩阵"/>
                    <pic:cNvPicPr>
                      <a:picLocks noChangeAspect="1" noChangeArrowheads="1"/>
                    </pic:cNvPicPr>
                  </pic:nvPicPr>
                  <pic:blipFill>
                    <a:blip r:embed="rId7"/>
                    <a:stretch>
                      <a:fillRect/>
                    </a:stretch>
                  </pic:blipFill>
                  <pic:spPr>
                    <a:xfrm>
                      <a:off x="0" y="0"/>
                      <a:ext cx="5804452" cy="5205046"/>
                    </a:xfrm>
                    <a:prstGeom prst="rect">
                      <a:avLst/>
                    </a:prstGeom>
                    <a:noFill/>
                    <a:ln w="9525">
                      <a:noFill/>
                    </a:ln>
                  </pic:spPr>
                </pic:pic>
              </a:graphicData>
            </a:graphic>
          </wp:inline>
        </w:drawing>
      </w:r>
    </w:p>
    <w:p w14:paraId="256EA63F">
      <w:pPr>
        <w:spacing w:before="40" w:after="40" w:line="360" w:lineRule="auto"/>
        <w:ind w:firstLine="0"/>
        <w:jc w:val="center"/>
      </w:pPr>
      <w:r>
        <w:rPr>
          <w:rFonts w:hint="eastAsia" w:ascii="Times New Roman" w:hAnsi="Times New Roman" w:eastAsia="黑体"/>
          <w:b/>
          <w:bCs/>
          <w:color w:val="000000"/>
          <w:sz w:val="20"/>
        </w:rPr>
        <w:t>图2</w:t>
      </w:r>
      <w:r>
        <w:rPr>
          <w:rFonts w:ascii="Times New Roman" w:hAnsi="Times New Roman" w:eastAsia="黑体"/>
          <w:b/>
          <w:bCs/>
          <w:color w:val="000000"/>
          <w:sz w:val="20"/>
        </w:rPr>
        <w:t xml:space="preserve">　TF-IDF + </w:t>
      </w:r>
      <w:r>
        <w:rPr>
          <w:rFonts w:hint="eastAsia" w:ascii="Times New Roman" w:hAnsi="Times New Roman" w:eastAsia="黑体"/>
          <w:b/>
          <w:bCs/>
          <w:color w:val="000000"/>
          <w:sz w:val="20"/>
        </w:rPr>
        <w:t>LinearSVC混淆矩阵（测试集，行归一化）</w:t>
      </w:r>
    </w:p>
    <w:p w14:paraId="474F22E6">
      <w:pPr>
        <w:spacing w:before="40" w:after="40" w:line="360" w:lineRule="auto"/>
        <w:ind w:firstLine="0"/>
        <w:jc w:val="center"/>
      </w:pPr>
      <w:r>
        <w:rPr>
          <w:rFonts w:ascii="Times New Roman" w:hAnsi="Times New Roman" w:eastAsia="黑体"/>
          <w:b/>
          <w:bCs/>
          <w:color w:val="000000"/>
          <w:sz w:val="20"/>
        </w:rPr>
        <w:t>Fig.2　Confusion matrix of TF-IDF + LinearSVC on the test set (row-normalized)</w:t>
      </w:r>
    </w:p>
    <w:p w14:paraId="05AB895E">
      <w:pPr>
        <w:spacing w:before="0" w:after="0" w:line="360" w:lineRule="auto"/>
      </w:pPr>
      <w:r>
        <w:drawing>
          <wp:inline distT="0" distB="0" distL="114300" distR="114300">
            <wp:extent cx="6108700" cy="2826385"/>
            <wp:effectExtent l="0" t="0" r="0" b="0"/>
            <wp:docPr id="188" name="Picture" descr="图3　各类别指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descr="图3　各类别指标对比"/>
                    <pic:cNvPicPr>
                      <a:picLocks noChangeAspect="1" noChangeArrowheads="1"/>
                    </pic:cNvPicPr>
                  </pic:nvPicPr>
                  <pic:blipFill>
                    <a:blip r:embed="rId8"/>
                    <a:stretch>
                      <a:fillRect/>
                    </a:stretch>
                  </pic:blipFill>
                  <pic:spPr>
                    <a:xfrm>
                      <a:off x="0" y="0"/>
                      <a:ext cx="6108700" cy="2826929"/>
                    </a:xfrm>
                    <a:prstGeom prst="rect">
                      <a:avLst/>
                    </a:prstGeom>
                    <a:noFill/>
                    <a:ln w="9525">
                      <a:noFill/>
                    </a:ln>
                  </pic:spPr>
                </pic:pic>
              </a:graphicData>
            </a:graphic>
          </wp:inline>
        </w:drawing>
      </w:r>
    </w:p>
    <w:p w14:paraId="7BABB6A1">
      <w:pPr>
        <w:spacing w:before="40" w:after="40" w:line="360" w:lineRule="auto"/>
        <w:ind w:firstLine="0"/>
        <w:jc w:val="center"/>
      </w:pPr>
      <w:r>
        <w:rPr>
          <w:rFonts w:hint="eastAsia" w:ascii="Times New Roman" w:hAnsi="Times New Roman" w:eastAsia="黑体"/>
          <w:b/>
          <w:bCs/>
          <w:color w:val="000000"/>
          <w:sz w:val="20"/>
        </w:rPr>
        <w:t>图3</w:t>
      </w:r>
      <w:r>
        <w:rPr>
          <w:rFonts w:ascii="Times New Roman" w:hAnsi="Times New Roman" w:eastAsia="黑体"/>
          <w:b/>
          <w:bCs/>
          <w:color w:val="000000"/>
          <w:sz w:val="20"/>
        </w:rPr>
        <w:t>　</w:t>
      </w:r>
      <w:r>
        <w:rPr>
          <w:rFonts w:hint="eastAsia" w:ascii="Times New Roman" w:hAnsi="Times New Roman" w:eastAsia="黑体"/>
          <w:b/>
          <w:bCs/>
          <w:color w:val="000000"/>
          <w:sz w:val="20"/>
        </w:rPr>
        <w:t>各类别Precision</w:t>
      </w:r>
      <w:r>
        <w:rPr>
          <w:rFonts w:ascii="Times New Roman" w:hAnsi="Times New Roman" w:eastAsia="黑体"/>
          <w:b/>
          <w:bCs/>
          <w:color w:val="000000"/>
          <w:sz w:val="20"/>
        </w:rPr>
        <w:t xml:space="preserve"> / Recall / </w:t>
      </w:r>
      <w:r>
        <w:rPr>
          <w:rFonts w:hint="eastAsia" w:ascii="Times New Roman" w:hAnsi="Times New Roman" w:eastAsia="黑体"/>
          <w:b/>
          <w:bCs/>
          <w:color w:val="000000"/>
          <w:sz w:val="20"/>
        </w:rPr>
        <w:t>F1对比</w:t>
      </w:r>
    </w:p>
    <w:p w14:paraId="277E62E4">
      <w:pPr>
        <w:spacing w:before="40" w:after="40" w:line="360" w:lineRule="auto"/>
        <w:ind w:firstLine="0"/>
        <w:jc w:val="center"/>
      </w:pPr>
      <w:r>
        <w:rPr>
          <w:rFonts w:ascii="Times New Roman" w:hAnsi="Times New Roman" w:eastAsia="黑体"/>
          <w:b/>
          <w:bCs/>
          <w:color w:val="000000"/>
          <w:sz w:val="20"/>
        </w:rPr>
        <w:t>Fig.3　Per-class Precision, Recall and F1-score comparison</w:t>
      </w:r>
    </w:p>
    <w:p w14:paraId="032F1C82">
      <w:pPr>
        <w:spacing w:before="40" w:after="40" w:line="360" w:lineRule="auto"/>
        <w:ind w:firstLine="0"/>
        <w:jc w:val="center"/>
      </w:pPr>
      <w:r>
        <w:rPr>
          <w:rFonts w:hint="eastAsia" w:ascii="Times New Roman" w:hAnsi="Times New Roman" w:eastAsia="黑体"/>
          <w:b/>
          <w:bCs/>
          <w:color w:val="000000"/>
          <w:sz w:val="20"/>
        </w:rPr>
        <w:t>表5</w:t>
      </w:r>
      <w:r>
        <w:rPr>
          <w:rFonts w:ascii="Times New Roman" w:hAnsi="Times New Roman" w:eastAsia="黑体"/>
          <w:b/>
          <w:bCs/>
          <w:color w:val="000000"/>
          <w:sz w:val="20"/>
        </w:rPr>
        <w:t>　</w:t>
      </w:r>
      <w:r>
        <w:rPr>
          <w:rFonts w:hint="eastAsia" w:ascii="Times New Roman" w:hAnsi="Times New Roman" w:eastAsia="黑体"/>
          <w:b/>
          <w:bCs/>
          <w:color w:val="000000"/>
          <w:sz w:val="20"/>
        </w:rPr>
        <w:t>各类别详细分类指标</w:t>
      </w:r>
    </w:p>
    <w:p w14:paraId="61783FDB">
      <w:pPr>
        <w:spacing w:before="40" w:after="40" w:line="360" w:lineRule="auto"/>
        <w:ind w:firstLine="0"/>
        <w:jc w:val="center"/>
      </w:pPr>
      <w:r>
        <w:rPr>
          <w:rFonts w:ascii="Times New Roman" w:hAnsi="Times New Roman" w:eastAsia="黑体"/>
          <w:b/>
          <w:bCs/>
          <w:color w:val="000000"/>
          <w:sz w:val="20"/>
        </w:rPr>
        <w:t>Table 5　Detailed per-class classification metrics</w:t>
      </w:r>
    </w:p>
    <w:tbl>
      <w:tblPr>
        <w:tblStyle w:val="11"/>
        <w:tblW w:w="0" w:type="auto"/>
        <w:jc w:val="center"/>
        <w:tblLayout w:type="autofit"/>
        <w:tblCellMar>
          <w:top w:w="0" w:type="dxa"/>
          <w:left w:w="108" w:type="dxa"/>
          <w:bottom w:w="0" w:type="dxa"/>
          <w:right w:w="108" w:type="dxa"/>
        </w:tblCellMar>
      </w:tblPr>
      <w:tblGrid>
        <w:gridCol w:w="1016"/>
        <w:gridCol w:w="1005"/>
        <w:gridCol w:w="750"/>
        <w:gridCol w:w="949"/>
        <w:gridCol w:w="817"/>
      </w:tblGrid>
      <w:tr w14:paraId="72ADD2F2">
        <w:trPr>
          <w:tblHeader/>
          <w:jc w:val="center"/>
        </w:trPr>
        <w:tc>
          <w:p w14:paraId="3FCF9ACF">
            <w:pPr>
              <w:spacing w:before="20" w:after="20" w:line="240" w:lineRule="auto"/>
              <w:ind w:firstLine="0"/>
              <w:jc w:val="center"/>
            </w:pPr>
            <w:r>
              <w:rPr>
                <w:rFonts w:hint="eastAsia" w:ascii="Times New Roman" w:hAnsi="Times New Roman" w:eastAsia="宋体"/>
                <w:b/>
                <w:color w:val="000000"/>
                <w:sz w:val="20"/>
              </w:rPr>
              <w:t>类别</w:t>
            </w:r>
          </w:p>
        </w:tc>
        <w:tc>
          <w:p w14:paraId="2C926AA6">
            <w:pPr>
              <w:spacing w:before="20" w:after="20" w:line="240" w:lineRule="auto"/>
              <w:ind w:firstLine="0"/>
              <w:jc w:val="center"/>
            </w:pPr>
            <w:r>
              <w:rPr>
                <w:rFonts w:ascii="Times New Roman" w:hAnsi="Times New Roman" w:eastAsia="宋体"/>
                <w:b/>
                <w:color w:val="000000"/>
                <w:sz w:val="20"/>
              </w:rPr>
              <w:t>Precision</w:t>
            </w:r>
          </w:p>
        </w:tc>
        <w:tc>
          <w:p w14:paraId="6C7BA607">
            <w:pPr>
              <w:spacing w:before="20" w:after="20" w:line="240" w:lineRule="auto"/>
              <w:ind w:firstLine="0"/>
              <w:jc w:val="center"/>
            </w:pPr>
            <w:r>
              <w:rPr>
                <w:rFonts w:ascii="Times New Roman" w:hAnsi="Times New Roman" w:eastAsia="宋体"/>
                <w:b/>
                <w:color w:val="000000"/>
                <w:sz w:val="20"/>
              </w:rPr>
              <w:t>Recall</w:t>
            </w:r>
          </w:p>
        </w:tc>
        <w:tc>
          <w:p w14:paraId="0D90E505">
            <w:pPr>
              <w:spacing w:before="20" w:after="20" w:line="240" w:lineRule="auto"/>
              <w:ind w:firstLine="0"/>
              <w:jc w:val="center"/>
            </w:pPr>
            <w:r>
              <w:rPr>
                <w:rFonts w:ascii="Times New Roman" w:hAnsi="Times New Roman" w:eastAsia="宋体"/>
                <w:b/>
                <w:color w:val="000000"/>
                <w:sz w:val="20"/>
              </w:rPr>
              <w:t>F1-score</w:t>
            </w:r>
          </w:p>
        </w:tc>
        <w:tc>
          <w:p w14:paraId="0D83D22E">
            <w:pPr>
              <w:spacing w:before="20" w:after="20" w:line="240" w:lineRule="auto"/>
              <w:ind w:firstLine="0"/>
              <w:jc w:val="center"/>
            </w:pPr>
            <w:r>
              <w:rPr>
                <w:rFonts w:hint="eastAsia" w:ascii="Times New Roman" w:hAnsi="Times New Roman" w:eastAsia="宋体"/>
                <w:b/>
                <w:color w:val="000000"/>
                <w:sz w:val="20"/>
              </w:rPr>
              <w:t>支持数</w:t>
            </w:r>
          </w:p>
        </w:tc>
      </w:tr>
      <w:tr w14:paraId="086DF733">
        <w:trPr>
          <w:jc w:val="center"/>
        </w:trPr>
        <w:tc>
          <w:p w14:paraId="7F10D3DF">
            <w:pPr>
              <w:spacing w:before="20" w:after="20" w:line="240" w:lineRule="auto"/>
              <w:ind w:firstLine="0"/>
              <w:jc w:val="center"/>
            </w:pPr>
            <w:r>
              <w:rPr>
                <w:rFonts w:hint="eastAsia" w:ascii="Times New Roman" w:hAnsi="Times New Roman" w:eastAsia="宋体"/>
                <w:b w:val="0"/>
                <w:color w:val="000000"/>
                <w:sz w:val="20"/>
              </w:rPr>
              <w:t>书籍</w:t>
            </w:r>
          </w:p>
        </w:tc>
        <w:tc>
          <w:p w14:paraId="0AB29665">
            <w:pPr>
              <w:spacing w:before="20" w:after="20" w:line="240" w:lineRule="auto"/>
              <w:ind w:firstLine="0"/>
              <w:jc w:val="center"/>
            </w:pPr>
            <w:r>
              <w:rPr>
                <w:rFonts w:ascii="Times New Roman" w:hAnsi="Times New Roman" w:eastAsia="宋体"/>
                <w:b w:val="0"/>
                <w:color w:val="000000"/>
                <w:sz w:val="20"/>
              </w:rPr>
              <w:t>0.956</w:t>
            </w:r>
          </w:p>
        </w:tc>
        <w:tc>
          <w:p w14:paraId="4AE68103">
            <w:pPr>
              <w:spacing w:before="20" w:after="20" w:line="240" w:lineRule="auto"/>
              <w:ind w:firstLine="0"/>
              <w:jc w:val="center"/>
            </w:pPr>
            <w:r>
              <w:rPr>
                <w:rFonts w:ascii="Times New Roman" w:hAnsi="Times New Roman" w:eastAsia="宋体"/>
                <w:b w:val="0"/>
                <w:color w:val="000000"/>
                <w:sz w:val="20"/>
              </w:rPr>
              <w:t>0.956</w:t>
            </w:r>
          </w:p>
        </w:tc>
        <w:tc>
          <w:p w14:paraId="5D1981B2">
            <w:pPr>
              <w:spacing w:before="20" w:after="20" w:line="240" w:lineRule="auto"/>
              <w:ind w:firstLine="0"/>
              <w:jc w:val="center"/>
            </w:pPr>
            <w:r>
              <w:rPr>
                <w:rFonts w:ascii="Times New Roman" w:hAnsi="Times New Roman" w:eastAsia="宋体"/>
                <w:b w:val="0"/>
                <w:color w:val="000000"/>
                <w:sz w:val="20"/>
              </w:rPr>
              <w:t>0.956</w:t>
            </w:r>
          </w:p>
        </w:tc>
        <w:tc>
          <w:p w14:paraId="59791686">
            <w:pPr>
              <w:spacing w:before="20" w:after="20" w:line="240" w:lineRule="auto"/>
              <w:ind w:firstLine="0"/>
              <w:jc w:val="center"/>
            </w:pPr>
            <w:r>
              <w:rPr>
                <w:rFonts w:ascii="Times New Roman" w:hAnsi="Times New Roman" w:eastAsia="宋体"/>
                <w:b w:val="0"/>
                <w:color w:val="000000"/>
                <w:sz w:val="20"/>
              </w:rPr>
              <w:t>385</w:t>
            </w:r>
          </w:p>
        </w:tc>
      </w:tr>
      <w:tr w14:paraId="63B2AD77">
        <w:trPr>
          <w:jc w:val="center"/>
        </w:trPr>
        <w:tc>
          <w:p w14:paraId="0D98813C">
            <w:pPr>
              <w:spacing w:before="20" w:after="20" w:line="240" w:lineRule="auto"/>
              <w:ind w:firstLine="0"/>
              <w:jc w:val="center"/>
            </w:pPr>
            <w:r>
              <w:rPr>
                <w:rFonts w:hint="eastAsia" w:ascii="Times New Roman" w:hAnsi="Times New Roman" w:eastAsia="宋体"/>
                <w:b w:val="0"/>
                <w:color w:val="000000"/>
                <w:sz w:val="20"/>
              </w:rPr>
              <w:t>平板</w:t>
            </w:r>
          </w:p>
        </w:tc>
        <w:tc>
          <w:p w14:paraId="0738F2E2">
            <w:pPr>
              <w:spacing w:before="20" w:after="20" w:line="240" w:lineRule="auto"/>
              <w:ind w:firstLine="0"/>
              <w:jc w:val="center"/>
            </w:pPr>
            <w:r>
              <w:rPr>
                <w:rFonts w:ascii="Times New Roman" w:hAnsi="Times New Roman" w:eastAsia="宋体"/>
                <w:b w:val="0"/>
                <w:color w:val="000000"/>
                <w:sz w:val="20"/>
              </w:rPr>
              <w:t>0.806</w:t>
            </w:r>
          </w:p>
        </w:tc>
        <w:tc>
          <w:p w14:paraId="10C80C4C">
            <w:pPr>
              <w:spacing w:before="20" w:after="20" w:line="240" w:lineRule="auto"/>
              <w:ind w:firstLine="0"/>
              <w:jc w:val="center"/>
            </w:pPr>
            <w:r>
              <w:rPr>
                <w:rFonts w:ascii="Times New Roman" w:hAnsi="Times New Roman" w:eastAsia="宋体"/>
                <w:b w:val="0"/>
                <w:color w:val="000000"/>
                <w:sz w:val="20"/>
              </w:rPr>
              <w:t>0.817</w:t>
            </w:r>
          </w:p>
        </w:tc>
        <w:tc>
          <w:p w14:paraId="19075F5E">
            <w:pPr>
              <w:spacing w:before="20" w:after="20" w:line="240" w:lineRule="auto"/>
              <w:ind w:firstLine="0"/>
              <w:jc w:val="center"/>
            </w:pPr>
            <w:r>
              <w:rPr>
                <w:rFonts w:ascii="Times New Roman" w:hAnsi="Times New Roman" w:eastAsia="宋体"/>
                <w:b w:val="0"/>
                <w:color w:val="000000"/>
                <w:sz w:val="20"/>
              </w:rPr>
              <w:t>0.812</w:t>
            </w:r>
          </w:p>
        </w:tc>
        <w:tc>
          <w:p w14:paraId="5AB9E3CB">
            <w:pPr>
              <w:spacing w:before="20" w:after="20" w:line="240" w:lineRule="auto"/>
              <w:ind w:firstLine="0"/>
              <w:jc w:val="center"/>
            </w:pPr>
            <w:r>
              <w:rPr>
                <w:rFonts w:ascii="Times New Roman" w:hAnsi="Times New Roman" w:eastAsia="宋体"/>
                <w:b w:val="0"/>
                <w:color w:val="000000"/>
                <w:sz w:val="20"/>
              </w:rPr>
              <w:t>997</w:t>
            </w:r>
          </w:p>
        </w:tc>
      </w:tr>
      <w:tr w14:paraId="50A8B189">
        <w:trPr>
          <w:jc w:val="center"/>
        </w:trPr>
        <w:tc>
          <w:p w14:paraId="0286A564">
            <w:pPr>
              <w:spacing w:before="20" w:after="20" w:line="240" w:lineRule="auto"/>
              <w:ind w:firstLine="0"/>
              <w:jc w:val="center"/>
            </w:pPr>
            <w:r>
              <w:rPr>
                <w:rFonts w:hint="eastAsia" w:ascii="Times New Roman" w:hAnsi="Times New Roman" w:eastAsia="宋体"/>
                <w:b w:val="0"/>
                <w:color w:val="000000"/>
                <w:sz w:val="20"/>
              </w:rPr>
              <w:t>手机</w:t>
            </w:r>
          </w:p>
        </w:tc>
        <w:tc>
          <w:p w14:paraId="31889C03">
            <w:pPr>
              <w:spacing w:before="20" w:after="20" w:line="240" w:lineRule="auto"/>
              <w:ind w:firstLine="0"/>
              <w:jc w:val="center"/>
            </w:pPr>
            <w:r>
              <w:rPr>
                <w:rFonts w:ascii="Times New Roman" w:hAnsi="Times New Roman" w:eastAsia="宋体"/>
                <w:b w:val="0"/>
                <w:color w:val="000000"/>
                <w:sz w:val="20"/>
              </w:rPr>
              <w:t>0.957</w:t>
            </w:r>
          </w:p>
        </w:tc>
        <w:tc>
          <w:p w14:paraId="5811107A">
            <w:pPr>
              <w:spacing w:before="20" w:after="20" w:line="240" w:lineRule="auto"/>
              <w:ind w:firstLine="0"/>
              <w:jc w:val="center"/>
            </w:pPr>
            <w:r>
              <w:rPr>
                <w:rFonts w:ascii="Times New Roman" w:hAnsi="Times New Roman" w:eastAsia="宋体"/>
                <w:b w:val="0"/>
                <w:color w:val="000000"/>
                <w:sz w:val="20"/>
              </w:rPr>
              <w:t>0.873</w:t>
            </w:r>
          </w:p>
        </w:tc>
        <w:tc>
          <w:p w14:paraId="4B7BED63">
            <w:pPr>
              <w:spacing w:before="20" w:after="20" w:line="240" w:lineRule="auto"/>
              <w:ind w:firstLine="0"/>
              <w:jc w:val="center"/>
            </w:pPr>
            <w:r>
              <w:rPr>
                <w:rFonts w:ascii="Times New Roman" w:hAnsi="Times New Roman" w:eastAsia="宋体"/>
                <w:b w:val="0"/>
                <w:color w:val="000000"/>
                <w:sz w:val="20"/>
              </w:rPr>
              <w:t>0.913</w:t>
            </w:r>
          </w:p>
        </w:tc>
        <w:tc>
          <w:p w14:paraId="6E42FF39">
            <w:pPr>
              <w:spacing w:before="20" w:after="20" w:line="240" w:lineRule="auto"/>
              <w:ind w:firstLine="0"/>
              <w:jc w:val="center"/>
            </w:pPr>
            <w:r>
              <w:rPr>
                <w:rFonts w:ascii="Times New Roman" w:hAnsi="Times New Roman" w:eastAsia="宋体"/>
                <w:b w:val="0"/>
                <w:color w:val="000000"/>
                <w:sz w:val="20"/>
              </w:rPr>
              <w:t>229</w:t>
            </w:r>
          </w:p>
        </w:tc>
      </w:tr>
      <w:tr w14:paraId="686E677E">
        <w:trPr>
          <w:jc w:val="center"/>
        </w:trPr>
        <w:tc>
          <w:p w14:paraId="4A643D22">
            <w:pPr>
              <w:spacing w:before="20" w:after="20" w:line="240" w:lineRule="auto"/>
              <w:ind w:firstLine="0"/>
              <w:jc w:val="center"/>
            </w:pPr>
            <w:r>
              <w:rPr>
                <w:rFonts w:hint="eastAsia" w:ascii="Times New Roman" w:hAnsi="Times New Roman" w:eastAsia="宋体"/>
                <w:b w:val="0"/>
                <w:color w:val="000000"/>
                <w:sz w:val="20"/>
              </w:rPr>
              <w:t>水果</w:t>
            </w:r>
          </w:p>
        </w:tc>
        <w:tc>
          <w:p w14:paraId="6FB00D37">
            <w:pPr>
              <w:spacing w:before="20" w:after="20" w:line="240" w:lineRule="auto"/>
              <w:ind w:firstLine="0"/>
              <w:jc w:val="center"/>
            </w:pPr>
            <w:r>
              <w:rPr>
                <w:rFonts w:ascii="Times New Roman" w:hAnsi="Times New Roman" w:eastAsia="宋体"/>
                <w:b w:val="0"/>
                <w:color w:val="000000"/>
                <w:sz w:val="20"/>
              </w:rPr>
              <w:t>0.916</w:t>
            </w:r>
          </w:p>
        </w:tc>
        <w:tc>
          <w:p w14:paraId="53ECBC51">
            <w:pPr>
              <w:spacing w:before="20" w:after="20" w:line="240" w:lineRule="auto"/>
              <w:ind w:firstLine="0"/>
              <w:jc w:val="center"/>
            </w:pPr>
            <w:r>
              <w:rPr>
                <w:rFonts w:ascii="Times New Roman" w:hAnsi="Times New Roman" w:eastAsia="宋体"/>
                <w:b w:val="0"/>
                <w:color w:val="000000"/>
                <w:sz w:val="20"/>
              </w:rPr>
              <w:t>0.892</w:t>
            </w:r>
          </w:p>
        </w:tc>
        <w:tc>
          <w:p w14:paraId="0BC8623B">
            <w:pPr>
              <w:spacing w:before="20" w:after="20" w:line="240" w:lineRule="auto"/>
              <w:ind w:firstLine="0"/>
              <w:jc w:val="center"/>
            </w:pPr>
            <w:r>
              <w:rPr>
                <w:rFonts w:ascii="Times New Roman" w:hAnsi="Times New Roman" w:eastAsia="宋体"/>
                <w:b w:val="0"/>
                <w:color w:val="000000"/>
                <w:sz w:val="20"/>
              </w:rPr>
              <w:t>0.904</w:t>
            </w:r>
          </w:p>
        </w:tc>
        <w:tc>
          <w:p w14:paraId="4700729C">
            <w:pPr>
              <w:spacing w:before="20" w:after="20" w:line="240" w:lineRule="auto"/>
              <w:ind w:firstLine="0"/>
              <w:jc w:val="center"/>
            </w:pPr>
            <w:r>
              <w:rPr>
                <w:rFonts w:ascii="Times New Roman" w:hAnsi="Times New Roman" w:eastAsia="宋体"/>
                <w:b w:val="0"/>
                <w:color w:val="000000"/>
                <w:sz w:val="20"/>
              </w:rPr>
              <w:t>1 000</w:t>
            </w:r>
          </w:p>
        </w:tc>
      </w:tr>
      <w:tr w14:paraId="5AAE3A2C">
        <w:trPr>
          <w:jc w:val="center"/>
        </w:trPr>
        <w:tc>
          <w:p w14:paraId="6A7555DA">
            <w:pPr>
              <w:spacing w:before="20" w:after="20" w:line="240" w:lineRule="auto"/>
              <w:ind w:firstLine="0"/>
              <w:jc w:val="center"/>
            </w:pPr>
            <w:r>
              <w:rPr>
                <w:rFonts w:hint="eastAsia" w:ascii="Times New Roman" w:hAnsi="Times New Roman" w:eastAsia="宋体"/>
                <w:b w:val="0"/>
                <w:color w:val="000000"/>
                <w:sz w:val="20"/>
              </w:rPr>
              <w:t>洗发水</w:t>
            </w:r>
          </w:p>
        </w:tc>
        <w:tc>
          <w:p w14:paraId="4318963A">
            <w:pPr>
              <w:spacing w:before="20" w:after="20" w:line="240" w:lineRule="auto"/>
              <w:ind w:firstLine="0"/>
              <w:jc w:val="center"/>
            </w:pPr>
            <w:r>
              <w:rPr>
                <w:rFonts w:ascii="Times New Roman" w:hAnsi="Times New Roman" w:eastAsia="宋体"/>
                <w:b w:val="0"/>
                <w:color w:val="000000"/>
                <w:sz w:val="20"/>
              </w:rPr>
              <w:t>0.803</w:t>
            </w:r>
          </w:p>
        </w:tc>
        <w:tc>
          <w:p w14:paraId="55BE5C0F">
            <w:pPr>
              <w:spacing w:before="20" w:after="20" w:line="240" w:lineRule="auto"/>
              <w:ind w:firstLine="0"/>
              <w:jc w:val="center"/>
            </w:pPr>
            <w:r>
              <w:rPr>
                <w:rFonts w:ascii="Times New Roman" w:hAnsi="Times New Roman" w:eastAsia="宋体"/>
                <w:b w:val="0"/>
                <w:color w:val="000000"/>
                <w:sz w:val="20"/>
              </w:rPr>
              <w:t>0.876</w:t>
            </w:r>
          </w:p>
        </w:tc>
        <w:tc>
          <w:p w14:paraId="5FBA97F8">
            <w:pPr>
              <w:spacing w:before="20" w:after="20" w:line="240" w:lineRule="auto"/>
              <w:ind w:firstLine="0"/>
              <w:jc w:val="center"/>
            </w:pPr>
            <w:r>
              <w:rPr>
                <w:rFonts w:ascii="Times New Roman" w:hAnsi="Times New Roman" w:eastAsia="宋体"/>
                <w:b w:val="0"/>
                <w:color w:val="000000"/>
                <w:sz w:val="20"/>
              </w:rPr>
              <w:t>0.838</w:t>
            </w:r>
          </w:p>
        </w:tc>
        <w:tc>
          <w:p w14:paraId="45FCB6C1">
            <w:pPr>
              <w:spacing w:before="20" w:after="20" w:line="240" w:lineRule="auto"/>
              <w:ind w:firstLine="0"/>
              <w:jc w:val="center"/>
            </w:pPr>
            <w:r>
              <w:rPr>
                <w:rFonts w:ascii="Times New Roman" w:hAnsi="Times New Roman" w:eastAsia="宋体"/>
                <w:b w:val="0"/>
                <w:color w:val="000000"/>
                <w:sz w:val="20"/>
              </w:rPr>
              <w:t>1 000</w:t>
            </w:r>
          </w:p>
        </w:tc>
      </w:tr>
      <w:tr w14:paraId="1B08970F">
        <w:trPr>
          <w:jc w:val="center"/>
        </w:trPr>
        <w:tc>
          <w:p w14:paraId="663929F4">
            <w:pPr>
              <w:spacing w:before="20" w:after="20" w:line="240" w:lineRule="auto"/>
              <w:ind w:firstLine="0"/>
              <w:jc w:val="center"/>
            </w:pPr>
            <w:r>
              <w:rPr>
                <w:rFonts w:hint="eastAsia" w:ascii="Times New Roman" w:hAnsi="Times New Roman" w:eastAsia="宋体"/>
                <w:b w:val="0"/>
                <w:color w:val="000000"/>
                <w:sz w:val="20"/>
              </w:rPr>
              <w:t>热水器</w:t>
            </w:r>
          </w:p>
        </w:tc>
        <w:tc>
          <w:p w14:paraId="3D210EF4">
            <w:pPr>
              <w:spacing w:before="20" w:after="20" w:line="240" w:lineRule="auto"/>
              <w:ind w:firstLine="0"/>
              <w:jc w:val="center"/>
            </w:pPr>
            <w:r>
              <w:rPr>
                <w:rFonts w:ascii="Times New Roman" w:hAnsi="Times New Roman" w:eastAsia="宋体"/>
                <w:b w:val="0"/>
                <w:bCs/>
                <w:color w:val="000000"/>
                <w:sz w:val="20"/>
              </w:rPr>
              <w:t>0.923</w:t>
            </w:r>
          </w:p>
        </w:tc>
        <w:tc>
          <w:p w14:paraId="188CAC82">
            <w:pPr>
              <w:spacing w:before="20" w:after="20" w:line="240" w:lineRule="auto"/>
              <w:ind w:firstLine="0"/>
              <w:jc w:val="center"/>
            </w:pPr>
            <w:r>
              <w:rPr>
                <w:rFonts w:ascii="Times New Roman" w:hAnsi="Times New Roman" w:eastAsia="宋体"/>
                <w:b w:val="0"/>
                <w:bCs/>
                <w:color w:val="000000"/>
                <w:sz w:val="20"/>
              </w:rPr>
              <w:t>0.444</w:t>
            </w:r>
          </w:p>
        </w:tc>
        <w:tc>
          <w:p w14:paraId="53AFEBB7">
            <w:pPr>
              <w:spacing w:before="20" w:after="20" w:line="240" w:lineRule="auto"/>
              <w:ind w:firstLine="0"/>
              <w:jc w:val="center"/>
            </w:pPr>
            <w:r>
              <w:rPr>
                <w:rFonts w:ascii="Times New Roman" w:hAnsi="Times New Roman" w:eastAsia="宋体"/>
                <w:b w:val="0"/>
                <w:bCs/>
                <w:color w:val="000000"/>
                <w:sz w:val="20"/>
              </w:rPr>
              <w:t>0.600</w:t>
            </w:r>
          </w:p>
        </w:tc>
        <w:tc>
          <w:p w14:paraId="7606EF11">
            <w:pPr>
              <w:spacing w:before="20" w:after="20" w:line="240" w:lineRule="auto"/>
              <w:ind w:firstLine="0"/>
              <w:jc w:val="center"/>
            </w:pPr>
            <w:r>
              <w:rPr>
                <w:rFonts w:ascii="Times New Roman" w:hAnsi="Times New Roman" w:eastAsia="宋体"/>
                <w:b w:val="0"/>
                <w:color w:val="000000"/>
                <w:sz w:val="20"/>
              </w:rPr>
              <w:t>54</w:t>
            </w:r>
          </w:p>
        </w:tc>
      </w:tr>
      <w:tr w14:paraId="189C8215">
        <w:trPr>
          <w:jc w:val="center"/>
        </w:trPr>
        <w:tc>
          <w:p w14:paraId="700EECD0">
            <w:pPr>
              <w:spacing w:before="20" w:after="20" w:line="240" w:lineRule="auto"/>
              <w:ind w:firstLine="0"/>
              <w:jc w:val="center"/>
            </w:pPr>
            <w:r>
              <w:rPr>
                <w:rFonts w:hint="eastAsia" w:ascii="Times New Roman" w:hAnsi="Times New Roman" w:eastAsia="宋体"/>
                <w:b w:val="0"/>
                <w:color w:val="000000"/>
                <w:sz w:val="20"/>
              </w:rPr>
              <w:t>蒙牛</w:t>
            </w:r>
          </w:p>
        </w:tc>
        <w:tc>
          <w:p w14:paraId="4B7E884C">
            <w:pPr>
              <w:spacing w:before="20" w:after="20" w:line="240" w:lineRule="auto"/>
              <w:ind w:firstLine="0"/>
              <w:jc w:val="center"/>
            </w:pPr>
            <w:r>
              <w:rPr>
                <w:rFonts w:ascii="Times New Roman" w:hAnsi="Times New Roman" w:eastAsia="宋体"/>
                <w:b w:val="0"/>
                <w:bCs/>
                <w:color w:val="000000"/>
                <w:sz w:val="20"/>
              </w:rPr>
              <w:t>1.000</w:t>
            </w:r>
          </w:p>
        </w:tc>
        <w:tc>
          <w:p w14:paraId="0E4AF7E5">
            <w:pPr>
              <w:spacing w:before="20" w:after="20" w:line="240" w:lineRule="auto"/>
              <w:ind w:firstLine="0"/>
              <w:jc w:val="center"/>
            </w:pPr>
            <w:r>
              <w:rPr>
                <w:rFonts w:ascii="Times New Roman" w:hAnsi="Times New Roman" w:eastAsia="宋体"/>
                <w:b w:val="0"/>
                <w:bCs/>
                <w:color w:val="000000"/>
                <w:sz w:val="20"/>
              </w:rPr>
              <w:t>1.000</w:t>
            </w:r>
          </w:p>
        </w:tc>
        <w:tc>
          <w:p w14:paraId="4BAE035E">
            <w:pPr>
              <w:spacing w:before="20" w:after="20" w:line="240" w:lineRule="auto"/>
              <w:ind w:firstLine="0"/>
              <w:jc w:val="center"/>
            </w:pPr>
            <w:r>
              <w:rPr>
                <w:rFonts w:ascii="Times New Roman" w:hAnsi="Times New Roman" w:eastAsia="宋体"/>
                <w:b w:val="0"/>
                <w:bCs/>
                <w:color w:val="000000"/>
                <w:sz w:val="20"/>
              </w:rPr>
              <w:t>1.000</w:t>
            </w:r>
          </w:p>
        </w:tc>
        <w:tc>
          <w:p w14:paraId="35560156">
            <w:pPr>
              <w:spacing w:before="20" w:after="20" w:line="240" w:lineRule="auto"/>
              <w:ind w:firstLine="0"/>
              <w:jc w:val="center"/>
            </w:pPr>
            <w:r>
              <w:rPr>
                <w:rFonts w:ascii="Times New Roman" w:hAnsi="Times New Roman" w:eastAsia="宋体"/>
                <w:b w:val="0"/>
                <w:color w:val="000000"/>
                <w:sz w:val="20"/>
              </w:rPr>
              <w:t>202</w:t>
            </w:r>
          </w:p>
        </w:tc>
      </w:tr>
      <w:tr w14:paraId="6FFB5874">
        <w:trPr>
          <w:jc w:val="center"/>
        </w:trPr>
        <w:tc>
          <w:p w14:paraId="66031C4E">
            <w:pPr>
              <w:spacing w:before="20" w:after="20" w:line="240" w:lineRule="auto"/>
              <w:ind w:firstLine="0"/>
              <w:jc w:val="center"/>
            </w:pPr>
            <w:r>
              <w:rPr>
                <w:rFonts w:hint="eastAsia" w:ascii="Times New Roman" w:hAnsi="Times New Roman" w:eastAsia="宋体"/>
                <w:b w:val="0"/>
                <w:color w:val="000000"/>
                <w:sz w:val="20"/>
              </w:rPr>
              <w:t>衣服</w:t>
            </w:r>
          </w:p>
        </w:tc>
        <w:tc>
          <w:p w14:paraId="0260D2CE">
            <w:pPr>
              <w:spacing w:before="20" w:after="20" w:line="240" w:lineRule="auto"/>
              <w:ind w:firstLine="0"/>
              <w:jc w:val="center"/>
            </w:pPr>
            <w:r>
              <w:rPr>
                <w:rFonts w:ascii="Times New Roman" w:hAnsi="Times New Roman" w:eastAsia="宋体"/>
                <w:b w:val="0"/>
                <w:color w:val="000000"/>
                <w:sz w:val="20"/>
              </w:rPr>
              <w:t>0.876</w:t>
            </w:r>
          </w:p>
        </w:tc>
        <w:tc>
          <w:p w14:paraId="6FC63558">
            <w:pPr>
              <w:spacing w:before="20" w:after="20" w:line="240" w:lineRule="auto"/>
              <w:ind w:firstLine="0"/>
              <w:jc w:val="center"/>
            </w:pPr>
            <w:r>
              <w:rPr>
                <w:rFonts w:ascii="Times New Roman" w:hAnsi="Times New Roman" w:eastAsia="宋体"/>
                <w:b w:val="0"/>
                <w:color w:val="000000"/>
                <w:sz w:val="20"/>
              </w:rPr>
              <w:t>0.878</w:t>
            </w:r>
          </w:p>
        </w:tc>
        <w:tc>
          <w:p w14:paraId="68CAA5F9">
            <w:pPr>
              <w:spacing w:before="20" w:after="20" w:line="240" w:lineRule="auto"/>
              <w:ind w:firstLine="0"/>
              <w:jc w:val="center"/>
            </w:pPr>
            <w:r>
              <w:rPr>
                <w:rFonts w:ascii="Times New Roman" w:hAnsi="Times New Roman" w:eastAsia="宋体"/>
                <w:b w:val="0"/>
                <w:color w:val="000000"/>
                <w:sz w:val="20"/>
              </w:rPr>
              <w:t>0.877</w:t>
            </w:r>
          </w:p>
        </w:tc>
        <w:tc>
          <w:p w14:paraId="3633265C">
            <w:pPr>
              <w:spacing w:before="20" w:after="20" w:line="240" w:lineRule="auto"/>
              <w:ind w:firstLine="0"/>
              <w:jc w:val="center"/>
            </w:pPr>
            <w:r>
              <w:rPr>
                <w:rFonts w:ascii="Times New Roman" w:hAnsi="Times New Roman" w:eastAsia="宋体"/>
                <w:b w:val="0"/>
                <w:color w:val="000000"/>
                <w:sz w:val="20"/>
              </w:rPr>
              <w:t>1 000</w:t>
            </w:r>
          </w:p>
        </w:tc>
      </w:tr>
      <w:tr w14:paraId="1B493A34">
        <w:trPr>
          <w:jc w:val="center"/>
        </w:trPr>
        <w:tc>
          <w:p w14:paraId="66E02ADD">
            <w:pPr>
              <w:spacing w:before="20" w:after="20" w:line="240" w:lineRule="auto"/>
              <w:ind w:firstLine="0"/>
              <w:jc w:val="center"/>
            </w:pPr>
            <w:r>
              <w:rPr>
                <w:rFonts w:hint="eastAsia" w:ascii="Times New Roman" w:hAnsi="Times New Roman" w:eastAsia="宋体"/>
                <w:b w:val="0"/>
                <w:color w:val="000000"/>
                <w:sz w:val="20"/>
              </w:rPr>
              <w:t>计算机</w:t>
            </w:r>
          </w:p>
        </w:tc>
        <w:tc>
          <w:p w14:paraId="71D88A04">
            <w:pPr>
              <w:spacing w:before="20" w:after="20" w:line="240" w:lineRule="auto"/>
              <w:ind w:firstLine="0"/>
              <w:jc w:val="center"/>
            </w:pPr>
            <w:r>
              <w:rPr>
                <w:rFonts w:ascii="Times New Roman" w:hAnsi="Times New Roman" w:eastAsia="宋体"/>
                <w:b w:val="0"/>
                <w:color w:val="000000"/>
                <w:sz w:val="20"/>
              </w:rPr>
              <w:t>0.950</w:t>
            </w:r>
          </w:p>
        </w:tc>
        <w:tc>
          <w:p w14:paraId="04016D21">
            <w:pPr>
              <w:spacing w:before="20" w:after="20" w:line="240" w:lineRule="auto"/>
              <w:ind w:firstLine="0"/>
              <w:jc w:val="center"/>
            </w:pPr>
            <w:r>
              <w:rPr>
                <w:rFonts w:ascii="Times New Roman" w:hAnsi="Times New Roman" w:eastAsia="宋体"/>
                <w:b w:val="0"/>
                <w:color w:val="000000"/>
                <w:sz w:val="20"/>
              </w:rPr>
              <w:t>0.910</w:t>
            </w:r>
          </w:p>
        </w:tc>
        <w:tc>
          <w:p w14:paraId="0C920358">
            <w:pPr>
              <w:spacing w:before="20" w:after="20" w:line="240" w:lineRule="auto"/>
              <w:ind w:firstLine="0"/>
              <w:jc w:val="center"/>
            </w:pPr>
            <w:r>
              <w:rPr>
                <w:rFonts w:ascii="Times New Roman" w:hAnsi="Times New Roman" w:eastAsia="宋体"/>
                <w:b w:val="0"/>
                <w:color w:val="000000"/>
                <w:sz w:val="20"/>
              </w:rPr>
              <w:t>0.929</w:t>
            </w:r>
          </w:p>
        </w:tc>
        <w:tc>
          <w:p w14:paraId="496B1532">
            <w:pPr>
              <w:spacing w:before="20" w:after="20" w:line="240" w:lineRule="auto"/>
              <w:ind w:firstLine="0"/>
              <w:jc w:val="center"/>
            </w:pPr>
            <w:r>
              <w:rPr>
                <w:rFonts w:ascii="Times New Roman" w:hAnsi="Times New Roman" w:eastAsia="宋体"/>
                <w:b w:val="0"/>
                <w:color w:val="000000"/>
                <w:sz w:val="20"/>
              </w:rPr>
              <w:t>398</w:t>
            </w:r>
          </w:p>
        </w:tc>
      </w:tr>
      <w:tr w14:paraId="6BA901DB">
        <w:trPr>
          <w:jc w:val="center"/>
        </w:trPr>
        <w:tc>
          <w:p w14:paraId="3156BB8E">
            <w:pPr>
              <w:spacing w:before="20" w:after="20" w:line="240" w:lineRule="auto"/>
              <w:ind w:firstLine="0"/>
              <w:jc w:val="center"/>
            </w:pPr>
            <w:r>
              <w:rPr>
                <w:rFonts w:hint="eastAsia" w:ascii="Times New Roman" w:hAnsi="Times New Roman" w:eastAsia="宋体"/>
                <w:b w:val="0"/>
                <w:color w:val="000000"/>
                <w:sz w:val="20"/>
              </w:rPr>
              <w:t>酒店</w:t>
            </w:r>
          </w:p>
        </w:tc>
        <w:tc>
          <w:p w14:paraId="63D133E4">
            <w:pPr>
              <w:spacing w:before="20" w:after="20" w:line="240" w:lineRule="auto"/>
              <w:ind w:firstLine="0"/>
              <w:jc w:val="center"/>
            </w:pPr>
            <w:r>
              <w:rPr>
                <w:rFonts w:ascii="Times New Roman" w:hAnsi="Times New Roman" w:eastAsia="宋体"/>
                <w:b w:val="0"/>
                <w:color w:val="000000"/>
                <w:sz w:val="20"/>
              </w:rPr>
              <w:t>0.990</w:t>
            </w:r>
          </w:p>
        </w:tc>
        <w:tc>
          <w:p w14:paraId="632C1E7D">
            <w:pPr>
              <w:spacing w:before="20" w:after="20" w:line="240" w:lineRule="auto"/>
              <w:ind w:firstLine="0"/>
              <w:jc w:val="center"/>
            </w:pPr>
            <w:r>
              <w:rPr>
                <w:rFonts w:ascii="Times New Roman" w:hAnsi="Times New Roman" w:eastAsia="宋体"/>
                <w:b w:val="0"/>
                <w:color w:val="000000"/>
                <w:sz w:val="20"/>
              </w:rPr>
              <w:t>0.974</w:t>
            </w:r>
          </w:p>
        </w:tc>
        <w:tc>
          <w:p w14:paraId="1A705A1D">
            <w:pPr>
              <w:spacing w:before="20" w:after="20" w:line="240" w:lineRule="auto"/>
              <w:ind w:firstLine="0"/>
              <w:jc w:val="center"/>
            </w:pPr>
            <w:r>
              <w:rPr>
                <w:rFonts w:ascii="Times New Roman" w:hAnsi="Times New Roman" w:eastAsia="宋体"/>
                <w:b w:val="0"/>
                <w:color w:val="000000"/>
                <w:sz w:val="20"/>
              </w:rPr>
              <w:t>0.982</w:t>
            </w:r>
          </w:p>
        </w:tc>
        <w:tc>
          <w:p w14:paraId="786C46C3">
            <w:pPr>
              <w:spacing w:before="20" w:after="20" w:line="240" w:lineRule="auto"/>
              <w:ind w:firstLine="0"/>
              <w:jc w:val="center"/>
            </w:pPr>
            <w:r>
              <w:rPr>
                <w:rFonts w:ascii="Times New Roman" w:hAnsi="Times New Roman" w:eastAsia="宋体"/>
                <w:b w:val="0"/>
                <w:color w:val="000000"/>
                <w:sz w:val="20"/>
              </w:rPr>
              <w:t>996</w:t>
            </w:r>
          </w:p>
        </w:tc>
      </w:tr>
      <w:tr w14:paraId="64C5B4B7">
        <w:trPr>
          <w:jc w:val="center"/>
        </w:trPr>
        <w:tc>
          <w:p w14:paraId="3E8BA308">
            <w:pPr>
              <w:spacing w:before="20" w:after="20" w:line="240" w:lineRule="auto"/>
              <w:ind w:firstLine="0"/>
              <w:jc w:val="center"/>
            </w:pPr>
            <w:r>
              <w:rPr>
                <w:rFonts w:hint="eastAsia" w:ascii="Times New Roman" w:hAnsi="Times New Roman" w:eastAsia="宋体"/>
                <w:b w:val="0"/>
                <w:color w:val="000000"/>
                <w:sz w:val="20"/>
              </w:rPr>
              <w:t>宏平均</w:t>
            </w:r>
          </w:p>
        </w:tc>
        <w:tc>
          <w:p w14:paraId="08756612">
            <w:pPr>
              <w:spacing w:before="20" w:after="20" w:line="240" w:lineRule="auto"/>
              <w:ind w:firstLine="0"/>
              <w:jc w:val="center"/>
            </w:pPr>
            <w:r>
              <w:rPr>
                <w:rFonts w:ascii="Times New Roman" w:hAnsi="Times New Roman" w:eastAsia="宋体"/>
                <w:b w:val="0"/>
                <w:color w:val="000000"/>
                <w:sz w:val="20"/>
              </w:rPr>
              <w:t>0.918</w:t>
            </w:r>
          </w:p>
        </w:tc>
        <w:tc>
          <w:p w14:paraId="2FE55D42">
            <w:pPr>
              <w:spacing w:before="20" w:after="20" w:line="240" w:lineRule="auto"/>
              <w:ind w:firstLine="0"/>
              <w:jc w:val="center"/>
            </w:pPr>
            <w:r>
              <w:rPr>
                <w:rFonts w:ascii="Times New Roman" w:hAnsi="Times New Roman" w:eastAsia="宋体"/>
                <w:b w:val="0"/>
                <w:color w:val="000000"/>
                <w:sz w:val="20"/>
              </w:rPr>
              <w:t>0.862</w:t>
            </w:r>
          </w:p>
        </w:tc>
        <w:tc>
          <w:p w14:paraId="7074ECED">
            <w:pPr>
              <w:spacing w:before="20" w:after="20" w:line="240" w:lineRule="auto"/>
              <w:ind w:firstLine="0"/>
              <w:jc w:val="center"/>
            </w:pPr>
            <w:r>
              <w:rPr>
                <w:rFonts w:ascii="Times New Roman" w:hAnsi="Times New Roman" w:eastAsia="宋体"/>
                <w:b w:val="0"/>
                <w:color w:val="000000"/>
                <w:sz w:val="20"/>
              </w:rPr>
              <w:t>0.881</w:t>
            </w:r>
          </w:p>
        </w:tc>
        <w:tc>
          <w:p w14:paraId="53E5F2FB">
            <w:pPr>
              <w:spacing w:before="20" w:after="20" w:line="240" w:lineRule="auto"/>
              <w:ind w:firstLine="0"/>
              <w:jc w:val="center"/>
            </w:pPr>
            <w:r>
              <w:rPr>
                <w:rFonts w:ascii="Times New Roman" w:hAnsi="Times New Roman" w:eastAsia="宋体"/>
                <w:b w:val="0"/>
                <w:color w:val="000000"/>
                <w:sz w:val="20"/>
              </w:rPr>
              <w:t>6 261</w:t>
            </w:r>
          </w:p>
        </w:tc>
      </w:tr>
      <w:tr w14:paraId="0CF34ED1">
        <w:trPr>
          <w:jc w:val="center"/>
        </w:trPr>
        <w:tc>
          <w:p w14:paraId="5FA27E1D">
            <w:pPr>
              <w:spacing w:before="20" w:after="20" w:line="240" w:lineRule="auto"/>
              <w:ind w:firstLine="0"/>
              <w:jc w:val="center"/>
            </w:pPr>
            <w:r>
              <w:rPr>
                <w:rFonts w:hint="eastAsia" w:ascii="Times New Roman" w:hAnsi="Times New Roman" w:eastAsia="宋体"/>
                <w:b w:val="0"/>
                <w:color w:val="000000"/>
                <w:sz w:val="20"/>
              </w:rPr>
              <w:t>加权均值</w:t>
            </w:r>
          </w:p>
        </w:tc>
        <w:tc>
          <w:p w14:paraId="62028138">
            <w:pPr>
              <w:spacing w:before="20" w:after="20" w:line="240" w:lineRule="auto"/>
              <w:ind w:firstLine="0"/>
              <w:jc w:val="center"/>
            </w:pPr>
            <w:r>
              <w:rPr>
                <w:rFonts w:ascii="Times New Roman" w:hAnsi="Times New Roman" w:eastAsia="宋体"/>
                <w:b w:val="0"/>
                <w:color w:val="000000"/>
                <w:sz w:val="20"/>
              </w:rPr>
              <w:t>0.895</w:t>
            </w:r>
          </w:p>
        </w:tc>
        <w:tc>
          <w:p w14:paraId="0E132122">
            <w:pPr>
              <w:spacing w:before="20" w:after="20" w:line="240" w:lineRule="auto"/>
              <w:ind w:firstLine="0"/>
              <w:jc w:val="center"/>
            </w:pPr>
            <w:r>
              <w:rPr>
                <w:rFonts w:ascii="Times New Roman" w:hAnsi="Times New Roman" w:eastAsia="宋体"/>
                <w:b w:val="0"/>
                <w:color w:val="000000"/>
                <w:sz w:val="20"/>
              </w:rPr>
              <w:t>0.892</w:t>
            </w:r>
          </w:p>
        </w:tc>
        <w:tc>
          <w:p w14:paraId="4082B9F7">
            <w:pPr>
              <w:spacing w:before="20" w:after="20" w:line="240" w:lineRule="auto"/>
              <w:ind w:firstLine="0"/>
              <w:jc w:val="center"/>
            </w:pPr>
            <w:r>
              <w:rPr>
                <w:rFonts w:ascii="Times New Roman" w:hAnsi="Times New Roman" w:eastAsia="宋体"/>
                <w:b w:val="0"/>
                <w:color w:val="000000"/>
                <w:sz w:val="20"/>
              </w:rPr>
              <w:t>0.892</w:t>
            </w:r>
          </w:p>
        </w:tc>
        <w:tc>
          <w:p w14:paraId="27E9F821">
            <w:pPr>
              <w:spacing w:before="20" w:after="20" w:line="240" w:lineRule="auto"/>
              <w:ind w:firstLine="0"/>
              <w:jc w:val="center"/>
            </w:pPr>
            <w:r>
              <w:rPr>
                <w:rFonts w:ascii="Times New Roman" w:hAnsi="Times New Roman" w:eastAsia="宋体"/>
                <w:b w:val="0"/>
                <w:color w:val="000000"/>
                <w:sz w:val="20"/>
              </w:rPr>
              <w:t>6 261</w:t>
            </w:r>
          </w:p>
        </w:tc>
      </w:tr>
      <w:bookmarkEnd w:id="22"/>
    </w:tbl>
    <w:p w14:paraId="4BA4F8C0">
      <w:pPr>
        <w:pStyle w:val="4"/>
        <w:spacing w:before="120" w:after="40" w:line="360" w:lineRule="auto"/>
        <w:ind w:firstLine="0"/>
        <w:jc w:val="left"/>
      </w:pPr>
      <w:bookmarkStart w:id="23" w:name="结果分析"/>
      <w:r>
        <w:rPr>
          <w:rFonts w:ascii="Times New Roman" w:hAnsi="Times New Roman" w:eastAsia="黑体"/>
          <w:b/>
          <w:color w:val="000000"/>
          <w:sz w:val="28"/>
        </w:rPr>
        <w:t>4.3　</w:t>
      </w:r>
      <w:r>
        <w:rPr>
          <w:rFonts w:hint="eastAsia" w:ascii="Times New Roman" w:hAnsi="Times New Roman" w:eastAsia="黑体"/>
          <w:b/>
          <w:color w:val="000000"/>
          <w:sz w:val="28"/>
        </w:rPr>
        <w:t>结果分析</w:t>
      </w:r>
    </w:p>
    <w:p w14:paraId="4623DA54">
      <w:pPr>
        <w:spacing w:before="0" w:after="0" w:line="360" w:lineRule="auto"/>
        <w:ind w:firstLine="420"/>
        <w:jc w:val="both"/>
      </w:pPr>
      <w:r>
        <w:rPr>
          <w:rFonts w:hint="eastAsia" w:ascii="Times New Roman" w:hAnsi="Times New Roman" w:eastAsia="宋体"/>
          <w:b w:val="0"/>
          <w:bCs/>
          <w:color w:val="000000"/>
          <w:sz w:val="24"/>
        </w:rPr>
        <w:t>（1）整体性能良好。</w:t>
      </w:r>
      <w:r>
        <w:rPr>
          <w:rFonts w:ascii="Times New Roman" w:hAnsi="Times New Roman" w:eastAsia="宋体"/>
          <w:b w:val="0"/>
          <w:color w:val="000000"/>
          <w:sz w:val="24"/>
        </w:rPr>
        <w:t xml:space="preserve"> TF-IDF + </w:t>
      </w:r>
      <w:r>
        <w:rPr>
          <w:rFonts w:hint="eastAsia" w:ascii="Times New Roman" w:hAnsi="Times New Roman" w:eastAsia="宋体"/>
          <w:b w:val="0"/>
          <w:color w:val="000000"/>
          <w:sz w:val="24"/>
        </w:rPr>
        <w:t>LinearSVC在10分类任务上取得89.23%的准确率，证明传统机器学习方法在中文商品评论分类任务上仍具备实用价值，且无需GPU即可在秒级完成训练。</w:t>
      </w:r>
    </w:p>
    <w:p w14:paraId="1863D3D3">
      <w:pPr>
        <w:spacing w:before="0" w:after="0" w:line="360" w:lineRule="auto"/>
        <w:ind w:firstLine="420"/>
        <w:jc w:val="both"/>
      </w:pPr>
      <w:r>
        <w:rPr>
          <w:rFonts w:hint="eastAsia" w:ascii="Times New Roman" w:hAnsi="Times New Roman" w:eastAsia="宋体"/>
          <w:b w:val="0"/>
          <w:bCs/>
          <w:color w:val="000000"/>
          <w:sz w:val="24"/>
        </w:rPr>
        <w:t>（2）蒙牛类别识别近乎完美（F1=1.00）。</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蒙牛属于特定品牌的乳制品，评论文本中含有高频且高度特异的品牌词（“蒙牛”</w:t>
      </w:r>
      <w:r>
        <w:rPr>
          <w:rFonts w:ascii="Times New Roman" w:hAnsi="Times New Roman" w:eastAsia="宋体"/>
          <w:b w:val="0"/>
          <w:color w:val="000000"/>
          <w:sz w:val="24"/>
        </w:rPr>
        <w:t>、</w:t>
      </w:r>
      <w:r>
        <w:rPr>
          <w:rFonts w:hint="eastAsia" w:ascii="Times New Roman" w:hAnsi="Times New Roman" w:eastAsia="宋体"/>
          <w:b w:val="0"/>
          <w:color w:val="000000"/>
          <w:sz w:val="24"/>
        </w:rPr>
        <w:t>“牛奶”</w:t>
      </w:r>
      <w:r>
        <w:rPr>
          <w:rFonts w:ascii="Times New Roman" w:hAnsi="Times New Roman" w:eastAsia="宋体"/>
          <w:b w:val="0"/>
          <w:color w:val="000000"/>
          <w:sz w:val="24"/>
        </w:rPr>
        <w:t>、</w:t>
      </w:r>
      <w:r>
        <w:rPr>
          <w:rFonts w:hint="eastAsia" w:ascii="Times New Roman" w:hAnsi="Times New Roman" w:eastAsia="宋体"/>
          <w:b w:val="0"/>
          <w:color w:val="000000"/>
          <w:sz w:val="24"/>
        </w:rPr>
        <w:t>“乳”等），这些词在其他类别中几乎不出现，TF-IDF能赋予其极高权重，从而实现近乎完美的分类。</w:t>
      </w:r>
    </w:p>
    <w:p w14:paraId="66D26FFE">
      <w:pPr>
        <w:spacing w:before="0" w:after="0" w:line="360" w:lineRule="auto"/>
        <w:ind w:firstLine="420"/>
        <w:jc w:val="both"/>
      </w:pPr>
      <w:r>
        <w:rPr>
          <w:rFonts w:hint="eastAsia" w:ascii="Times New Roman" w:hAnsi="Times New Roman" w:eastAsia="宋体"/>
          <w:b w:val="0"/>
          <w:bCs/>
          <w:color w:val="000000"/>
          <w:sz w:val="24"/>
        </w:rPr>
        <w:t>（3）酒店与书籍类别效果优异（F1≥0.95）。</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酒店评论包含”入住”、“前台”</w:t>
      </w:r>
      <w:r>
        <w:rPr>
          <w:rFonts w:ascii="Times New Roman" w:hAnsi="Times New Roman" w:eastAsia="宋体"/>
          <w:b w:val="0"/>
          <w:color w:val="000000"/>
          <w:sz w:val="24"/>
        </w:rPr>
        <w:t>、</w:t>
      </w:r>
      <w:r>
        <w:rPr>
          <w:rFonts w:hint="eastAsia" w:ascii="Times New Roman" w:hAnsi="Times New Roman" w:eastAsia="宋体"/>
          <w:b w:val="0"/>
          <w:color w:val="000000"/>
          <w:sz w:val="24"/>
        </w:rPr>
        <w:t>“房间”等高频领域专用词；书籍评论含有”作者”、“章节”</w:t>
      </w:r>
      <w:r>
        <w:rPr>
          <w:rFonts w:ascii="Times New Roman" w:hAnsi="Times New Roman" w:eastAsia="宋体"/>
          <w:b w:val="0"/>
          <w:color w:val="000000"/>
          <w:sz w:val="24"/>
        </w:rPr>
        <w:t>、</w:t>
      </w:r>
      <w:r>
        <w:rPr>
          <w:rFonts w:hint="eastAsia" w:ascii="Times New Roman" w:hAnsi="Times New Roman" w:eastAsia="宋体"/>
          <w:b w:val="0"/>
          <w:color w:val="000000"/>
          <w:sz w:val="24"/>
        </w:rPr>
        <w:t>“阅读”等特有词汇，两类均与其他商品类别存在清晰的词汇边界，因此取得较高F1。</w:t>
      </w:r>
    </w:p>
    <w:p w14:paraId="57F10B86">
      <w:pPr>
        <w:spacing w:before="0" w:after="0" w:line="360" w:lineRule="auto"/>
        <w:ind w:firstLine="420"/>
        <w:jc w:val="both"/>
      </w:pPr>
      <w:r>
        <w:rPr>
          <w:rFonts w:hint="eastAsia" w:ascii="Times New Roman" w:hAnsi="Times New Roman" w:eastAsia="宋体"/>
          <w:b w:val="0"/>
          <w:bCs/>
          <w:color w:val="000000"/>
          <w:sz w:val="24"/>
        </w:rPr>
        <w:t>（4）热水器类别召回率显著偏低（Recall=0.444，F1=0.600）。</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原因有二：①训练样本严重不足，热水器训练样本仅435条，占训练集的0.87%，严重的类别不均衡导致分类器对该类别学习不足；②热水器属家用电器，评论词汇（“安装”</w:t>
      </w:r>
      <w:r>
        <w:rPr>
          <w:rFonts w:ascii="Times New Roman" w:hAnsi="Times New Roman" w:eastAsia="宋体"/>
          <w:b w:val="0"/>
          <w:color w:val="000000"/>
          <w:sz w:val="24"/>
        </w:rPr>
        <w:t>、</w:t>
      </w:r>
      <w:r>
        <w:rPr>
          <w:rFonts w:hint="eastAsia" w:ascii="Times New Roman" w:hAnsi="Times New Roman" w:eastAsia="宋体"/>
          <w:b w:val="0"/>
          <w:color w:val="000000"/>
          <w:sz w:val="24"/>
        </w:rPr>
        <w:t>“热水”</w:t>
      </w:r>
      <w:r>
        <w:rPr>
          <w:rFonts w:ascii="Times New Roman" w:hAnsi="Times New Roman" w:eastAsia="宋体"/>
          <w:b w:val="0"/>
          <w:color w:val="000000"/>
          <w:sz w:val="24"/>
        </w:rPr>
        <w:t>、</w:t>
      </w:r>
      <w:r>
        <w:rPr>
          <w:rFonts w:hint="eastAsia" w:ascii="Times New Roman" w:hAnsi="Times New Roman" w:eastAsia="宋体"/>
          <w:b w:val="0"/>
          <w:color w:val="000000"/>
          <w:sz w:val="24"/>
        </w:rPr>
        <w:t>“效果”等）与计算机、平板等数码产品存在语义重叠。后续可通过过采样（SMOTE）或设置类别权重（</w:t>
      </w:r>
      <w:r>
        <w:rPr>
          <w:rFonts w:ascii="Times New Roman" w:hAnsi="Times New Roman" w:eastAsia="宋体"/>
          <w:b w:val="0"/>
          <w:color w:val="000000"/>
          <w:sz w:val="24"/>
        </w:rPr>
        <w:t>class_weight='balanced'</w:t>
      </w:r>
      <w:r>
        <w:rPr>
          <w:rFonts w:hint="eastAsia" w:ascii="Times New Roman" w:hAnsi="Times New Roman" w:eastAsia="宋体"/>
          <w:b w:val="0"/>
          <w:color w:val="000000"/>
          <w:sz w:val="24"/>
        </w:rPr>
        <w:t>）缓解。</w:t>
      </w:r>
    </w:p>
    <w:p w14:paraId="38B5DA8A">
      <w:pPr>
        <w:spacing w:before="0" w:after="0" w:line="360" w:lineRule="auto"/>
        <w:ind w:firstLine="420"/>
        <w:jc w:val="both"/>
      </w:pPr>
      <w:r>
        <w:rPr>
          <w:rFonts w:hint="eastAsia" w:ascii="Times New Roman" w:hAnsi="Times New Roman" w:eastAsia="宋体"/>
          <w:b w:val="0"/>
          <w:bCs/>
          <w:color w:val="000000"/>
          <w:sz w:val="24"/>
        </w:rPr>
        <w:t>（5）平板与洗发水存在一定错分。</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平板、手机、计算机同属数码产品，评论中均出现”屏幕”、“性能”</w:t>
      </w:r>
      <w:r>
        <w:rPr>
          <w:rFonts w:ascii="Times New Roman" w:hAnsi="Times New Roman" w:eastAsia="宋体"/>
          <w:b w:val="0"/>
          <w:color w:val="000000"/>
          <w:sz w:val="24"/>
        </w:rPr>
        <w:t>、</w:t>
      </w:r>
      <w:r>
        <w:rPr>
          <w:rFonts w:hint="eastAsia" w:ascii="Times New Roman" w:hAnsi="Times New Roman" w:eastAsia="宋体"/>
          <w:b w:val="0"/>
          <w:color w:val="000000"/>
          <w:sz w:val="24"/>
        </w:rPr>
        <w:t>“系统”等共有特征词；洗发水与衣服均为消费品，评论风格相近，易产生混淆。这也体现了词袋模型忽略词序和语义信息的固有局限性。</w:t>
      </w:r>
    </w:p>
    <w:bookmarkEnd w:id="20"/>
    <w:bookmarkEnd w:id="23"/>
    <w:p w14:paraId="1D68C1E6">
      <w:pPr>
        <w:pStyle w:val="3"/>
        <w:spacing w:before="200" w:after="80" w:line="360" w:lineRule="auto"/>
        <w:ind w:firstLine="0"/>
        <w:jc w:val="left"/>
      </w:pPr>
      <w:bookmarkStart w:id="24" w:name="结-论"/>
      <w:r>
        <w:rPr>
          <w:rFonts w:ascii="Times New Roman" w:hAnsi="Times New Roman" w:eastAsia="黑体"/>
          <w:b/>
          <w:color w:val="000000"/>
          <w:sz w:val="32"/>
        </w:rPr>
        <w:t>5　</w:t>
      </w:r>
      <w:r>
        <w:rPr>
          <w:rFonts w:hint="eastAsia" w:ascii="Times New Roman" w:hAnsi="Times New Roman" w:eastAsia="黑体"/>
          <w:b/>
          <w:color w:val="000000"/>
          <w:sz w:val="32"/>
        </w:rPr>
        <w:t>结</w:t>
      </w:r>
      <w:r>
        <w:rPr>
          <w:rFonts w:ascii="Times New Roman" w:hAnsi="Times New Roman" w:eastAsia="黑体"/>
          <w:b/>
          <w:color w:val="000000"/>
          <w:sz w:val="32"/>
        </w:rPr>
        <w:t>　</w:t>
      </w:r>
      <w:r>
        <w:rPr>
          <w:rFonts w:hint="eastAsia" w:ascii="Times New Roman" w:hAnsi="Times New Roman" w:eastAsia="黑体"/>
          <w:b/>
          <w:color w:val="000000"/>
          <w:sz w:val="32"/>
        </w:rPr>
        <w:t>论</w:t>
      </w:r>
    </w:p>
    <w:p w14:paraId="3DBD81AA">
      <w:pPr>
        <w:spacing w:before="0" w:after="0" w:line="360" w:lineRule="auto"/>
        <w:ind w:firstLine="420"/>
        <w:jc w:val="both"/>
      </w:pPr>
      <w:r>
        <w:rPr>
          <w:rFonts w:hint="eastAsia" w:ascii="Times New Roman" w:hAnsi="Times New Roman" w:eastAsia="宋体"/>
          <w:b w:val="0"/>
          <w:color w:val="000000"/>
          <w:sz w:val="24"/>
        </w:rPr>
        <w:t>本文以中文商品评论多分类为研究对象，系统实现了从原始数据清洗、jieba中文分词、TF-IDF特征提取到分类器训练与测试评估的完整机器学习流程。以online_shopping_10_cats数据集为实验平台，对比了LinearSVC、MultinomialNB和Logistic</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Regression三种经典分类方案。</w:t>
      </w:r>
    </w:p>
    <w:p w14:paraId="56E3F324">
      <w:pPr>
        <w:spacing w:before="0" w:after="0" w:line="360" w:lineRule="auto"/>
        <w:ind w:firstLine="420"/>
        <w:jc w:val="both"/>
      </w:pPr>
      <w:r>
        <w:rPr>
          <w:rFonts w:hint="eastAsia" w:ascii="Times New Roman" w:hAnsi="Times New Roman" w:eastAsia="宋体"/>
          <w:b w:val="0"/>
          <w:color w:val="000000"/>
          <w:sz w:val="24"/>
        </w:rPr>
        <w:t>实验结果表明，TF-IDF</w:t>
      </w:r>
      <w:r>
        <w:rPr>
          <w:rFonts w:ascii="Times New Roman" w:hAnsi="Times New Roman" w:eastAsia="宋体"/>
          <w:b w:val="0"/>
          <w:color w:val="000000"/>
          <w:sz w:val="24"/>
        </w:rPr>
        <w:t xml:space="preserve"> + </w:t>
      </w:r>
      <w:r>
        <w:rPr>
          <w:rFonts w:hint="eastAsia" w:ascii="Times New Roman" w:hAnsi="Times New Roman" w:eastAsia="宋体"/>
          <w:b w:val="0"/>
          <w:color w:val="000000"/>
          <w:sz w:val="24"/>
        </w:rPr>
        <w:t>LinearSVC方案综合性能最优，在10类商品评论测试集上取得89.23%的准确率和88.11%的宏平均F1值，蒙牛、酒店、书籍等类别F1超过0.95，训练耗时约7.6</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s，验证了传统机器学习方法在中文文本分类任务上的有效性与高效性。</w:t>
      </w:r>
    </w:p>
    <w:p w14:paraId="7C4DD55A">
      <w:pPr>
        <w:spacing w:before="0" w:after="0" w:line="360" w:lineRule="auto"/>
        <w:ind w:firstLine="420"/>
        <w:jc w:val="both"/>
      </w:pPr>
      <w:r>
        <w:rPr>
          <w:rFonts w:hint="eastAsia" w:ascii="Times New Roman" w:hAnsi="Times New Roman" w:eastAsia="宋体"/>
          <w:b w:val="0"/>
          <w:color w:val="000000"/>
          <w:sz w:val="24"/>
        </w:rPr>
        <w:t>现有方法存在两点局限：①类别不均衡问题导致少数类（热水器）召回率偏低；②TF-IDF词袋模型忽略词序和深层语义，对语义相近类别（数码产品间）的区分能力有限。后续工作可沿以下方向改进：引入停用词过滤进一步净化特征空间；利用预训练词向量（Word2Vec、fastText）或基于BERT的句向量替代TF-IDF以引入语义信息；针对不均衡类别采用过采样（SMOTE）或代价敏感学习策略。</w:t>
      </w:r>
    </w:p>
    <w:bookmarkEnd w:id="24"/>
    <w:p w14:paraId="57FA6A43">
      <w:pPr>
        <w:pStyle w:val="3"/>
        <w:spacing w:before="200" w:after="80" w:line="360" w:lineRule="auto"/>
        <w:ind w:firstLine="0"/>
        <w:jc w:val="left"/>
      </w:pPr>
      <w:bookmarkStart w:id="25" w:name="致-谢"/>
      <w:r>
        <w:rPr>
          <w:rFonts w:hint="eastAsia" w:ascii="Times New Roman" w:hAnsi="Times New Roman" w:eastAsia="黑体"/>
          <w:b/>
          <w:color w:val="000000"/>
          <w:sz w:val="32"/>
        </w:rPr>
        <w:t>致</w:t>
      </w:r>
      <w:r>
        <w:rPr>
          <w:rFonts w:ascii="Times New Roman" w:hAnsi="Times New Roman" w:eastAsia="黑体"/>
          <w:b/>
          <w:color w:val="000000"/>
          <w:sz w:val="32"/>
        </w:rPr>
        <w:t>　</w:t>
      </w:r>
      <w:r>
        <w:rPr>
          <w:rFonts w:hint="eastAsia" w:ascii="Times New Roman" w:hAnsi="Times New Roman" w:eastAsia="黑体"/>
          <w:b/>
          <w:color w:val="000000"/>
          <w:sz w:val="32"/>
        </w:rPr>
        <w:t>谢</w:t>
      </w:r>
    </w:p>
    <w:p w14:paraId="020E42EE">
      <w:pPr>
        <w:spacing w:before="0" w:after="0" w:line="360" w:lineRule="auto"/>
        <w:ind w:firstLine="420"/>
        <w:jc w:val="both"/>
      </w:pPr>
      <w:r>
        <w:rPr>
          <w:rFonts w:hint="eastAsia" w:ascii="Times New Roman" w:hAnsi="Times New Roman" w:eastAsia="宋体"/>
          <w:b w:val="0"/>
          <w:color w:val="000000"/>
          <w:sz w:val="24"/>
        </w:rPr>
        <w:t>感谢指导教师的悉心指导和重庆邮电大学</w:t>
      </w:r>
      <w:r>
        <w:rPr>
          <w:rFonts w:hint="eastAsia" w:ascii="Times New Roman" w:hAnsi="Times New Roman" w:eastAsia="宋体"/>
          <w:b w:val="0"/>
          <w:color w:val="000000"/>
          <w:sz w:val="24"/>
          <w:lang w:val="en-US" w:eastAsia="zh-CN"/>
        </w:rPr>
        <w:t>数据工程与可视化重点计算</w:t>
      </w:r>
      <w:r>
        <w:rPr>
          <w:rFonts w:hint="eastAsia" w:ascii="Times New Roman" w:hAnsi="Times New Roman" w:eastAsia="宋体"/>
          <w:b w:val="0"/>
          <w:color w:val="000000"/>
          <w:sz w:val="24"/>
        </w:rPr>
        <w:t>课程组提供的实验平台。</w:t>
      </w:r>
    </w:p>
    <w:bookmarkEnd w:id="25"/>
    <w:p w14:paraId="4384BE75">
      <w:pPr>
        <w:pStyle w:val="3"/>
        <w:spacing w:before="200" w:after="80" w:line="360" w:lineRule="auto"/>
        <w:ind w:firstLine="0"/>
        <w:jc w:val="left"/>
      </w:pPr>
      <w:bookmarkStart w:id="26" w:name="参考文献"/>
      <w:r>
        <w:rPr>
          <w:rFonts w:hint="eastAsia" w:ascii="Times New Roman" w:hAnsi="Times New Roman" w:eastAsia="黑体"/>
          <w:b/>
          <w:color w:val="000000"/>
          <w:sz w:val="32"/>
        </w:rPr>
        <w:t>参考文献</w:t>
      </w:r>
    </w:p>
    <w:p w14:paraId="154AFC0A">
      <w:pPr>
        <w:spacing w:before="0" w:after="0" w:line="360" w:lineRule="auto"/>
        <w:ind w:firstLine="420"/>
        <w:jc w:val="both"/>
      </w:pPr>
      <w:r>
        <w:rPr>
          <w:rFonts w:ascii="Times New Roman" w:hAnsi="Times New Roman" w:eastAsia="宋体"/>
          <w:b w:val="0"/>
          <w:color w:val="000000"/>
          <w:sz w:val="24"/>
        </w:rPr>
        <w:t>[1] DEVLIN J, CHANG M W, LEE K, et al. BERT: pre-training of deep bidirectional transformers for language understanding[C]// Proceedings of NAACL-HLT 2019. Minneapolis: Association for Computational Linguistics, 2019: 4171-4186.</w:t>
      </w:r>
    </w:p>
    <w:p w14:paraId="69B640FD">
      <w:pPr>
        <w:spacing w:before="0" w:after="0" w:line="360" w:lineRule="auto"/>
        <w:ind w:firstLine="420"/>
        <w:jc w:val="both"/>
      </w:pPr>
      <w:r>
        <w:rPr>
          <w:rFonts w:ascii="Times New Roman" w:hAnsi="Times New Roman" w:eastAsia="宋体"/>
          <w:b w:val="0"/>
          <w:color w:val="000000"/>
          <w:sz w:val="24"/>
        </w:rPr>
        <w:t>[2] YANG Y, LIU X. A re-examination of text categorization methods[C]// Proceedings of the 22nd Annual International ACM SIGIR Conference. Berkeley: ACM, 1999: 42-49.</w:t>
      </w:r>
    </w:p>
    <w:p w14:paraId="75740500">
      <w:pPr>
        <w:spacing w:before="0" w:after="0" w:line="360" w:lineRule="auto"/>
        <w:ind w:firstLine="420"/>
        <w:jc w:val="both"/>
      </w:pPr>
      <w:r>
        <w:rPr>
          <w:rFonts w:ascii="Times New Roman" w:hAnsi="Times New Roman" w:eastAsia="宋体"/>
          <w:b w:val="0"/>
          <w:color w:val="000000"/>
          <w:sz w:val="24"/>
        </w:rPr>
        <w:t>[3] JOACHIMS T. Text categorization with support vector machines: learning with many relevant features[C]// Proceedings of ECML-98. Berlin: Springer, 1998: 137-142.</w:t>
      </w:r>
    </w:p>
    <w:p w14:paraId="78F84048">
      <w:pPr>
        <w:spacing w:before="0" w:after="0" w:line="360" w:lineRule="auto"/>
        <w:ind w:firstLine="420"/>
        <w:jc w:val="both"/>
      </w:pPr>
      <w:r>
        <w:rPr>
          <w:rFonts w:ascii="Times New Roman" w:hAnsi="Times New Roman" w:eastAsia="宋体"/>
          <w:b w:val="0"/>
          <w:color w:val="000000"/>
          <w:sz w:val="24"/>
        </w:rPr>
        <w:t>[4] SALTON G, BUCKLEY C. Term-weighting approaches in automatic text retrieval[J]. Information Processing &amp; Management, 1988, 24(5): 513-523.</w:t>
      </w:r>
    </w:p>
    <w:p w14:paraId="76E76E79">
      <w:pPr>
        <w:spacing w:before="0" w:after="0" w:line="360" w:lineRule="auto"/>
        <w:ind w:firstLine="420"/>
        <w:jc w:val="both"/>
      </w:pPr>
      <w:r>
        <w:rPr>
          <w:rFonts w:ascii="Times New Roman" w:hAnsi="Times New Roman" w:eastAsia="宋体"/>
          <w:b w:val="0"/>
          <w:color w:val="000000"/>
          <w:sz w:val="24"/>
        </w:rPr>
        <w:t>[5] ZHANG Y, JIN R, ZHOU Z H. Understanding bag-of-words model: a statistical framework[J]. International Journal of Machine Learning and Cybernetics, 2010, 1(1-4): 43-52.</w:t>
      </w:r>
    </w:p>
    <w:p w14:paraId="61BEE6F4">
      <w:pPr>
        <w:spacing w:before="0" w:after="0" w:line="360" w:lineRule="auto"/>
        <w:ind w:firstLine="420"/>
        <w:jc w:val="both"/>
      </w:pPr>
      <w:r>
        <w:rPr>
          <w:rFonts w:ascii="Times New Roman" w:hAnsi="Times New Roman" w:eastAsia="宋体"/>
          <w:b w:val="0"/>
          <w:color w:val="000000"/>
          <w:sz w:val="24"/>
        </w:rPr>
        <w:t xml:space="preserve">[6] </w:t>
      </w:r>
      <w:r>
        <w:rPr>
          <w:rFonts w:hint="eastAsia" w:ascii="Times New Roman" w:hAnsi="Times New Roman" w:eastAsia="宋体"/>
          <w:b w:val="0"/>
          <w:color w:val="000000"/>
          <w:sz w:val="24"/>
        </w:rPr>
        <w:t>孙茂松,</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李涓子.</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汉语词法分析[M].</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北京:</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清华大学出版社,</w:t>
      </w:r>
      <w:r>
        <w:rPr>
          <w:rFonts w:ascii="Times New Roman" w:hAnsi="Times New Roman" w:eastAsia="宋体"/>
          <w:b w:val="0"/>
          <w:color w:val="000000"/>
          <w:sz w:val="24"/>
        </w:rPr>
        <w:t xml:space="preserve"> 2004: 1-30.</w:t>
      </w:r>
    </w:p>
    <w:p w14:paraId="0D1B0D0B">
      <w:pPr>
        <w:spacing w:before="0" w:after="0" w:line="360" w:lineRule="auto"/>
        <w:ind w:firstLine="420"/>
        <w:jc w:val="both"/>
      </w:pPr>
      <w:r>
        <w:rPr>
          <w:rFonts w:ascii="Times New Roman" w:hAnsi="Times New Roman" w:eastAsia="宋体"/>
          <w:b w:val="0"/>
          <w:color w:val="000000"/>
          <w:sz w:val="24"/>
        </w:rPr>
        <w:t>SUN M S, LI J Z. Chinese lexical analysis[M]. Beijing: Tsinghua University Press, 2004: 1-30.</w:t>
      </w:r>
    </w:p>
    <w:p w14:paraId="16EE61A2">
      <w:pPr>
        <w:spacing w:before="0" w:after="0" w:line="360" w:lineRule="auto"/>
        <w:ind w:firstLine="420"/>
        <w:jc w:val="both"/>
      </w:pPr>
      <w:r>
        <w:rPr>
          <w:rFonts w:ascii="Times New Roman" w:hAnsi="Times New Roman" w:eastAsia="宋体"/>
          <w:b w:val="0"/>
          <w:color w:val="000000"/>
          <w:sz w:val="24"/>
        </w:rPr>
        <w:t>[7] KIM Y. Convolutional neural networks for sentence classification[C]// Proceedings of EMNLP 2014. Doha: Association for Computational Linguistics, 2014: 1746-1751.</w:t>
      </w:r>
    </w:p>
    <w:p w14:paraId="2DE83CB1">
      <w:pPr>
        <w:spacing w:before="0" w:after="0" w:line="360" w:lineRule="auto"/>
        <w:ind w:firstLine="420"/>
        <w:jc w:val="both"/>
      </w:pPr>
      <w:r>
        <w:rPr>
          <w:rFonts w:ascii="Times New Roman" w:hAnsi="Times New Roman" w:eastAsia="宋体"/>
          <w:b w:val="0"/>
          <w:color w:val="000000"/>
          <w:sz w:val="24"/>
        </w:rPr>
        <w:t>[8] PEDREGOSA F, VAROQUAUX G, GRAMFORT A, et al. Scikit-learn: machine learning in Python[J]. Journal of Machine Learning Research, 2011, 12: 2825-2830.</w:t>
      </w:r>
    </w:p>
    <w:bookmarkEnd w:id="26"/>
    <w:p w14:paraId="4D572746">
      <w:pPr>
        <w:pStyle w:val="3"/>
        <w:spacing w:before="200" w:after="80" w:line="360" w:lineRule="auto"/>
        <w:ind w:firstLine="0"/>
        <w:jc w:val="left"/>
        <w:rPr>
          <w:rFonts w:hint="eastAsia" w:ascii="Times New Roman" w:hAnsi="Times New Roman" w:eastAsia="黑体"/>
          <w:b/>
          <w:color w:val="000000"/>
          <w:sz w:val="32"/>
        </w:rPr>
      </w:pPr>
      <w:bookmarkStart w:id="27" w:name="附录代码运行说明"/>
      <w:r>
        <w:rPr>
          <w:rFonts w:hint="eastAsia" w:ascii="Times New Roman" w:hAnsi="Times New Roman" w:eastAsia="黑体"/>
          <w:b/>
          <w:color w:val="000000"/>
          <w:sz w:val="32"/>
        </w:rPr>
        <w:t>附录：代码运行说明</w:t>
      </w:r>
    </w:p>
    <w:p w14:paraId="78D7D4EF">
      <w:r>
        <w:fldChar w:fldCharType="begin"/>
      </w:r>
      <w:r>
        <w:instrText xml:space="preserve"> HYPERLINK "https://github.com/1004764241/nlp-text-classification" </w:instrText>
      </w:r>
      <w:r>
        <w:fldChar w:fldCharType="separate"/>
      </w:r>
      <w:r>
        <w:rPr>
          <w:rStyle w:val="13"/>
        </w:rPr>
        <w:t>GitHub</w:t>
      </w:r>
      <w:r>
        <w:fldChar w:fldCharType="end"/>
      </w:r>
    </w:p>
    <w:p w14:paraId="4FD881A9">
      <w:pPr>
        <w:pStyle w:val="4"/>
        <w:spacing w:before="120" w:after="40" w:line="360" w:lineRule="auto"/>
        <w:ind w:firstLine="0"/>
        <w:jc w:val="left"/>
      </w:pPr>
      <w:bookmarkStart w:id="28" w:name="环境要求"/>
      <w:r>
        <w:rPr>
          <w:rFonts w:hint="eastAsia" w:ascii="Times New Roman" w:hAnsi="Times New Roman" w:eastAsia="黑体"/>
          <w:b/>
          <w:color w:val="000000"/>
          <w:sz w:val="28"/>
        </w:rPr>
        <w:t>环境要求</w:t>
      </w:r>
    </w:p>
    <w:p w14:paraId="57A92907">
      <w:pPr>
        <w:numPr>
          <w:ilvl w:val="0"/>
          <w:numId w:val="2"/>
        </w:numPr>
        <w:spacing w:before="0" w:after="0" w:line="360" w:lineRule="auto"/>
        <w:ind w:firstLine="420"/>
        <w:jc w:val="both"/>
      </w:pPr>
      <w:r>
        <w:rPr>
          <w:rFonts w:ascii="Times New Roman" w:hAnsi="Times New Roman" w:eastAsia="宋体"/>
          <w:b w:val="0"/>
          <w:color w:val="000000"/>
          <w:sz w:val="24"/>
        </w:rPr>
        <w:t xml:space="preserve">Python </w:t>
      </w:r>
      <w:r>
        <w:rPr>
          <w:rFonts w:hint="eastAsia" w:ascii="Times New Roman" w:hAnsi="Times New Roman" w:eastAsia="宋体"/>
          <w:b w:val="0"/>
          <w:color w:val="000000"/>
          <w:sz w:val="24"/>
        </w:rPr>
        <w:t>3.9+，依赖库见</w:t>
      </w:r>
      <w:r>
        <w:rPr>
          <w:rFonts w:ascii="Times New Roman" w:hAnsi="Times New Roman" w:eastAsia="宋体"/>
          <w:b w:val="0"/>
          <w:color w:val="000000"/>
          <w:sz w:val="24"/>
        </w:rPr>
        <w:t>requirements.txt</w:t>
      </w:r>
    </w:p>
    <w:bookmarkEnd w:id="28"/>
    <w:p w14:paraId="42289097">
      <w:pPr>
        <w:pStyle w:val="4"/>
        <w:spacing w:before="120" w:after="40" w:line="360" w:lineRule="auto"/>
        <w:ind w:firstLine="0"/>
        <w:jc w:val="left"/>
      </w:pPr>
      <w:bookmarkStart w:id="29" w:name="安装与运行"/>
      <w:r>
        <w:rPr>
          <w:rFonts w:hint="eastAsia" w:ascii="Times New Roman" w:hAnsi="Times New Roman" w:eastAsia="黑体"/>
          <w:b/>
          <w:color w:val="000000"/>
          <w:sz w:val="28"/>
        </w:rPr>
        <w:t>安装与运行</w:t>
      </w:r>
    </w:p>
    <w:p w14:paraId="5CB03084">
      <w:pPr>
        <w:pStyle w:val="37"/>
        <w:spacing w:before="0" w:after="0" w:line="280" w:lineRule="exact"/>
        <w:ind w:firstLine="0"/>
        <w:jc w:val="left"/>
      </w:pPr>
      <w:r>
        <w:rPr>
          <w:rStyle w:val="59"/>
          <w:rFonts w:ascii="Courier New" w:hAnsi="Courier New"/>
          <w:b w:val="0"/>
          <w:color w:val="1A1A2E"/>
          <w:sz w:val="18"/>
        </w:rPr>
        <w:t>cd</w:t>
      </w:r>
      <w:r>
        <w:rPr>
          <w:rStyle w:val="68"/>
          <w:rFonts w:ascii="Courier New" w:hAnsi="Courier New"/>
          <w:b w:val="0"/>
          <w:color w:val="1A1A2E"/>
          <w:sz w:val="18"/>
        </w:rPr>
        <w:t xml:space="preserve"> 自然语言处理大作业</w:t>
      </w:r>
      <w:r>
        <w:rPr>
          <w:rFonts w:ascii="Courier New" w:hAnsi="Courier New"/>
          <w:b w:val="0"/>
          <w:color w:val="1A1A2E"/>
          <w:sz w:val="18"/>
        </w:rPr>
        <w:br w:type="textWrapping"/>
      </w:r>
      <w:r>
        <w:rPr>
          <w:rFonts w:ascii="Courier New" w:hAnsi="Courier New"/>
          <w:b w:val="0"/>
          <w:color w:val="1A1A2E"/>
          <w:sz w:val="18"/>
        </w:rPr>
        <w:br w:type="textWrapping"/>
      </w:r>
      <w:r>
        <w:rPr>
          <w:rStyle w:val="50"/>
          <w:rFonts w:ascii="Courier New" w:hAnsi="Courier New"/>
          <w:b w:val="0"/>
          <w:color w:val="1A1A2E"/>
          <w:sz w:val="18"/>
        </w:rPr>
        <w:t># 创建虚拟环境并安装依赖（清华镜像）</w:t>
      </w:r>
      <w:r>
        <w:rPr>
          <w:rFonts w:ascii="Courier New" w:hAnsi="Courier New"/>
          <w:b w:val="0"/>
          <w:color w:val="1A1A2E"/>
          <w:sz w:val="18"/>
        </w:rPr>
        <w:br w:type="textWrapping"/>
      </w:r>
      <w:r>
        <w:rPr>
          <w:rStyle w:val="60"/>
          <w:rFonts w:ascii="Courier New" w:hAnsi="Courier New"/>
          <w:b w:val="0"/>
          <w:color w:val="1A1A2E"/>
          <w:sz w:val="18"/>
        </w:rPr>
        <w:t>python3</w:t>
      </w:r>
      <w:r>
        <w:rPr>
          <w:rStyle w:val="68"/>
          <w:rFonts w:ascii="Courier New" w:hAnsi="Courier New"/>
          <w:b w:val="0"/>
          <w:color w:val="1A1A2E"/>
          <w:sz w:val="18"/>
        </w:rPr>
        <w:t xml:space="preserve"> </w:t>
      </w:r>
      <w:r>
        <w:rPr>
          <w:rStyle w:val="62"/>
          <w:rFonts w:ascii="Courier New" w:hAnsi="Courier New"/>
          <w:b w:val="0"/>
          <w:color w:val="1A1A2E"/>
          <w:sz w:val="18"/>
        </w:rPr>
        <w:t>-m</w:t>
      </w:r>
      <w:r>
        <w:rPr>
          <w:rStyle w:val="68"/>
          <w:rFonts w:ascii="Courier New" w:hAnsi="Courier New"/>
          <w:b w:val="0"/>
          <w:color w:val="1A1A2E"/>
          <w:sz w:val="18"/>
        </w:rPr>
        <w:t xml:space="preserve"> venv .venv</w:t>
      </w:r>
      <w:r>
        <w:rPr>
          <w:rFonts w:ascii="Courier New" w:hAnsi="Courier New"/>
          <w:b w:val="0"/>
          <w:color w:val="1A1A2E"/>
          <w:sz w:val="18"/>
        </w:rPr>
        <w:br w:type="textWrapping"/>
      </w:r>
      <w:r>
        <w:rPr>
          <w:rStyle w:val="59"/>
          <w:rFonts w:ascii="Courier New" w:hAnsi="Courier New"/>
          <w:b w:val="0"/>
          <w:color w:val="1A1A2E"/>
          <w:sz w:val="18"/>
        </w:rPr>
        <w:t>source</w:t>
      </w:r>
      <w:r>
        <w:rPr>
          <w:rStyle w:val="68"/>
          <w:rFonts w:ascii="Courier New" w:hAnsi="Courier New"/>
          <w:b w:val="0"/>
          <w:color w:val="1A1A2E"/>
          <w:sz w:val="18"/>
        </w:rPr>
        <w:t xml:space="preserve"> .venv/bin/activate</w:t>
      </w:r>
      <w:r>
        <w:rPr>
          <w:rFonts w:ascii="Courier New" w:hAnsi="Courier New"/>
          <w:b w:val="0"/>
          <w:color w:val="1A1A2E"/>
          <w:sz w:val="18"/>
        </w:rPr>
        <w:br w:type="textWrapping"/>
      </w:r>
      <w:r>
        <w:rPr>
          <w:rStyle w:val="60"/>
          <w:rFonts w:ascii="Courier New" w:hAnsi="Courier New"/>
          <w:b w:val="0"/>
          <w:color w:val="1A1A2E"/>
          <w:sz w:val="18"/>
        </w:rPr>
        <w:t>pip</w:t>
      </w:r>
      <w:r>
        <w:rPr>
          <w:rStyle w:val="68"/>
          <w:rFonts w:ascii="Courier New" w:hAnsi="Courier New"/>
          <w:b w:val="0"/>
          <w:color w:val="1A1A2E"/>
          <w:sz w:val="18"/>
        </w:rPr>
        <w:t xml:space="preserve"> install </w:t>
      </w:r>
      <w:r>
        <w:rPr>
          <w:rStyle w:val="62"/>
          <w:rFonts w:ascii="Courier New" w:hAnsi="Courier New"/>
          <w:b w:val="0"/>
          <w:color w:val="1A1A2E"/>
          <w:sz w:val="18"/>
        </w:rPr>
        <w:t>-r</w:t>
      </w:r>
      <w:r>
        <w:rPr>
          <w:rStyle w:val="68"/>
          <w:rFonts w:ascii="Courier New" w:hAnsi="Courier New"/>
          <w:b w:val="0"/>
          <w:color w:val="1A1A2E"/>
          <w:sz w:val="18"/>
        </w:rPr>
        <w:t xml:space="preserve"> requirements.txt </w:t>
      </w:r>
      <w:r>
        <w:rPr>
          <w:rStyle w:val="62"/>
          <w:rFonts w:ascii="Courier New" w:hAnsi="Courier New"/>
          <w:b w:val="0"/>
          <w:color w:val="1A1A2E"/>
          <w:sz w:val="18"/>
        </w:rPr>
        <w:t>-i</w:t>
      </w:r>
      <w:r>
        <w:rPr>
          <w:rStyle w:val="68"/>
          <w:rFonts w:ascii="Courier New" w:hAnsi="Courier New"/>
          <w:b w:val="0"/>
          <w:color w:val="1A1A2E"/>
          <w:sz w:val="18"/>
        </w:rPr>
        <w:t xml:space="preserve"> https://pypi.tuna.tsinghua.edu.cn/simple</w:t>
      </w:r>
      <w:r>
        <w:rPr>
          <w:rFonts w:ascii="Courier New" w:hAnsi="Courier New"/>
          <w:b w:val="0"/>
          <w:color w:val="1A1A2E"/>
          <w:sz w:val="18"/>
        </w:rPr>
        <w:br w:type="textWrapping"/>
      </w:r>
      <w:r>
        <w:rPr>
          <w:rFonts w:ascii="Courier New" w:hAnsi="Courier New"/>
          <w:b w:val="0"/>
          <w:color w:val="1A1A2E"/>
          <w:sz w:val="18"/>
        </w:rPr>
        <w:br w:type="textWrapping"/>
      </w:r>
      <w:r>
        <w:rPr>
          <w:rStyle w:val="50"/>
          <w:rFonts w:ascii="Courier New" w:hAnsi="Courier New"/>
          <w:b w:val="0"/>
          <w:color w:val="1A1A2E"/>
          <w:sz w:val="18"/>
        </w:rPr>
        <w:t># 第一步：数据预处理（jieba分词 + 数据划分）</w:t>
      </w:r>
      <w:r>
        <w:rPr>
          <w:rFonts w:ascii="Courier New" w:hAnsi="Courier New"/>
          <w:b w:val="0"/>
          <w:color w:val="1A1A2E"/>
          <w:sz w:val="18"/>
        </w:rPr>
        <w:br w:type="textWrapping"/>
      </w:r>
      <w:r>
        <w:rPr>
          <w:rStyle w:val="60"/>
          <w:rFonts w:ascii="Courier New" w:hAnsi="Courier New"/>
          <w:b w:val="0"/>
          <w:color w:val="1A1A2E"/>
          <w:sz w:val="18"/>
        </w:rPr>
        <w:t>python</w:t>
      </w:r>
      <w:r>
        <w:rPr>
          <w:rStyle w:val="68"/>
          <w:rFonts w:ascii="Courier New" w:hAnsi="Courier New"/>
          <w:b w:val="0"/>
          <w:color w:val="1A1A2E"/>
          <w:sz w:val="18"/>
        </w:rPr>
        <w:t xml:space="preserve"> code/preprocess.py </w:t>
      </w:r>
      <w:r>
        <w:rPr>
          <w:rStyle w:val="62"/>
          <w:rFonts w:ascii="Courier New" w:hAnsi="Courier New"/>
          <w:b w:val="0"/>
          <w:color w:val="1A1A2E"/>
          <w:sz w:val="18"/>
        </w:rPr>
        <w:t>--config</w:t>
      </w:r>
      <w:r>
        <w:rPr>
          <w:rStyle w:val="68"/>
          <w:rFonts w:ascii="Courier New" w:hAnsi="Courier New"/>
          <w:b w:val="0"/>
          <w:color w:val="1A1A2E"/>
          <w:sz w:val="18"/>
        </w:rPr>
        <w:t xml:space="preserve"> configs/default.yaml</w:t>
      </w:r>
      <w:r>
        <w:rPr>
          <w:rFonts w:ascii="Courier New" w:hAnsi="Courier New"/>
          <w:b w:val="0"/>
          <w:color w:val="1A1A2E"/>
          <w:sz w:val="18"/>
        </w:rPr>
        <w:br w:type="textWrapping"/>
      </w:r>
      <w:r>
        <w:rPr>
          <w:rFonts w:ascii="Courier New" w:hAnsi="Courier New"/>
          <w:b w:val="0"/>
          <w:color w:val="1A1A2E"/>
          <w:sz w:val="18"/>
        </w:rPr>
        <w:br w:type="textWrapping"/>
      </w:r>
      <w:r>
        <w:rPr>
          <w:rStyle w:val="50"/>
          <w:rFonts w:ascii="Courier New" w:hAnsi="Courier New"/>
          <w:b w:val="0"/>
          <w:color w:val="1A1A2E"/>
          <w:sz w:val="18"/>
        </w:rPr>
        <w:t># 第二步：模型训练</w:t>
      </w:r>
      <w:r>
        <w:rPr>
          <w:rFonts w:ascii="Courier New" w:hAnsi="Courier New"/>
          <w:b w:val="0"/>
          <w:color w:val="1A1A2E"/>
          <w:sz w:val="18"/>
        </w:rPr>
        <w:br w:type="textWrapping"/>
      </w:r>
      <w:r>
        <w:rPr>
          <w:rStyle w:val="60"/>
          <w:rFonts w:ascii="Courier New" w:hAnsi="Courier New"/>
          <w:b w:val="0"/>
          <w:color w:val="1A1A2E"/>
          <w:sz w:val="18"/>
        </w:rPr>
        <w:t>python</w:t>
      </w:r>
      <w:r>
        <w:rPr>
          <w:rStyle w:val="68"/>
          <w:rFonts w:ascii="Courier New" w:hAnsi="Courier New"/>
          <w:b w:val="0"/>
          <w:color w:val="1A1A2E"/>
          <w:sz w:val="18"/>
        </w:rPr>
        <w:t xml:space="preserve"> code/train.py </w:t>
      </w:r>
      <w:r>
        <w:rPr>
          <w:rStyle w:val="62"/>
          <w:rFonts w:ascii="Courier New" w:hAnsi="Courier New"/>
          <w:b w:val="0"/>
          <w:color w:val="1A1A2E"/>
          <w:sz w:val="18"/>
        </w:rPr>
        <w:t>--config</w:t>
      </w:r>
      <w:r>
        <w:rPr>
          <w:rStyle w:val="68"/>
          <w:rFonts w:ascii="Courier New" w:hAnsi="Courier New"/>
          <w:b w:val="0"/>
          <w:color w:val="1A1A2E"/>
          <w:sz w:val="18"/>
        </w:rPr>
        <w:t xml:space="preserve"> configs/default.yaml</w:t>
      </w:r>
      <w:r>
        <w:rPr>
          <w:rFonts w:ascii="Courier New" w:hAnsi="Courier New"/>
          <w:b w:val="0"/>
          <w:color w:val="1A1A2E"/>
          <w:sz w:val="18"/>
        </w:rPr>
        <w:br w:type="textWrapping"/>
      </w:r>
      <w:r>
        <w:rPr>
          <w:rFonts w:ascii="Courier New" w:hAnsi="Courier New"/>
          <w:b w:val="0"/>
          <w:color w:val="1A1A2E"/>
          <w:sz w:val="18"/>
        </w:rPr>
        <w:br w:type="textWrapping"/>
      </w:r>
      <w:r>
        <w:rPr>
          <w:rStyle w:val="50"/>
          <w:rFonts w:ascii="Courier New" w:hAnsi="Courier New"/>
          <w:b w:val="0"/>
          <w:color w:val="1A1A2E"/>
          <w:sz w:val="18"/>
        </w:rPr>
        <w:t># 第三步：测试集评估（生成混淆矩阵和指标图表）</w:t>
      </w:r>
      <w:r>
        <w:rPr>
          <w:rFonts w:ascii="Courier New" w:hAnsi="Courier New"/>
          <w:b w:val="0"/>
          <w:color w:val="1A1A2E"/>
          <w:sz w:val="18"/>
        </w:rPr>
        <w:br w:type="textWrapping"/>
      </w:r>
      <w:r>
        <w:rPr>
          <w:rStyle w:val="60"/>
          <w:rFonts w:ascii="Courier New" w:hAnsi="Courier New"/>
          <w:b w:val="0"/>
          <w:color w:val="1A1A2E"/>
          <w:sz w:val="18"/>
        </w:rPr>
        <w:t>python</w:t>
      </w:r>
      <w:r>
        <w:rPr>
          <w:rStyle w:val="68"/>
          <w:rFonts w:ascii="Courier New" w:hAnsi="Courier New"/>
          <w:b w:val="0"/>
          <w:color w:val="1A1A2E"/>
          <w:sz w:val="18"/>
        </w:rPr>
        <w:t xml:space="preserve"> code/evaluate.py </w:t>
      </w:r>
      <w:r>
        <w:rPr>
          <w:rStyle w:val="62"/>
          <w:rFonts w:ascii="Courier New" w:hAnsi="Courier New"/>
          <w:b w:val="0"/>
          <w:color w:val="1A1A2E"/>
          <w:sz w:val="18"/>
        </w:rPr>
        <w:t>--config</w:t>
      </w:r>
      <w:r>
        <w:rPr>
          <w:rStyle w:val="68"/>
          <w:rFonts w:ascii="Courier New" w:hAnsi="Courier New"/>
          <w:b w:val="0"/>
          <w:color w:val="1A1A2E"/>
          <w:sz w:val="18"/>
        </w:rPr>
        <w:t xml:space="preserve"> configs/default.yaml</w:t>
      </w:r>
      <w:r>
        <w:rPr>
          <w:rFonts w:ascii="Courier New" w:hAnsi="Courier New"/>
          <w:b w:val="0"/>
          <w:color w:val="1A1A2E"/>
          <w:sz w:val="18"/>
        </w:rPr>
        <w:br w:type="textWrapping"/>
      </w:r>
      <w:r>
        <w:rPr>
          <w:rFonts w:ascii="Courier New" w:hAnsi="Courier New"/>
          <w:b w:val="0"/>
          <w:color w:val="1A1A2E"/>
          <w:sz w:val="18"/>
        </w:rPr>
        <w:br w:type="textWrapping"/>
      </w:r>
      <w:r>
        <w:rPr>
          <w:rStyle w:val="50"/>
          <w:rFonts w:ascii="Courier New" w:hAnsi="Courier New"/>
          <w:b w:val="0"/>
          <w:color w:val="1A1A2E"/>
          <w:sz w:val="18"/>
        </w:rPr>
        <w:t># 第四步（可选）：单条文本预测</w:t>
      </w:r>
      <w:r>
        <w:rPr>
          <w:rFonts w:ascii="Courier New" w:hAnsi="Courier New"/>
          <w:b w:val="0"/>
          <w:color w:val="1A1A2E"/>
          <w:sz w:val="18"/>
        </w:rPr>
        <w:br w:type="textWrapping"/>
      </w:r>
      <w:r>
        <w:rPr>
          <w:rStyle w:val="60"/>
          <w:rFonts w:ascii="Courier New" w:hAnsi="Courier New"/>
          <w:b w:val="0"/>
          <w:color w:val="1A1A2E"/>
          <w:sz w:val="18"/>
        </w:rPr>
        <w:t>python</w:t>
      </w:r>
      <w:r>
        <w:rPr>
          <w:rStyle w:val="68"/>
          <w:rFonts w:ascii="Courier New" w:hAnsi="Courier New"/>
          <w:b w:val="0"/>
          <w:color w:val="1A1A2E"/>
          <w:sz w:val="18"/>
        </w:rPr>
        <w:t xml:space="preserve"> code/predict.py </w:t>
      </w:r>
      <w:r>
        <w:rPr>
          <w:rStyle w:val="62"/>
          <w:rFonts w:ascii="Courier New" w:hAnsi="Courier New"/>
          <w:b w:val="0"/>
          <w:color w:val="1A1A2E"/>
          <w:sz w:val="18"/>
        </w:rPr>
        <w:t>--text</w:t>
      </w:r>
      <w:r>
        <w:rPr>
          <w:rStyle w:val="68"/>
          <w:rFonts w:ascii="Courier New" w:hAnsi="Courier New"/>
          <w:b w:val="0"/>
          <w:color w:val="1A1A2E"/>
          <w:sz w:val="18"/>
        </w:rPr>
        <w:t xml:space="preserve"> </w:t>
      </w:r>
      <w:r>
        <w:rPr>
          <w:rStyle w:val="46"/>
          <w:rFonts w:ascii="Courier New" w:hAnsi="Courier New"/>
          <w:b w:val="0"/>
          <w:color w:val="1A1A2E"/>
          <w:sz w:val="18"/>
        </w:rPr>
        <w:t>"这款手机信号很差，非常失望"</w:t>
      </w:r>
      <w:r>
        <w:rPr>
          <w:rFonts w:ascii="Courier New" w:hAnsi="Courier New"/>
          <w:b w:val="0"/>
          <w:color w:val="1A1A2E"/>
          <w:sz w:val="18"/>
        </w:rPr>
        <w:br w:type="textWrapping"/>
      </w:r>
      <w:r>
        <w:rPr>
          <w:rFonts w:ascii="Courier New" w:hAnsi="Courier New"/>
          <w:b w:val="0"/>
          <w:color w:val="1A1A2E"/>
          <w:sz w:val="18"/>
        </w:rPr>
        <w:br w:type="textWrapping"/>
      </w:r>
      <w:r>
        <w:rPr>
          <w:rStyle w:val="50"/>
          <w:rFonts w:ascii="Courier New" w:hAnsi="Courier New"/>
          <w:b w:val="0"/>
          <w:color w:val="1A1A2E"/>
          <w:sz w:val="18"/>
        </w:rPr>
        <w:t># 生成论文级图表</w:t>
      </w:r>
      <w:r>
        <w:rPr>
          <w:rFonts w:ascii="Courier New" w:hAnsi="Courier New"/>
          <w:b w:val="0"/>
          <w:color w:val="1A1A2E"/>
          <w:sz w:val="18"/>
        </w:rPr>
        <w:br w:type="textWrapping"/>
      </w:r>
      <w:r>
        <w:rPr>
          <w:rStyle w:val="60"/>
          <w:rFonts w:ascii="Courier New" w:hAnsi="Courier New"/>
          <w:b w:val="0"/>
          <w:color w:val="1A1A2E"/>
          <w:sz w:val="18"/>
        </w:rPr>
        <w:t>python</w:t>
      </w:r>
      <w:r>
        <w:rPr>
          <w:rStyle w:val="68"/>
          <w:rFonts w:ascii="Courier New" w:hAnsi="Courier New"/>
          <w:b w:val="0"/>
          <w:color w:val="1A1A2E"/>
          <w:sz w:val="18"/>
        </w:rPr>
        <w:t xml:space="preserve"> figures/gen_fig_pipeline.py</w:t>
      </w:r>
      <w:r>
        <w:rPr>
          <w:rFonts w:ascii="Courier New" w:hAnsi="Courier New"/>
          <w:b w:val="0"/>
          <w:color w:val="1A1A2E"/>
          <w:sz w:val="18"/>
        </w:rPr>
        <w:br w:type="textWrapping"/>
      </w:r>
      <w:r>
        <w:rPr>
          <w:rStyle w:val="60"/>
          <w:rFonts w:ascii="Courier New" w:hAnsi="Courier New"/>
          <w:b w:val="0"/>
          <w:color w:val="1A1A2E"/>
          <w:sz w:val="18"/>
        </w:rPr>
        <w:t>python</w:t>
      </w:r>
      <w:r>
        <w:rPr>
          <w:rStyle w:val="68"/>
          <w:rFonts w:ascii="Courier New" w:hAnsi="Courier New"/>
          <w:b w:val="0"/>
          <w:color w:val="1A1A2E"/>
          <w:sz w:val="18"/>
        </w:rPr>
        <w:t xml:space="preserve"> figures/gen_fig_confusion.py</w:t>
      </w:r>
      <w:r>
        <w:rPr>
          <w:rFonts w:ascii="Courier New" w:hAnsi="Courier New"/>
          <w:b w:val="0"/>
          <w:color w:val="1A1A2E"/>
          <w:sz w:val="18"/>
        </w:rPr>
        <w:br w:type="textWrapping"/>
      </w:r>
      <w:r>
        <w:rPr>
          <w:rStyle w:val="60"/>
          <w:rFonts w:ascii="Courier New" w:hAnsi="Courier New"/>
          <w:b w:val="0"/>
          <w:color w:val="1A1A2E"/>
          <w:sz w:val="18"/>
        </w:rPr>
        <w:t>python</w:t>
      </w:r>
      <w:r>
        <w:rPr>
          <w:rStyle w:val="68"/>
          <w:rFonts w:ascii="Courier New" w:hAnsi="Courier New"/>
          <w:b w:val="0"/>
          <w:color w:val="1A1A2E"/>
          <w:sz w:val="18"/>
        </w:rPr>
        <w:t xml:space="preserve"> figures/gen_fig_metrics.py</w:t>
      </w:r>
    </w:p>
    <w:bookmarkEnd w:id="29"/>
    <w:p w14:paraId="58F381E7">
      <w:pPr>
        <w:pStyle w:val="4"/>
        <w:spacing w:before="120" w:after="40" w:line="360" w:lineRule="auto"/>
        <w:ind w:firstLine="0"/>
        <w:jc w:val="left"/>
      </w:pPr>
      <w:bookmarkStart w:id="30" w:name="切换模型"/>
      <w:r>
        <w:rPr>
          <w:rFonts w:hint="eastAsia" w:ascii="Times New Roman" w:hAnsi="Times New Roman" w:eastAsia="黑体"/>
          <w:b/>
          <w:color w:val="000000"/>
          <w:sz w:val="28"/>
        </w:rPr>
        <w:t>切换模型</w:t>
      </w:r>
    </w:p>
    <w:p w14:paraId="754A8532">
      <w:pPr>
        <w:spacing w:before="0" w:after="0" w:line="360" w:lineRule="auto"/>
        <w:ind w:firstLine="420"/>
        <w:jc w:val="both"/>
      </w:pPr>
      <w:r>
        <w:rPr>
          <w:rFonts w:hint="eastAsia" w:ascii="Times New Roman" w:hAnsi="Times New Roman" w:eastAsia="宋体"/>
          <w:b w:val="0"/>
          <w:color w:val="000000"/>
          <w:sz w:val="24"/>
        </w:rPr>
        <w:t>修改</w:t>
      </w:r>
      <w:r>
        <w:rPr>
          <w:rFonts w:ascii="Times New Roman" w:hAnsi="Times New Roman" w:eastAsia="宋体"/>
          <w:b w:val="0"/>
          <w:color w:val="000000"/>
          <w:sz w:val="24"/>
        </w:rPr>
        <w:t>configs/default.yaml</w:t>
      </w:r>
      <w:r>
        <w:rPr>
          <w:rFonts w:hint="eastAsia" w:ascii="Times New Roman" w:hAnsi="Times New Roman" w:eastAsia="宋体"/>
          <w:b w:val="0"/>
          <w:color w:val="000000"/>
          <w:sz w:val="24"/>
        </w:rPr>
        <w:t>中的</w:t>
      </w:r>
      <w:r>
        <w:rPr>
          <w:rFonts w:ascii="Times New Roman" w:hAnsi="Times New Roman" w:eastAsia="宋体"/>
          <w:b w:val="0"/>
          <w:color w:val="000000"/>
          <w:sz w:val="24"/>
        </w:rPr>
        <w:t>train.model_type</w:t>
      </w:r>
      <w:r>
        <w:rPr>
          <w:rFonts w:hint="eastAsia" w:ascii="Times New Roman" w:hAnsi="Times New Roman" w:eastAsia="宋体"/>
          <w:b w:val="0"/>
          <w:color w:val="000000"/>
          <w:sz w:val="24"/>
        </w:rPr>
        <w:t>字段（</w:t>
      </w:r>
      <w:r>
        <w:rPr>
          <w:rFonts w:ascii="Times New Roman" w:hAnsi="Times New Roman" w:eastAsia="宋体"/>
          <w:b w:val="0"/>
          <w:color w:val="000000"/>
          <w:sz w:val="24"/>
        </w:rPr>
        <w:t>tfidf_svm / tfidf_nb / tfidf_lr</w:t>
      </w:r>
      <w:r>
        <w:rPr>
          <w:rFonts w:hint="eastAsia" w:ascii="Times New Roman" w:hAnsi="Times New Roman" w:eastAsia="宋体"/>
          <w:b w:val="0"/>
          <w:color w:val="000000"/>
          <w:sz w:val="24"/>
        </w:rPr>
        <w:t>），再重新执行训练与评估步骤即可。</w:t>
      </w:r>
    </w:p>
    <w:bookmarkEnd w:id="30"/>
    <w:p w14:paraId="7B206E2C">
      <w:pPr>
        <w:pStyle w:val="4"/>
        <w:spacing w:before="120" w:after="40" w:line="360" w:lineRule="auto"/>
        <w:ind w:firstLine="0"/>
        <w:jc w:val="left"/>
      </w:pPr>
      <w:bookmarkStart w:id="31" w:name="输出文件说明"/>
      <w:r>
        <w:rPr>
          <w:rFonts w:hint="eastAsia" w:ascii="Times New Roman" w:hAnsi="Times New Roman" w:eastAsia="黑体"/>
          <w:b/>
          <w:color w:val="000000"/>
          <w:sz w:val="28"/>
        </w:rPr>
        <w:t>输出文件说明</w:t>
      </w:r>
    </w:p>
    <w:tbl>
      <w:tblPr>
        <w:tblStyle w:val="11"/>
        <w:tblW w:w="0" w:type="auto"/>
        <w:jc w:val="center"/>
        <w:tblLayout w:type="autofit"/>
        <w:tblCellMar>
          <w:top w:w="0" w:type="dxa"/>
          <w:left w:w="108" w:type="dxa"/>
          <w:bottom w:w="0" w:type="dxa"/>
          <w:right w:w="108" w:type="dxa"/>
        </w:tblCellMar>
      </w:tblPr>
      <w:tblGrid>
        <w:gridCol w:w="2810"/>
        <w:gridCol w:w="3041"/>
      </w:tblGrid>
      <w:tr w14:paraId="0F89CE0D">
        <w:trPr>
          <w:tblHeader/>
          <w:jc w:val="center"/>
        </w:trPr>
        <w:tc>
          <w:p w14:paraId="7D45F57D">
            <w:pPr>
              <w:spacing w:before="20" w:after="20" w:line="240" w:lineRule="auto"/>
              <w:ind w:firstLine="0"/>
              <w:jc w:val="center"/>
            </w:pPr>
            <w:r>
              <w:rPr>
                <w:rFonts w:hint="eastAsia" w:ascii="Times New Roman" w:hAnsi="Times New Roman" w:eastAsia="宋体"/>
                <w:b/>
                <w:color w:val="000000"/>
                <w:sz w:val="20"/>
              </w:rPr>
              <w:t>文件路径</w:t>
            </w:r>
          </w:p>
        </w:tc>
        <w:tc>
          <w:p w14:paraId="17D17800">
            <w:pPr>
              <w:spacing w:before="20" w:after="20" w:line="240" w:lineRule="auto"/>
              <w:ind w:firstLine="0"/>
              <w:jc w:val="center"/>
            </w:pPr>
            <w:r>
              <w:rPr>
                <w:rFonts w:hint="eastAsia" w:ascii="Times New Roman" w:hAnsi="Times New Roman" w:eastAsia="宋体"/>
                <w:b/>
                <w:color w:val="000000"/>
                <w:sz w:val="20"/>
              </w:rPr>
              <w:t>说明</w:t>
            </w:r>
          </w:p>
        </w:tc>
      </w:tr>
      <w:tr w14:paraId="57CC9214">
        <w:trPr>
          <w:jc w:val="center"/>
        </w:trPr>
        <w:tc>
          <w:p w14:paraId="3DF69CE1">
            <w:pPr>
              <w:spacing w:before="20" w:after="20" w:line="240" w:lineRule="auto"/>
              <w:ind w:firstLine="0"/>
              <w:jc w:val="center"/>
            </w:pPr>
            <w:r>
              <w:rPr>
                <w:rFonts w:ascii="Times New Roman" w:hAnsi="Times New Roman" w:eastAsia="宋体"/>
                <w:b w:val="0"/>
                <w:color w:val="000000"/>
                <w:sz w:val="20"/>
              </w:rPr>
              <w:t>data/processed/train.csv</w:t>
            </w:r>
          </w:p>
        </w:tc>
        <w:tc>
          <w:p w14:paraId="7E497368">
            <w:pPr>
              <w:spacing w:before="20" w:after="20" w:line="240" w:lineRule="auto"/>
              <w:ind w:firstLine="0"/>
              <w:jc w:val="center"/>
            </w:pPr>
            <w:r>
              <w:rPr>
                <w:rFonts w:hint="eastAsia" w:ascii="Times New Roman" w:hAnsi="Times New Roman" w:eastAsia="宋体"/>
                <w:b w:val="0"/>
                <w:color w:val="000000"/>
                <w:sz w:val="20"/>
              </w:rPr>
              <w:t>训练集（含分词结果）</w:t>
            </w:r>
          </w:p>
        </w:tc>
      </w:tr>
      <w:tr w14:paraId="288E0C9A">
        <w:trPr>
          <w:jc w:val="center"/>
        </w:trPr>
        <w:tc>
          <w:p w14:paraId="6A390DED">
            <w:pPr>
              <w:spacing w:before="20" w:after="20" w:line="240" w:lineRule="auto"/>
              <w:ind w:firstLine="0"/>
              <w:jc w:val="center"/>
            </w:pPr>
            <w:r>
              <w:rPr>
                <w:rFonts w:ascii="Times New Roman" w:hAnsi="Times New Roman" w:eastAsia="宋体"/>
                <w:b w:val="0"/>
                <w:color w:val="000000"/>
                <w:sz w:val="20"/>
              </w:rPr>
              <w:t>data/processed/test.csv</w:t>
            </w:r>
          </w:p>
        </w:tc>
        <w:tc>
          <w:p w14:paraId="3A670552">
            <w:pPr>
              <w:spacing w:before="20" w:after="20" w:line="240" w:lineRule="auto"/>
              <w:ind w:firstLine="0"/>
              <w:jc w:val="center"/>
            </w:pPr>
            <w:r>
              <w:rPr>
                <w:rFonts w:hint="eastAsia" w:ascii="Times New Roman" w:hAnsi="Times New Roman" w:eastAsia="宋体"/>
                <w:b w:val="0"/>
                <w:color w:val="000000"/>
                <w:sz w:val="20"/>
              </w:rPr>
              <w:t>测试集</w:t>
            </w:r>
          </w:p>
        </w:tc>
      </w:tr>
      <w:tr w14:paraId="19DE620F">
        <w:trPr>
          <w:jc w:val="center"/>
        </w:trPr>
        <w:tc>
          <w:p w14:paraId="49093BEE">
            <w:pPr>
              <w:spacing w:before="20" w:after="20" w:line="240" w:lineRule="auto"/>
              <w:ind w:firstLine="0"/>
              <w:jc w:val="center"/>
            </w:pPr>
            <w:r>
              <w:rPr>
                <w:rFonts w:ascii="Times New Roman" w:hAnsi="Times New Roman" w:eastAsia="宋体"/>
                <w:b w:val="0"/>
                <w:color w:val="000000"/>
                <w:sz w:val="20"/>
              </w:rPr>
              <w:t>models/tfidf_svm_model.pkl</w:t>
            </w:r>
          </w:p>
        </w:tc>
        <w:tc>
          <w:p w14:paraId="5957B829">
            <w:pPr>
              <w:spacing w:before="20" w:after="20" w:line="240" w:lineRule="auto"/>
              <w:ind w:firstLine="0"/>
              <w:jc w:val="center"/>
            </w:pPr>
            <w:r>
              <w:rPr>
                <w:rFonts w:hint="eastAsia" w:ascii="Times New Roman" w:hAnsi="Times New Roman" w:eastAsia="宋体"/>
                <w:b w:val="0"/>
                <w:color w:val="000000"/>
                <w:sz w:val="20"/>
              </w:rPr>
              <w:t>训练好的TF-IDF</w:t>
            </w:r>
            <w:r>
              <w:rPr>
                <w:rFonts w:ascii="Times New Roman" w:hAnsi="Times New Roman" w:eastAsia="宋体"/>
                <w:b w:val="0"/>
                <w:color w:val="000000"/>
                <w:sz w:val="20"/>
              </w:rPr>
              <w:t xml:space="preserve"> + SVM Pipeline</w:t>
            </w:r>
          </w:p>
        </w:tc>
      </w:tr>
      <w:tr w14:paraId="0E82EEB2">
        <w:trPr>
          <w:jc w:val="center"/>
        </w:trPr>
        <w:tc>
          <w:p w14:paraId="62C20F4E">
            <w:pPr>
              <w:spacing w:before="20" w:after="20" w:line="240" w:lineRule="auto"/>
              <w:ind w:firstLine="0"/>
              <w:jc w:val="center"/>
            </w:pPr>
            <w:r>
              <w:rPr>
                <w:rFonts w:ascii="Times New Roman" w:hAnsi="Times New Roman" w:eastAsia="宋体"/>
                <w:b w:val="0"/>
                <w:color w:val="000000"/>
                <w:sz w:val="20"/>
              </w:rPr>
              <w:t>models/label_encoder.pkl</w:t>
            </w:r>
          </w:p>
        </w:tc>
        <w:tc>
          <w:p w14:paraId="7D0DD796">
            <w:pPr>
              <w:spacing w:before="20" w:after="20" w:line="240" w:lineRule="auto"/>
              <w:ind w:firstLine="0"/>
              <w:jc w:val="center"/>
            </w:pPr>
            <w:r>
              <w:rPr>
                <w:rFonts w:hint="eastAsia" w:ascii="Times New Roman" w:hAnsi="Times New Roman" w:eastAsia="宋体"/>
                <w:b w:val="0"/>
                <w:color w:val="000000"/>
                <w:sz w:val="20"/>
              </w:rPr>
              <w:t>标签编码器</w:t>
            </w:r>
          </w:p>
        </w:tc>
      </w:tr>
      <w:tr w14:paraId="051ACC47">
        <w:trPr>
          <w:jc w:val="center"/>
        </w:trPr>
        <w:tc>
          <w:p w14:paraId="55574A5F">
            <w:pPr>
              <w:spacing w:before="20" w:after="20" w:line="240" w:lineRule="auto"/>
              <w:ind w:firstLine="0"/>
              <w:jc w:val="center"/>
            </w:pPr>
            <w:r>
              <w:rPr>
                <w:rFonts w:ascii="Times New Roman" w:hAnsi="Times New Roman" w:eastAsia="宋体"/>
                <w:b w:val="0"/>
                <w:color w:val="000000"/>
                <w:sz w:val="20"/>
              </w:rPr>
              <w:t>results/classification_report.json</w:t>
            </w:r>
          </w:p>
        </w:tc>
        <w:tc>
          <w:p w14:paraId="77FA127D">
            <w:pPr>
              <w:spacing w:before="20" w:after="20" w:line="240" w:lineRule="auto"/>
              <w:ind w:firstLine="0"/>
              <w:jc w:val="center"/>
            </w:pPr>
            <w:r>
              <w:rPr>
                <w:rFonts w:hint="eastAsia" w:ascii="Times New Roman" w:hAnsi="Times New Roman" w:eastAsia="宋体"/>
                <w:b w:val="0"/>
                <w:color w:val="000000"/>
                <w:sz w:val="20"/>
              </w:rPr>
              <w:t>完整分类指标JSON</w:t>
            </w:r>
          </w:p>
        </w:tc>
      </w:tr>
      <w:tr w14:paraId="4840CA1F">
        <w:trPr>
          <w:jc w:val="center"/>
        </w:trPr>
        <w:tc>
          <w:p w14:paraId="48F9093A">
            <w:pPr>
              <w:spacing w:before="20" w:after="20" w:line="240" w:lineRule="auto"/>
              <w:ind w:firstLine="0"/>
              <w:jc w:val="center"/>
            </w:pPr>
            <w:r>
              <w:rPr>
                <w:rFonts w:ascii="Times New Roman" w:hAnsi="Times New Roman" w:eastAsia="宋体"/>
                <w:b w:val="0"/>
                <w:color w:val="000000"/>
                <w:sz w:val="20"/>
              </w:rPr>
              <w:t>figures/fig_pipeline.png/pdf</w:t>
            </w:r>
          </w:p>
        </w:tc>
        <w:tc>
          <w:p w14:paraId="71668C3A">
            <w:pPr>
              <w:spacing w:before="20" w:after="20" w:line="240" w:lineRule="auto"/>
              <w:ind w:firstLine="0"/>
              <w:jc w:val="center"/>
            </w:pPr>
            <w:r>
              <w:rPr>
                <w:rFonts w:hint="eastAsia" w:ascii="Times New Roman" w:hAnsi="Times New Roman" w:eastAsia="宋体"/>
                <w:b w:val="0"/>
                <w:color w:val="000000"/>
                <w:sz w:val="20"/>
              </w:rPr>
              <w:t>系统流程图</w:t>
            </w:r>
          </w:p>
        </w:tc>
      </w:tr>
      <w:tr w14:paraId="1B9D7FC0">
        <w:trPr>
          <w:jc w:val="center"/>
        </w:trPr>
        <w:tc>
          <w:p w14:paraId="54CFDEEA">
            <w:pPr>
              <w:spacing w:before="20" w:after="20" w:line="240" w:lineRule="auto"/>
              <w:ind w:firstLine="0"/>
              <w:jc w:val="center"/>
            </w:pPr>
            <w:r>
              <w:rPr>
                <w:rFonts w:ascii="Times New Roman" w:hAnsi="Times New Roman" w:eastAsia="宋体"/>
                <w:b w:val="0"/>
                <w:color w:val="000000"/>
                <w:sz w:val="20"/>
              </w:rPr>
              <w:t>figures/fig_confusion.png/pdf</w:t>
            </w:r>
          </w:p>
        </w:tc>
        <w:tc>
          <w:p w14:paraId="07695D65">
            <w:pPr>
              <w:spacing w:before="20" w:after="20" w:line="240" w:lineRule="auto"/>
              <w:ind w:firstLine="0"/>
              <w:jc w:val="center"/>
            </w:pPr>
            <w:r>
              <w:rPr>
                <w:rFonts w:hint="eastAsia" w:ascii="Times New Roman" w:hAnsi="Times New Roman" w:eastAsia="宋体"/>
                <w:b w:val="0"/>
                <w:color w:val="000000"/>
                <w:sz w:val="20"/>
              </w:rPr>
              <w:t>混淆矩阵热力图</w:t>
            </w:r>
          </w:p>
        </w:tc>
      </w:tr>
      <w:tr w14:paraId="623CD2C9">
        <w:trPr>
          <w:jc w:val="center"/>
        </w:trPr>
        <w:tc>
          <w:p w14:paraId="6D7FF094">
            <w:pPr>
              <w:spacing w:before="20" w:after="20" w:line="240" w:lineRule="auto"/>
              <w:ind w:firstLine="0"/>
              <w:jc w:val="center"/>
            </w:pPr>
            <w:r>
              <w:rPr>
                <w:rFonts w:ascii="Times New Roman" w:hAnsi="Times New Roman" w:eastAsia="宋体"/>
                <w:b w:val="0"/>
                <w:color w:val="000000"/>
                <w:sz w:val="20"/>
              </w:rPr>
              <w:t>figures/fig_metrics.png/pdf</w:t>
            </w:r>
          </w:p>
        </w:tc>
        <w:tc>
          <w:p w14:paraId="560A3F1C">
            <w:pPr>
              <w:spacing w:before="20" w:after="20" w:line="240" w:lineRule="auto"/>
              <w:ind w:firstLine="0"/>
              <w:jc w:val="center"/>
            </w:pPr>
            <w:r>
              <w:rPr>
                <w:rFonts w:hint="eastAsia" w:ascii="Times New Roman" w:hAnsi="Times New Roman" w:eastAsia="宋体"/>
                <w:b w:val="0"/>
                <w:color w:val="000000"/>
                <w:sz w:val="20"/>
              </w:rPr>
              <w:t>各类别指标对比图</w:t>
            </w:r>
          </w:p>
        </w:tc>
      </w:tr>
    </w:tbl>
    <w:p w14:paraId="6D4B9371">
      <w:pPr>
        <w:spacing w:before="0" w:after="0" w:line="360" w:lineRule="auto"/>
      </w:pPr>
    </w:p>
    <w:p w14:paraId="64B57F80">
      <w:pPr>
        <w:spacing w:before="0" w:after="0" w:line="360" w:lineRule="auto"/>
        <w:jc w:val="both"/>
      </w:pPr>
      <w:r>
        <w:rPr>
          <w:rFonts w:hint="eastAsia" w:ascii="Times New Roman" w:hAnsi="Times New Roman" w:eastAsia="宋体"/>
          <w:b w:val="0"/>
          <w:i/>
          <w:iCs/>
          <w:color w:val="000000"/>
          <w:sz w:val="24"/>
        </w:rPr>
        <w:t>[作者简介]</w:t>
      </w:r>
      <w:r>
        <w:rPr>
          <w:rFonts w:ascii="Times New Roman" w:hAnsi="Times New Roman" w:eastAsia="宋体"/>
          <w:b w:val="0"/>
          <w:color w:val="000000"/>
          <w:sz w:val="24"/>
        </w:rPr>
        <w:br w:type="textWrapping"/>
      </w:r>
      <w:r>
        <w:rPr>
          <w:rFonts w:hint="eastAsia" w:ascii="Times New Roman" w:hAnsi="Times New Roman" w:eastAsia="宋体"/>
          <w:b w:val="0"/>
          <w:color w:val="000000"/>
          <w:sz w:val="24"/>
        </w:rPr>
        <w:t>姓名</w:t>
      </w:r>
      <w:r>
        <w:rPr>
          <w:rFonts w:hint="eastAsia" w:ascii="Times New Roman" w:hAnsi="Times New Roman" w:eastAsia="宋体"/>
          <w:b w:val="0"/>
          <w:color w:val="000000"/>
          <w:sz w:val="24"/>
          <w:lang w:eastAsia="zh-CN"/>
        </w:rPr>
        <w:t>：</w:t>
      </w:r>
      <w:r>
        <w:rPr>
          <w:rFonts w:hint="eastAsia" w:ascii="Times New Roman" w:hAnsi="Times New Roman" w:eastAsia="宋体"/>
          <w:b w:val="0"/>
          <w:color w:val="000000"/>
          <w:sz w:val="24"/>
          <w:lang w:val="en-US" w:eastAsia="zh-CN"/>
        </w:rPr>
        <w:t>刘博</w:t>
      </w:r>
      <w:r>
        <w:rPr>
          <w:rFonts w:hint="eastAsia" w:ascii="Times New Roman" w:hAnsi="Times New Roman" w:eastAsia="宋体"/>
          <w:b w:val="0"/>
          <w:color w:val="000000"/>
          <w:sz w:val="24"/>
        </w:rPr>
        <w:t>，性别</w:t>
      </w:r>
      <w:r>
        <w:rPr>
          <w:rFonts w:hint="eastAsia" w:ascii="Times New Roman" w:hAnsi="Times New Roman" w:eastAsia="宋体"/>
          <w:b w:val="0"/>
          <w:color w:val="000000"/>
          <w:sz w:val="24"/>
          <w:lang w:eastAsia="zh-CN"/>
        </w:rPr>
        <w:t>：</w:t>
      </w:r>
      <w:r>
        <w:rPr>
          <w:rFonts w:hint="eastAsia" w:ascii="Times New Roman" w:hAnsi="Times New Roman" w:eastAsia="宋体"/>
          <w:b w:val="0"/>
          <w:color w:val="000000"/>
          <w:sz w:val="24"/>
          <w:lang w:val="en-US" w:eastAsia="zh-CN"/>
        </w:rPr>
        <w:t>男</w:t>
      </w:r>
      <w:r>
        <w:rPr>
          <w:rFonts w:hint="eastAsia" w:ascii="Times New Roman" w:hAnsi="Times New Roman" w:eastAsia="宋体"/>
          <w:b w:val="0"/>
          <w:color w:val="000000"/>
          <w:sz w:val="24"/>
        </w:rPr>
        <w:t>，籍贯</w:t>
      </w:r>
      <w:r>
        <w:rPr>
          <w:rFonts w:hint="eastAsia" w:ascii="Times New Roman" w:hAnsi="Times New Roman" w:eastAsia="宋体"/>
          <w:b w:val="0"/>
          <w:color w:val="000000"/>
          <w:sz w:val="24"/>
          <w:lang w:eastAsia="zh-CN"/>
        </w:rPr>
        <w:t>：</w:t>
      </w:r>
      <w:r>
        <w:rPr>
          <w:rFonts w:hint="eastAsia" w:ascii="Times New Roman" w:hAnsi="Times New Roman" w:eastAsia="宋体"/>
          <w:b w:val="0"/>
          <w:color w:val="000000"/>
          <w:sz w:val="24"/>
          <w:lang w:val="en-US" w:eastAsia="zh-CN"/>
        </w:rPr>
        <w:t>汉</w:t>
      </w:r>
      <w:r>
        <w:rPr>
          <w:rFonts w:hint="eastAsia" w:ascii="Times New Roman" w:hAnsi="Times New Roman" w:eastAsia="宋体"/>
          <w:b w:val="0"/>
          <w:color w:val="000000"/>
          <w:sz w:val="24"/>
        </w:rPr>
        <w:t>，重庆邮电大学计算机科学与技术学院学生，主要研究方向为自然语言处理、机器学习。E-mail</w:t>
      </w:r>
      <w:r>
        <w:rPr>
          <w:rFonts w:hint="eastAsia" w:ascii="Times New Roman" w:hAnsi="Times New Roman" w:eastAsia="宋体"/>
          <w:b w:val="0"/>
          <w:color w:val="000000"/>
          <w:sz w:val="24"/>
          <w:lang w:val="en-US" w:eastAsia="zh-CN"/>
        </w:rPr>
        <w:t>1004764241@qq</w:t>
      </w:r>
      <w:r>
        <w:rPr>
          <w:rFonts w:hint="default" w:ascii="Times New Roman" w:hAnsi="Times New Roman" w:eastAsia="宋体"/>
          <w:b w:val="0"/>
          <w:color w:val="000000"/>
          <w:sz w:val="24"/>
          <w:lang w:val="en-US" w:eastAsia="zh-CN"/>
        </w:rPr>
        <w:t>.com</w:t>
      </w:r>
      <w:r>
        <w:rPr>
          <w:rFonts w:hint="eastAsia" w:ascii="Times New Roman" w:hAnsi="Times New Roman" w:eastAsia="宋体"/>
          <w:b w:val="0"/>
          <w:color w:val="000000"/>
          <w:sz w:val="24"/>
        </w:rPr>
        <w:t>：</w:t>
      </w:r>
    </w:p>
    <w:bookmarkEnd w:id="0"/>
    <w:bookmarkEnd w:id="27"/>
    <w:bookmarkEnd w:id="31"/>
    <w:p w14:paraId="5D97FBD2">
      <w:r>
        <w:br w:type="page"/>
      </w:r>
    </w:p>
    <w:p w14:paraId="0AB607ED">
      <w:pPr>
        <w:pStyle w:val="3"/>
        <w:spacing w:before="200" w:after="80" w:line="360" w:lineRule="auto"/>
        <w:ind w:firstLine="0"/>
        <w:jc w:val="left"/>
      </w:pPr>
      <w:r>
        <w:rPr>
          <w:rFonts w:ascii="Times New Roman" w:hAnsi="Times New Roman" w:eastAsia="黑体"/>
          <w:b/>
          <w:color w:val="000000"/>
          <w:sz w:val="32"/>
        </w:rPr>
        <w:t>附录　GitHub 仓库主页截图</w:t>
      </w:r>
    </w:p>
    <w:p w14:paraId="5C56275B">
      <w:pPr>
        <w:spacing w:before="0" w:after="80" w:line="360" w:lineRule="auto"/>
        <w:ind w:firstLine="420"/>
        <w:jc w:val="left"/>
      </w:pPr>
      <w:r>
        <w:rPr>
          <w:rFonts w:ascii="Times New Roman" w:hAnsi="Times New Roman" w:eastAsia="宋体"/>
          <w:b w:val="0"/>
          <w:color w:val="000000"/>
          <w:sz w:val="22"/>
        </w:rPr>
        <w:t>仓库地址：https://github.com/1004764241/nlp-text-classification</w:t>
      </w:r>
    </w:p>
    <w:p w14:paraId="39632F0A">
      <w:pPr>
        <w:spacing w:before="40" w:after="40"/>
        <w:jc w:val="center"/>
      </w:pPr>
      <w:r>
        <w:drawing>
          <wp:inline distT="0" distB="0" distL="114300" distR="114300">
            <wp:extent cx="5039995" cy="7917815"/>
            <wp:effectExtent l="0" t="0" r="14605" b="698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9"/>
                    <a:stretch>
                      <a:fillRect/>
                    </a:stretch>
                  </pic:blipFill>
                  <pic:spPr>
                    <a:xfrm>
                      <a:off x="0" y="0"/>
                      <a:ext cx="5040000" cy="7918331"/>
                    </a:xfrm>
                    <a:prstGeom prst="rect">
                      <a:avLst/>
                    </a:prstGeom>
                  </pic:spPr>
                </pic:pic>
              </a:graphicData>
            </a:graphic>
          </wp:inline>
        </w:drawing>
      </w:r>
    </w:p>
    <w:p w14:paraId="53630505">
      <w:pPr>
        <w:spacing w:before="40" w:after="40"/>
        <w:jc w:val="center"/>
      </w:pPr>
      <w:r>
        <w:drawing>
          <wp:inline distT="0" distB="0" distL="114300" distR="114300">
            <wp:extent cx="5039995" cy="7917815"/>
            <wp:effectExtent l="0" t="0" r="14605" b="698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0"/>
                    <a:stretch>
                      <a:fillRect/>
                    </a:stretch>
                  </pic:blipFill>
                  <pic:spPr>
                    <a:xfrm>
                      <a:off x="0" y="0"/>
                      <a:ext cx="5040000" cy="7918331"/>
                    </a:xfrm>
                    <a:prstGeom prst="rect">
                      <a:avLst/>
                    </a:prstGeom>
                  </pic:spPr>
                </pic:pic>
              </a:graphicData>
            </a:graphic>
          </wp:inline>
        </w:drawing>
      </w:r>
    </w:p>
    <w:p w14:paraId="1D3ECC2A">
      <w:pPr>
        <w:spacing w:before="40" w:after="40"/>
        <w:jc w:val="center"/>
      </w:pPr>
      <w:r>
        <w:drawing>
          <wp:inline distT="0" distB="0" distL="114300" distR="114300">
            <wp:extent cx="5039995" cy="7917815"/>
            <wp:effectExtent l="0" t="0" r="14605" b="698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
                    <a:stretch>
                      <a:fillRect/>
                    </a:stretch>
                  </pic:blipFill>
                  <pic:spPr>
                    <a:xfrm>
                      <a:off x="0" y="0"/>
                      <a:ext cx="5040000" cy="7918331"/>
                    </a:xfrm>
                    <a:prstGeom prst="rect">
                      <a:avLst/>
                    </a:prstGeom>
                  </pic:spPr>
                </pic:pic>
              </a:graphicData>
            </a:graphic>
          </wp:inline>
        </w:drawing>
      </w:r>
    </w:p>
    <w:p w14:paraId="03E0979B">
      <w:pPr>
        <w:spacing w:before="40" w:after="40"/>
        <w:jc w:val="center"/>
      </w:pPr>
      <w:r>
        <w:drawing>
          <wp:inline distT="0" distB="0" distL="114300" distR="114300">
            <wp:extent cx="5039995" cy="7917815"/>
            <wp:effectExtent l="0" t="0" r="14605" b="698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
                    <a:stretch>
                      <a:fillRect/>
                    </a:stretch>
                  </pic:blipFill>
                  <pic:spPr>
                    <a:xfrm>
                      <a:off x="0" y="0"/>
                      <a:ext cx="5040000" cy="7918331"/>
                    </a:xfrm>
                    <a:prstGeom prst="rect">
                      <a:avLst/>
                    </a:prstGeom>
                  </pic:spPr>
                </pic:pic>
              </a:graphicData>
            </a:graphic>
          </wp:inline>
        </w:drawing>
      </w:r>
    </w:p>
    <w:p w14:paraId="13F631C5">
      <w:pPr>
        <w:spacing w:before="40" w:after="40"/>
        <w:jc w:val="center"/>
      </w:pPr>
      <w:r>
        <w:drawing>
          <wp:inline distT="0" distB="0" distL="114300" distR="114300">
            <wp:extent cx="5039995" cy="8140065"/>
            <wp:effectExtent l="0" t="0" r="14605" b="1333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3"/>
                    <a:stretch>
                      <a:fillRect/>
                    </a:stretch>
                  </pic:blipFill>
                  <pic:spPr>
                    <a:xfrm>
                      <a:off x="0" y="0"/>
                      <a:ext cx="5040000" cy="8140340"/>
                    </a:xfrm>
                    <a:prstGeom prst="rect">
                      <a:avLst/>
                    </a:prstGeom>
                  </pic:spPr>
                </pic:pic>
              </a:graphicData>
            </a:graphic>
          </wp:inline>
        </w:drawing>
      </w:r>
    </w:p>
    <w:p w14:paraId="28CB17D4">
      <w:pPr>
        <w:spacing w:before="80" w:after="0" w:line="360" w:lineRule="auto"/>
        <w:ind w:firstLine="0"/>
        <w:jc w:val="center"/>
      </w:pPr>
      <w:r>
        <w:rPr>
          <w:rFonts w:ascii="Times New Roman" w:hAnsi="Times New Roman" w:eastAsia="黑体"/>
          <w:b/>
          <w:color w:val="000000"/>
          <w:sz w:val="20"/>
        </w:rPr>
        <w:t>图A1　GitHub 仓库主页（含 README、代码结构及实验结果）</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DengXian">
    <w:altName w:val="汉仪中等线KW"/>
    <w:panose1 w:val="00000000000000000000"/>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1"/>
  <w:bordersDoNotSurroundFooter w:val="1"/>
  <w:doNotTrackMoves/>
  <w:documentProtection w:enforcement="0"/>
  <w:defaultTabStop w:val="420"/>
  <w:evenAndOddHeaders w:val="1"/>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BD3"/>
    <w:rsid w:val="00053273"/>
    <w:rsid w:val="00095268"/>
    <w:rsid w:val="000A2D55"/>
    <w:rsid w:val="000A39BA"/>
    <w:rsid w:val="00136969"/>
    <w:rsid w:val="00170F63"/>
    <w:rsid w:val="001B72D8"/>
    <w:rsid w:val="001B7CEB"/>
    <w:rsid w:val="002B28D9"/>
    <w:rsid w:val="003B00B1"/>
    <w:rsid w:val="003D2B09"/>
    <w:rsid w:val="00467BC2"/>
    <w:rsid w:val="005142D2"/>
    <w:rsid w:val="00550C2A"/>
    <w:rsid w:val="00594BD3"/>
    <w:rsid w:val="005D7F0E"/>
    <w:rsid w:val="005E61FD"/>
    <w:rsid w:val="00600864"/>
    <w:rsid w:val="00691D47"/>
    <w:rsid w:val="006962A8"/>
    <w:rsid w:val="008712B5"/>
    <w:rsid w:val="00877F1F"/>
    <w:rsid w:val="00886567"/>
    <w:rsid w:val="00976EF2"/>
    <w:rsid w:val="00A52F42"/>
    <w:rsid w:val="00B1309E"/>
    <w:rsid w:val="00B36E08"/>
    <w:rsid w:val="00BA0E6A"/>
    <w:rsid w:val="00BF306C"/>
    <w:rsid w:val="00C35D51"/>
    <w:rsid w:val="00C859C7"/>
    <w:rsid w:val="00CF5DB0"/>
    <w:rsid w:val="00DC3C31"/>
    <w:rsid w:val="00DD2B8F"/>
    <w:rsid w:val="00E51A34"/>
    <w:rsid w:val="00F71161"/>
    <w:rsid w:val="00FE022B"/>
    <w:rsid w:val="1DE7F650"/>
    <w:rsid w:val="2DF79129"/>
    <w:rsid w:val="356A6746"/>
    <w:rsid w:val="57CF05D9"/>
    <w:rsid w:val="5DFF4DAC"/>
    <w:rsid w:val="67EE5E02"/>
    <w:rsid w:val="6BED7CB5"/>
    <w:rsid w:val="7EC79D7C"/>
    <w:rsid w:val="7FFBE539"/>
    <w:rsid w:val="7FFE5A4B"/>
    <w:rsid w:val="8F4DBF1F"/>
    <w:rsid w:val="B77520B6"/>
    <w:rsid w:val="F6FF6BBB"/>
    <w:rsid w:val="FEDFAB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DengXian" w:cs="Times New Roman"/>
      <w:kern w:val="0"/>
      <w:sz w:val="22"/>
      <w:szCs w:val="22"/>
      <w:lang w:val="en-US" w:eastAsia="zh-CN" w:bidi="ar-SA"/>
    </w:rPr>
  </w:style>
  <w:style w:type="paragraph" w:styleId="2">
    <w:name w:val="heading 1"/>
    <w:basedOn w:val="1"/>
    <w:next w:val="1"/>
    <w:link w:val="17"/>
    <w:qFormat/>
    <w:uiPriority w:val="0"/>
    <w:pPr>
      <w:keepNext/>
      <w:keepLines/>
      <w:widowControl w:val="0"/>
      <w:adjustRightInd w:val="0"/>
      <w:snapToGrid w:val="0"/>
      <w:spacing w:before="501" w:after="334" w:line="240" w:lineRule="auto"/>
      <w:jc w:val="center"/>
      <w:outlineLvl w:val="0"/>
    </w:pPr>
    <w:rPr>
      <w:rFonts w:ascii="Times New Roman" w:hAnsi="Times New Roman" w:eastAsia="黑体"/>
      <w:kern w:val="44"/>
      <w:sz w:val="32"/>
      <w:szCs w:val="32"/>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6"/>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4"/>
    <w:unhideWhenUsed/>
    <w:qFormat/>
    <w:uiPriority w:val="99"/>
  </w:style>
  <w:style w:type="paragraph" w:styleId="6">
    <w:name w:val="Balloon Text"/>
    <w:basedOn w:val="1"/>
    <w:link w:val="20"/>
    <w:semiHidden/>
    <w:unhideWhenUsed/>
    <w:uiPriority w:val="99"/>
    <w:pPr>
      <w:spacing w:after="0" w:line="240" w:lineRule="auto"/>
    </w:pPr>
    <w:rPr>
      <w:sz w:val="18"/>
      <w:szCs w:val="18"/>
    </w:rPr>
  </w:style>
  <w:style w:type="paragraph" w:styleId="7">
    <w:name w:val="footer"/>
    <w:basedOn w:val="1"/>
    <w:link w:val="19"/>
    <w:unhideWhenUsed/>
    <w:uiPriority w:val="99"/>
    <w:pPr>
      <w:tabs>
        <w:tab w:val="center" w:pos="4153"/>
        <w:tab w:val="right" w:pos="8306"/>
      </w:tabs>
      <w:snapToGrid w:val="0"/>
      <w:spacing w:line="240" w:lineRule="auto"/>
    </w:pPr>
    <w:rPr>
      <w:sz w:val="18"/>
      <w:szCs w:val="18"/>
    </w:rPr>
  </w:style>
  <w:style w:type="paragraph" w:styleId="8">
    <w:name w:val="header"/>
    <w:basedOn w:val="1"/>
    <w:link w:val="18"/>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footnote text"/>
    <w:basedOn w:val="1"/>
    <w:link w:val="21"/>
    <w:qFormat/>
    <w:uiPriority w:val="0"/>
    <w:pPr>
      <w:widowControl w:val="0"/>
      <w:snapToGrid w:val="0"/>
      <w:spacing w:after="0" w:line="240" w:lineRule="atLeast"/>
      <w:jc w:val="both"/>
    </w:pPr>
    <w:rPr>
      <w:rFonts w:ascii="Times New Roman" w:hAnsi="Times New Roman" w:eastAsia="宋体"/>
      <w:kern w:val="2"/>
      <w:sz w:val="18"/>
      <w:szCs w:val="18"/>
    </w:rPr>
  </w:style>
  <w:style w:type="paragraph" w:styleId="10">
    <w:name w:val="annotation subject"/>
    <w:basedOn w:val="5"/>
    <w:next w:val="5"/>
    <w:link w:val="25"/>
    <w:semiHidden/>
    <w:unhideWhenUsed/>
    <w:uiPriority w:val="99"/>
    <w:rPr>
      <w:b/>
      <w:bCs/>
    </w:rPr>
  </w:style>
  <w:style w:type="character" w:styleId="13">
    <w:name w:val="Hyperlink"/>
    <w:unhideWhenUsed/>
    <w:uiPriority w:val="99"/>
    <w:rPr>
      <w:color w:val="0563C1"/>
      <w:u w:val="single"/>
    </w:rPr>
  </w:style>
  <w:style w:type="character" w:styleId="14">
    <w:name w:val="annotation reference"/>
    <w:basedOn w:val="12"/>
    <w:unhideWhenUsed/>
    <w:qFormat/>
    <w:uiPriority w:val="99"/>
    <w:rPr>
      <w:sz w:val="21"/>
      <w:szCs w:val="21"/>
    </w:rPr>
  </w:style>
  <w:style w:type="paragraph" w:styleId="15">
    <w:name w:val="List Paragraph"/>
    <w:basedOn w:val="1"/>
    <w:qFormat/>
    <w:uiPriority w:val="34"/>
    <w:pPr>
      <w:ind w:firstLine="420" w:firstLineChars="200"/>
    </w:pPr>
  </w:style>
  <w:style w:type="character" w:customStyle="1" w:styleId="16">
    <w:name w:val="标题 1 Char"/>
    <w:basedOn w:val="12"/>
    <w:uiPriority w:val="9"/>
    <w:rPr>
      <w:rFonts w:ascii="Calibri" w:hAnsi="Calibri" w:eastAsia="DengXian" w:cs="Times New Roman"/>
      <w:b/>
      <w:bCs/>
      <w:kern w:val="44"/>
      <w:sz w:val="44"/>
      <w:szCs w:val="44"/>
    </w:rPr>
  </w:style>
  <w:style w:type="character" w:customStyle="1" w:styleId="17">
    <w:name w:val="标题 1 Char1"/>
    <w:link w:val="2"/>
    <w:uiPriority w:val="0"/>
    <w:rPr>
      <w:rFonts w:ascii="Times New Roman" w:hAnsi="Times New Roman" w:eastAsia="黑体" w:cs="Times New Roman"/>
      <w:kern w:val="44"/>
      <w:sz w:val="32"/>
      <w:szCs w:val="32"/>
    </w:rPr>
  </w:style>
  <w:style w:type="character" w:customStyle="1" w:styleId="18">
    <w:name w:val="页眉 Char"/>
    <w:basedOn w:val="12"/>
    <w:link w:val="8"/>
    <w:uiPriority w:val="99"/>
    <w:rPr>
      <w:rFonts w:ascii="Calibri" w:hAnsi="Calibri" w:eastAsia="DengXian" w:cs="Times New Roman"/>
      <w:kern w:val="0"/>
      <w:sz w:val="18"/>
      <w:szCs w:val="18"/>
    </w:rPr>
  </w:style>
  <w:style w:type="character" w:customStyle="1" w:styleId="19">
    <w:name w:val="页脚 Char"/>
    <w:basedOn w:val="12"/>
    <w:link w:val="7"/>
    <w:uiPriority w:val="99"/>
    <w:rPr>
      <w:rFonts w:ascii="Calibri" w:hAnsi="Calibri" w:eastAsia="DengXian" w:cs="Times New Roman"/>
      <w:kern w:val="0"/>
      <w:sz w:val="18"/>
      <w:szCs w:val="18"/>
    </w:rPr>
  </w:style>
  <w:style w:type="character" w:customStyle="1" w:styleId="20">
    <w:name w:val="批注框文本 Char"/>
    <w:basedOn w:val="12"/>
    <w:link w:val="6"/>
    <w:semiHidden/>
    <w:uiPriority w:val="99"/>
    <w:rPr>
      <w:rFonts w:ascii="Calibri" w:hAnsi="Calibri" w:eastAsia="DengXian" w:cs="Times New Roman"/>
      <w:kern w:val="0"/>
      <w:sz w:val="18"/>
      <w:szCs w:val="18"/>
    </w:rPr>
  </w:style>
  <w:style w:type="character" w:customStyle="1" w:styleId="21">
    <w:name w:val="脚注文本 Char"/>
    <w:basedOn w:val="12"/>
    <w:link w:val="9"/>
    <w:uiPriority w:val="0"/>
    <w:rPr>
      <w:rFonts w:ascii="Times New Roman" w:hAnsi="Times New Roman" w:eastAsia="宋体" w:cs="Times New Roman"/>
      <w:sz w:val="18"/>
      <w:szCs w:val="18"/>
    </w:rPr>
  </w:style>
  <w:style w:type="character" w:customStyle="1" w:styleId="22">
    <w:name w:val="Unresolved Mention"/>
    <w:semiHidden/>
    <w:unhideWhenUsed/>
    <w:uiPriority w:val="99"/>
    <w:rPr>
      <w:color w:val="605E5C"/>
      <w:shd w:val="clear" w:color="auto" w:fill="E1DFDD"/>
    </w:rPr>
  </w:style>
  <w:style w:type="character" w:customStyle="1" w:styleId="23">
    <w:name w:val="标题 2 Char"/>
    <w:basedOn w:val="12"/>
    <w:link w:val="3"/>
    <w:uiPriority w:val="9"/>
    <w:rPr>
      <w:rFonts w:asciiTheme="majorHAnsi" w:hAnsiTheme="majorHAnsi" w:eastAsiaTheme="majorEastAsia" w:cstheme="majorBidi"/>
      <w:b/>
      <w:bCs/>
      <w:kern w:val="0"/>
      <w:sz w:val="32"/>
      <w:szCs w:val="32"/>
    </w:rPr>
  </w:style>
  <w:style w:type="character" w:customStyle="1" w:styleId="24">
    <w:name w:val="批注文字 Char"/>
    <w:basedOn w:val="12"/>
    <w:link w:val="5"/>
    <w:semiHidden/>
    <w:uiPriority w:val="99"/>
    <w:rPr>
      <w:rFonts w:ascii="Calibri" w:hAnsi="Calibri" w:eastAsia="DengXian" w:cs="Times New Roman"/>
      <w:kern w:val="0"/>
      <w:sz w:val="22"/>
    </w:rPr>
  </w:style>
  <w:style w:type="character" w:customStyle="1" w:styleId="25">
    <w:name w:val="批注主题 Char"/>
    <w:basedOn w:val="24"/>
    <w:link w:val="10"/>
    <w:semiHidden/>
    <w:uiPriority w:val="99"/>
    <w:rPr>
      <w:rFonts w:ascii="Calibri" w:hAnsi="Calibri" w:eastAsia="DengXian" w:cs="Times New Roman"/>
      <w:b/>
      <w:bCs/>
      <w:kern w:val="0"/>
      <w:sz w:val="22"/>
    </w:rPr>
  </w:style>
  <w:style w:type="character" w:customStyle="1" w:styleId="26">
    <w:name w:val="批注文字 字符"/>
    <w:qFormat/>
    <w:uiPriority w:val="99"/>
    <w:rPr>
      <w:rFonts w:eastAsia="宋体"/>
    </w:rPr>
  </w:style>
  <w:style w:type="character" w:customStyle="1" w:styleId="27">
    <w:name w:val="标题1"/>
    <w:uiPriority w:val="0"/>
  </w:style>
  <w:style w:type="paragraph" w:customStyle="1" w:styleId="28">
    <w:name w:val="Revision"/>
    <w:hidden/>
    <w:semiHidden/>
    <w:uiPriority w:val="99"/>
    <w:rPr>
      <w:rFonts w:ascii="Calibri" w:hAnsi="Calibri" w:eastAsia="DengXian" w:cs="Times New Roman"/>
      <w:kern w:val="0"/>
      <w:sz w:val="22"/>
      <w:szCs w:val="22"/>
      <w:lang w:val="en-US" w:eastAsia="zh-CN" w:bidi="ar-SA"/>
    </w:rPr>
  </w:style>
  <w:style w:type="character" w:customStyle="1" w:styleId="29">
    <w:name w:val="英文图名称 字符"/>
    <w:basedOn w:val="30"/>
    <w:link w:val="32"/>
    <w:uiPriority w:val="0"/>
    <w:rPr>
      <w:rFonts w:ascii="Times New Roman" w:hAnsi="Times New Roman" w:eastAsia="宋体" w:cs="Times New Roman"/>
      <w:kern w:val="0"/>
      <w:sz w:val="15"/>
      <w:szCs w:val="15"/>
    </w:rPr>
  </w:style>
  <w:style w:type="character" w:customStyle="1" w:styleId="30">
    <w:name w:val="中文图名称 字符"/>
    <w:link w:val="31"/>
    <w:uiPriority w:val="0"/>
    <w:rPr>
      <w:rFonts w:ascii="Times New Roman" w:hAnsi="Times New Roman" w:eastAsia="宋体" w:cs="Times New Roman"/>
      <w:kern w:val="0"/>
      <w:sz w:val="15"/>
      <w:szCs w:val="15"/>
    </w:rPr>
  </w:style>
  <w:style w:type="paragraph" w:customStyle="1" w:styleId="31">
    <w:name w:val="中文图名称"/>
    <w:basedOn w:val="1"/>
    <w:link w:val="30"/>
    <w:qFormat/>
    <w:uiPriority w:val="0"/>
    <w:pPr>
      <w:spacing w:after="0" w:line="400" w:lineRule="atLeast"/>
      <w:jc w:val="center"/>
    </w:pPr>
    <w:rPr>
      <w:rFonts w:ascii="Times New Roman" w:hAnsi="Times New Roman" w:eastAsia="宋体"/>
      <w:sz w:val="15"/>
      <w:szCs w:val="15"/>
    </w:rPr>
  </w:style>
  <w:style w:type="paragraph" w:customStyle="1" w:styleId="32">
    <w:name w:val="英文图名称"/>
    <w:basedOn w:val="31"/>
    <w:link w:val="29"/>
    <w:qFormat/>
    <w:uiPriority w:val="0"/>
    <w:pPr>
      <w:spacing w:line="240" w:lineRule="auto"/>
    </w:pPr>
  </w:style>
  <w:style w:type="paragraph" w:customStyle="1" w:styleId="33">
    <w:name w:val="作者简介"/>
    <w:basedOn w:val="9"/>
    <w:link w:val="35"/>
    <w:qFormat/>
    <w:uiPriority w:val="0"/>
    <w:rPr>
      <w:kern w:val="0"/>
    </w:rPr>
  </w:style>
  <w:style w:type="paragraph" w:customStyle="1" w:styleId="34">
    <w:name w:val="作者简介："/>
    <w:basedOn w:val="9"/>
    <w:qFormat/>
    <w:uiPriority w:val="0"/>
    <w:rPr>
      <w:rFonts w:eastAsia="黑体"/>
      <w:kern w:val="0"/>
    </w:rPr>
  </w:style>
  <w:style w:type="character" w:customStyle="1" w:styleId="35">
    <w:name w:val="作者简介 Char"/>
    <w:basedOn w:val="12"/>
    <w:link w:val="33"/>
    <w:qFormat/>
    <w:uiPriority w:val="0"/>
    <w:rPr>
      <w:rFonts w:ascii="Times New Roman" w:hAnsi="Times New Roman" w:eastAsia="宋体" w:cs="Times New Roman"/>
      <w:kern w:val="0"/>
      <w:sz w:val="18"/>
      <w:szCs w:val="18"/>
    </w:rPr>
  </w:style>
  <w:style w:type="character" w:customStyle="1" w:styleId="36">
    <w:name w:val="标题 3 Char"/>
    <w:basedOn w:val="12"/>
    <w:link w:val="4"/>
    <w:uiPriority w:val="9"/>
    <w:rPr>
      <w:rFonts w:ascii="Calibri" w:hAnsi="Calibri" w:eastAsia="DengXian" w:cs="Times New Roman"/>
      <w:b/>
      <w:bCs/>
      <w:kern w:val="0"/>
      <w:sz w:val="32"/>
      <w:szCs w:val="32"/>
    </w:rPr>
  </w:style>
  <w:style w:type="paragraph" w:customStyle="1" w:styleId="37">
    <w:name w:val="Source Code"/>
    <w:uiPriority w:val="0"/>
    <w:pPr>
      <w:wordWrap w:val="0"/>
    </w:pPr>
    <w:rPr>
      <w:rFonts w:asciiTheme="minorHAnsi" w:hAnsiTheme="minorHAnsi" w:eastAsiaTheme="minorEastAsia" w:cstheme="minorBidi"/>
      <w:kern w:val="2"/>
      <w:sz w:val="21"/>
      <w:szCs w:val="22"/>
      <w:lang w:val="en-US" w:eastAsia="zh-CN" w:bidi="ar-SA"/>
    </w:rPr>
  </w:style>
  <w:style w:type="character" w:customStyle="1" w:styleId="38">
    <w:name w:val="KeywordTok"/>
    <w:uiPriority w:val="0"/>
    <w:rPr>
      <w:b/>
      <w:color w:val="007020"/>
    </w:rPr>
  </w:style>
  <w:style w:type="character" w:customStyle="1" w:styleId="39">
    <w:name w:val="DataTypeTok"/>
    <w:uiPriority w:val="0"/>
    <w:rPr>
      <w:color w:val="902000"/>
    </w:rPr>
  </w:style>
  <w:style w:type="character" w:customStyle="1" w:styleId="40">
    <w:name w:val="DecValTok"/>
    <w:uiPriority w:val="0"/>
    <w:rPr>
      <w:color w:val="40A070"/>
    </w:rPr>
  </w:style>
  <w:style w:type="character" w:customStyle="1" w:styleId="41">
    <w:name w:val="BaseNTok"/>
    <w:uiPriority w:val="0"/>
    <w:rPr>
      <w:color w:val="40A070"/>
    </w:rPr>
  </w:style>
  <w:style w:type="character" w:customStyle="1" w:styleId="42">
    <w:name w:val="FloatTok"/>
    <w:uiPriority w:val="0"/>
    <w:rPr>
      <w:color w:val="40A070"/>
    </w:rPr>
  </w:style>
  <w:style w:type="character" w:customStyle="1" w:styleId="43">
    <w:name w:val="ConstantTok"/>
    <w:uiPriority w:val="0"/>
    <w:rPr>
      <w:color w:val="880000"/>
    </w:rPr>
  </w:style>
  <w:style w:type="character" w:customStyle="1" w:styleId="44">
    <w:name w:val="CharTok"/>
    <w:uiPriority w:val="0"/>
    <w:rPr>
      <w:color w:val="4070A0"/>
    </w:rPr>
  </w:style>
  <w:style w:type="character" w:customStyle="1" w:styleId="45">
    <w:name w:val="SpecialCharTok"/>
    <w:uiPriority w:val="0"/>
    <w:rPr>
      <w:color w:val="4070A0"/>
    </w:rPr>
  </w:style>
  <w:style w:type="character" w:customStyle="1" w:styleId="46">
    <w:name w:val="StringTok"/>
    <w:uiPriority w:val="0"/>
    <w:rPr>
      <w:color w:val="4070A0"/>
    </w:rPr>
  </w:style>
  <w:style w:type="character" w:customStyle="1" w:styleId="47">
    <w:name w:val="VerbatimStringTok"/>
    <w:uiPriority w:val="0"/>
    <w:rPr>
      <w:color w:val="4070A0"/>
    </w:rPr>
  </w:style>
  <w:style w:type="character" w:customStyle="1" w:styleId="48">
    <w:name w:val="SpecialStringTok"/>
    <w:uiPriority w:val="0"/>
    <w:rPr>
      <w:color w:val="BB6688"/>
    </w:rPr>
  </w:style>
  <w:style w:type="character" w:customStyle="1" w:styleId="49">
    <w:name w:val="ImportTok"/>
    <w:uiPriority w:val="0"/>
    <w:rPr>
      <w:b/>
      <w:color w:val="008000"/>
    </w:rPr>
  </w:style>
  <w:style w:type="character" w:customStyle="1" w:styleId="50">
    <w:name w:val="CommentTok"/>
    <w:uiPriority w:val="0"/>
    <w:rPr>
      <w:i/>
      <w:color w:val="60A0B0"/>
    </w:rPr>
  </w:style>
  <w:style w:type="character" w:customStyle="1" w:styleId="51">
    <w:name w:val="DocumentationTok"/>
    <w:uiPriority w:val="0"/>
    <w:rPr>
      <w:i/>
      <w:color w:val="BA2121"/>
    </w:rPr>
  </w:style>
  <w:style w:type="character" w:customStyle="1" w:styleId="52">
    <w:name w:val="AnnotationTok"/>
    <w:uiPriority w:val="0"/>
    <w:rPr>
      <w:b/>
      <w:i/>
      <w:color w:val="60A0B0"/>
    </w:rPr>
  </w:style>
  <w:style w:type="character" w:customStyle="1" w:styleId="53">
    <w:name w:val="CommentVarTok"/>
    <w:uiPriority w:val="0"/>
    <w:rPr>
      <w:b/>
      <w:i/>
      <w:color w:val="60A0B0"/>
    </w:rPr>
  </w:style>
  <w:style w:type="character" w:customStyle="1" w:styleId="54">
    <w:name w:val="OtherTok"/>
    <w:uiPriority w:val="0"/>
    <w:rPr>
      <w:color w:val="007020"/>
    </w:rPr>
  </w:style>
  <w:style w:type="character" w:customStyle="1" w:styleId="55">
    <w:name w:val="FunctionTok"/>
    <w:uiPriority w:val="0"/>
    <w:rPr>
      <w:color w:val="06287E"/>
    </w:rPr>
  </w:style>
  <w:style w:type="character" w:customStyle="1" w:styleId="56">
    <w:name w:val="VariableTok"/>
    <w:uiPriority w:val="0"/>
    <w:rPr>
      <w:color w:val="19177C"/>
    </w:rPr>
  </w:style>
  <w:style w:type="character" w:customStyle="1" w:styleId="57">
    <w:name w:val="ControlFlowTok"/>
    <w:uiPriority w:val="0"/>
    <w:rPr>
      <w:b/>
      <w:color w:val="007020"/>
    </w:rPr>
  </w:style>
  <w:style w:type="character" w:customStyle="1" w:styleId="58">
    <w:name w:val="OperatorTok"/>
    <w:uiPriority w:val="0"/>
    <w:rPr>
      <w:color w:val="666666"/>
    </w:rPr>
  </w:style>
  <w:style w:type="character" w:customStyle="1" w:styleId="59">
    <w:name w:val="BuiltInTok"/>
    <w:uiPriority w:val="0"/>
    <w:rPr>
      <w:color w:val="008000"/>
    </w:rPr>
  </w:style>
  <w:style w:type="character" w:customStyle="1" w:styleId="60">
    <w:name w:val="ExtensionTok"/>
    <w:uiPriority w:val="0"/>
  </w:style>
  <w:style w:type="character" w:customStyle="1" w:styleId="61">
    <w:name w:val="PreprocessorTok"/>
    <w:uiPriority w:val="0"/>
    <w:rPr>
      <w:color w:val="BC7A00"/>
    </w:rPr>
  </w:style>
  <w:style w:type="character" w:customStyle="1" w:styleId="62">
    <w:name w:val="AttributeTok"/>
    <w:uiPriority w:val="0"/>
    <w:rPr>
      <w:color w:val="7D9029"/>
    </w:rPr>
  </w:style>
  <w:style w:type="character" w:customStyle="1" w:styleId="63">
    <w:name w:val="RegionMarkerTok"/>
    <w:uiPriority w:val="0"/>
  </w:style>
  <w:style w:type="character" w:customStyle="1" w:styleId="64">
    <w:name w:val="InformationTok"/>
    <w:uiPriority w:val="0"/>
    <w:rPr>
      <w:b/>
      <w:i/>
      <w:color w:val="60A0B0"/>
    </w:rPr>
  </w:style>
  <w:style w:type="character" w:customStyle="1" w:styleId="65">
    <w:name w:val="WarningTok"/>
    <w:uiPriority w:val="0"/>
    <w:rPr>
      <w:b/>
      <w:i/>
      <w:color w:val="60A0B0"/>
    </w:rPr>
  </w:style>
  <w:style w:type="character" w:customStyle="1" w:styleId="66">
    <w:name w:val="AlertTok"/>
    <w:uiPriority w:val="0"/>
    <w:rPr>
      <w:b/>
      <w:color w:val="FF0000"/>
    </w:rPr>
  </w:style>
  <w:style w:type="character" w:customStyle="1" w:styleId="67">
    <w:name w:val="ErrorTok"/>
    <w:uiPriority w:val="0"/>
    <w:rPr>
      <w:b/>
      <w:color w:val="FF0000"/>
    </w:rPr>
  </w:style>
  <w:style w:type="character" w:customStyle="1" w:styleId="68">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2115</Words>
  <Characters>12056</Characters>
  <Lines>100</Lines>
  <Paragraphs>28</Paragraphs>
  <TotalTime>247</TotalTime>
  <ScaleCrop>false</ScaleCrop>
  <LinksUpToDate>false</LinksUpToDate>
  <CharactersWithSpaces>14143</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2026-06-02T21:10:00Z</dcterms:created>
  <dc:creator>LO</dc:creator>
  <cp:lastModifiedBy>LO</cp:lastModifiedBy>
  <dcterms:modified xsi:type="dcterms:W3CDTF">2026-06-02T14:21:40Z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9DF2F04D12974DEE15671E6A0BCEA3E0_42</vt:lpwstr>
  </property>
</Properties>
</file>