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DBAB" w14:textId="616FBB4A" w:rsidR="00445A88" w:rsidRPr="00445A88" w:rsidRDefault="00445A88">
      <w:pPr>
        <w:rPr>
          <w:i/>
          <w:color w:val="0000FF"/>
          <w:sz w:val="28"/>
        </w:rPr>
      </w:pPr>
      <w:r>
        <w:rPr>
          <w:b/>
          <w:sz w:val="28"/>
        </w:rPr>
        <w:t xml:space="preserve">Spike: </w:t>
      </w:r>
      <w:r w:rsidR="005175BD">
        <w:rPr>
          <w:rStyle w:val="SubtleReference"/>
        </w:rPr>
        <w:t xml:space="preserve">Task </w:t>
      </w:r>
      <w:r w:rsidR="00BD0ECC">
        <w:rPr>
          <w:rStyle w:val="SubtleReference"/>
        </w:rPr>
        <w:t>1</w:t>
      </w:r>
      <w:r w:rsidR="00A208D9">
        <w:rPr>
          <w:rStyle w:val="SubtleReference"/>
        </w:rPr>
        <w:t>3</w:t>
      </w:r>
      <w:r w:rsidR="00360AA8">
        <w:rPr>
          <w:rStyle w:val="SubtleReference"/>
        </w:rPr>
        <w:t>.P</w:t>
      </w:r>
      <w:r w:rsidRPr="00445A88">
        <w:rPr>
          <w:i/>
          <w:color w:val="0000FF"/>
          <w:sz w:val="28"/>
        </w:rPr>
        <w:t xml:space="preserve"> </w:t>
      </w:r>
    </w:p>
    <w:p w14:paraId="6864FCAB" w14:textId="73A5F005" w:rsidR="00445A88" w:rsidRPr="00445A88" w:rsidRDefault="00445A88">
      <w:pPr>
        <w:rPr>
          <w:b/>
          <w:color w:val="FF0000"/>
          <w:sz w:val="28"/>
        </w:rPr>
      </w:pPr>
      <w:r>
        <w:rPr>
          <w:b/>
          <w:sz w:val="28"/>
        </w:rPr>
        <w:t xml:space="preserve">Title: </w:t>
      </w:r>
      <w:r w:rsidR="00D17109">
        <w:rPr>
          <w:rStyle w:val="SubtleReference"/>
        </w:rPr>
        <w:t>Com</w:t>
      </w:r>
      <w:r w:rsidR="00A208D9">
        <w:rPr>
          <w:rStyle w:val="SubtleReference"/>
        </w:rPr>
        <w:t>posite and Component</w:t>
      </w:r>
      <w:r w:rsidR="00D17109">
        <w:rPr>
          <w:rStyle w:val="SubtleReference"/>
        </w:rPr>
        <w:t xml:space="preserve"> Pattern</w:t>
      </w:r>
      <w:r w:rsidR="00481F82">
        <w:rPr>
          <w:rStyle w:val="SubtleReference"/>
        </w:rPr>
        <w:t>s</w:t>
      </w:r>
    </w:p>
    <w:p w14:paraId="053E2C41" w14:textId="77777777" w:rsidR="005126E1" w:rsidRDefault="005126E1">
      <w:pPr>
        <w:rPr>
          <w:b/>
          <w:sz w:val="24"/>
        </w:rPr>
      </w:pPr>
    </w:p>
    <w:p w14:paraId="3D345DF4" w14:textId="77777777" w:rsidR="00445A88" w:rsidRPr="005126E1" w:rsidRDefault="00445A88">
      <w:pPr>
        <w:rPr>
          <w:b/>
          <w:sz w:val="24"/>
        </w:rPr>
      </w:pPr>
      <w:r w:rsidRPr="005126E1">
        <w:rPr>
          <w:b/>
          <w:sz w:val="24"/>
        </w:rPr>
        <w:t xml:space="preserve">Author: </w:t>
      </w:r>
      <w:r w:rsidR="005175BD">
        <w:rPr>
          <w:rStyle w:val="SubtleReference"/>
        </w:rPr>
        <w:t>Mitchell Wright</w:t>
      </w:r>
      <w:r w:rsidRPr="00D07B2F">
        <w:rPr>
          <w:rStyle w:val="SubtleReference"/>
        </w:rPr>
        <w:t xml:space="preserve">, </w:t>
      </w:r>
      <w:r w:rsidR="005175BD">
        <w:rPr>
          <w:rStyle w:val="SubtleReference"/>
        </w:rPr>
        <w:t>100595153</w:t>
      </w:r>
    </w:p>
    <w:p w14:paraId="1D053727" w14:textId="77777777" w:rsidR="00445A88" w:rsidRPr="005126E1" w:rsidRDefault="00445A88" w:rsidP="00445A88">
      <w:pPr>
        <w:rPr>
          <w:sz w:val="24"/>
        </w:rPr>
      </w:pPr>
    </w:p>
    <w:p w14:paraId="6C21A104" w14:textId="77777777" w:rsidR="00445A88" w:rsidRPr="005126E1" w:rsidRDefault="00D07B2F" w:rsidP="00445A88">
      <w:pPr>
        <w:rPr>
          <w:b/>
          <w:sz w:val="24"/>
        </w:rPr>
      </w:pPr>
      <w:r w:rsidRPr="005126E1">
        <w:rPr>
          <w:b/>
          <w:sz w:val="24"/>
        </w:rPr>
        <w:t xml:space="preserve">Goals / deliverables:  </w:t>
      </w:r>
    </w:p>
    <w:p w14:paraId="612B0C17" w14:textId="77777777" w:rsidR="005175BD" w:rsidRDefault="005175BD" w:rsidP="00445A88">
      <w:pPr>
        <w:rPr>
          <w:rStyle w:val="SubtleReference"/>
        </w:rPr>
      </w:pPr>
    </w:p>
    <w:p w14:paraId="4B7BAF16" w14:textId="12E6B099" w:rsidR="0040667E" w:rsidRDefault="00D7738B" w:rsidP="00445A88">
      <w:pPr>
        <w:rPr>
          <w:rStyle w:val="SubtleReference"/>
        </w:rPr>
      </w:pPr>
      <w:r>
        <w:rPr>
          <w:rStyle w:val="SubtleReference"/>
        </w:rPr>
        <w:t>To demonstrate an understanding of</w:t>
      </w:r>
      <w:r w:rsidR="00481F82">
        <w:rPr>
          <w:rStyle w:val="SubtleReference"/>
        </w:rPr>
        <w:t xml:space="preserve"> components, composition and interaction between different game objects</w:t>
      </w:r>
      <w:r w:rsidR="00C01D03">
        <w:rPr>
          <w:rStyle w:val="SubtleReference"/>
        </w:rPr>
        <w:t>.</w:t>
      </w:r>
    </w:p>
    <w:p w14:paraId="62F8CBF0" w14:textId="77777777" w:rsidR="0040667E" w:rsidRDefault="0040667E" w:rsidP="00445A88">
      <w:pPr>
        <w:rPr>
          <w:rStyle w:val="SubtleReference"/>
        </w:rPr>
      </w:pPr>
    </w:p>
    <w:p w14:paraId="7DB49412" w14:textId="77777777" w:rsidR="00445A88" w:rsidRPr="00D07B2F" w:rsidRDefault="0040667E" w:rsidP="00445A88">
      <w:pPr>
        <w:rPr>
          <w:rStyle w:val="SubtleReference"/>
        </w:rPr>
      </w:pPr>
      <w:r>
        <w:rPr>
          <w:rStyle w:val="SubtleReference"/>
        </w:rPr>
        <w:t>Items created during task:</w:t>
      </w:r>
    </w:p>
    <w:p w14:paraId="6D79E783" w14:textId="2CB8C60F" w:rsidR="00D7738B" w:rsidRDefault="00445A88" w:rsidP="00D00E14">
      <w:pPr>
        <w:pStyle w:val="ColorfulList-Accent11"/>
        <w:numPr>
          <w:ilvl w:val="0"/>
          <w:numId w:val="1"/>
        </w:numPr>
        <w:rPr>
          <w:rStyle w:val="SubtleReference"/>
        </w:rPr>
      </w:pPr>
      <w:r w:rsidRPr="00D07B2F">
        <w:rPr>
          <w:rStyle w:val="SubtleReference"/>
        </w:rPr>
        <w:t>Code</w:t>
      </w:r>
      <w:r w:rsidR="00DD6903">
        <w:rPr>
          <w:rStyle w:val="SubtleReference"/>
        </w:rPr>
        <w:t>,</w:t>
      </w:r>
      <w:r w:rsidRPr="00D07B2F">
        <w:rPr>
          <w:rStyle w:val="SubtleReference"/>
        </w:rPr>
        <w:t xml:space="preserve"> see</w:t>
      </w:r>
      <w:r w:rsidR="0040667E">
        <w:rPr>
          <w:rStyle w:val="SubtleReference"/>
        </w:rPr>
        <w:t>:</w:t>
      </w:r>
      <w:r w:rsidRPr="00D07B2F">
        <w:rPr>
          <w:rStyle w:val="SubtleReference"/>
        </w:rPr>
        <w:t xml:space="preserve"> </w:t>
      </w:r>
      <w:r w:rsidR="0040667E" w:rsidRPr="0040667E">
        <w:rPr>
          <w:rStyle w:val="SubtleReference"/>
        </w:rPr>
        <w:t>\</w:t>
      </w:r>
      <w:r w:rsidR="005745C2">
        <w:rPr>
          <w:rStyle w:val="SubtleReference"/>
        </w:rPr>
        <w:t>1</w:t>
      </w:r>
      <w:r w:rsidR="00A16C43">
        <w:rPr>
          <w:rStyle w:val="SubtleReference"/>
        </w:rPr>
        <w:t>3</w:t>
      </w:r>
      <w:r w:rsidR="0040667E" w:rsidRPr="0040667E">
        <w:rPr>
          <w:rStyle w:val="SubtleReference"/>
        </w:rPr>
        <w:t xml:space="preserve"> - Spike </w:t>
      </w:r>
      <w:r w:rsidR="002638A6">
        <w:rPr>
          <w:rStyle w:val="SubtleReference"/>
        </w:rPr>
        <w:t xml:space="preserve">– </w:t>
      </w:r>
      <w:r w:rsidR="00481F82">
        <w:rPr>
          <w:rStyle w:val="SubtleReference"/>
        </w:rPr>
        <w:t>Composite and Component Patterns</w:t>
      </w:r>
      <w:r w:rsidR="00DD6903">
        <w:rPr>
          <w:rStyle w:val="SubtleReference"/>
        </w:rPr>
        <w:t>\</w:t>
      </w:r>
      <w:r w:rsidR="00D17109">
        <w:rPr>
          <w:rStyle w:val="SubtleReference"/>
        </w:rPr>
        <w:t>zorkish</w:t>
      </w:r>
    </w:p>
    <w:p w14:paraId="36E552C5" w14:textId="77777777" w:rsidR="00360AA8" w:rsidRPr="00D07B2F" w:rsidRDefault="00360AA8" w:rsidP="00360AA8">
      <w:pPr>
        <w:pStyle w:val="ColorfulList-Accent11"/>
        <w:rPr>
          <w:rStyle w:val="SubtleReference"/>
        </w:rPr>
      </w:pPr>
    </w:p>
    <w:p w14:paraId="17176EB0" w14:textId="5BF0BA8F" w:rsidR="00445A88" w:rsidRPr="00245DF9" w:rsidRDefault="00445A88" w:rsidP="00445A88">
      <w:pPr>
        <w:rPr>
          <w:rStyle w:val="SubtleReference"/>
          <w:b/>
          <w:color w:val="auto"/>
          <w:sz w:val="24"/>
          <w:szCs w:val="24"/>
        </w:rPr>
      </w:pPr>
      <w:r w:rsidRPr="005126E1">
        <w:rPr>
          <w:b/>
          <w:sz w:val="24"/>
        </w:rPr>
        <w:t>Technologies, Tools, and Resources used:</w:t>
      </w:r>
    </w:p>
    <w:p w14:paraId="78FE2356" w14:textId="77777777" w:rsidR="00445A88" w:rsidRDefault="00445A88" w:rsidP="00445A88">
      <w:pPr>
        <w:pStyle w:val="ColorfulList-Accent11"/>
        <w:numPr>
          <w:ilvl w:val="0"/>
          <w:numId w:val="1"/>
        </w:numPr>
        <w:rPr>
          <w:rStyle w:val="SubtleReference"/>
        </w:rPr>
      </w:pPr>
      <w:r w:rsidRPr="00D07B2F">
        <w:rPr>
          <w:rStyle w:val="SubtleReference"/>
        </w:rPr>
        <w:t>Visual Studio 20</w:t>
      </w:r>
      <w:r w:rsidR="005175BD">
        <w:rPr>
          <w:rStyle w:val="SubtleReference"/>
        </w:rPr>
        <w:t>22</w:t>
      </w:r>
    </w:p>
    <w:p w14:paraId="489E8C6F" w14:textId="77777777" w:rsidR="00175A50" w:rsidRDefault="00175A50" w:rsidP="00445A88">
      <w:pPr>
        <w:pStyle w:val="ColorfulList-Accent11"/>
        <w:numPr>
          <w:ilvl w:val="0"/>
          <w:numId w:val="1"/>
        </w:numPr>
        <w:rPr>
          <w:rStyle w:val="SubtleReference"/>
        </w:rPr>
      </w:pPr>
      <w:r>
        <w:rPr>
          <w:rStyle w:val="SubtleReference"/>
        </w:rPr>
        <w:t>SourceTree</w:t>
      </w:r>
    </w:p>
    <w:p w14:paraId="057E5146" w14:textId="313414C8" w:rsidR="00175A50" w:rsidRDefault="00DD6903" w:rsidP="00445A88">
      <w:pPr>
        <w:pStyle w:val="ColorfulList-Accent11"/>
        <w:numPr>
          <w:ilvl w:val="0"/>
          <w:numId w:val="1"/>
        </w:numPr>
        <w:rPr>
          <w:rStyle w:val="SubtleReference"/>
        </w:rPr>
      </w:pPr>
      <w:r>
        <w:rPr>
          <w:rStyle w:val="SubtleReference"/>
        </w:rPr>
        <w:t>GitHub</w:t>
      </w:r>
    </w:p>
    <w:p w14:paraId="6526B9E8" w14:textId="01E14C83" w:rsidR="005175BD" w:rsidRPr="00D07B2F" w:rsidRDefault="00F12585" w:rsidP="00445A88">
      <w:pPr>
        <w:pStyle w:val="ColorfulList-Accent11"/>
        <w:numPr>
          <w:ilvl w:val="0"/>
          <w:numId w:val="1"/>
        </w:numPr>
        <w:rPr>
          <w:rStyle w:val="SubtleReference"/>
        </w:rPr>
      </w:pPr>
      <w:r>
        <w:rPr>
          <w:rStyle w:val="SubtleReference"/>
        </w:rPr>
        <w:t xml:space="preserve">Lecture </w:t>
      </w:r>
      <w:r w:rsidR="00481F82">
        <w:rPr>
          <w:rStyle w:val="SubtleReference"/>
        </w:rPr>
        <w:t>5</w:t>
      </w:r>
      <w:r>
        <w:rPr>
          <w:rStyle w:val="SubtleReference"/>
        </w:rPr>
        <w:t>.</w:t>
      </w:r>
      <w:r w:rsidR="00481F82">
        <w:rPr>
          <w:rStyle w:val="SubtleReference"/>
        </w:rPr>
        <w:t>1</w:t>
      </w:r>
      <w:r w:rsidR="00C01D03">
        <w:rPr>
          <w:rStyle w:val="SubtleReference"/>
        </w:rPr>
        <w:t xml:space="preserve"> –</w:t>
      </w:r>
      <w:r w:rsidR="00245DF9">
        <w:rPr>
          <w:rStyle w:val="SubtleReference"/>
        </w:rPr>
        <w:t xml:space="preserve"> </w:t>
      </w:r>
      <w:r w:rsidR="00481F82">
        <w:rPr>
          <w:rStyle w:val="SubtleReference"/>
        </w:rPr>
        <w:t xml:space="preserve">Composite Patterns &amp; Components </w:t>
      </w:r>
      <w:r w:rsidR="005175BD">
        <w:rPr>
          <w:rStyle w:val="SubtleReference"/>
        </w:rPr>
        <w:br/>
      </w:r>
    </w:p>
    <w:p w14:paraId="19B6F1C5" w14:textId="77777777" w:rsidR="00D07B2F" w:rsidRPr="00175A50" w:rsidRDefault="00445A88" w:rsidP="00175A50">
      <w:pPr>
        <w:rPr>
          <w:rStyle w:val="SubtleReference"/>
          <w:b/>
          <w:color w:val="auto"/>
          <w:sz w:val="24"/>
          <w:szCs w:val="24"/>
        </w:rPr>
      </w:pPr>
      <w:r w:rsidRPr="005126E1">
        <w:rPr>
          <w:b/>
          <w:sz w:val="24"/>
        </w:rPr>
        <w:t xml:space="preserve">Tasks undertaken: </w:t>
      </w:r>
    </w:p>
    <w:p w14:paraId="0B1CF6CE" w14:textId="62F1C220" w:rsidR="00300430" w:rsidRDefault="00481F82" w:rsidP="00C01D03">
      <w:pPr>
        <w:pStyle w:val="ColorfulList-Accent11"/>
        <w:numPr>
          <w:ilvl w:val="0"/>
          <w:numId w:val="1"/>
        </w:numPr>
        <w:rPr>
          <w:rStyle w:val="SubtleReference"/>
        </w:rPr>
      </w:pPr>
      <w:r>
        <w:rPr>
          <w:rStyle w:val="SubtleReference"/>
        </w:rPr>
        <w:t>Composition</w:t>
      </w:r>
    </w:p>
    <w:p w14:paraId="73199C94" w14:textId="2229EFD6" w:rsidR="00347380" w:rsidRDefault="00481F82" w:rsidP="00C01D03">
      <w:pPr>
        <w:pStyle w:val="ColorfulList-Accent11"/>
        <w:numPr>
          <w:ilvl w:val="0"/>
          <w:numId w:val="1"/>
        </w:numPr>
        <w:rPr>
          <w:rStyle w:val="SubtleReference"/>
        </w:rPr>
      </w:pPr>
      <w:r>
        <w:rPr>
          <w:rStyle w:val="SubtleReference"/>
        </w:rPr>
        <w:t>Component Pattern</w:t>
      </w:r>
    </w:p>
    <w:p w14:paraId="0514F008" w14:textId="42D856FA" w:rsidR="002E6505" w:rsidRDefault="00481F82" w:rsidP="00981EFC">
      <w:pPr>
        <w:pStyle w:val="ColorfulList-Accent11"/>
        <w:numPr>
          <w:ilvl w:val="0"/>
          <w:numId w:val="1"/>
        </w:numPr>
        <w:rPr>
          <w:rStyle w:val="SubtleReference"/>
        </w:rPr>
      </w:pPr>
      <w:r>
        <w:rPr>
          <w:rStyle w:val="SubtleReference"/>
        </w:rPr>
        <w:t>Demo</w:t>
      </w:r>
    </w:p>
    <w:p w14:paraId="4F6F3171" w14:textId="2BC73E1E" w:rsidR="008F5576" w:rsidRDefault="008F5576" w:rsidP="00DD6903">
      <w:pPr>
        <w:pStyle w:val="ColorfulList-Accent11"/>
        <w:numPr>
          <w:ilvl w:val="0"/>
          <w:numId w:val="1"/>
        </w:numPr>
        <w:rPr>
          <w:rStyle w:val="SubtleReference"/>
        </w:rPr>
      </w:pPr>
      <w:r>
        <w:rPr>
          <w:rStyle w:val="SubtleReference"/>
        </w:rPr>
        <w:t>Commit to Git</w:t>
      </w:r>
    </w:p>
    <w:p w14:paraId="1FE039EE" w14:textId="18D2909B" w:rsidR="00F157C5" w:rsidRPr="00D07B2F" w:rsidRDefault="00F157C5" w:rsidP="00F157C5">
      <w:pPr>
        <w:pStyle w:val="ColorfulList-Accent11"/>
        <w:rPr>
          <w:color w:val="5A5A5A" w:themeColor="text1" w:themeTint="A5"/>
          <w:sz w:val="28"/>
          <w:szCs w:val="28"/>
        </w:rPr>
      </w:pPr>
    </w:p>
    <w:p w14:paraId="16D88A58" w14:textId="77777777" w:rsidR="00585FD8" w:rsidRDefault="00585FD8" w:rsidP="00445A88">
      <w:pPr>
        <w:rPr>
          <w:b/>
          <w:sz w:val="24"/>
        </w:rPr>
      </w:pPr>
    </w:p>
    <w:p w14:paraId="127EF129" w14:textId="77777777" w:rsidR="00585FD8" w:rsidRDefault="00585FD8" w:rsidP="00445A88">
      <w:pPr>
        <w:rPr>
          <w:b/>
          <w:sz w:val="24"/>
        </w:rPr>
      </w:pPr>
    </w:p>
    <w:p w14:paraId="4D5EB3DC" w14:textId="77777777" w:rsidR="00585FD8" w:rsidRDefault="00585FD8" w:rsidP="00445A88">
      <w:pPr>
        <w:rPr>
          <w:b/>
          <w:sz w:val="24"/>
        </w:rPr>
      </w:pPr>
    </w:p>
    <w:p w14:paraId="7E596261" w14:textId="77777777" w:rsidR="00585FD8" w:rsidRDefault="00585FD8" w:rsidP="00445A88">
      <w:pPr>
        <w:rPr>
          <w:b/>
          <w:sz w:val="24"/>
        </w:rPr>
      </w:pPr>
    </w:p>
    <w:p w14:paraId="594D1FC3" w14:textId="77777777" w:rsidR="00585FD8" w:rsidRDefault="00585FD8" w:rsidP="00445A88">
      <w:pPr>
        <w:rPr>
          <w:b/>
          <w:sz w:val="24"/>
        </w:rPr>
      </w:pPr>
    </w:p>
    <w:p w14:paraId="65FEEC38" w14:textId="77777777" w:rsidR="00585FD8" w:rsidRDefault="00585FD8" w:rsidP="00445A88">
      <w:pPr>
        <w:rPr>
          <w:b/>
          <w:sz w:val="24"/>
        </w:rPr>
      </w:pPr>
    </w:p>
    <w:p w14:paraId="77D85DEE" w14:textId="77777777" w:rsidR="00585FD8" w:rsidRDefault="00585FD8" w:rsidP="00445A88">
      <w:pPr>
        <w:rPr>
          <w:b/>
          <w:sz w:val="24"/>
        </w:rPr>
      </w:pPr>
    </w:p>
    <w:p w14:paraId="6DBC90F3" w14:textId="77777777" w:rsidR="00585FD8" w:rsidRDefault="00585FD8" w:rsidP="00445A88">
      <w:pPr>
        <w:rPr>
          <w:b/>
          <w:sz w:val="24"/>
        </w:rPr>
      </w:pPr>
    </w:p>
    <w:p w14:paraId="207C7A65" w14:textId="77777777" w:rsidR="00585FD8" w:rsidRDefault="00585FD8" w:rsidP="00445A88">
      <w:pPr>
        <w:rPr>
          <w:b/>
          <w:sz w:val="24"/>
        </w:rPr>
      </w:pPr>
    </w:p>
    <w:p w14:paraId="08F78F4A" w14:textId="77777777" w:rsidR="00585FD8" w:rsidRDefault="00585FD8" w:rsidP="00445A88">
      <w:pPr>
        <w:rPr>
          <w:b/>
          <w:sz w:val="24"/>
        </w:rPr>
      </w:pPr>
    </w:p>
    <w:p w14:paraId="7B81FA85" w14:textId="77777777" w:rsidR="00585FD8" w:rsidRDefault="00585FD8" w:rsidP="00445A88">
      <w:pPr>
        <w:rPr>
          <w:b/>
          <w:sz w:val="24"/>
        </w:rPr>
      </w:pPr>
    </w:p>
    <w:p w14:paraId="0E0F68B2" w14:textId="77777777" w:rsidR="005E2CEC" w:rsidRDefault="005E2CEC" w:rsidP="00445A88">
      <w:pPr>
        <w:rPr>
          <w:b/>
          <w:sz w:val="24"/>
        </w:rPr>
      </w:pPr>
    </w:p>
    <w:p w14:paraId="554F5E6B" w14:textId="77777777" w:rsidR="005E2CEC" w:rsidRDefault="005E2CEC" w:rsidP="00445A88">
      <w:pPr>
        <w:rPr>
          <w:b/>
          <w:sz w:val="24"/>
        </w:rPr>
      </w:pPr>
    </w:p>
    <w:p w14:paraId="4E43FD7A" w14:textId="77777777" w:rsidR="00585FD8" w:rsidRDefault="00585FD8" w:rsidP="00445A88">
      <w:pPr>
        <w:rPr>
          <w:b/>
          <w:sz w:val="24"/>
        </w:rPr>
      </w:pPr>
    </w:p>
    <w:p w14:paraId="7CB89424" w14:textId="77777777" w:rsidR="00585FD8" w:rsidRDefault="00585FD8" w:rsidP="00445A88">
      <w:pPr>
        <w:rPr>
          <w:b/>
          <w:sz w:val="24"/>
        </w:rPr>
      </w:pPr>
    </w:p>
    <w:p w14:paraId="48D7EDA2" w14:textId="77777777" w:rsidR="00585FD8" w:rsidRDefault="00585FD8" w:rsidP="00445A88">
      <w:pPr>
        <w:rPr>
          <w:b/>
          <w:sz w:val="24"/>
        </w:rPr>
      </w:pPr>
    </w:p>
    <w:p w14:paraId="66BB45EE" w14:textId="77777777" w:rsidR="00585FD8" w:rsidRDefault="00585FD8" w:rsidP="00445A88">
      <w:pPr>
        <w:rPr>
          <w:b/>
          <w:sz w:val="24"/>
        </w:rPr>
      </w:pPr>
    </w:p>
    <w:p w14:paraId="196F2CED" w14:textId="77777777" w:rsidR="00585FD8" w:rsidRDefault="00585FD8" w:rsidP="00445A88">
      <w:pPr>
        <w:rPr>
          <w:b/>
          <w:sz w:val="24"/>
        </w:rPr>
      </w:pPr>
    </w:p>
    <w:p w14:paraId="6F76161D" w14:textId="77777777" w:rsidR="00A36CB2" w:rsidRDefault="00A36CB2" w:rsidP="00445A88">
      <w:pPr>
        <w:rPr>
          <w:b/>
          <w:sz w:val="24"/>
        </w:rPr>
      </w:pPr>
    </w:p>
    <w:p w14:paraId="204A5919" w14:textId="77777777" w:rsidR="00A36CB2" w:rsidRDefault="00A36CB2" w:rsidP="00445A88">
      <w:pPr>
        <w:rPr>
          <w:b/>
          <w:sz w:val="24"/>
        </w:rPr>
      </w:pPr>
    </w:p>
    <w:p w14:paraId="089D8DC9" w14:textId="77777777" w:rsidR="00A36CB2" w:rsidRDefault="00A36CB2" w:rsidP="00445A88">
      <w:pPr>
        <w:rPr>
          <w:b/>
          <w:sz w:val="24"/>
        </w:rPr>
      </w:pPr>
    </w:p>
    <w:p w14:paraId="781B116F" w14:textId="5F48D844" w:rsidR="00445A88" w:rsidRPr="005126E1" w:rsidRDefault="00445A88" w:rsidP="00445A88">
      <w:pPr>
        <w:rPr>
          <w:b/>
          <w:sz w:val="24"/>
        </w:rPr>
      </w:pPr>
      <w:r w:rsidRPr="005126E1">
        <w:rPr>
          <w:b/>
          <w:sz w:val="24"/>
        </w:rPr>
        <w:lastRenderedPageBreak/>
        <w:t>What we found out:</w:t>
      </w:r>
    </w:p>
    <w:p w14:paraId="4178D572" w14:textId="2773C173" w:rsidR="005175BD" w:rsidRPr="00D07B2F" w:rsidRDefault="005175BD" w:rsidP="005175BD">
      <w:pPr>
        <w:pStyle w:val="ColorfulList-Accent11"/>
        <w:ind w:left="0"/>
        <w:rPr>
          <w:rStyle w:val="SubtleReference"/>
        </w:rPr>
      </w:pPr>
    </w:p>
    <w:p w14:paraId="545D917A" w14:textId="04F230B2" w:rsidR="008F5576" w:rsidRDefault="00465F3C" w:rsidP="008F5576">
      <w:pPr>
        <w:pStyle w:val="ColorfulList-Accent11"/>
        <w:numPr>
          <w:ilvl w:val="0"/>
          <w:numId w:val="3"/>
        </w:numPr>
        <w:rPr>
          <w:rStyle w:val="SubtleReference"/>
        </w:rPr>
      </w:pPr>
      <w:r>
        <w:rPr>
          <w:rStyle w:val="SubtleReference"/>
        </w:rPr>
        <w:t>Composition</w:t>
      </w:r>
      <w:r w:rsidR="009C503E">
        <w:rPr>
          <w:rStyle w:val="SubtleReference"/>
        </w:rPr>
        <w:t>:</w:t>
      </w:r>
    </w:p>
    <w:p w14:paraId="6F5F95F9" w14:textId="7CE376BF" w:rsidR="009C503E" w:rsidRDefault="009C503E" w:rsidP="009C503E">
      <w:pPr>
        <w:pStyle w:val="ColorfulList-Accent11"/>
        <w:rPr>
          <w:rStyle w:val="SubtleReference"/>
        </w:rPr>
      </w:pPr>
    </w:p>
    <w:p w14:paraId="7FA642AA" w14:textId="64DF03E5" w:rsidR="00CA4543" w:rsidRDefault="00465F3C" w:rsidP="00CA4543">
      <w:pPr>
        <w:pStyle w:val="ColorfulList-Accent11"/>
        <w:rPr>
          <w:rStyle w:val="SubtleReference"/>
          <w:noProof/>
          <w:sz w:val="24"/>
          <w:szCs w:val="24"/>
        </w:rPr>
      </w:pPr>
      <w:r>
        <w:rPr>
          <w:rStyle w:val="SubtleReference"/>
          <w:noProof/>
          <w:sz w:val="24"/>
          <w:szCs w:val="24"/>
        </w:rPr>
        <w:t>Implementing the composition pattern invovled refactoring a lot of the major classes from previous tasks and creating a super-class for game objects. This is shown below.</w:t>
      </w:r>
    </w:p>
    <w:p w14:paraId="1632A169" w14:textId="77777777" w:rsidR="00465F3C" w:rsidRDefault="00465F3C" w:rsidP="00CA4543">
      <w:pPr>
        <w:pStyle w:val="ColorfulList-Accent11"/>
        <w:rPr>
          <w:rStyle w:val="SubtleReference"/>
          <w:noProof/>
          <w:sz w:val="24"/>
          <w:szCs w:val="24"/>
        </w:rPr>
      </w:pPr>
    </w:p>
    <w:p w14:paraId="1B95F5AB" w14:textId="1723A85B" w:rsidR="00465F3C" w:rsidRDefault="00465F3C" w:rsidP="00465F3C">
      <w:pPr>
        <w:pStyle w:val="ColorfulList-Accent11"/>
        <w:jc w:val="center"/>
        <w:rPr>
          <w:rStyle w:val="SubtleReference"/>
          <w:noProof/>
          <w:sz w:val="24"/>
          <w:szCs w:val="24"/>
        </w:rPr>
      </w:pPr>
      <w:r w:rsidRPr="00465F3C">
        <w:rPr>
          <w:rStyle w:val="SubtleReference"/>
          <w:noProof/>
          <w:sz w:val="24"/>
          <w:szCs w:val="24"/>
        </w:rPr>
        <w:drawing>
          <wp:inline distT="0" distB="0" distL="0" distR="0" wp14:anchorId="4DFE5EFC" wp14:editId="328EBEAB">
            <wp:extent cx="2603634" cy="3111660"/>
            <wp:effectExtent l="0" t="0" r="6350" b="0"/>
            <wp:docPr id="89717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74150" name=""/>
                    <pic:cNvPicPr/>
                  </pic:nvPicPr>
                  <pic:blipFill>
                    <a:blip r:embed="rId8"/>
                    <a:stretch>
                      <a:fillRect/>
                    </a:stretch>
                  </pic:blipFill>
                  <pic:spPr>
                    <a:xfrm>
                      <a:off x="0" y="0"/>
                      <a:ext cx="2603634" cy="3111660"/>
                    </a:xfrm>
                    <a:prstGeom prst="rect">
                      <a:avLst/>
                    </a:prstGeom>
                  </pic:spPr>
                </pic:pic>
              </a:graphicData>
            </a:graphic>
          </wp:inline>
        </w:drawing>
      </w:r>
    </w:p>
    <w:p w14:paraId="00B4FD7F" w14:textId="77777777" w:rsidR="00465F3C" w:rsidRDefault="00465F3C" w:rsidP="00465F3C">
      <w:pPr>
        <w:pStyle w:val="ColorfulList-Accent11"/>
        <w:jc w:val="center"/>
        <w:rPr>
          <w:rStyle w:val="SubtleReference"/>
          <w:noProof/>
          <w:sz w:val="24"/>
          <w:szCs w:val="24"/>
        </w:rPr>
      </w:pPr>
    </w:p>
    <w:p w14:paraId="1BC9A747" w14:textId="6D6D1FEE" w:rsidR="00465F3C" w:rsidRDefault="00465F3C" w:rsidP="00465F3C">
      <w:pPr>
        <w:pStyle w:val="ColorfulList-Accent11"/>
        <w:rPr>
          <w:rStyle w:val="SubtleReference"/>
          <w:noProof/>
          <w:sz w:val="24"/>
          <w:szCs w:val="24"/>
        </w:rPr>
      </w:pPr>
      <w:r>
        <w:rPr>
          <w:rStyle w:val="SubtleReference"/>
          <w:noProof/>
          <w:sz w:val="24"/>
          <w:szCs w:val="24"/>
        </w:rPr>
        <w:t>A lot of reused functionality has been shifted from Locations, the player, Inventories, etc, and dropped into this class, in order to allow for the implementation of a rough composite pattern. Please note the absense of inventories from this, as attempting to get those working was difficult due to circular dependencies with items, the inventory and game objects.</w:t>
      </w:r>
    </w:p>
    <w:p w14:paraId="4D78A8EB" w14:textId="77777777" w:rsidR="00465F3C" w:rsidRDefault="00465F3C" w:rsidP="00465F3C">
      <w:pPr>
        <w:pStyle w:val="ColorfulList-Accent11"/>
        <w:rPr>
          <w:rStyle w:val="SubtleReference"/>
          <w:noProof/>
          <w:sz w:val="24"/>
          <w:szCs w:val="24"/>
        </w:rPr>
      </w:pPr>
    </w:p>
    <w:p w14:paraId="60EB7AB9" w14:textId="642D1410" w:rsidR="00465F3C" w:rsidRDefault="00465F3C" w:rsidP="00465F3C">
      <w:pPr>
        <w:pStyle w:val="ColorfulList-Accent11"/>
        <w:rPr>
          <w:rStyle w:val="SubtleReference"/>
          <w:noProof/>
          <w:sz w:val="24"/>
          <w:szCs w:val="24"/>
        </w:rPr>
      </w:pPr>
      <w:r>
        <w:rPr>
          <w:rStyle w:val="SubtleReference"/>
          <w:noProof/>
          <w:sz w:val="24"/>
          <w:szCs w:val="24"/>
        </w:rPr>
        <w:t>The implementation of these functions is much the same as in prior tasks, with most returning a bool as a safe guard.</w:t>
      </w:r>
    </w:p>
    <w:p w14:paraId="0E54EDCB" w14:textId="77777777" w:rsidR="00465F3C" w:rsidRDefault="00465F3C" w:rsidP="00465F3C">
      <w:pPr>
        <w:pStyle w:val="ColorfulList-Accent11"/>
        <w:rPr>
          <w:rStyle w:val="SubtleReference"/>
          <w:noProof/>
          <w:sz w:val="24"/>
          <w:szCs w:val="24"/>
        </w:rPr>
      </w:pPr>
    </w:p>
    <w:p w14:paraId="2546084C" w14:textId="52D667F6" w:rsidR="00465F3C" w:rsidRDefault="005E2CEC" w:rsidP="00465F3C">
      <w:pPr>
        <w:pStyle w:val="ColorfulList-Accent11"/>
        <w:rPr>
          <w:rStyle w:val="SubtleReference"/>
          <w:noProof/>
          <w:sz w:val="24"/>
          <w:szCs w:val="24"/>
        </w:rPr>
      </w:pPr>
      <w:r>
        <w:rPr>
          <w:rStyle w:val="SubtleReference"/>
          <w:noProof/>
          <w:sz w:val="24"/>
          <w:szCs w:val="24"/>
        </w:rPr>
        <w:t>The Take and Put commands were implemented to take advantage of this structure.</w:t>
      </w:r>
    </w:p>
    <w:p w14:paraId="0B6AF486" w14:textId="77777777" w:rsidR="005E2CEC" w:rsidRDefault="005E2CEC" w:rsidP="00465F3C">
      <w:pPr>
        <w:pStyle w:val="ColorfulList-Accent11"/>
        <w:rPr>
          <w:rStyle w:val="SubtleReference"/>
          <w:noProof/>
          <w:sz w:val="24"/>
          <w:szCs w:val="24"/>
        </w:rPr>
      </w:pPr>
    </w:p>
    <w:p w14:paraId="0A9B8A12" w14:textId="10A24774" w:rsidR="005E2CEC" w:rsidRDefault="005E2CEC" w:rsidP="005E2CEC">
      <w:pPr>
        <w:pStyle w:val="ColorfulList-Accent11"/>
        <w:jc w:val="center"/>
        <w:rPr>
          <w:rStyle w:val="SubtleReference"/>
          <w:noProof/>
          <w:sz w:val="24"/>
          <w:szCs w:val="24"/>
        </w:rPr>
      </w:pPr>
      <w:r w:rsidRPr="005E2CEC">
        <w:rPr>
          <w:rStyle w:val="SubtleReference"/>
          <w:noProof/>
          <w:sz w:val="24"/>
          <w:szCs w:val="24"/>
        </w:rPr>
        <w:lastRenderedPageBreak/>
        <w:drawing>
          <wp:inline distT="0" distB="0" distL="0" distR="0" wp14:anchorId="0FBEAA57" wp14:editId="209980F5">
            <wp:extent cx="5308873" cy="4889751"/>
            <wp:effectExtent l="0" t="0" r="6350" b="6350"/>
            <wp:docPr id="189434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44417" name=""/>
                    <pic:cNvPicPr/>
                  </pic:nvPicPr>
                  <pic:blipFill>
                    <a:blip r:embed="rId9"/>
                    <a:stretch>
                      <a:fillRect/>
                    </a:stretch>
                  </pic:blipFill>
                  <pic:spPr>
                    <a:xfrm>
                      <a:off x="0" y="0"/>
                      <a:ext cx="5308873" cy="4889751"/>
                    </a:xfrm>
                    <a:prstGeom prst="rect">
                      <a:avLst/>
                    </a:prstGeom>
                  </pic:spPr>
                </pic:pic>
              </a:graphicData>
            </a:graphic>
          </wp:inline>
        </w:drawing>
      </w:r>
    </w:p>
    <w:p w14:paraId="4127B48A" w14:textId="77777777" w:rsidR="005E2CEC" w:rsidRDefault="005E2CEC" w:rsidP="005E2CEC">
      <w:pPr>
        <w:pStyle w:val="ColorfulList-Accent11"/>
        <w:jc w:val="center"/>
        <w:rPr>
          <w:rStyle w:val="SubtleReference"/>
          <w:noProof/>
          <w:sz w:val="24"/>
          <w:szCs w:val="24"/>
        </w:rPr>
      </w:pPr>
    </w:p>
    <w:p w14:paraId="33720D07" w14:textId="017EFDF1" w:rsidR="005E2CEC" w:rsidRDefault="005E2CEC" w:rsidP="005E2CEC">
      <w:pPr>
        <w:pStyle w:val="ColorfulList-Accent11"/>
        <w:rPr>
          <w:rStyle w:val="SubtleReference"/>
          <w:noProof/>
          <w:sz w:val="24"/>
          <w:szCs w:val="24"/>
        </w:rPr>
      </w:pPr>
      <w:r>
        <w:rPr>
          <w:rStyle w:val="SubtleReference"/>
          <w:noProof/>
          <w:sz w:val="24"/>
          <w:szCs w:val="24"/>
        </w:rPr>
        <w:t>Being able to take an object, get it’s inventory and put an item in, meant that the composite pattern was somewhat working well. Again though, due to the lack of inventory implementation in the pattern, it wasn’t possible to just use game objects rather than specific classes.</w:t>
      </w:r>
    </w:p>
    <w:p w14:paraId="6B86EDA1" w14:textId="77777777" w:rsidR="005E2CEC" w:rsidRDefault="005E2CEC" w:rsidP="005E2CEC">
      <w:pPr>
        <w:pStyle w:val="ColorfulList-Accent11"/>
        <w:rPr>
          <w:rStyle w:val="SubtleReference"/>
          <w:noProof/>
          <w:sz w:val="24"/>
          <w:szCs w:val="24"/>
        </w:rPr>
      </w:pPr>
    </w:p>
    <w:p w14:paraId="16E6FAC7" w14:textId="362F5DD7" w:rsidR="005E2CEC" w:rsidRDefault="005E2CEC" w:rsidP="005E2CEC">
      <w:pPr>
        <w:pStyle w:val="ColorfulList-Accent11"/>
        <w:rPr>
          <w:rStyle w:val="SubtleReference"/>
          <w:noProof/>
          <w:sz w:val="24"/>
          <w:szCs w:val="24"/>
        </w:rPr>
      </w:pPr>
      <w:r>
        <w:rPr>
          <w:rStyle w:val="SubtleReference"/>
          <w:noProof/>
          <w:sz w:val="24"/>
          <w:szCs w:val="24"/>
        </w:rPr>
        <w:t>The Put command functions much the same, but in reverse.</w:t>
      </w:r>
    </w:p>
    <w:p w14:paraId="6C3FA48B" w14:textId="77777777" w:rsidR="005237D0" w:rsidRDefault="005237D0" w:rsidP="00CA4543">
      <w:pPr>
        <w:pStyle w:val="ColorfulList-Accent11"/>
        <w:rPr>
          <w:rStyle w:val="SubtleReference"/>
          <w:sz w:val="24"/>
          <w:szCs w:val="24"/>
        </w:rPr>
      </w:pPr>
    </w:p>
    <w:p w14:paraId="2ED598CF" w14:textId="7A752A4E" w:rsidR="003174E8" w:rsidRDefault="003174E8" w:rsidP="008F5576">
      <w:pPr>
        <w:pStyle w:val="ColorfulList-Accent11"/>
        <w:ind w:left="0"/>
        <w:rPr>
          <w:rStyle w:val="SubtleReference"/>
          <w:sz w:val="24"/>
          <w:szCs w:val="24"/>
        </w:rPr>
      </w:pPr>
    </w:p>
    <w:p w14:paraId="53541757" w14:textId="34CC6721" w:rsidR="003174E8" w:rsidRDefault="00DC7232" w:rsidP="003174E8">
      <w:pPr>
        <w:pStyle w:val="ColorfulList-Accent11"/>
        <w:numPr>
          <w:ilvl w:val="0"/>
          <w:numId w:val="3"/>
        </w:numPr>
        <w:rPr>
          <w:rStyle w:val="SubtleReference"/>
        </w:rPr>
      </w:pPr>
      <w:r>
        <w:rPr>
          <w:rStyle w:val="SubtleReference"/>
        </w:rPr>
        <w:t>Component Pattern</w:t>
      </w:r>
      <w:r w:rsidR="00504A3A">
        <w:rPr>
          <w:rStyle w:val="SubtleReference"/>
        </w:rPr>
        <w:t>:</w:t>
      </w:r>
    </w:p>
    <w:p w14:paraId="5C10374A" w14:textId="4E9C77D7" w:rsidR="003174E8" w:rsidRDefault="003174E8" w:rsidP="003174E8">
      <w:pPr>
        <w:pStyle w:val="ColorfulList-Accent11"/>
        <w:rPr>
          <w:rStyle w:val="SubtleReference"/>
          <w:sz w:val="24"/>
          <w:szCs w:val="24"/>
        </w:rPr>
      </w:pPr>
    </w:p>
    <w:p w14:paraId="638210A3" w14:textId="2036A9B5" w:rsidR="00A4563D" w:rsidRDefault="00DC7232" w:rsidP="001542CF">
      <w:pPr>
        <w:pStyle w:val="ColorfulList-Accent11"/>
        <w:rPr>
          <w:rStyle w:val="SubtleReference"/>
          <w:sz w:val="24"/>
          <w:szCs w:val="24"/>
        </w:rPr>
      </w:pPr>
      <w:r>
        <w:rPr>
          <w:rStyle w:val="SubtleReference"/>
          <w:sz w:val="24"/>
          <w:szCs w:val="24"/>
        </w:rPr>
        <w:t>Components were simple to create, but time-consuming to retrofit into the code. I designed the open and lock commands in order to work with a lock component, so that the pattern could be demonstrated.</w:t>
      </w:r>
    </w:p>
    <w:p w14:paraId="4DD65B85" w14:textId="77777777" w:rsidR="00DC7232" w:rsidRDefault="00DC7232" w:rsidP="001542CF">
      <w:pPr>
        <w:pStyle w:val="ColorfulList-Accent11"/>
        <w:rPr>
          <w:rStyle w:val="SubtleReference"/>
          <w:sz w:val="24"/>
          <w:szCs w:val="24"/>
        </w:rPr>
      </w:pPr>
    </w:p>
    <w:p w14:paraId="17F6E1E5" w14:textId="644B027C" w:rsidR="00DC7232" w:rsidRDefault="00DC7232" w:rsidP="00DC7232">
      <w:pPr>
        <w:pStyle w:val="ColorfulList-Accent11"/>
        <w:jc w:val="center"/>
        <w:rPr>
          <w:rStyle w:val="SubtleReference"/>
          <w:sz w:val="24"/>
          <w:szCs w:val="24"/>
        </w:rPr>
      </w:pPr>
      <w:r w:rsidRPr="00DC7232">
        <w:rPr>
          <w:rStyle w:val="SubtleReference"/>
          <w:sz w:val="24"/>
          <w:szCs w:val="24"/>
        </w:rPr>
        <w:lastRenderedPageBreak/>
        <w:drawing>
          <wp:inline distT="0" distB="0" distL="0" distR="0" wp14:anchorId="2CAB4AD4" wp14:editId="4262838D">
            <wp:extent cx="2444876" cy="1701887"/>
            <wp:effectExtent l="0" t="0" r="0" b="0"/>
            <wp:docPr id="26418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80956" name=""/>
                    <pic:cNvPicPr/>
                  </pic:nvPicPr>
                  <pic:blipFill>
                    <a:blip r:embed="rId10"/>
                    <a:stretch>
                      <a:fillRect/>
                    </a:stretch>
                  </pic:blipFill>
                  <pic:spPr>
                    <a:xfrm>
                      <a:off x="0" y="0"/>
                      <a:ext cx="2444876" cy="1701887"/>
                    </a:xfrm>
                    <a:prstGeom prst="rect">
                      <a:avLst/>
                    </a:prstGeom>
                  </pic:spPr>
                </pic:pic>
              </a:graphicData>
            </a:graphic>
          </wp:inline>
        </w:drawing>
      </w:r>
    </w:p>
    <w:p w14:paraId="64C6CB84" w14:textId="77777777" w:rsidR="00DC7232" w:rsidRDefault="00DC7232" w:rsidP="001542CF">
      <w:pPr>
        <w:pStyle w:val="ColorfulList-Accent11"/>
        <w:rPr>
          <w:rStyle w:val="SubtleReference"/>
          <w:sz w:val="24"/>
          <w:szCs w:val="24"/>
        </w:rPr>
      </w:pPr>
    </w:p>
    <w:p w14:paraId="26F71C63" w14:textId="68283C77" w:rsidR="00DC7232" w:rsidRDefault="00DC7232" w:rsidP="001542CF">
      <w:pPr>
        <w:pStyle w:val="ColorfulList-Accent11"/>
        <w:rPr>
          <w:rStyle w:val="SubtleReference"/>
          <w:sz w:val="24"/>
          <w:szCs w:val="24"/>
        </w:rPr>
      </w:pPr>
      <w:r>
        <w:rPr>
          <w:rStyle w:val="SubtleReference"/>
          <w:sz w:val="24"/>
          <w:szCs w:val="24"/>
        </w:rPr>
        <w:t>Each component has an Update, Render and Execute. Though, in this case, I’ve just opted to move the lock’s functionality into it’s own function.</w:t>
      </w:r>
    </w:p>
    <w:p w14:paraId="4725A444" w14:textId="77777777" w:rsidR="00DC7232" w:rsidRDefault="00DC7232" w:rsidP="001542CF">
      <w:pPr>
        <w:pStyle w:val="ColorfulList-Accent11"/>
        <w:rPr>
          <w:rStyle w:val="SubtleReference"/>
          <w:sz w:val="24"/>
          <w:szCs w:val="24"/>
        </w:rPr>
      </w:pPr>
    </w:p>
    <w:p w14:paraId="60956C8E" w14:textId="416B1073" w:rsidR="00DC7232" w:rsidRDefault="00DC7232" w:rsidP="00DC7232">
      <w:pPr>
        <w:pStyle w:val="ColorfulList-Accent11"/>
        <w:jc w:val="center"/>
        <w:rPr>
          <w:rStyle w:val="SubtleReference"/>
          <w:sz w:val="24"/>
          <w:szCs w:val="24"/>
        </w:rPr>
      </w:pPr>
      <w:r w:rsidRPr="00DC7232">
        <w:rPr>
          <w:rStyle w:val="SubtleReference"/>
          <w:sz w:val="24"/>
          <w:szCs w:val="24"/>
        </w:rPr>
        <w:drawing>
          <wp:inline distT="0" distB="0" distL="0" distR="0" wp14:anchorId="4362E11F" wp14:editId="436337D4">
            <wp:extent cx="1816193" cy="1968601"/>
            <wp:effectExtent l="0" t="0" r="0" b="0"/>
            <wp:docPr id="167157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70463" name=""/>
                    <pic:cNvPicPr/>
                  </pic:nvPicPr>
                  <pic:blipFill>
                    <a:blip r:embed="rId11"/>
                    <a:stretch>
                      <a:fillRect/>
                    </a:stretch>
                  </pic:blipFill>
                  <pic:spPr>
                    <a:xfrm>
                      <a:off x="0" y="0"/>
                      <a:ext cx="1816193" cy="1968601"/>
                    </a:xfrm>
                    <a:prstGeom prst="rect">
                      <a:avLst/>
                    </a:prstGeom>
                  </pic:spPr>
                </pic:pic>
              </a:graphicData>
            </a:graphic>
          </wp:inline>
        </w:drawing>
      </w:r>
    </w:p>
    <w:p w14:paraId="21E1F1D5" w14:textId="77777777" w:rsidR="00DC7232" w:rsidRDefault="00DC7232" w:rsidP="001542CF">
      <w:pPr>
        <w:pStyle w:val="ColorfulList-Accent11"/>
        <w:rPr>
          <w:rStyle w:val="SubtleReference"/>
          <w:sz w:val="24"/>
          <w:szCs w:val="24"/>
        </w:rPr>
      </w:pPr>
    </w:p>
    <w:p w14:paraId="51EB0513" w14:textId="4249DDCC" w:rsidR="00DC7232" w:rsidRDefault="00DC7232" w:rsidP="001542CF">
      <w:pPr>
        <w:pStyle w:val="ColorfulList-Accent11"/>
        <w:rPr>
          <w:rStyle w:val="SubtleReference"/>
          <w:sz w:val="24"/>
          <w:szCs w:val="24"/>
        </w:rPr>
      </w:pPr>
      <w:r>
        <w:rPr>
          <w:rStyle w:val="SubtleReference"/>
          <w:sz w:val="24"/>
          <w:szCs w:val="24"/>
        </w:rPr>
        <w:t>The open command, as shown below, checks the item for the component, then toggles the component’s lock function. A dynamic cast is used to allow the program to treat the generic component as a lock.</w:t>
      </w:r>
    </w:p>
    <w:p w14:paraId="32A311D2" w14:textId="77777777" w:rsidR="00DC7232" w:rsidRDefault="00DC7232" w:rsidP="001542CF">
      <w:pPr>
        <w:pStyle w:val="ColorfulList-Accent11"/>
        <w:rPr>
          <w:rStyle w:val="SubtleReference"/>
          <w:sz w:val="24"/>
          <w:szCs w:val="24"/>
        </w:rPr>
      </w:pPr>
    </w:p>
    <w:p w14:paraId="60018849" w14:textId="018DA3DA" w:rsidR="00DC7232" w:rsidRDefault="00DC7232" w:rsidP="00DC7232">
      <w:pPr>
        <w:pStyle w:val="ColorfulList-Accent11"/>
        <w:jc w:val="center"/>
        <w:rPr>
          <w:rStyle w:val="SubtleReference"/>
          <w:sz w:val="24"/>
          <w:szCs w:val="24"/>
        </w:rPr>
      </w:pPr>
      <w:r w:rsidRPr="00DC7232">
        <w:rPr>
          <w:rStyle w:val="SubtleReference"/>
          <w:sz w:val="24"/>
          <w:szCs w:val="24"/>
        </w:rPr>
        <w:drawing>
          <wp:inline distT="0" distB="0" distL="0" distR="0" wp14:anchorId="31D39C1E" wp14:editId="1E18EE0A">
            <wp:extent cx="3721291" cy="2375022"/>
            <wp:effectExtent l="0" t="0" r="0" b="6350"/>
            <wp:docPr id="194610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04396" name=""/>
                    <pic:cNvPicPr/>
                  </pic:nvPicPr>
                  <pic:blipFill>
                    <a:blip r:embed="rId12"/>
                    <a:stretch>
                      <a:fillRect/>
                    </a:stretch>
                  </pic:blipFill>
                  <pic:spPr>
                    <a:xfrm>
                      <a:off x="0" y="0"/>
                      <a:ext cx="3721291" cy="2375022"/>
                    </a:xfrm>
                    <a:prstGeom prst="rect">
                      <a:avLst/>
                    </a:prstGeom>
                  </pic:spPr>
                </pic:pic>
              </a:graphicData>
            </a:graphic>
          </wp:inline>
        </w:drawing>
      </w:r>
    </w:p>
    <w:p w14:paraId="1A994BE4" w14:textId="77777777" w:rsidR="00DC7232" w:rsidRDefault="00DC7232" w:rsidP="00DC7232">
      <w:pPr>
        <w:pStyle w:val="ColorfulList-Accent11"/>
        <w:jc w:val="center"/>
        <w:rPr>
          <w:rStyle w:val="SubtleReference"/>
          <w:sz w:val="24"/>
          <w:szCs w:val="24"/>
        </w:rPr>
      </w:pPr>
    </w:p>
    <w:p w14:paraId="7415E7C6" w14:textId="4AEE9A90" w:rsidR="00DC7232" w:rsidRDefault="00DC7232" w:rsidP="00DC7232">
      <w:pPr>
        <w:pStyle w:val="ColorfulList-Accent11"/>
        <w:rPr>
          <w:rStyle w:val="SubtleReference"/>
          <w:sz w:val="24"/>
          <w:szCs w:val="24"/>
        </w:rPr>
      </w:pPr>
      <w:r>
        <w:rPr>
          <w:rStyle w:val="SubtleReference"/>
          <w:sz w:val="24"/>
          <w:szCs w:val="24"/>
        </w:rPr>
        <w:t>The look in command uses a lot of the same structure, though does combine that with the Inventory command.</w:t>
      </w:r>
    </w:p>
    <w:p w14:paraId="74761AE8" w14:textId="77777777" w:rsidR="00DC7232" w:rsidRDefault="00DC7232" w:rsidP="00DC7232">
      <w:pPr>
        <w:pStyle w:val="ColorfulList-Accent11"/>
        <w:rPr>
          <w:rStyle w:val="SubtleReference"/>
          <w:sz w:val="24"/>
          <w:szCs w:val="24"/>
        </w:rPr>
      </w:pPr>
    </w:p>
    <w:p w14:paraId="1B7539AD" w14:textId="386E481A" w:rsidR="00DC7232" w:rsidRDefault="00DC7232" w:rsidP="00DC7232">
      <w:pPr>
        <w:pStyle w:val="ColorfulList-Accent11"/>
        <w:jc w:val="center"/>
        <w:rPr>
          <w:rStyle w:val="SubtleReference"/>
          <w:sz w:val="24"/>
          <w:szCs w:val="24"/>
        </w:rPr>
      </w:pPr>
      <w:r w:rsidRPr="00DC7232">
        <w:rPr>
          <w:rStyle w:val="SubtleReference"/>
          <w:sz w:val="24"/>
          <w:szCs w:val="24"/>
        </w:rPr>
        <w:lastRenderedPageBreak/>
        <w:drawing>
          <wp:inline distT="0" distB="0" distL="0" distR="0" wp14:anchorId="79D0D2D3" wp14:editId="5B34F07F">
            <wp:extent cx="3683189" cy="1949550"/>
            <wp:effectExtent l="0" t="0" r="0" b="0"/>
            <wp:docPr id="107419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91628" name=""/>
                    <pic:cNvPicPr/>
                  </pic:nvPicPr>
                  <pic:blipFill>
                    <a:blip r:embed="rId13"/>
                    <a:stretch>
                      <a:fillRect/>
                    </a:stretch>
                  </pic:blipFill>
                  <pic:spPr>
                    <a:xfrm>
                      <a:off x="0" y="0"/>
                      <a:ext cx="3683189" cy="1949550"/>
                    </a:xfrm>
                    <a:prstGeom prst="rect">
                      <a:avLst/>
                    </a:prstGeom>
                  </pic:spPr>
                </pic:pic>
              </a:graphicData>
            </a:graphic>
          </wp:inline>
        </w:drawing>
      </w:r>
    </w:p>
    <w:p w14:paraId="4F38D14A" w14:textId="77777777" w:rsidR="00004210" w:rsidRPr="003174E8" w:rsidRDefault="00004210" w:rsidP="001542CF">
      <w:pPr>
        <w:pStyle w:val="ColorfulList-Accent11"/>
        <w:rPr>
          <w:rStyle w:val="SubtleReference"/>
          <w:sz w:val="24"/>
          <w:szCs w:val="24"/>
        </w:rPr>
      </w:pPr>
    </w:p>
    <w:p w14:paraId="77819D92" w14:textId="77777777" w:rsidR="003174E8" w:rsidRDefault="003174E8" w:rsidP="003174E8">
      <w:pPr>
        <w:pStyle w:val="ColorfulList-Accent11"/>
        <w:rPr>
          <w:rStyle w:val="SubtleReference"/>
        </w:rPr>
      </w:pPr>
    </w:p>
    <w:p w14:paraId="4286F46F" w14:textId="6794BB72" w:rsidR="003174E8" w:rsidRPr="003174E8" w:rsidRDefault="00DC7232" w:rsidP="003174E8">
      <w:pPr>
        <w:pStyle w:val="ColorfulList-Accent11"/>
        <w:numPr>
          <w:ilvl w:val="0"/>
          <w:numId w:val="3"/>
        </w:numPr>
        <w:rPr>
          <w:rStyle w:val="SubtleReference"/>
        </w:rPr>
      </w:pPr>
      <w:r>
        <w:rPr>
          <w:rStyle w:val="SubtleReference"/>
        </w:rPr>
        <w:t>Demo</w:t>
      </w:r>
      <w:r w:rsidR="003D195C">
        <w:rPr>
          <w:rStyle w:val="SubtleReference"/>
        </w:rPr>
        <w:t>:</w:t>
      </w:r>
    </w:p>
    <w:p w14:paraId="4E5C0CAE" w14:textId="77777777" w:rsidR="001370E3" w:rsidRDefault="001370E3" w:rsidP="009C503E">
      <w:pPr>
        <w:pStyle w:val="ColorfulList-Accent11"/>
        <w:rPr>
          <w:rStyle w:val="SubtleReference"/>
          <w:sz w:val="24"/>
          <w:szCs w:val="24"/>
        </w:rPr>
      </w:pPr>
    </w:p>
    <w:p w14:paraId="1BF24734" w14:textId="03EDC5B1" w:rsidR="00981EFC" w:rsidRDefault="00DC7232" w:rsidP="0027792C">
      <w:pPr>
        <w:pStyle w:val="ColorfulList-Accent11"/>
        <w:rPr>
          <w:rStyle w:val="SubtleReference"/>
          <w:sz w:val="24"/>
          <w:szCs w:val="24"/>
        </w:rPr>
      </w:pPr>
      <w:r w:rsidRPr="00DC7232">
        <w:rPr>
          <w:rStyle w:val="SubtleReference"/>
          <w:sz w:val="24"/>
          <w:szCs w:val="24"/>
        </w:rPr>
        <w:drawing>
          <wp:inline distT="0" distB="0" distL="0" distR="0" wp14:anchorId="53C5D843" wp14:editId="68066EAF">
            <wp:extent cx="2552831" cy="3060857"/>
            <wp:effectExtent l="0" t="0" r="0" b="6350"/>
            <wp:docPr id="84616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61566" name=""/>
                    <pic:cNvPicPr/>
                  </pic:nvPicPr>
                  <pic:blipFill>
                    <a:blip r:embed="rId14"/>
                    <a:stretch>
                      <a:fillRect/>
                    </a:stretch>
                  </pic:blipFill>
                  <pic:spPr>
                    <a:xfrm>
                      <a:off x="0" y="0"/>
                      <a:ext cx="2552831" cy="3060857"/>
                    </a:xfrm>
                    <a:prstGeom prst="rect">
                      <a:avLst/>
                    </a:prstGeom>
                  </pic:spPr>
                </pic:pic>
              </a:graphicData>
            </a:graphic>
          </wp:inline>
        </w:drawing>
      </w:r>
    </w:p>
    <w:p w14:paraId="62C58F76" w14:textId="0113C979" w:rsidR="003D195C" w:rsidRDefault="003D195C" w:rsidP="003D195C">
      <w:pPr>
        <w:pStyle w:val="ColorfulList-Accent11"/>
        <w:rPr>
          <w:rStyle w:val="SubtleReference"/>
          <w:sz w:val="24"/>
          <w:szCs w:val="24"/>
        </w:rPr>
      </w:pPr>
    </w:p>
    <w:p w14:paraId="501D8BBD" w14:textId="284CDBD8" w:rsidR="003D195C" w:rsidRPr="003174E8" w:rsidRDefault="00981EFC" w:rsidP="003D195C">
      <w:pPr>
        <w:pStyle w:val="ColorfulList-Accent11"/>
        <w:numPr>
          <w:ilvl w:val="0"/>
          <w:numId w:val="3"/>
        </w:numPr>
        <w:rPr>
          <w:rStyle w:val="SubtleReference"/>
        </w:rPr>
      </w:pPr>
      <w:r>
        <w:rPr>
          <w:rStyle w:val="SubtleReference"/>
        </w:rPr>
        <w:t>Commit to Git</w:t>
      </w:r>
      <w:r w:rsidR="003D195C">
        <w:rPr>
          <w:rStyle w:val="SubtleReference"/>
        </w:rPr>
        <w:t>:</w:t>
      </w:r>
    </w:p>
    <w:p w14:paraId="1886C4C1" w14:textId="77777777" w:rsidR="003D195C" w:rsidRDefault="003D195C" w:rsidP="003D195C">
      <w:pPr>
        <w:pStyle w:val="ColorfulList-Accent11"/>
        <w:ind w:left="0"/>
        <w:rPr>
          <w:rStyle w:val="SubtleReference"/>
          <w:sz w:val="24"/>
          <w:szCs w:val="24"/>
        </w:rPr>
      </w:pPr>
    </w:p>
    <w:p w14:paraId="5B084B0F" w14:textId="1049F6FE" w:rsidR="008C0C22" w:rsidRDefault="008C0C22" w:rsidP="00004210">
      <w:pPr>
        <w:pStyle w:val="ColorfulList-Accent11"/>
        <w:rPr>
          <w:rStyle w:val="SubtleReference"/>
        </w:rPr>
      </w:pPr>
    </w:p>
    <w:p w14:paraId="4EDED327" w14:textId="5445F163" w:rsidR="008C0C22" w:rsidRPr="00C01D03" w:rsidRDefault="0064695A" w:rsidP="00EE15ED">
      <w:pPr>
        <w:pStyle w:val="ColorfulList-Accent11"/>
        <w:rPr>
          <w:rStyle w:val="SubtleReference"/>
        </w:rPr>
      </w:pPr>
      <w:r w:rsidRPr="0064695A">
        <w:rPr>
          <w:rStyle w:val="SubtleReference"/>
          <w:noProof/>
        </w:rPr>
        <w:drawing>
          <wp:inline distT="0" distB="0" distL="0" distR="0" wp14:anchorId="1A4A53CF" wp14:editId="307DF4CE">
            <wp:extent cx="3067478" cy="562053"/>
            <wp:effectExtent l="0" t="0" r="0" b="9525"/>
            <wp:docPr id="1457153671"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53671" name="Picture 1" descr="A blue background with white text&#10;&#10;Description automatically generated"/>
                    <pic:cNvPicPr/>
                  </pic:nvPicPr>
                  <pic:blipFill>
                    <a:blip r:embed="rId15"/>
                    <a:stretch>
                      <a:fillRect/>
                    </a:stretch>
                  </pic:blipFill>
                  <pic:spPr>
                    <a:xfrm>
                      <a:off x="0" y="0"/>
                      <a:ext cx="3067478" cy="562053"/>
                    </a:xfrm>
                    <a:prstGeom prst="rect">
                      <a:avLst/>
                    </a:prstGeom>
                  </pic:spPr>
                </pic:pic>
              </a:graphicData>
            </a:graphic>
          </wp:inline>
        </w:drawing>
      </w:r>
    </w:p>
    <w:sectPr w:rsidR="008C0C22" w:rsidRPr="00C01D03" w:rsidSect="00CF7B30">
      <w:headerReference w:type="default" r:id="rId16"/>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8876C" w14:textId="77777777" w:rsidR="009C6E0F" w:rsidRDefault="009C6E0F" w:rsidP="00445A88">
      <w:r>
        <w:separator/>
      </w:r>
    </w:p>
  </w:endnote>
  <w:endnote w:type="continuationSeparator" w:id="0">
    <w:p w14:paraId="5F30EC64" w14:textId="77777777" w:rsidR="009C6E0F" w:rsidRDefault="009C6E0F"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95BE8" w14:textId="77777777" w:rsidR="009C6E0F" w:rsidRDefault="009C6E0F" w:rsidP="00445A88">
      <w:r>
        <w:separator/>
      </w:r>
    </w:p>
  </w:footnote>
  <w:footnote w:type="continuationSeparator" w:id="0">
    <w:p w14:paraId="73D98198" w14:textId="77777777" w:rsidR="009C6E0F" w:rsidRDefault="009C6E0F"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2573" w14:textId="353CD41A"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03585A">
      <w:rPr>
        <w:noProof/>
      </w:rPr>
      <w:t>6/11/23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66FCE"/>
    <w:multiLevelType w:val="hybridMultilevel"/>
    <w:tmpl w:val="65A251B0"/>
    <w:lvl w:ilvl="0" w:tplc="C1ECF3A4">
      <w:numFmt w:val="bullet"/>
      <w:lvlText w:val="-"/>
      <w:lvlJc w:val="left"/>
      <w:pPr>
        <w:ind w:left="1080" w:hanging="360"/>
      </w:pPr>
      <w:rPr>
        <w:rFonts w:ascii="Arial" w:eastAsia="MS Mincho"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9D95D9E"/>
    <w:multiLevelType w:val="hybridMultilevel"/>
    <w:tmpl w:val="535ED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763156">
    <w:abstractNumId w:val="3"/>
  </w:num>
  <w:num w:numId="2" w16cid:durableId="1032338567">
    <w:abstractNumId w:val="1"/>
  </w:num>
  <w:num w:numId="3" w16cid:durableId="656568748">
    <w:abstractNumId w:val="2"/>
  </w:num>
  <w:num w:numId="4" w16cid:durableId="9333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4210"/>
    <w:rsid w:val="000102C7"/>
    <w:rsid w:val="00020C16"/>
    <w:rsid w:val="00021E0D"/>
    <w:rsid w:val="00031A34"/>
    <w:rsid w:val="0003585A"/>
    <w:rsid w:val="00044A2F"/>
    <w:rsid w:val="00093C44"/>
    <w:rsid w:val="000E475E"/>
    <w:rsid w:val="001042E2"/>
    <w:rsid w:val="00110C0F"/>
    <w:rsid w:val="0012194A"/>
    <w:rsid w:val="001370E3"/>
    <w:rsid w:val="00144C30"/>
    <w:rsid w:val="001453F3"/>
    <w:rsid w:val="001542CF"/>
    <w:rsid w:val="00162AC9"/>
    <w:rsid w:val="00175A50"/>
    <w:rsid w:val="00191800"/>
    <w:rsid w:val="001A435B"/>
    <w:rsid w:val="001C299E"/>
    <w:rsid w:val="001C5395"/>
    <w:rsid w:val="001C59E8"/>
    <w:rsid w:val="001E74F7"/>
    <w:rsid w:val="00203493"/>
    <w:rsid w:val="00227D5C"/>
    <w:rsid w:val="00245DF9"/>
    <w:rsid w:val="002638A6"/>
    <w:rsid w:val="0027792C"/>
    <w:rsid w:val="00281367"/>
    <w:rsid w:val="00282997"/>
    <w:rsid w:val="00283AD0"/>
    <w:rsid w:val="00293CDA"/>
    <w:rsid w:val="002B1A0C"/>
    <w:rsid w:val="002E6505"/>
    <w:rsid w:val="00300430"/>
    <w:rsid w:val="003174E8"/>
    <w:rsid w:val="00342500"/>
    <w:rsid w:val="00347380"/>
    <w:rsid w:val="00360AA8"/>
    <w:rsid w:val="003649D4"/>
    <w:rsid w:val="00383429"/>
    <w:rsid w:val="00394B44"/>
    <w:rsid w:val="003D195C"/>
    <w:rsid w:val="003D2A83"/>
    <w:rsid w:val="003D4A7E"/>
    <w:rsid w:val="003F6AAA"/>
    <w:rsid w:val="0040667E"/>
    <w:rsid w:val="00413F94"/>
    <w:rsid w:val="00416AC7"/>
    <w:rsid w:val="00431F0A"/>
    <w:rsid w:val="00434B26"/>
    <w:rsid w:val="00445A88"/>
    <w:rsid w:val="00465F3C"/>
    <w:rsid w:val="004802E2"/>
    <w:rsid w:val="00481F82"/>
    <w:rsid w:val="004E5300"/>
    <w:rsid w:val="004E70B7"/>
    <w:rsid w:val="004F4D92"/>
    <w:rsid w:val="004F6A1C"/>
    <w:rsid w:val="00504A3A"/>
    <w:rsid w:val="005126E1"/>
    <w:rsid w:val="005175BD"/>
    <w:rsid w:val="005237D0"/>
    <w:rsid w:val="00567E26"/>
    <w:rsid w:val="00567F0E"/>
    <w:rsid w:val="005745C2"/>
    <w:rsid w:val="00585FD8"/>
    <w:rsid w:val="005B7404"/>
    <w:rsid w:val="005C2616"/>
    <w:rsid w:val="005C3F15"/>
    <w:rsid w:val="005E2CEC"/>
    <w:rsid w:val="005E2DCD"/>
    <w:rsid w:val="005F3A13"/>
    <w:rsid w:val="0060144B"/>
    <w:rsid w:val="006343E3"/>
    <w:rsid w:val="00636C1B"/>
    <w:rsid w:val="0064695A"/>
    <w:rsid w:val="006C181D"/>
    <w:rsid w:val="006D04B6"/>
    <w:rsid w:val="006D0A53"/>
    <w:rsid w:val="006F61B2"/>
    <w:rsid w:val="0071656C"/>
    <w:rsid w:val="007518BA"/>
    <w:rsid w:val="007949CE"/>
    <w:rsid w:val="007A0385"/>
    <w:rsid w:val="007A21A0"/>
    <w:rsid w:val="007D3024"/>
    <w:rsid w:val="007D59F4"/>
    <w:rsid w:val="00806184"/>
    <w:rsid w:val="00813466"/>
    <w:rsid w:val="00855329"/>
    <w:rsid w:val="00891126"/>
    <w:rsid w:val="008951FA"/>
    <w:rsid w:val="008C0C22"/>
    <w:rsid w:val="008F5576"/>
    <w:rsid w:val="009058AD"/>
    <w:rsid w:val="00927A8E"/>
    <w:rsid w:val="00942FBC"/>
    <w:rsid w:val="00974EDC"/>
    <w:rsid w:val="00981EFC"/>
    <w:rsid w:val="00996CE0"/>
    <w:rsid w:val="009C503E"/>
    <w:rsid w:val="009C6E0F"/>
    <w:rsid w:val="009D6D69"/>
    <w:rsid w:val="009E09C5"/>
    <w:rsid w:val="009E4AC6"/>
    <w:rsid w:val="009F2C6F"/>
    <w:rsid w:val="009F5B27"/>
    <w:rsid w:val="00A16C43"/>
    <w:rsid w:val="00A176C8"/>
    <w:rsid w:val="00A208D9"/>
    <w:rsid w:val="00A36CB2"/>
    <w:rsid w:val="00A45301"/>
    <w:rsid w:val="00A4563D"/>
    <w:rsid w:val="00A80C0C"/>
    <w:rsid w:val="00A96797"/>
    <w:rsid w:val="00AF42C3"/>
    <w:rsid w:val="00B27D79"/>
    <w:rsid w:val="00B63744"/>
    <w:rsid w:val="00B666FE"/>
    <w:rsid w:val="00BD0ECC"/>
    <w:rsid w:val="00BD2EC9"/>
    <w:rsid w:val="00BE0E5A"/>
    <w:rsid w:val="00C01D03"/>
    <w:rsid w:val="00C34622"/>
    <w:rsid w:val="00CA4543"/>
    <w:rsid w:val="00CF7B30"/>
    <w:rsid w:val="00D00E14"/>
    <w:rsid w:val="00D07B2F"/>
    <w:rsid w:val="00D17109"/>
    <w:rsid w:val="00D302ED"/>
    <w:rsid w:val="00D410D6"/>
    <w:rsid w:val="00D6536D"/>
    <w:rsid w:val="00D7738B"/>
    <w:rsid w:val="00DA6A07"/>
    <w:rsid w:val="00DC7232"/>
    <w:rsid w:val="00DD109C"/>
    <w:rsid w:val="00DD3C5B"/>
    <w:rsid w:val="00DD6903"/>
    <w:rsid w:val="00DF12AE"/>
    <w:rsid w:val="00E028F2"/>
    <w:rsid w:val="00E04D17"/>
    <w:rsid w:val="00E20ED2"/>
    <w:rsid w:val="00E37A71"/>
    <w:rsid w:val="00E40BE3"/>
    <w:rsid w:val="00E718E1"/>
    <w:rsid w:val="00EA4A38"/>
    <w:rsid w:val="00EB41A9"/>
    <w:rsid w:val="00EE15ED"/>
    <w:rsid w:val="00EE31AA"/>
    <w:rsid w:val="00F12585"/>
    <w:rsid w:val="00F157C5"/>
    <w:rsid w:val="00F5300A"/>
    <w:rsid w:val="00F53074"/>
    <w:rsid w:val="00F81FF9"/>
    <w:rsid w:val="00F904D9"/>
    <w:rsid w:val="00F94664"/>
    <w:rsid w:val="00FD5461"/>
    <w:rsid w:val="00FD5951"/>
    <w:rsid w:val="00FE40D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D8E0F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3174E8"/>
    <w:pPr>
      <w:ind w:left="720"/>
      <w:contextualSpacing/>
    </w:pPr>
  </w:style>
  <w:style w:type="table" w:styleId="TableGrid">
    <w:name w:val="Table Grid"/>
    <w:basedOn w:val="TableNormal"/>
    <w:uiPriority w:val="59"/>
    <w:rsid w:val="00BE0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30563">
      <w:bodyDiv w:val="1"/>
      <w:marLeft w:val="0"/>
      <w:marRight w:val="0"/>
      <w:marTop w:val="0"/>
      <w:marBottom w:val="0"/>
      <w:divBdr>
        <w:top w:val="none" w:sz="0" w:space="0" w:color="auto"/>
        <w:left w:val="none" w:sz="0" w:space="0" w:color="auto"/>
        <w:bottom w:val="none" w:sz="0" w:space="0" w:color="auto"/>
        <w:right w:val="none" w:sz="0" w:space="0" w:color="auto"/>
      </w:divBdr>
      <w:divsChild>
        <w:div w:id="219755235">
          <w:marLeft w:val="0"/>
          <w:marRight w:val="0"/>
          <w:marTop w:val="0"/>
          <w:marBottom w:val="0"/>
          <w:divBdr>
            <w:top w:val="none" w:sz="0" w:space="0" w:color="auto"/>
            <w:left w:val="none" w:sz="0" w:space="0" w:color="auto"/>
            <w:bottom w:val="none" w:sz="0" w:space="0" w:color="auto"/>
            <w:right w:val="none" w:sz="0" w:space="0" w:color="auto"/>
          </w:divBdr>
          <w:divsChild>
            <w:div w:id="7641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9138B-9CFA-4BB1-835C-51FB2F99A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Mitchell Wright</cp:lastModifiedBy>
  <cp:revision>18</cp:revision>
  <cp:lastPrinted>2023-11-06T10:17:00Z</cp:lastPrinted>
  <dcterms:created xsi:type="dcterms:W3CDTF">2023-10-18T01:53:00Z</dcterms:created>
  <dcterms:modified xsi:type="dcterms:W3CDTF">2023-11-06T10:18:00Z</dcterms:modified>
</cp:coreProperties>
</file>