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64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564"/>
      </w:tblGrid>
      <w:tr w:rsidR="000828B6" w:rsidRPr="00E176E1" w14:paraId="0952600F" w14:textId="77777777" w:rsidTr="000828B6">
        <w:trPr>
          <w:trHeight w:val="474"/>
          <w:tblHeader/>
        </w:trPr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155654DA" w14:textId="77777777" w:rsidR="000828B6" w:rsidRPr="00E35FC9" w:rsidRDefault="000828B6" w:rsidP="00BB178E">
            <w:pPr>
              <w:tabs>
                <w:tab w:val="left" w:pos="236"/>
                <w:tab w:val="center" w:pos="2174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E35FC9">
              <w:rPr>
                <w:rFonts w:ascii="Arial" w:hAnsi="Arial" w:cs="Arial"/>
                <w:b/>
                <w:sz w:val="20"/>
              </w:rPr>
              <w:t>INSPECTION AND TEST PLAN FOR:</w:t>
            </w:r>
          </w:p>
          <w:p w14:paraId="0952600D" w14:textId="4B928E31" w:rsidR="000828B6" w:rsidRPr="00E176E1" w:rsidRDefault="000828B6" w:rsidP="00BB178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Linemarking</w:t>
            </w:r>
          </w:p>
        </w:tc>
      </w:tr>
      <w:tr w:rsidR="000828B6" w:rsidRPr="00E176E1" w14:paraId="09526014" w14:textId="77777777" w:rsidTr="000828B6">
        <w:trPr>
          <w:trHeight w:val="474"/>
          <w:tblHeader/>
        </w:trPr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2" w14:textId="77777777" w:rsidR="000828B6" w:rsidRPr="00E176E1" w:rsidRDefault="000828B6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828B6" w:rsidRPr="00E176E1" w14:paraId="09526019" w14:textId="77777777" w:rsidTr="000828B6">
        <w:trPr>
          <w:trHeight w:val="474"/>
          <w:tblHeader/>
        </w:trPr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7" w14:textId="77777777" w:rsidR="000828B6" w:rsidRPr="00E176E1" w:rsidRDefault="000828B6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828B6" w:rsidRPr="00E176E1" w14:paraId="0952601E" w14:textId="77777777" w:rsidTr="000828B6">
        <w:trPr>
          <w:trHeight w:val="474"/>
          <w:tblHeader/>
        </w:trPr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C" w14:textId="77777777" w:rsidR="000828B6" w:rsidRPr="00E176E1" w:rsidRDefault="000828B6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1F" w14:textId="77777777" w:rsidR="001F43BB" w:rsidRPr="001C1FAC" w:rsidRDefault="001F43BB">
      <w:pPr>
        <w:rPr>
          <w:rFonts w:ascii="Arial" w:hAnsi="Arial" w:cs="Arial"/>
          <w:sz w:val="2"/>
          <w:szCs w:val="2"/>
        </w:rPr>
      </w:pPr>
    </w:p>
    <w:tbl>
      <w:tblPr>
        <w:tblW w:w="12929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8"/>
        <w:gridCol w:w="1720"/>
        <w:gridCol w:w="6955"/>
        <w:gridCol w:w="1985"/>
      </w:tblGrid>
      <w:tr w:rsidR="000828B6" w:rsidRPr="00E176E1" w14:paraId="0952602E" w14:textId="7C36B22B" w:rsidTr="000828B6">
        <w:trPr>
          <w:trHeight w:val="474"/>
          <w:tblHeader/>
        </w:trPr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0828B6" w:rsidRPr="001F43BB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0828B6" w:rsidRPr="001F43BB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720" w:type="dxa"/>
            <w:vMerge w:val="restart"/>
            <w:shd w:val="clear" w:color="auto" w:fill="F2F2F2" w:themeFill="background1" w:themeFillShade="F2"/>
            <w:vAlign w:val="center"/>
          </w:tcPr>
          <w:p w14:paraId="09526029" w14:textId="77777777" w:rsidR="000828B6" w:rsidRPr="001F43BB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Requirements / Reference</w:t>
            </w:r>
          </w:p>
        </w:tc>
        <w:tc>
          <w:tcPr>
            <w:tcW w:w="6955" w:type="dxa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0828B6" w:rsidRPr="001F43BB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595E0AD0" w14:textId="77777777" w:rsidR="000828B6" w:rsidRPr="001F43BB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828B6" w:rsidRPr="00E176E1" w14:paraId="09526038" w14:textId="07D1BCAF" w:rsidTr="000828B6">
        <w:trPr>
          <w:trHeight w:val="474"/>
          <w:tblHeader/>
        </w:trPr>
        <w:tc>
          <w:tcPr>
            <w:tcW w:w="851" w:type="dxa"/>
            <w:vMerge/>
            <w:vAlign w:val="center"/>
          </w:tcPr>
          <w:p w14:paraId="0952602F" w14:textId="77777777" w:rsidR="000828B6" w:rsidRPr="00E176E1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9526030" w14:textId="77777777" w:rsidR="000828B6" w:rsidRPr="00E176E1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20" w:type="dxa"/>
            <w:vMerge/>
            <w:vAlign w:val="center"/>
          </w:tcPr>
          <w:p w14:paraId="09526031" w14:textId="77777777" w:rsidR="000828B6" w:rsidRPr="00E176E1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6955" w:type="dxa"/>
            <w:vMerge/>
            <w:vAlign w:val="center"/>
          </w:tcPr>
          <w:p w14:paraId="09526032" w14:textId="77777777" w:rsidR="000828B6" w:rsidRPr="00E176E1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5" w:type="dxa"/>
          </w:tcPr>
          <w:p w14:paraId="1440475D" w14:textId="77777777" w:rsidR="000828B6" w:rsidRPr="00E176E1" w:rsidRDefault="000828B6" w:rsidP="002A352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828B6" w:rsidRPr="00E176E1" w14:paraId="09526042" w14:textId="00FE80B3" w:rsidTr="000828B6">
        <w:trPr>
          <w:trHeight w:val="340"/>
        </w:trPr>
        <w:tc>
          <w:tcPr>
            <w:tcW w:w="851" w:type="dxa"/>
            <w:vAlign w:val="center"/>
          </w:tcPr>
          <w:p w14:paraId="09526039" w14:textId="68CF789E" w:rsidR="000828B6" w:rsidRPr="00C53166" w:rsidRDefault="000828B6" w:rsidP="006A6DB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0952603A" w14:textId="4FBB235C" w:rsidR="000828B6" w:rsidRPr="009A7237" w:rsidRDefault="000828B6" w:rsidP="00D83201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9A7237">
              <w:rPr>
                <w:rFonts w:ascii="Arial" w:hAnsi="Arial" w:cs="Arial"/>
                <w:b/>
                <w:sz w:val="18"/>
                <w:lang w:val="en-US"/>
              </w:rPr>
              <w:t>Safety Review</w:t>
            </w:r>
          </w:p>
        </w:tc>
        <w:tc>
          <w:tcPr>
            <w:tcW w:w="1720" w:type="dxa"/>
            <w:vAlign w:val="center"/>
          </w:tcPr>
          <w:p w14:paraId="0952603B" w14:textId="2B33829C" w:rsidR="000828B6" w:rsidRPr="009A7237" w:rsidRDefault="000828B6" w:rsidP="00D83201">
            <w:pPr>
              <w:rPr>
                <w:rFonts w:ascii="Arial" w:hAnsi="Arial" w:cs="Arial"/>
                <w:sz w:val="18"/>
                <w:lang w:val="en-US"/>
              </w:rPr>
            </w:pPr>
            <w:r w:rsidRPr="009A7237">
              <w:rPr>
                <w:rFonts w:ascii="Arial" w:hAnsi="Arial" w:cs="Arial"/>
                <w:sz w:val="18"/>
                <w:lang w:val="en-US"/>
              </w:rPr>
              <w:t>Project Safety Plan</w:t>
            </w:r>
          </w:p>
        </w:tc>
        <w:tc>
          <w:tcPr>
            <w:tcW w:w="6955" w:type="dxa"/>
            <w:vAlign w:val="center"/>
          </w:tcPr>
          <w:p w14:paraId="33F3DB79" w14:textId="77777777" w:rsidR="000828B6" w:rsidRPr="009A7237" w:rsidRDefault="000828B6" w:rsidP="00F96A75">
            <w:pPr>
              <w:pStyle w:val="AbergeldieBulleted1"/>
              <w:numPr>
                <w:ilvl w:val="0"/>
                <w:numId w:val="27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9A7237">
              <w:rPr>
                <w:sz w:val="18"/>
                <w:lang w:val="en-US"/>
              </w:rPr>
              <w:t>All site personnel inducted (includes environment and cultural)</w:t>
            </w:r>
          </w:p>
          <w:p w14:paraId="2EDFA31E" w14:textId="77777777" w:rsidR="000828B6" w:rsidRPr="009A7237" w:rsidRDefault="000828B6" w:rsidP="00F96A75">
            <w:pPr>
              <w:pStyle w:val="AbergeldieBulleted1"/>
              <w:numPr>
                <w:ilvl w:val="0"/>
                <w:numId w:val="27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9A7237">
              <w:rPr>
                <w:sz w:val="18"/>
                <w:lang w:val="en-US"/>
              </w:rPr>
              <w:t>Required Safe Work Method Statements completed and signed</w:t>
            </w:r>
          </w:p>
          <w:p w14:paraId="0952603C" w14:textId="0EA9F4FF" w:rsidR="000828B6" w:rsidRPr="009A7237" w:rsidRDefault="000828B6" w:rsidP="00F96A75">
            <w:pPr>
              <w:pStyle w:val="AbergeldieBulleted1"/>
              <w:numPr>
                <w:ilvl w:val="0"/>
                <w:numId w:val="27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9A7237">
              <w:rPr>
                <w:sz w:val="18"/>
                <w:lang w:val="en-US"/>
              </w:rPr>
              <w:t>Subcontractor’s safety plan/procedure approved</w:t>
            </w:r>
          </w:p>
        </w:tc>
        <w:tc>
          <w:tcPr>
            <w:tcW w:w="1985" w:type="dxa"/>
          </w:tcPr>
          <w:p w14:paraId="3E9BF233" w14:textId="77777777" w:rsidR="000828B6" w:rsidRPr="009A7237" w:rsidRDefault="000828B6" w:rsidP="00F96A75">
            <w:pPr>
              <w:pStyle w:val="AbergeldieBulleted1"/>
              <w:numPr>
                <w:ilvl w:val="0"/>
                <w:numId w:val="27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</w:p>
        </w:tc>
      </w:tr>
      <w:tr w:rsidR="000828B6" w:rsidRPr="00E176E1" w14:paraId="0952604C" w14:textId="7FA75794" w:rsidTr="000828B6">
        <w:trPr>
          <w:trHeight w:val="340"/>
        </w:trPr>
        <w:tc>
          <w:tcPr>
            <w:tcW w:w="851" w:type="dxa"/>
            <w:vAlign w:val="center"/>
          </w:tcPr>
          <w:p w14:paraId="09526043" w14:textId="5DE3DEB5" w:rsidR="000828B6" w:rsidRPr="006A6DBE" w:rsidRDefault="000828B6" w:rsidP="006A5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9526044" w14:textId="0F3B5BC6" w:rsidR="000828B6" w:rsidRPr="009A7237" w:rsidRDefault="000828B6" w:rsidP="006A5447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9A7237">
              <w:rPr>
                <w:rFonts w:ascii="Arial" w:hAnsi="Arial" w:cs="Arial"/>
                <w:b/>
                <w:sz w:val="18"/>
                <w:lang w:val="en-US"/>
              </w:rPr>
              <w:t>Environment</w:t>
            </w:r>
          </w:p>
        </w:tc>
        <w:tc>
          <w:tcPr>
            <w:tcW w:w="1720" w:type="dxa"/>
            <w:vAlign w:val="center"/>
          </w:tcPr>
          <w:p w14:paraId="09526045" w14:textId="59657575" w:rsidR="000828B6" w:rsidRPr="009A7237" w:rsidRDefault="000828B6" w:rsidP="006A5447">
            <w:pPr>
              <w:rPr>
                <w:rFonts w:ascii="Arial" w:hAnsi="Arial" w:cs="Arial"/>
                <w:sz w:val="18"/>
                <w:lang w:val="en-US"/>
              </w:rPr>
            </w:pPr>
            <w:r w:rsidRPr="009A7237">
              <w:rPr>
                <w:rFonts w:ascii="Arial" w:hAnsi="Arial" w:cs="Arial"/>
                <w:sz w:val="18"/>
                <w:lang w:val="en-US"/>
              </w:rPr>
              <w:t>Project Environment Plan</w:t>
            </w:r>
          </w:p>
        </w:tc>
        <w:tc>
          <w:tcPr>
            <w:tcW w:w="6955" w:type="dxa"/>
            <w:vAlign w:val="center"/>
          </w:tcPr>
          <w:p w14:paraId="76AEACD7" w14:textId="77777777" w:rsidR="000828B6" w:rsidRPr="009A7237" w:rsidRDefault="000828B6" w:rsidP="00F96A75">
            <w:pPr>
              <w:pStyle w:val="AbergeldieBulleted1"/>
              <w:numPr>
                <w:ilvl w:val="0"/>
                <w:numId w:val="26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9A7237">
              <w:rPr>
                <w:sz w:val="18"/>
                <w:lang w:val="en-US"/>
              </w:rPr>
              <w:t>Installation of soil erosion and sedimentation controls completed in accordance with Soil and Water Specs.</w:t>
            </w:r>
          </w:p>
          <w:p w14:paraId="09526046" w14:textId="2629B55C" w:rsidR="000828B6" w:rsidRPr="009A7237" w:rsidRDefault="000828B6" w:rsidP="00F96A75">
            <w:pPr>
              <w:pStyle w:val="AbergeldieBulleted1"/>
              <w:numPr>
                <w:ilvl w:val="0"/>
                <w:numId w:val="26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9A7237">
              <w:rPr>
                <w:sz w:val="18"/>
                <w:lang w:val="en-US"/>
              </w:rPr>
              <w:t>Air quality to be visually monitored for dust etc. as a direct result of construction activities.</w:t>
            </w:r>
          </w:p>
        </w:tc>
        <w:tc>
          <w:tcPr>
            <w:tcW w:w="1985" w:type="dxa"/>
          </w:tcPr>
          <w:p w14:paraId="51D7D841" w14:textId="77777777" w:rsidR="000828B6" w:rsidRPr="009A7237" w:rsidRDefault="000828B6" w:rsidP="00F96A75">
            <w:pPr>
              <w:pStyle w:val="AbergeldieBulleted1"/>
              <w:numPr>
                <w:ilvl w:val="0"/>
                <w:numId w:val="26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</w:p>
        </w:tc>
      </w:tr>
      <w:tr w:rsidR="000828B6" w:rsidRPr="00E176E1" w14:paraId="1247089C" w14:textId="60900975" w:rsidTr="000828B6">
        <w:trPr>
          <w:trHeight w:val="340"/>
        </w:trPr>
        <w:tc>
          <w:tcPr>
            <w:tcW w:w="851" w:type="dxa"/>
            <w:vAlign w:val="center"/>
          </w:tcPr>
          <w:p w14:paraId="63D5C89A" w14:textId="1E7D05DF" w:rsidR="000828B6" w:rsidRDefault="000828B6" w:rsidP="006A5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1B7DB7F4" w14:textId="44C469DE" w:rsidR="000828B6" w:rsidRDefault="000828B6" w:rsidP="006A5447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Removal of Redundant Markings</w:t>
            </w:r>
          </w:p>
        </w:tc>
        <w:tc>
          <w:tcPr>
            <w:tcW w:w="1720" w:type="dxa"/>
            <w:vAlign w:val="center"/>
          </w:tcPr>
          <w:p w14:paraId="4106D6B8" w14:textId="3E92FCD4" w:rsidR="000828B6" w:rsidRDefault="000828B6" w:rsidP="006A5447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1192 Cl.1.4</w:t>
            </w:r>
          </w:p>
        </w:tc>
        <w:tc>
          <w:tcPr>
            <w:tcW w:w="6955" w:type="dxa"/>
            <w:vAlign w:val="center"/>
          </w:tcPr>
          <w:p w14:paraId="1C070BFF" w14:textId="5563EC1C" w:rsidR="000828B6" w:rsidRDefault="000828B6" w:rsidP="007327D7">
            <w:pPr>
              <w:pStyle w:val="ITP"/>
              <w:numPr>
                <w:ilvl w:val="0"/>
                <w:numId w:val="20"/>
              </w:numPr>
            </w:pPr>
            <w:r w:rsidRPr="00BC2914">
              <w:t>Remove or mask immediately before or after placement of new markings.</w:t>
            </w:r>
          </w:p>
          <w:p w14:paraId="3471B9B7" w14:textId="1D6DE56B" w:rsidR="000828B6" w:rsidRDefault="000828B6" w:rsidP="007327D7">
            <w:pPr>
              <w:pStyle w:val="ITP"/>
              <w:numPr>
                <w:ilvl w:val="0"/>
                <w:numId w:val="20"/>
              </w:numPr>
            </w:pPr>
            <w:r w:rsidRPr="00F96A75">
              <w:t xml:space="preserve">Make sure the surface is clean, undamaged with surface texture, reflectivity characteristics and colour comparable to the adjacent pavement surface. </w:t>
            </w:r>
          </w:p>
          <w:p w14:paraId="1F48217D" w14:textId="1AEDEB89" w:rsidR="000828B6" w:rsidRDefault="000828B6" w:rsidP="007327D7">
            <w:pPr>
              <w:pStyle w:val="ITP"/>
              <w:numPr>
                <w:ilvl w:val="0"/>
                <w:numId w:val="20"/>
              </w:numPr>
            </w:pPr>
            <w:r w:rsidRPr="00F96A75">
              <w:t>For temporary masking use black non-reflective masking tapes with skid resistance properties.</w:t>
            </w:r>
          </w:p>
          <w:p w14:paraId="0A482112" w14:textId="037E4C77" w:rsidR="000828B6" w:rsidRDefault="000828B6" w:rsidP="007327D7">
            <w:pPr>
              <w:pStyle w:val="ITP"/>
              <w:numPr>
                <w:ilvl w:val="0"/>
                <w:numId w:val="20"/>
              </w:numPr>
            </w:pPr>
            <w:r>
              <w:t>Methods of application: Submit method of application of materials and methods to protect the work from premature trafficking.</w:t>
            </w:r>
          </w:p>
          <w:p w14:paraId="3E682AD5" w14:textId="6D2868AD" w:rsidR="000828B6" w:rsidRPr="005367A3" w:rsidRDefault="000828B6" w:rsidP="007327D7">
            <w:pPr>
              <w:pStyle w:val="ITP"/>
              <w:numPr>
                <w:ilvl w:val="0"/>
                <w:numId w:val="20"/>
              </w:numPr>
            </w:pPr>
            <w:r>
              <w:t xml:space="preserve">Removal of redundant markings: Submit details of method for removing redundant pavement markings, at least 24 hours before the removal of markings. </w:t>
            </w:r>
            <w:r w:rsidRPr="00B82982">
              <w:rPr>
                <w:b/>
                <w:bCs/>
              </w:rPr>
              <w:t>(HP)</w:t>
            </w:r>
          </w:p>
        </w:tc>
        <w:tc>
          <w:tcPr>
            <w:tcW w:w="1985" w:type="dxa"/>
          </w:tcPr>
          <w:p w14:paraId="10C7B129" w14:textId="60B0D399" w:rsidR="000828B6" w:rsidRPr="00BC2914" w:rsidRDefault="000828B6" w:rsidP="007327D7">
            <w:pPr>
              <w:pStyle w:val="ITP"/>
              <w:numPr>
                <w:ilvl w:val="0"/>
                <w:numId w:val="20"/>
              </w:numPr>
            </w:pPr>
            <w:r>
              <w:t>(Hold point)</w:t>
            </w:r>
          </w:p>
        </w:tc>
      </w:tr>
      <w:tr w:rsidR="000828B6" w:rsidRPr="00E176E1" w14:paraId="078B1305" w14:textId="57E43BB3" w:rsidTr="000828B6">
        <w:trPr>
          <w:trHeight w:val="340"/>
        </w:trPr>
        <w:tc>
          <w:tcPr>
            <w:tcW w:w="851" w:type="dxa"/>
            <w:vAlign w:val="center"/>
          </w:tcPr>
          <w:p w14:paraId="0669AB99" w14:textId="4CC68DB8" w:rsidR="000828B6" w:rsidRDefault="000828B6" w:rsidP="006A5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4</w:t>
            </w:r>
          </w:p>
        </w:tc>
        <w:tc>
          <w:tcPr>
            <w:tcW w:w="1418" w:type="dxa"/>
            <w:vAlign w:val="center"/>
          </w:tcPr>
          <w:p w14:paraId="1EE8B0C6" w14:textId="48E23540" w:rsidR="000828B6" w:rsidRDefault="000828B6" w:rsidP="006A5447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Permanent Pavement Marking Tape Samples</w:t>
            </w:r>
          </w:p>
        </w:tc>
        <w:tc>
          <w:tcPr>
            <w:tcW w:w="1720" w:type="dxa"/>
            <w:vAlign w:val="center"/>
          </w:tcPr>
          <w:p w14:paraId="5FD26B80" w14:textId="77442448" w:rsidR="000828B6" w:rsidRDefault="000828B6" w:rsidP="006A5447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1191 Cl.1.6</w:t>
            </w:r>
          </w:p>
        </w:tc>
        <w:tc>
          <w:tcPr>
            <w:tcW w:w="6955" w:type="dxa"/>
            <w:vAlign w:val="center"/>
          </w:tcPr>
          <w:p w14:paraId="267309F5" w14:textId="20213B69" w:rsidR="000828B6" w:rsidRDefault="000828B6" w:rsidP="007327D7">
            <w:pPr>
              <w:pStyle w:val="ITP"/>
              <w:numPr>
                <w:ilvl w:val="0"/>
                <w:numId w:val="21"/>
              </w:numPr>
            </w:pPr>
            <w:r w:rsidRPr="00BC2914">
              <w:t>If marking tape is required,</w:t>
            </w:r>
            <w:r>
              <w:t xml:space="preserve"> submit samples and product details at least 5 days prior to material ordering and delivery.  </w:t>
            </w:r>
            <w:r w:rsidRPr="00B82982">
              <w:rPr>
                <w:b/>
                <w:bCs/>
              </w:rPr>
              <w:t>(HP)</w:t>
            </w:r>
          </w:p>
        </w:tc>
        <w:tc>
          <w:tcPr>
            <w:tcW w:w="1985" w:type="dxa"/>
          </w:tcPr>
          <w:p w14:paraId="69D318A4" w14:textId="2CD2596C" w:rsidR="000828B6" w:rsidRPr="00BC2914" w:rsidRDefault="000828B6" w:rsidP="007327D7">
            <w:pPr>
              <w:pStyle w:val="ITP"/>
              <w:numPr>
                <w:ilvl w:val="0"/>
                <w:numId w:val="21"/>
              </w:numPr>
            </w:pPr>
            <w:r>
              <w:t>(Hold point)</w:t>
            </w:r>
          </w:p>
        </w:tc>
      </w:tr>
      <w:tr w:rsidR="000828B6" w:rsidRPr="00E176E1" w14:paraId="2D8406F6" w14:textId="62654AE1" w:rsidTr="000828B6">
        <w:trPr>
          <w:trHeight w:val="340"/>
        </w:trPr>
        <w:tc>
          <w:tcPr>
            <w:tcW w:w="851" w:type="dxa"/>
            <w:vAlign w:val="center"/>
          </w:tcPr>
          <w:p w14:paraId="2EEA4925" w14:textId="3D0BD074" w:rsidR="000828B6" w:rsidRDefault="000828B6" w:rsidP="006A5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6D04EEB3" w14:textId="069F0849" w:rsidR="000828B6" w:rsidRDefault="000828B6" w:rsidP="006A5447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Type Tests and Material Properties</w:t>
            </w:r>
          </w:p>
        </w:tc>
        <w:tc>
          <w:tcPr>
            <w:tcW w:w="1720" w:type="dxa"/>
            <w:vAlign w:val="center"/>
          </w:tcPr>
          <w:p w14:paraId="71463632" w14:textId="62630480" w:rsidR="000828B6" w:rsidRDefault="000828B6" w:rsidP="006A5447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1191 Cl.1.6</w:t>
            </w:r>
          </w:p>
        </w:tc>
        <w:tc>
          <w:tcPr>
            <w:tcW w:w="6955" w:type="dxa"/>
            <w:vAlign w:val="center"/>
          </w:tcPr>
          <w:p w14:paraId="649BC34B" w14:textId="77777777" w:rsidR="000828B6" w:rsidRDefault="000828B6" w:rsidP="00F03E63">
            <w:pPr>
              <w:pStyle w:val="AbergeldieBulleted1"/>
              <w:numPr>
                <w:ilvl w:val="0"/>
                <w:numId w:val="21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Road pavement marking: For longitudinal lines, conform to the following:</w:t>
            </w:r>
          </w:p>
          <w:p w14:paraId="46A0004B" w14:textId="77777777" w:rsidR="000828B6" w:rsidRDefault="000828B6" w:rsidP="00F03E63">
            <w:pPr>
              <w:pStyle w:val="AbergeldieBulleted1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White and/or yellow road marking paint</w:t>
            </w:r>
          </w:p>
          <w:p w14:paraId="0338143E" w14:textId="77777777" w:rsidR="000828B6" w:rsidRDefault="000828B6" w:rsidP="00F03E63">
            <w:pPr>
              <w:pStyle w:val="AbergeldieBulleted1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White and/or yellow thermoplastic or cold applied plastic material</w:t>
            </w:r>
          </w:p>
          <w:p w14:paraId="7AF76B7B" w14:textId="77777777" w:rsidR="000828B6" w:rsidRDefault="000828B6" w:rsidP="00F03E63">
            <w:pPr>
              <w:pStyle w:val="AbergeldieBulleted1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 waterborne paint: To AS 4049.3</w:t>
            </w:r>
          </w:p>
          <w:p w14:paraId="5A3475CD" w14:textId="027F2506" w:rsidR="000828B6" w:rsidRPr="00F03E63" w:rsidRDefault="000828B6" w:rsidP="00F03E63">
            <w:pPr>
              <w:pStyle w:val="AbergeldieBulleted1"/>
              <w:numPr>
                <w:ilvl w:val="0"/>
                <w:numId w:val="25"/>
              </w:numPr>
              <w:rPr>
                <w:sz w:val="14"/>
                <w:szCs w:val="14"/>
                <w:lang w:val="en-US"/>
              </w:rPr>
            </w:pPr>
            <w:r w:rsidRPr="00F03E63">
              <w:rPr>
                <w:sz w:val="18"/>
                <w:szCs w:val="18"/>
                <w:lang w:val="en-US"/>
              </w:rPr>
              <w:t>Solvent-borne paint: Do not use without prior approval, conform to AS 4049.1.</w:t>
            </w:r>
          </w:p>
          <w:p w14:paraId="0E2C3166" w14:textId="3F378092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>Anti-skid pavement markings: Angular, polishing resistant particles which provide skid resistance. Apply anti-skid media, if the skid resistance on the existing is less than 45 BPN or equivalent.</w:t>
            </w:r>
          </w:p>
          <w:p w14:paraId="4F4C3449" w14:textId="5E7716F2" w:rsidR="000828B6" w:rsidRDefault="000828B6" w:rsidP="00F03E63">
            <w:pPr>
              <w:pStyle w:val="ITP"/>
              <w:numPr>
                <w:ilvl w:val="1"/>
                <w:numId w:val="21"/>
              </w:numPr>
            </w:pPr>
            <w:r>
              <w:t>Colour: compatible with marking colour</w:t>
            </w:r>
          </w:p>
          <w:p w14:paraId="19B82EF0" w14:textId="0B91B3E7" w:rsidR="000828B6" w:rsidRDefault="000828B6" w:rsidP="00F03E63">
            <w:pPr>
              <w:pStyle w:val="ITP"/>
              <w:numPr>
                <w:ilvl w:val="1"/>
                <w:numId w:val="21"/>
              </w:numPr>
            </w:pPr>
            <w:r>
              <w:t>Transverse lines and other markings: 0.4 to 0.7 mm</w:t>
            </w:r>
          </w:p>
          <w:p w14:paraId="6FAF6BF3" w14:textId="1897219E" w:rsidR="000828B6" w:rsidRDefault="000828B6" w:rsidP="00F03E63">
            <w:pPr>
              <w:pStyle w:val="ITP"/>
              <w:numPr>
                <w:ilvl w:val="1"/>
                <w:numId w:val="21"/>
              </w:numPr>
            </w:pPr>
            <w:r>
              <w:t>For longitudinal linemarking: 0 to 2.0mm</w:t>
            </w:r>
          </w:p>
          <w:p w14:paraId="5B0AF1D1" w14:textId="61CE467E" w:rsidR="000828B6" w:rsidRDefault="000828B6" w:rsidP="00B82982">
            <w:pPr>
              <w:pStyle w:val="ITP"/>
              <w:numPr>
                <w:ilvl w:val="1"/>
                <w:numId w:val="21"/>
              </w:numPr>
            </w:pPr>
            <w:r w:rsidRPr="00B82982">
              <w:t>Anti-skid material application rate: Minimum 0.20 k/m</w:t>
            </w:r>
            <w:r w:rsidRPr="00B82982">
              <w:rPr>
                <w:vertAlign w:val="superscript"/>
              </w:rPr>
              <w:t>2</w:t>
            </w:r>
            <w:r w:rsidRPr="00B82982">
              <w:t>.</w:t>
            </w:r>
          </w:p>
          <w:p w14:paraId="5F24BEC4" w14:textId="615B92C1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>Thermoplastic material: To AS 4049.2</w:t>
            </w:r>
            <w:r>
              <w:br/>
              <w:t>For Non-profile thermoplastic pavement marking material:</w:t>
            </w:r>
          </w:p>
          <w:p w14:paraId="57EBCF80" w14:textId="53A2E62C" w:rsidR="000828B6" w:rsidRDefault="000828B6" w:rsidP="00F03E63">
            <w:pPr>
              <w:pStyle w:val="ListParagraph"/>
              <w:numPr>
                <w:ilvl w:val="1"/>
                <w:numId w:val="21"/>
              </w:numPr>
              <w:rPr>
                <w:rFonts w:ascii="Arial" w:hAnsi="Arial" w:cs="Arial"/>
                <w:sz w:val="18"/>
                <w:szCs w:val="16"/>
              </w:rPr>
            </w:pPr>
            <w:r w:rsidRPr="00F03E63">
              <w:rPr>
                <w:rFonts w:ascii="Arial" w:hAnsi="Arial" w:cs="Arial"/>
                <w:sz w:val="18"/>
                <w:szCs w:val="16"/>
              </w:rPr>
              <w:t>Longitudinal line markings: Sprayed or extruded thermoplastics applied uniformly.</w:t>
            </w:r>
          </w:p>
          <w:p w14:paraId="49B3066A" w14:textId="27E70440" w:rsidR="000828B6" w:rsidRPr="00B82982" w:rsidRDefault="000828B6" w:rsidP="00B82982">
            <w:pPr>
              <w:pStyle w:val="ListParagraph"/>
              <w:numPr>
                <w:ilvl w:val="1"/>
                <w:numId w:val="21"/>
              </w:num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Transverse lines and other markings: </w:t>
            </w:r>
            <w:r w:rsidRPr="00B82982">
              <w:rPr>
                <w:rFonts w:ascii="Arial" w:hAnsi="Arial" w:cs="Arial"/>
                <w:sz w:val="18"/>
                <w:szCs w:val="16"/>
              </w:rPr>
              <w:t>If required, screed thermoplastic material using a mobile applicator and templates to control the pattern</w:t>
            </w:r>
            <w:r>
              <w:rPr>
                <w:rFonts w:ascii="Arial" w:hAnsi="Arial" w:cs="Arial"/>
                <w:sz w:val="18"/>
                <w:szCs w:val="16"/>
              </w:rPr>
              <w:t xml:space="preserve"> – Thickness: 3mm </w:t>
            </w:r>
            <w:r w:rsidRPr="00B82982">
              <w:rPr>
                <w:rFonts w:ascii="Arial" w:hAnsi="Arial" w:cs="Arial"/>
                <w:sz w:val="18"/>
                <w:szCs w:val="16"/>
              </w:rPr>
              <w:t>± 1mm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</w:p>
          <w:p w14:paraId="01740B5E" w14:textId="176A855F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>Two-part cold applied plastic pavement marking material: Measured at 23</w:t>
            </w:r>
            <w:r w:rsidRPr="00BC2914">
              <w:t>°</w:t>
            </w:r>
            <w:r>
              <w:t>C and to AS 1580.401.8</w:t>
            </w:r>
          </w:p>
          <w:p w14:paraId="6C8B43AF" w14:textId="6F47FC15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 xml:space="preserve">For trowel or screed applied material (containing intermix glass beads): Maximum 20 minutes for 2.0 </w:t>
            </w:r>
            <w:r w:rsidRPr="00BC2914">
              <w:t>±</w:t>
            </w:r>
            <w:r>
              <w:t xml:space="preserve"> 0.25 mm applied film thickness.</w:t>
            </w:r>
          </w:p>
          <w:p w14:paraId="379EB701" w14:textId="16F4C57F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 xml:space="preserve">For spray material (not containing glass beads): Maximum 5 minutes for 0.200 </w:t>
            </w:r>
            <w:r w:rsidRPr="00BC2914">
              <w:t>±</w:t>
            </w:r>
            <w:r>
              <w:t xml:space="preserve"> 0.025 mm applied film thickness.</w:t>
            </w:r>
          </w:p>
          <w:p w14:paraId="030F84BE" w14:textId="2F62A43D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Longitudinal line marking: Sprayed material</w:t>
            </w:r>
          </w:p>
          <w:p w14:paraId="2514850F" w14:textId="5D35E53B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 w:rsidRPr="00F96A75">
              <w:t>Application rates for two-part cold applied pavement materials and glass beads table</w:t>
            </w:r>
            <w:r>
              <w:t>:</w:t>
            </w:r>
          </w:p>
          <w:tbl>
            <w:tblPr>
              <w:tblStyle w:val="NATSPECTable"/>
              <w:tblW w:w="5000" w:type="pct"/>
              <w:tblLayout w:type="fixed"/>
              <w:tblLook w:val="0620" w:firstRow="1" w:lastRow="0" w:firstColumn="0" w:lastColumn="0" w:noHBand="1" w:noVBand="1"/>
            </w:tblPr>
            <w:tblGrid>
              <w:gridCol w:w="2021"/>
              <w:gridCol w:w="1643"/>
              <w:gridCol w:w="1590"/>
              <w:gridCol w:w="1475"/>
            </w:tblGrid>
            <w:tr w:rsidR="000828B6" w:rsidRPr="00F96A75" w14:paraId="7B3B4906" w14:textId="77777777" w:rsidTr="00D859B5">
              <w:trPr>
                <w:tblHeader/>
              </w:trPr>
              <w:tc>
                <w:tcPr>
                  <w:tcW w:w="2756" w:type="dxa"/>
                  <w:vMerge w:val="restart"/>
                </w:tcPr>
                <w:p w14:paraId="6BCE6BB4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Material</w:t>
                  </w:r>
                </w:p>
              </w:tc>
              <w:tc>
                <w:tcPr>
                  <w:tcW w:w="2234" w:type="dxa"/>
                </w:tcPr>
                <w:p w14:paraId="6906DAB0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Longitudinal linemarking</w:t>
                  </w:r>
                </w:p>
              </w:tc>
              <w:tc>
                <w:tcPr>
                  <w:tcW w:w="4161" w:type="dxa"/>
                  <w:gridSpan w:val="2"/>
                </w:tcPr>
                <w:p w14:paraId="47008D58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Transverse lines and other markings</w:t>
                  </w:r>
                </w:p>
              </w:tc>
            </w:tr>
            <w:tr w:rsidR="000828B6" w:rsidRPr="00F96A75" w14:paraId="6C6ED414" w14:textId="77777777" w:rsidTr="00D859B5">
              <w:tc>
                <w:tcPr>
                  <w:tcW w:w="2756" w:type="dxa"/>
                  <w:vMerge/>
                </w:tcPr>
                <w:p w14:paraId="2C6D6623" w14:textId="77777777" w:rsidR="000828B6" w:rsidRPr="00F96A75" w:rsidRDefault="000828B6" w:rsidP="00F96A75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234" w:type="dxa"/>
                </w:tcPr>
                <w:p w14:paraId="7BF42966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Sprayed application</w:t>
                  </w:r>
                </w:p>
              </w:tc>
              <w:tc>
                <w:tcPr>
                  <w:tcW w:w="2160" w:type="dxa"/>
                </w:tcPr>
                <w:p w14:paraId="60E52257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Trowelled, screeded or extruded</w:t>
                  </w:r>
                </w:p>
              </w:tc>
              <w:tc>
                <w:tcPr>
                  <w:tcW w:w="2001" w:type="dxa"/>
                </w:tcPr>
                <w:p w14:paraId="51636036" w14:textId="77777777" w:rsidR="000828B6" w:rsidRPr="00F96A75" w:rsidRDefault="000828B6" w:rsidP="00F96A75">
                  <w:pPr>
                    <w:pStyle w:val="Tabletitle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Sprayed</w:t>
                  </w:r>
                </w:p>
              </w:tc>
            </w:tr>
            <w:tr w:rsidR="000828B6" w:rsidRPr="00F96A75" w14:paraId="0BDC8A04" w14:textId="77777777" w:rsidTr="00D859B5">
              <w:tc>
                <w:tcPr>
                  <w:tcW w:w="2756" w:type="dxa"/>
                </w:tcPr>
                <w:p w14:paraId="72CAE2A6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Cold applied material thickness (excluding surface applied beads)</w:t>
                  </w:r>
                </w:p>
              </w:tc>
              <w:tc>
                <w:tcPr>
                  <w:tcW w:w="2234" w:type="dxa"/>
                </w:tcPr>
                <w:p w14:paraId="6C65DCFC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0.5 ± 0.05 mm (wet)</w:t>
                  </w:r>
                </w:p>
              </w:tc>
              <w:tc>
                <w:tcPr>
                  <w:tcW w:w="2160" w:type="dxa"/>
                </w:tcPr>
                <w:p w14:paraId="1ADB91EE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2.0 ± 0.2 mm (dry)</w:t>
                  </w:r>
                </w:p>
              </w:tc>
              <w:tc>
                <w:tcPr>
                  <w:tcW w:w="2001" w:type="dxa"/>
                </w:tcPr>
                <w:p w14:paraId="747A1DF7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1.00 ± 0.1 mm (wet)</w:t>
                  </w:r>
                </w:p>
              </w:tc>
            </w:tr>
            <w:tr w:rsidR="000828B6" w:rsidRPr="00F96A75" w14:paraId="41EAA0C9" w14:textId="77777777" w:rsidTr="00D859B5">
              <w:tc>
                <w:tcPr>
                  <w:tcW w:w="2756" w:type="dxa"/>
                </w:tcPr>
                <w:p w14:paraId="26A7638B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Completed marking thickness</w:t>
                  </w:r>
                </w:p>
              </w:tc>
              <w:tc>
                <w:tcPr>
                  <w:tcW w:w="2234" w:type="dxa"/>
                </w:tcPr>
                <w:p w14:paraId="7EA285C9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-</w:t>
                  </w:r>
                </w:p>
              </w:tc>
              <w:tc>
                <w:tcPr>
                  <w:tcW w:w="2160" w:type="dxa"/>
                </w:tcPr>
                <w:p w14:paraId="3BF37C5C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-</w:t>
                  </w:r>
                </w:p>
              </w:tc>
              <w:tc>
                <w:tcPr>
                  <w:tcW w:w="2001" w:type="dxa"/>
                </w:tcPr>
                <w:p w14:paraId="06F6B782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2.0 ± 0.2 mm</w:t>
                  </w:r>
                </w:p>
              </w:tc>
            </w:tr>
            <w:tr w:rsidR="000828B6" w:rsidRPr="00F96A75" w14:paraId="1D0A26C8" w14:textId="77777777" w:rsidTr="00D859B5">
              <w:tc>
                <w:tcPr>
                  <w:tcW w:w="2756" w:type="dxa"/>
                </w:tcPr>
                <w:p w14:paraId="61271F73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Surface applied glass beads*:</w:t>
                  </w:r>
                </w:p>
              </w:tc>
              <w:tc>
                <w:tcPr>
                  <w:tcW w:w="2234" w:type="dxa"/>
                </w:tcPr>
                <w:p w14:paraId="34EE7637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160" w:type="dxa"/>
                </w:tcPr>
                <w:p w14:paraId="3B39E3FD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001" w:type="dxa"/>
                </w:tcPr>
                <w:p w14:paraId="36EC29BE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 </w:t>
                  </w:r>
                </w:p>
              </w:tc>
            </w:tr>
            <w:tr w:rsidR="000828B6" w:rsidRPr="00F96A75" w14:paraId="5AFA61EF" w14:textId="77777777" w:rsidTr="00D859B5">
              <w:tc>
                <w:tcPr>
                  <w:tcW w:w="2756" w:type="dxa"/>
                </w:tcPr>
                <w:p w14:paraId="297E8872" w14:textId="77777777" w:rsidR="000828B6" w:rsidRPr="00F96A75" w:rsidRDefault="000828B6" w:rsidP="00F96A75">
                  <w:pPr>
                    <w:pStyle w:val="NormalInden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Type (AS/NZS 2009)</w:t>
                  </w:r>
                </w:p>
              </w:tc>
              <w:tc>
                <w:tcPr>
                  <w:tcW w:w="2234" w:type="dxa"/>
                </w:tcPr>
                <w:p w14:paraId="76454352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Type D-HR (adhesive coated)</w:t>
                  </w:r>
                </w:p>
              </w:tc>
              <w:tc>
                <w:tcPr>
                  <w:tcW w:w="2160" w:type="dxa"/>
                </w:tcPr>
                <w:p w14:paraId="5A348CAF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Type B</w:t>
                  </w:r>
                </w:p>
              </w:tc>
              <w:tc>
                <w:tcPr>
                  <w:tcW w:w="2001" w:type="dxa"/>
                </w:tcPr>
                <w:p w14:paraId="2D0604FE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Type B</w:t>
                  </w:r>
                </w:p>
              </w:tc>
            </w:tr>
            <w:tr w:rsidR="000828B6" w:rsidRPr="00F96A75" w14:paraId="3557B615" w14:textId="77777777" w:rsidTr="00D859B5">
              <w:tc>
                <w:tcPr>
                  <w:tcW w:w="2756" w:type="dxa"/>
                </w:tcPr>
                <w:p w14:paraId="528BE99C" w14:textId="77777777" w:rsidR="000828B6" w:rsidRPr="00F96A75" w:rsidRDefault="000828B6" w:rsidP="00F96A75">
                  <w:pPr>
                    <w:pStyle w:val="NormalInden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Rate retained in the painted surface</w:t>
                  </w:r>
                </w:p>
              </w:tc>
              <w:tc>
                <w:tcPr>
                  <w:tcW w:w="2234" w:type="dxa"/>
                </w:tcPr>
                <w:p w14:paraId="5C8DF311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400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14:paraId="4CB2B482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300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  <w:tc>
                <w:tcPr>
                  <w:tcW w:w="2001" w:type="dxa"/>
                </w:tcPr>
                <w:p w14:paraId="7EC3B730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300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</w:tr>
            <w:tr w:rsidR="000828B6" w:rsidRPr="00F96A75" w14:paraId="4874CAA0" w14:textId="77777777" w:rsidTr="00D859B5">
              <w:tc>
                <w:tcPr>
                  <w:tcW w:w="2756" w:type="dxa"/>
                </w:tcPr>
                <w:p w14:paraId="00F11109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Anti-skid material</w:t>
                  </w:r>
                </w:p>
              </w:tc>
              <w:tc>
                <w:tcPr>
                  <w:tcW w:w="2234" w:type="dxa"/>
                </w:tcPr>
                <w:p w14:paraId="3B272BBC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200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14:paraId="68C59E3E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200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  <w:tc>
                <w:tcPr>
                  <w:tcW w:w="2001" w:type="dxa"/>
                </w:tcPr>
                <w:p w14:paraId="005498C1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≥ 200 g/m</w:t>
                  </w:r>
                  <w:r w:rsidRPr="00F96A75">
                    <w:rPr>
                      <w:sz w:val="12"/>
                      <w:szCs w:val="12"/>
                      <w:vertAlign w:val="superscript"/>
                    </w:rPr>
                    <w:t>2</w:t>
                  </w:r>
                </w:p>
              </w:tc>
            </w:tr>
            <w:tr w:rsidR="000828B6" w:rsidRPr="00F96A75" w14:paraId="43CFCCBC" w14:textId="77777777" w:rsidTr="00D859B5">
              <w:tc>
                <w:tcPr>
                  <w:tcW w:w="9151" w:type="dxa"/>
                  <w:gridSpan w:val="4"/>
                </w:tcPr>
                <w:p w14:paraId="438E43E7" w14:textId="77777777" w:rsidR="000828B6" w:rsidRPr="00F96A75" w:rsidRDefault="000828B6" w:rsidP="00F96A75">
                  <w:pPr>
                    <w:pStyle w:val="Tabletext"/>
                    <w:rPr>
                      <w:sz w:val="12"/>
                      <w:szCs w:val="12"/>
                    </w:rPr>
                  </w:pPr>
                  <w:r w:rsidRPr="00F96A75">
                    <w:rPr>
                      <w:sz w:val="12"/>
                      <w:szCs w:val="12"/>
                    </w:rPr>
                    <w:t>* Glass beads coated with a compatible coupling agent for an improved adhesive bond with thermoplastic or two-part cold applied road marking material.</w:t>
                  </w:r>
                </w:p>
              </w:tc>
            </w:tr>
          </w:tbl>
          <w:p w14:paraId="63BD2F5A" w14:textId="77777777" w:rsidR="000828B6" w:rsidRDefault="000828B6" w:rsidP="00F96A75">
            <w:pPr>
              <w:pStyle w:val="ITP"/>
              <w:ind w:left="360" w:firstLine="0"/>
            </w:pPr>
          </w:p>
          <w:p w14:paraId="15E5DAF0" w14:textId="20A0585F" w:rsidR="000828B6" w:rsidRDefault="000828B6" w:rsidP="008C1F9A">
            <w:pPr>
              <w:pStyle w:val="ITP"/>
              <w:numPr>
                <w:ilvl w:val="0"/>
                <w:numId w:val="21"/>
              </w:numPr>
            </w:pPr>
            <w:r>
              <w:t>Reflective glass beads: To AS/NZS 2009</w:t>
            </w:r>
          </w:p>
          <w:p w14:paraId="426B02D0" w14:textId="3FC587A0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Bead type: B-HR, C-HR or D-HR</w:t>
            </w:r>
          </w:p>
          <w:p w14:paraId="428BAD55" w14:textId="285D926D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Incorporate glass beads in thermoplastic material in the proportion of a minimum 20% of total mass</w:t>
            </w:r>
          </w:p>
          <w:p w14:paraId="28C71C4B" w14:textId="5C8BB5E9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Type B glass beads rate: Minimum 0.30 kg/m</w:t>
            </w:r>
            <w:r>
              <w:rPr>
                <w:vertAlign w:val="superscript"/>
              </w:rPr>
              <w:t>2</w:t>
            </w:r>
          </w:p>
          <w:p w14:paraId="76CE8BED" w14:textId="086A28C7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Type D-HR glass beads: Minimum 0.50kg/m</w:t>
            </w:r>
            <w:r>
              <w:rPr>
                <w:vertAlign w:val="superscript"/>
              </w:rPr>
              <w:t>2</w:t>
            </w:r>
          </w:p>
          <w:p w14:paraId="79774BAF" w14:textId="380CDB47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>Raised Pavement Markers: Reflective and non-reflective markers to AS/NZS 1906.3</w:t>
            </w:r>
          </w:p>
          <w:p w14:paraId="6044F33B" w14:textId="65AD70B4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Hot melt bitumen adhesive to wearing surface</w:t>
            </w:r>
          </w:p>
          <w:p w14:paraId="49C98866" w14:textId="78F2709D" w:rsidR="000828B6" w:rsidRDefault="000828B6" w:rsidP="008C1F9A">
            <w:pPr>
              <w:pStyle w:val="ITP"/>
              <w:numPr>
                <w:ilvl w:val="1"/>
                <w:numId w:val="21"/>
              </w:numPr>
            </w:pPr>
            <w:r>
              <w:t>Sampling: To AS/NZS 1960.3</w:t>
            </w:r>
          </w:p>
          <w:p w14:paraId="087FF2DF" w14:textId="77777777" w:rsidR="000828B6" w:rsidRDefault="000828B6" w:rsidP="00F96A75">
            <w:pPr>
              <w:pStyle w:val="ITP"/>
              <w:numPr>
                <w:ilvl w:val="1"/>
                <w:numId w:val="21"/>
              </w:numPr>
            </w:pPr>
            <w:r>
              <w:t>Application: To the manufacturer’s recommendations.</w:t>
            </w:r>
          </w:p>
          <w:p w14:paraId="07D7257C" w14:textId="2F951500" w:rsidR="000828B6" w:rsidRDefault="000828B6" w:rsidP="00F96A75">
            <w:pPr>
              <w:pStyle w:val="ITP"/>
              <w:numPr>
                <w:ilvl w:val="1"/>
                <w:numId w:val="21"/>
              </w:numPr>
            </w:pPr>
            <w:r>
              <w:t>Removal: If required, remove to the manufacturer’s recommendations.</w:t>
            </w:r>
          </w:p>
          <w:p w14:paraId="2F45EDFA" w14:textId="7587E0B2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 xml:space="preserve">Material properties: Submit test reports from a registered laboratory verifying material property conformance, including for paint, glass beads, raised pavement markers and thermoplastic material. </w:t>
            </w:r>
            <w:r w:rsidRPr="00B82982">
              <w:rPr>
                <w:b/>
                <w:bCs/>
              </w:rPr>
              <w:t>(HP)</w:t>
            </w:r>
          </w:p>
          <w:p w14:paraId="28C74D1D" w14:textId="7CDE0963" w:rsidR="000828B6" w:rsidRDefault="000828B6" w:rsidP="00F03E63">
            <w:pPr>
              <w:pStyle w:val="ITP"/>
              <w:numPr>
                <w:ilvl w:val="0"/>
                <w:numId w:val="21"/>
              </w:numPr>
            </w:pPr>
            <w:r>
              <w:t>Test currency: Not older than 3 years.</w:t>
            </w:r>
          </w:p>
          <w:p w14:paraId="2D9A0F08" w14:textId="731F30EB" w:rsidR="000828B6" w:rsidRPr="00BC2914" w:rsidRDefault="000828B6" w:rsidP="008C1F9A">
            <w:pPr>
              <w:pStyle w:val="ITP"/>
              <w:numPr>
                <w:ilvl w:val="0"/>
                <w:numId w:val="21"/>
              </w:numPr>
            </w:pPr>
            <w:r w:rsidRPr="008C1F9A">
              <w:t>Quality verification: If material/product quality verification can be obtained from the supplier, documented tests need not be repeated.</w:t>
            </w:r>
          </w:p>
        </w:tc>
        <w:tc>
          <w:tcPr>
            <w:tcW w:w="1985" w:type="dxa"/>
          </w:tcPr>
          <w:p w14:paraId="62F68AE1" w14:textId="1CBD4AE5" w:rsidR="000828B6" w:rsidRDefault="000828B6" w:rsidP="00F03E63">
            <w:pPr>
              <w:pStyle w:val="AbergeldieBulleted1"/>
              <w:numPr>
                <w:ilvl w:val="0"/>
                <w:numId w:val="21"/>
              </w:numPr>
              <w:rPr>
                <w:sz w:val="18"/>
                <w:lang w:val="en-US"/>
              </w:rPr>
            </w:pPr>
            <w:r>
              <w:t>(Hold point)</w:t>
            </w:r>
          </w:p>
        </w:tc>
      </w:tr>
      <w:tr w:rsidR="000828B6" w:rsidRPr="00E176E1" w14:paraId="1BC4C866" w14:textId="273ABE38" w:rsidTr="000828B6">
        <w:trPr>
          <w:trHeight w:val="340"/>
        </w:trPr>
        <w:tc>
          <w:tcPr>
            <w:tcW w:w="851" w:type="dxa"/>
            <w:vAlign w:val="center"/>
          </w:tcPr>
          <w:p w14:paraId="5B38D209" w14:textId="492C2B0D" w:rsidR="000828B6" w:rsidRDefault="000828B6" w:rsidP="006A544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14:paraId="2DDE9862" w14:textId="41212E6B" w:rsidR="000828B6" w:rsidRDefault="000828B6" w:rsidP="006A5447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Setting Out</w:t>
            </w:r>
          </w:p>
        </w:tc>
        <w:tc>
          <w:tcPr>
            <w:tcW w:w="1720" w:type="dxa"/>
            <w:vAlign w:val="center"/>
          </w:tcPr>
          <w:p w14:paraId="4F88BDC5" w14:textId="00C4E727" w:rsidR="000828B6" w:rsidRDefault="000828B6" w:rsidP="006A5447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1192 3.2</w:t>
            </w:r>
          </w:p>
        </w:tc>
        <w:tc>
          <w:tcPr>
            <w:tcW w:w="6955" w:type="dxa"/>
            <w:vAlign w:val="center"/>
          </w:tcPr>
          <w:p w14:paraId="4BE5040F" w14:textId="15109F02" w:rsidR="000828B6" w:rsidRPr="000828B6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F03E63">
              <w:rPr>
                <w:sz w:val="18"/>
                <w:szCs w:val="18"/>
              </w:rPr>
              <w:t xml:space="preserve">Setting out: Completion of pavement marking set-out, at least 5 days prior to marking application. </w:t>
            </w:r>
            <w:r w:rsidRPr="00B82982">
              <w:rPr>
                <w:b/>
                <w:bCs/>
                <w:sz w:val="18"/>
                <w:szCs w:val="18"/>
              </w:rPr>
              <w:t>(HP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85" w:type="dxa"/>
          </w:tcPr>
          <w:p w14:paraId="13A03414" w14:textId="24EEF1AF" w:rsidR="000828B6" w:rsidRPr="00F03E63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t>(Hold point)</w:t>
            </w:r>
          </w:p>
        </w:tc>
      </w:tr>
      <w:tr w:rsidR="000828B6" w:rsidRPr="00E176E1" w14:paraId="022D35B4" w14:textId="03FA8C8E" w:rsidTr="000828B6">
        <w:trPr>
          <w:trHeight w:val="340"/>
        </w:trPr>
        <w:tc>
          <w:tcPr>
            <w:tcW w:w="851" w:type="dxa"/>
            <w:vAlign w:val="center"/>
          </w:tcPr>
          <w:p w14:paraId="18445A6E" w14:textId="02E591FC" w:rsidR="000828B6" w:rsidRDefault="000828B6" w:rsidP="000828B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14:paraId="114DF020" w14:textId="10A42AD8" w:rsidR="000828B6" w:rsidRDefault="000828B6" w:rsidP="000828B6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Surface Preparation</w:t>
            </w:r>
          </w:p>
        </w:tc>
        <w:tc>
          <w:tcPr>
            <w:tcW w:w="1720" w:type="dxa"/>
            <w:vAlign w:val="center"/>
          </w:tcPr>
          <w:p w14:paraId="7601BE02" w14:textId="004ADD39" w:rsidR="000828B6" w:rsidRDefault="000828B6" w:rsidP="000828B6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1192 3.2</w:t>
            </w:r>
          </w:p>
        </w:tc>
        <w:tc>
          <w:tcPr>
            <w:tcW w:w="6955" w:type="dxa"/>
            <w:vAlign w:val="center"/>
          </w:tcPr>
          <w:p w14:paraId="3BE35062" w14:textId="500C91E3" w:rsidR="000828B6" w:rsidRPr="000828B6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F03E63">
              <w:rPr>
                <w:sz w:val="18"/>
                <w:szCs w:val="18"/>
              </w:rPr>
              <w:t xml:space="preserve">Surface preparation: Completes surface preparation, before applying pavement markings, at least 1 day prior to marking application. </w:t>
            </w:r>
            <w:r w:rsidRPr="00B82982">
              <w:rPr>
                <w:b/>
                <w:bCs/>
                <w:sz w:val="18"/>
                <w:szCs w:val="18"/>
              </w:rPr>
              <w:t>(HP)</w:t>
            </w:r>
          </w:p>
        </w:tc>
        <w:tc>
          <w:tcPr>
            <w:tcW w:w="1985" w:type="dxa"/>
          </w:tcPr>
          <w:p w14:paraId="3DEEDA49" w14:textId="7DBA8CC7" w:rsidR="000828B6" w:rsidRPr="00F03E63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t>(Hold point)</w:t>
            </w:r>
          </w:p>
        </w:tc>
      </w:tr>
      <w:tr w:rsidR="000828B6" w:rsidRPr="00E176E1" w14:paraId="1A63D4C0" w14:textId="0F38ECED" w:rsidTr="000828B6">
        <w:trPr>
          <w:trHeight w:val="340"/>
        </w:trPr>
        <w:tc>
          <w:tcPr>
            <w:tcW w:w="851" w:type="dxa"/>
            <w:vAlign w:val="center"/>
          </w:tcPr>
          <w:p w14:paraId="04F0A7FE" w14:textId="3C1E27EB" w:rsidR="000828B6" w:rsidRDefault="000828B6" w:rsidP="000828B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1F697AD1" w14:textId="4AB3F008" w:rsidR="000828B6" w:rsidRDefault="000828B6" w:rsidP="000828B6">
            <w:pPr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Completion Inspection</w:t>
            </w:r>
          </w:p>
        </w:tc>
        <w:tc>
          <w:tcPr>
            <w:tcW w:w="1720" w:type="dxa"/>
            <w:vAlign w:val="center"/>
          </w:tcPr>
          <w:p w14:paraId="2C99589A" w14:textId="53157BF1" w:rsidR="000828B6" w:rsidRDefault="000828B6" w:rsidP="000828B6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WCC 1192 3.2</w:t>
            </w:r>
          </w:p>
        </w:tc>
        <w:tc>
          <w:tcPr>
            <w:tcW w:w="6955" w:type="dxa"/>
            <w:vAlign w:val="center"/>
          </w:tcPr>
          <w:p w14:paraId="11E8DA06" w14:textId="6737AA3D" w:rsidR="000828B6" w:rsidRPr="000828B6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F03E63">
              <w:rPr>
                <w:sz w:val="18"/>
                <w:szCs w:val="18"/>
              </w:rPr>
              <w:t xml:space="preserve">Completion: Completed pavement marking, at least 1 day before inspection. </w:t>
            </w:r>
            <w:r w:rsidRPr="00B82982">
              <w:rPr>
                <w:b/>
                <w:bCs/>
                <w:sz w:val="18"/>
                <w:szCs w:val="18"/>
              </w:rPr>
              <w:t>(HP)</w:t>
            </w:r>
          </w:p>
        </w:tc>
        <w:tc>
          <w:tcPr>
            <w:tcW w:w="1985" w:type="dxa"/>
          </w:tcPr>
          <w:p w14:paraId="15E601BD" w14:textId="78B7B60F" w:rsidR="000828B6" w:rsidRPr="00F03E63" w:rsidRDefault="000828B6" w:rsidP="000828B6">
            <w:pPr>
              <w:pStyle w:val="AbergeldieBulleted1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t>(Hold point)</w:t>
            </w:r>
          </w:p>
        </w:tc>
      </w:tr>
    </w:tbl>
    <w:p w14:paraId="095260C5" w14:textId="77777777" w:rsidR="0068793F" w:rsidRPr="001F43BB" w:rsidRDefault="0068793F" w:rsidP="0059384E">
      <w:pPr>
        <w:tabs>
          <w:tab w:val="left" w:pos="0"/>
        </w:tabs>
        <w:rPr>
          <w:sz w:val="20"/>
        </w:rPr>
      </w:pPr>
    </w:p>
    <w:sectPr w:rsidR="0068793F" w:rsidRPr="001F43BB" w:rsidSect="00A7045F">
      <w:headerReference w:type="default" r:id="rId11"/>
      <w:footerReference w:type="default" r:id="rId12"/>
      <w:pgSz w:w="16839" w:h="11907" w:orient="landscape" w:code="9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9EC2" w14:textId="77777777" w:rsidR="000E768E" w:rsidRDefault="000E768E" w:rsidP="00BB5C4F">
      <w:r>
        <w:separator/>
      </w:r>
    </w:p>
  </w:endnote>
  <w:endnote w:type="continuationSeparator" w:id="0">
    <w:p w14:paraId="520C64DC" w14:textId="77777777" w:rsidR="000E768E" w:rsidRDefault="000E768E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910"/>
      <w:gridCol w:w="7878"/>
      <w:gridCol w:w="3162"/>
    </w:tblGrid>
    <w:tr w:rsidR="00B02CD2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B02CD2" w:rsidRPr="001F43BB" w:rsidRDefault="001F43BB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B02CD2" w:rsidRPr="001F43BB" w:rsidRDefault="00B02CD2" w:rsidP="00A23653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B02CD2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B02CD2" w:rsidRPr="001F43BB" w:rsidRDefault="00B02CD2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14:paraId="095260D3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1D2C0C7F" w:rsidR="00B02CD2" w:rsidRPr="001F43BB" w:rsidRDefault="00B02CD2" w:rsidP="00A23653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94643B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94643B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4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BB5C4F" w:rsidRDefault="00BB5C4F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6201" w14:textId="77777777" w:rsidR="000E768E" w:rsidRDefault="000E768E" w:rsidP="00BB5C4F">
      <w:r>
        <w:separator/>
      </w:r>
    </w:p>
  </w:footnote>
  <w:footnote w:type="continuationSeparator" w:id="0">
    <w:p w14:paraId="3AF4178C" w14:textId="77777777" w:rsidR="000E768E" w:rsidRDefault="000E768E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5044"/>
      <w:gridCol w:w="9906"/>
    </w:tblGrid>
    <w:tr w:rsidR="00BB5C4F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BB5C4F" w:rsidRDefault="00BB5C4F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.55pt;height:31.3pt">
                <v:imagedata r:id="rId1" o:title=""/>
              </v:shape>
              <o:OLEObject Type="Embed" ProgID="PBrush" ShapeID="_x0000_i1025" DrawAspect="Content" ObjectID="_1740551127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BB5C4F" w:rsidRPr="00D91B35" w:rsidRDefault="001F43BB" w:rsidP="00A23653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B02CD2" w:rsidRDefault="00B02CD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8E03446"/>
    <w:lvl w:ilvl="0">
      <w:start w:val="1"/>
      <w:numFmt w:val="bullet"/>
      <w:pStyle w:val="NormalIndent3"/>
      <w:lvlText w:val="*"/>
      <w:lvlJc w:val="left"/>
      <w:pPr>
        <w:tabs>
          <w:tab w:val="num" w:pos="562"/>
        </w:tabs>
        <w:ind w:left="562" w:hanging="14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isLgl/>
      <w:suff w:val="nothing"/>
      <w:lvlText w:val="%1%2"/>
      <w:lvlJc w:val="left"/>
      <w:pPr>
        <w:ind w:left="-289" w:firstLine="0"/>
      </w:pPr>
      <w:rPr>
        <w:rFonts w:hint="default"/>
      </w:rPr>
    </w:lvl>
    <w:lvl w:ilvl="2">
      <w:start w:val="1"/>
      <w:numFmt w:val="decimal"/>
      <w:suff w:val="nothing"/>
      <w:lvlText w:val="%2.%3"/>
      <w:lvlJc w:val="left"/>
      <w:pPr>
        <w:ind w:left="-289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89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1"/>
        </w:tabs>
        <w:ind w:left="-289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1"/>
        </w:tabs>
        <w:ind w:left="-28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1"/>
        </w:tabs>
        <w:ind w:left="-28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1"/>
        </w:tabs>
        <w:ind w:left="-289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1"/>
        </w:tabs>
        <w:ind w:left="-289" w:firstLine="0"/>
      </w:pPr>
      <w:rPr>
        <w:rFonts w:hint="default"/>
      </w:rPr>
    </w:lvl>
  </w:abstractNum>
  <w:abstractNum w:abstractNumId="1" w15:restartNumberingAfterBreak="0">
    <w:nsid w:val="00462DA6"/>
    <w:multiLevelType w:val="hybridMultilevel"/>
    <w:tmpl w:val="EFFC29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416E"/>
    <w:multiLevelType w:val="hybridMultilevel"/>
    <w:tmpl w:val="BD1A15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638B6"/>
    <w:multiLevelType w:val="hybridMultilevel"/>
    <w:tmpl w:val="96085D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67A"/>
    <w:multiLevelType w:val="hybridMultilevel"/>
    <w:tmpl w:val="02E8E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5064E"/>
    <w:multiLevelType w:val="hybridMultilevel"/>
    <w:tmpl w:val="28FA83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B4101"/>
    <w:multiLevelType w:val="hybridMultilevel"/>
    <w:tmpl w:val="1F0465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96EC7"/>
    <w:multiLevelType w:val="hybridMultilevel"/>
    <w:tmpl w:val="52C02850"/>
    <w:lvl w:ilvl="0" w:tplc="0C090013">
      <w:start w:val="1"/>
      <w:numFmt w:val="upperRoman"/>
      <w:lvlText w:val="%1."/>
      <w:lvlJc w:val="right"/>
      <w:pPr>
        <w:ind w:left="894" w:hanging="360"/>
      </w:pPr>
    </w:lvl>
    <w:lvl w:ilvl="1" w:tplc="0C090019" w:tentative="1">
      <w:start w:val="1"/>
      <w:numFmt w:val="lowerLetter"/>
      <w:lvlText w:val="%2."/>
      <w:lvlJc w:val="left"/>
      <w:pPr>
        <w:ind w:left="1614" w:hanging="360"/>
      </w:pPr>
    </w:lvl>
    <w:lvl w:ilvl="2" w:tplc="0C09001B" w:tentative="1">
      <w:start w:val="1"/>
      <w:numFmt w:val="lowerRoman"/>
      <w:lvlText w:val="%3."/>
      <w:lvlJc w:val="right"/>
      <w:pPr>
        <w:ind w:left="2334" w:hanging="180"/>
      </w:pPr>
    </w:lvl>
    <w:lvl w:ilvl="3" w:tplc="0C09000F" w:tentative="1">
      <w:start w:val="1"/>
      <w:numFmt w:val="decimal"/>
      <w:lvlText w:val="%4."/>
      <w:lvlJc w:val="left"/>
      <w:pPr>
        <w:ind w:left="3054" w:hanging="360"/>
      </w:pPr>
    </w:lvl>
    <w:lvl w:ilvl="4" w:tplc="0C090019" w:tentative="1">
      <w:start w:val="1"/>
      <w:numFmt w:val="lowerLetter"/>
      <w:lvlText w:val="%5."/>
      <w:lvlJc w:val="left"/>
      <w:pPr>
        <w:ind w:left="3774" w:hanging="360"/>
      </w:pPr>
    </w:lvl>
    <w:lvl w:ilvl="5" w:tplc="0C09001B" w:tentative="1">
      <w:start w:val="1"/>
      <w:numFmt w:val="lowerRoman"/>
      <w:lvlText w:val="%6."/>
      <w:lvlJc w:val="right"/>
      <w:pPr>
        <w:ind w:left="4494" w:hanging="180"/>
      </w:pPr>
    </w:lvl>
    <w:lvl w:ilvl="6" w:tplc="0C09000F" w:tentative="1">
      <w:start w:val="1"/>
      <w:numFmt w:val="decimal"/>
      <w:lvlText w:val="%7."/>
      <w:lvlJc w:val="left"/>
      <w:pPr>
        <w:ind w:left="5214" w:hanging="360"/>
      </w:pPr>
    </w:lvl>
    <w:lvl w:ilvl="7" w:tplc="0C090019" w:tentative="1">
      <w:start w:val="1"/>
      <w:numFmt w:val="lowerLetter"/>
      <w:lvlText w:val="%8."/>
      <w:lvlJc w:val="left"/>
      <w:pPr>
        <w:ind w:left="5934" w:hanging="360"/>
      </w:pPr>
    </w:lvl>
    <w:lvl w:ilvl="8" w:tplc="0C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2AB2246B"/>
    <w:multiLevelType w:val="hybridMultilevel"/>
    <w:tmpl w:val="A62EAA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07A9"/>
    <w:multiLevelType w:val="hybridMultilevel"/>
    <w:tmpl w:val="43C0B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83E4D"/>
    <w:multiLevelType w:val="hybridMultilevel"/>
    <w:tmpl w:val="16FC0E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349AF"/>
    <w:multiLevelType w:val="hybridMultilevel"/>
    <w:tmpl w:val="BB4E3C96"/>
    <w:lvl w:ilvl="0" w:tplc="11EA9DCE">
      <w:numFmt w:val="bullet"/>
      <w:pStyle w:val="NormalIndent"/>
      <w:lvlText w:val="-"/>
      <w:lvlJc w:val="left"/>
      <w:pPr>
        <w:tabs>
          <w:tab w:val="num" w:pos="0"/>
        </w:tabs>
        <w:ind w:left="210" w:hanging="21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B6834"/>
    <w:multiLevelType w:val="hybridMultilevel"/>
    <w:tmpl w:val="A950FE2A"/>
    <w:lvl w:ilvl="0" w:tplc="0C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5" w15:restartNumberingAfterBreak="0">
    <w:nsid w:val="4F483B2D"/>
    <w:multiLevelType w:val="hybridMultilevel"/>
    <w:tmpl w:val="51E05C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F403F"/>
    <w:multiLevelType w:val="hybridMultilevel"/>
    <w:tmpl w:val="087A7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620A8"/>
    <w:multiLevelType w:val="hybridMultilevel"/>
    <w:tmpl w:val="238C2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D3585"/>
    <w:multiLevelType w:val="hybridMultilevel"/>
    <w:tmpl w:val="9AA418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980C18"/>
    <w:multiLevelType w:val="hybridMultilevel"/>
    <w:tmpl w:val="82766B0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AA34A7"/>
    <w:multiLevelType w:val="hybridMultilevel"/>
    <w:tmpl w:val="3BA201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BF7AED"/>
    <w:multiLevelType w:val="hybridMultilevel"/>
    <w:tmpl w:val="44A4CC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62025022">
    <w:abstractNumId w:val="10"/>
  </w:num>
  <w:num w:numId="2" w16cid:durableId="1556966998">
    <w:abstractNumId w:val="25"/>
  </w:num>
  <w:num w:numId="3" w16cid:durableId="320502908">
    <w:abstractNumId w:val="22"/>
  </w:num>
  <w:num w:numId="4" w16cid:durableId="660498517">
    <w:abstractNumId w:val="19"/>
  </w:num>
  <w:num w:numId="5" w16cid:durableId="263923842">
    <w:abstractNumId w:val="21"/>
  </w:num>
  <w:num w:numId="6" w16cid:durableId="1848053743">
    <w:abstractNumId w:val="2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2082826492">
    <w:abstractNumId w:val="2"/>
  </w:num>
  <w:num w:numId="8" w16cid:durableId="1992518837">
    <w:abstractNumId w:val="3"/>
  </w:num>
  <w:num w:numId="9" w16cid:durableId="210654242">
    <w:abstractNumId w:val="6"/>
  </w:num>
  <w:num w:numId="10" w16cid:durableId="1229461344">
    <w:abstractNumId w:val="23"/>
  </w:num>
  <w:num w:numId="11" w16cid:durableId="337468112">
    <w:abstractNumId w:val="7"/>
  </w:num>
  <w:num w:numId="12" w16cid:durableId="198050373">
    <w:abstractNumId w:val="18"/>
  </w:num>
  <w:num w:numId="13" w16cid:durableId="1954940791">
    <w:abstractNumId w:val="11"/>
  </w:num>
  <w:num w:numId="14" w16cid:durableId="661541524">
    <w:abstractNumId w:val="8"/>
  </w:num>
  <w:num w:numId="15" w16cid:durableId="1682662728">
    <w:abstractNumId w:val="14"/>
  </w:num>
  <w:num w:numId="16" w16cid:durableId="897127878">
    <w:abstractNumId w:val="20"/>
  </w:num>
  <w:num w:numId="17" w16cid:durableId="731198466">
    <w:abstractNumId w:val="13"/>
  </w:num>
  <w:num w:numId="18" w16cid:durableId="627972312">
    <w:abstractNumId w:val="16"/>
  </w:num>
  <w:num w:numId="19" w16cid:durableId="1593974381">
    <w:abstractNumId w:val="0"/>
  </w:num>
  <w:num w:numId="20" w16cid:durableId="1613980356">
    <w:abstractNumId w:val="12"/>
  </w:num>
  <w:num w:numId="21" w16cid:durableId="1359358028">
    <w:abstractNumId w:val="9"/>
  </w:num>
  <w:num w:numId="22" w16cid:durableId="1150907728">
    <w:abstractNumId w:val="17"/>
  </w:num>
  <w:num w:numId="23" w16cid:durableId="546570570">
    <w:abstractNumId w:val="5"/>
  </w:num>
  <w:num w:numId="24" w16cid:durableId="27800675">
    <w:abstractNumId w:val="24"/>
  </w:num>
  <w:num w:numId="25" w16cid:durableId="1304458782">
    <w:abstractNumId w:val="4"/>
  </w:num>
  <w:num w:numId="26" w16cid:durableId="532039634">
    <w:abstractNumId w:val="1"/>
  </w:num>
  <w:num w:numId="27" w16cid:durableId="7653429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077C"/>
    <w:rsid w:val="00020924"/>
    <w:rsid w:val="00026F43"/>
    <w:rsid w:val="000342C4"/>
    <w:rsid w:val="00036ECA"/>
    <w:rsid w:val="00053C22"/>
    <w:rsid w:val="00061AA6"/>
    <w:rsid w:val="00061CD4"/>
    <w:rsid w:val="00066970"/>
    <w:rsid w:val="0007302F"/>
    <w:rsid w:val="000828B6"/>
    <w:rsid w:val="00092A62"/>
    <w:rsid w:val="00094F03"/>
    <w:rsid w:val="000A012F"/>
    <w:rsid w:val="000A0851"/>
    <w:rsid w:val="000A4DCD"/>
    <w:rsid w:val="000A7BC4"/>
    <w:rsid w:val="000A7D67"/>
    <w:rsid w:val="000C5C00"/>
    <w:rsid w:val="000D2B17"/>
    <w:rsid w:val="000E768E"/>
    <w:rsid w:val="00107973"/>
    <w:rsid w:val="001165EA"/>
    <w:rsid w:val="00121CBA"/>
    <w:rsid w:val="00137C6B"/>
    <w:rsid w:val="00141CC0"/>
    <w:rsid w:val="00141D83"/>
    <w:rsid w:val="00145E05"/>
    <w:rsid w:val="00162B58"/>
    <w:rsid w:val="00176FA9"/>
    <w:rsid w:val="001928D1"/>
    <w:rsid w:val="001A550E"/>
    <w:rsid w:val="001A6D25"/>
    <w:rsid w:val="001A75EC"/>
    <w:rsid w:val="001C1FAC"/>
    <w:rsid w:val="001C2EEF"/>
    <w:rsid w:val="001D0030"/>
    <w:rsid w:val="001D40E6"/>
    <w:rsid w:val="001D7EA7"/>
    <w:rsid w:val="001E5459"/>
    <w:rsid w:val="001E66CD"/>
    <w:rsid w:val="001F43BB"/>
    <w:rsid w:val="001F4F5F"/>
    <w:rsid w:val="001F6180"/>
    <w:rsid w:val="001F6A89"/>
    <w:rsid w:val="002011F7"/>
    <w:rsid w:val="00203F9D"/>
    <w:rsid w:val="0020553B"/>
    <w:rsid w:val="002348F4"/>
    <w:rsid w:val="00241772"/>
    <w:rsid w:val="00241F2D"/>
    <w:rsid w:val="00242B2C"/>
    <w:rsid w:val="0025416B"/>
    <w:rsid w:val="002606EC"/>
    <w:rsid w:val="00290CF4"/>
    <w:rsid w:val="002A131B"/>
    <w:rsid w:val="002D2198"/>
    <w:rsid w:val="002D71A7"/>
    <w:rsid w:val="002D73C5"/>
    <w:rsid w:val="002D786C"/>
    <w:rsid w:val="002F5E13"/>
    <w:rsid w:val="002F5F99"/>
    <w:rsid w:val="00300753"/>
    <w:rsid w:val="003118AB"/>
    <w:rsid w:val="00313D28"/>
    <w:rsid w:val="0031518F"/>
    <w:rsid w:val="003157AB"/>
    <w:rsid w:val="00340127"/>
    <w:rsid w:val="00344009"/>
    <w:rsid w:val="00347FD8"/>
    <w:rsid w:val="00355C46"/>
    <w:rsid w:val="00360DA1"/>
    <w:rsid w:val="00363E5A"/>
    <w:rsid w:val="003745C8"/>
    <w:rsid w:val="0037516F"/>
    <w:rsid w:val="00384027"/>
    <w:rsid w:val="0039284F"/>
    <w:rsid w:val="003A23F4"/>
    <w:rsid w:val="003A776D"/>
    <w:rsid w:val="003B09C7"/>
    <w:rsid w:val="003C1E26"/>
    <w:rsid w:val="003C324A"/>
    <w:rsid w:val="003C4FE0"/>
    <w:rsid w:val="004077B8"/>
    <w:rsid w:val="00415938"/>
    <w:rsid w:val="00426D01"/>
    <w:rsid w:val="00427132"/>
    <w:rsid w:val="0043063D"/>
    <w:rsid w:val="0043068E"/>
    <w:rsid w:val="00430E7D"/>
    <w:rsid w:val="00431933"/>
    <w:rsid w:val="0043370A"/>
    <w:rsid w:val="004359EC"/>
    <w:rsid w:val="00441698"/>
    <w:rsid w:val="00441C60"/>
    <w:rsid w:val="00446347"/>
    <w:rsid w:val="004475AC"/>
    <w:rsid w:val="00460AC6"/>
    <w:rsid w:val="004712EB"/>
    <w:rsid w:val="004756C7"/>
    <w:rsid w:val="0048155F"/>
    <w:rsid w:val="004A2025"/>
    <w:rsid w:val="004A532F"/>
    <w:rsid w:val="004A61AA"/>
    <w:rsid w:val="004A7043"/>
    <w:rsid w:val="004C433E"/>
    <w:rsid w:val="004C67F7"/>
    <w:rsid w:val="004E64B6"/>
    <w:rsid w:val="004F702B"/>
    <w:rsid w:val="00510CA2"/>
    <w:rsid w:val="00511470"/>
    <w:rsid w:val="005367A3"/>
    <w:rsid w:val="00541A58"/>
    <w:rsid w:val="005423D3"/>
    <w:rsid w:val="00551536"/>
    <w:rsid w:val="00555DA7"/>
    <w:rsid w:val="0056158C"/>
    <w:rsid w:val="00571EF9"/>
    <w:rsid w:val="00576472"/>
    <w:rsid w:val="00576EBE"/>
    <w:rsid w:val="00581C77"/>
    <w:rsid w:val="0059384E"/>
    <w:rsid w:val="00594084"/>
    <w:rsid w:val="0059714B"/>
    <w:rsid w:val="00601E31"/>
    <w:rsid w:val="00601F51"/>
    <w:rsid w:val="00602412"/>
    <w:rsid w:val="00612DF1"/>
    <w:rsid w:val="00614999"/>
    <w:rsid w:val="0063328E"/>
    <w:rsid w:val="00642F8E"/>
    <w:rsid w:val="00646784"/>
    <w:rsid w:val="00651C6C"/>
    <w:rsid w:val="00656439"/>
    <w:rsid w:val="00656B66"/>
    <w:rsid w:val="0066747F"/>
    <w:rsid w:val="00680746"/>
    <w:rsid w:val="0068793F"/>
    <w:rsid w:val="00696055"/>
    <w:rsid w:val="006A1C0C"/>
    <w:rsid w:val="006A5447"/>
    <w:rsid w:val="006A5DFD"/>
    <w:rsid w:val="006A6DBE"/>
    <w:rsid w:val="006C20E2"/>
    <w:rsid w:val="006C39CE"/>
    <w:rsid w:val="006C4CA0"/>
    <w:rsid w:val="006C5DCA"/>
    <w:rsid w:val="006C65E7"/>
    <w:rsid w:val="006D4603"/>
    <w:rsid w:val="006D5779"/>
    <w:rsid w:val="006E1A41"/>
    <w:rsid w:val="006E4E07"/>
    <w:rsid w:val="006E608F"/>
    <w:rsid w:val="006F2FCE"/>
    <w:rsid w:val="006F49A5"/>
    <w:rsid w:val="007001E3"/>
    <w:rsid w:val="0071349A"/>
    <w:rsid w:val="00714C2E"/>
    <w:rsid w:val="00726B00"/>
    <w:rsid w:val="00727A93"/>
    <w:rsid w:val="007327D7"/>
    <w:rsid w:val="0073658A"/>
    <w:rsid w:val="007374D8"/>
    <w:rsid w:val="007426BC"/>
    <w:rsid w:val="0075080D"/>
    <w:rsid w:val="007514B0"/>
    <w:rsid w:val="00776C33"/>
    <w:rsid w:val="0079202F"/>
    <w:rsid w:val="007A1147"/>
    <w:rsid w:val="007A217C"/>
    <w:rsid w:val="007A7BA1"/>
    <w:rsid w:val="007B15C4"/>
    <w:rsid w:val="007D02BC"/>
    <w:rsid w:val="007E1AEF"/>
    <w:rsid w:val="007E30AA"/>
    <w:rsid w:val="007F0945"/>
    <w:rsid w:val="00805A00"/>
    <w:rsid w:val="00820159"/>
    <w:rsid w:val="00824A18"/>
    <w:rsid w:val="0083252A"/>
    <w:rsid w:val="00840972"/>
    <w:rsid w:val="00840FF9"/>
    <w:rsid w:val="00842894"/>
    <w:rsid w:val="0084319D"/>
    <w:rsid w:val="008433AD"/>
    <w:rsid w:val="00845B6A"/>
    <w:rsid w:val="00845E32"/>
    <w:rsid w:val="008B5848"/>
    <w:rsid w:val="008C17D9"/>
    <w:rsid w:val="008C1F9A"/>
    <w:rsid w:val="008C4789"/>
    <w:rsid w:val="008D5B5F"/>
    <w:rsid w:val="009045E2"/>
    <w:rsid w:val="00906484"/>
    <w:rsid w:val="00910575"/>
    <w:rsid w:val="00913577"/>
    <w:rsid w:val="009175C9"/>
    <w:rsid w:val="009233C7"/>
    <w:rsid w:val="00931C84"/>
    <w:rsid w:val="00940DA3"/>
    <w:rsid w:val="0094643B"/>
    <w:rsid w:val="00957835"/>
    <w:rsid w:val="009872B9"/>
    <w:rsid w:val="0099245A"/>
    <w:rsid w:val="009A0B33"/>
    <w:rsid w:val="009A6F8D"/>
    <w:rsid w:val="009A7237"/>
    <w:rsid w:val="009B20B8"/>
    <w:rsid w:val="009B6F23"/>
    <w:rsid w:val="009C427C"/>
    <w:rsid w:val="009C5C7A"/>
    <w:rsid w:val="009E5EC3"/>
    <w:rsid w:val="009F1E2C"/>
    <w:rsid w:val="00A03DA9"/>
    <w:rsid w:val="00A043DC"/>
    <w:rsid w:val="00A063E0"/>
    <w:rsid w:val="00A10FC2"/>
    <w:rsid w:val="00A27C72"/>
    <w:rsid w:val="00A32111"/>
    <w:rsid w:val="00A325D2"/>
    <w:rsid w:val="00A33CF4"/>
    <w:rsid w:val="00A4084B"/>
    <w:rsid w:val="00A427ED"/>
    <w:rsid w:val="00A443F2"/>
    <w:rsid w:val="00A524CD"/>
    <w:rsid w:val="00A52B0E"/>
    <w:rsid w:val="00A60EF4"/>
    <w:rsid w:val="00A63213"/>
    <w:rsid w:val="00A652DE"/>
    <w:rsid w:val="00A7045F"/>
    <w:rsid w:val="00A826E9"/>
    <w:rsid w:val="00A91603"/>
    <w:rsid w:val="00A9459B"/>
    <w:rsid w:val="00A95BF8"/>
    <w:rsid w:val="00AA3795"/>
    <w:rsid w:val="00AA5A69"/>
    <w:rsid w:val="00AB1601"/>
    <w:rsid w:val="00AB77A4"/>
    <w:rsid w:val="00AC5B20"/>
    <w:rsid w:val="00AD1999"/>
    <w:rsid w:val="00AD4BE6"/>
    <w:rsid w:val="00AD4D51"/>
    <w:rsid w:val="00AE7F29"/>
    <w:rsid w:val="00AF1E6D"/>
    <w:rsid w:val="00AF40F8"/>
    <w:rsid w:val="00B02CD2"/>
    <w:rsid w:val="00B05B0C"/>
    <w:rsid w:val="00B10EDC"/>
    <w:rsid w:val="00B238F3"/>
    <w:rsid w:val="00B35B83"/>
    <w:rsid w:val="00B36738"/>
    <w:rsid w:val="00B42179"/>
    <w:rsid w:val="00B469B0"/>
    <w:rsid w:val="00B52DD2"/>
    <w:rsid w:val="00B52E84"/>
    <w:rsid w:val="00B6686E"/>
    <w:rsid w:val="00B80D1A"/>
    <w:rsid w:val="00B82672"/>
    <w:rsid w:val="00B82982"/>
    <w:rsid w:val="00B91154"/>
    <w:rsid w:val="00BA1129"/>
    <w:rsid w:val="00BB1329"/>
    <w:rsid w:val="00BB178E"/>
    <w:rsid w:val="00BB2187"/>
    <w:rsid w:val="00BB35B9"/>
    <w:rsid w:val="00BB373A"/>
    <w:rsid w:val="00BB5C4F"/>
    <w:rsid w:val="00BB7171"/>
    <w:rsid w:val="00BD1A08"/>
    <w:rsid w:val="00BD6DFA"/>
    <w:rsid w:val="00BE19B6"/>
    <w:rsid w:val="00BE2553"/>
    <w:rsid w:val="00BF4D48"/>
    <w:rsid w:val="00C14204"/>
    <w:rsid w:val="00C35206"/>
    <w:rsid w:val="00C373AA"/>
    <w:rsid w:val="00C454C2"/>
    <w:rsid w:val="00C53166"/>
    <w:rsid w:val="00C6229B"/>
    <w:rsid w:val="00C63501"/>
    <w:rsid w:val="00C77CB1"/>
    <w:rsid w:val="00C86418"/>
    <w:rsid w:val="00C86523"/>
    <w:rsid w:val="00CB3DBB"/>
    <w:rsid w:val="00CF271C"/>
    <w:rsid w:val="00D02E76"/>
    <w:rsid w:val="00D1611A"/>
    <w:rsid w:val="00D27E94"/>
    <w:rsid w:val="00D32CE8"/>
    <w:rsid w:val="00D56A9C"/>
    <w:rsid w:val="00D64F9D"/>
    <w:rsid w:val="00D70865"/>
    <w:rsid w:val="00D71CF6"/>
    <w:rsid w:val="00D7643E"/>
    <w:rsid w:val="00D83201"/>
    <w:rsid w:val="00D91D59"/>
    <w:rsid w:val="00DA3B04"/>
    <w:rsid w:val="00DA61EB"/>
    <w:rsid w:val="00DB00EB"/>
    <w:rsid w:val="00DB490A"/>
    <w:rsid w:val="00DC3EB5"/>
    <w:rsid w:val="00DD0D6E"/>
    <w:rsid w:val="00DD21F5"/>
    <w:rsid w:val="00DD576B"/>
    <w:rsid w:val="00DD76E9"/>
    <w:rsid w:val="00DE16E8"/>
    <w:rsid w:val="00DF055B"/>
    <w:rsid w:val="00DF1EB4"/>
    <w:rsid w:val="00E014BC"/>
    <w:rsid w:val="00E04619"/>
    <w:rsid w:val="00E052F0"/>
    <w:rsid w:val="00E05AC7"/>
    <w:rsid w:val="00E06A63"/>
    <w:rsid w:val="00E07BFE"/>
    <w:rsid w:val="00E272F4"/>
    <w:rsid w:val="00E31CBD"/>
    <w:rsid w:val="00E63CC9"/>
    <w:rsid w:val="00E65062"/>
    <w:rsid w:val="00E67110"/>
    <w:rsid w:val="00E8098B"/>
    <w:rsid w:val="00E81ACB"/>
    <w:rsid w:val="00E8409B"/>
    <w:rsid w:val="00E93CAD"/>
    <w:rsid w:val="00E94BFE"/>
    <w:rsid w:val="00EA0049"/>
    <w:rsid w:val="00EA07D2"/>
    <w:rsid w:val="00EA13CE"/>
    <w:rsid w:val="00EA55E4"/>
    <w:rsid w:val="00ED5309"/>
    <w:rsid w:val="00EE6B88"/>
    <w:rsid w:val="00F03E63"/>
    <w:rsid w:val="00F2160F"/>
    <w:rsid w:val="00F2330A"/>
    <w:rsid w:val="00F304DE"/>
    <w:rsid w:val="00F37232"/>
    <w:rsid w:val="00F405DB"/>
    <w:rsid w:val="00F447CC"/>
    <w:rsid w:val="00F83675"/>
    <w:rsid w:val="00F85785"/>
    <w:rsid w:val="00F900A8"/>
    <w:rsid w:val="00F96A75"/>
    <w:rsid w:val="00FA0EB0"/>
    <w:rsid w:val="00FA4C1A"/>
    <w:rsid w:val="00FA5785"/>
    <w:rsid w:val="00FC15A0"/>
    <w:rsid w:val="00FC3C82"/>
    <w:rsid w:val="00FD4829"/>
    <w:rsid w:val="00FD4CFA"/>
    <w:rsid w:val="00FD4FEC"/>
    <w:rsid w:val="00FF349F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F64061F5-C871-49D6-BD5C-81B56690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6A5447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DD576B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rsid w:val="00DD576B"/>
    <w:rPr>
      <w:rFonts w:ascii="Arial" w:hAnsi="Arial"/>
    </w:rPr>
  </w:style>
  <w:style w:type="character" w:customStyle="1" w:styleId="ITPChar">
    <w:name w:val="ITP Char"/>
    <w:basedOn w:val="AbergeldieBulleted1Char"/>
    <w:link w:val="ITP"/>
    <w:rsid w:val="00DD576B"/>
    <w:rPr>
      <w:rFonts w:ascii="Arial" w:hAnsi="Arial" w:cs="Arial"/>
      <w:sz w:val="18"/>
      <w:szCs w:val="18"/>
    </w:rPr>
  </w:style>
  <w:style w:type="paragraph" w:styleId="NormalIndent">
    <w:name w:val="Normal Indent"/>
    <w:rsid w:val="0001077C"/>
    <w:pPr>
      <w:numPr>
        <w:numId w:val="17"/>
      </w:numPr>
      <w:tabs>
        <w:tab w:val="left" w:pos="210"/>
        <w:tab w:val="left" w:pos="3969"/>
      </w:tabs>
      <w:spacing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SubITP">
    <w:name w:val="Sub ITP"/>
    <w:basedOn w:val="ITP"/>
    <w:link w:val="SubITPChar"/>
    <w:qFormat/>
    <w:rsid w:val="000D2B17"/>
    <w:pPr>
      <w:numPr>
        <w:numId w:val="16"/>
      </w:numPr>
      <w:ind w:left="626"/>
    </w:pPr>
  </w:style>
  <w:style w:type="character" w:customStyle="1" w:styleId="SubITPChar">
    <w:name w:val="Sub ITP Char"/>
    <w:basedOn w:val="ITPChar"/>
    <w:link w:val="SubITP"/>
    <w:rsid w:val="000D2B17"/>
    <w:rPr>
      <w:rFonts w:ascii="Arial" w:hAnsi="Arial" w:cs="Arial"/>
      <w:sz w:val="18"/>
      <w:szCs w:val="18"/>
    </w:rPr>
  </w:style>
  <w:style w:type="paragraph" w:customStyle="1" w:styleId="Tabletext">
    <w:name w:val="Table text"/>
    <w:rsid w:val="0095783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title">
    <w:name w:val="Table title"/>
    <w:rsid w:val="00957835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table" w:customStyle="1" w:styleId="NATSPECTable">
    <w:name w:val="NATSPEC Table"/>
    <w:basedOn w:val="TableNormal"/>
    <w:rsid w:val="00957835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40" w:type="dxa"/>
        <w:bottom w:w="28" w:type="dxa"/>
        <w:right w:w="40" w:type="dxa"/>
      </w:tblCellMar>
    </w:tblPr>
  </w:style>
  <w:style w:type="paragraph" w:customStyle="1" w:styleId="NormalIndent3">
    <w:name w:val="Normal Indent 3"/>
    <w:rsid w:val="00F447CC"/>
    <w:pPr>
      <w:numPr>
        <w:numId w:val="19"/>
      </w:numPr>
      <w:tabs>
        <w:tab w:val="left" w:pos="420"/>
      </w:tabs>
      <w:spacing w:after="6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D7DE9-EC36-4FF9-BFC7-730E9493B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49cc03f3-9809-43a7-a913-5a454bac97c5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0FBCAA-E3DF-41DF-8419-BC69AA1E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22</cp:revision>
  <cp:lastPrinted>2017-06-22T04:42:00Z</cp:lastPrinted>
  <dcterms:created xsi:type="dcterms:W3CDTF">2022-09-15T06:29:00Z</dcterms:created>
  <dcterms:modified xsi:type="dcterms:W3CDTF">2023-03-16T22:39:00Z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0x010100CDEE33AF4F0D1A40A8396C39F7E21722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</Properties>
</file>