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699"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5699"/>
      </w:tblGrid>
      <w:tr w:rsidR="00AA7F9E" w:rsidRPr="00E176E1" w14:paraId="0952600F" w14:textId="77777777" w:rsidTr="00482136">
        <w:trPr>
          <w:trHeight w:val="364"/>
          <w:tblHeader/>
        </w:trPr>
        <w:tc>
          <w:tcPr>
            <w:tcW w:w="5699" w:type="dxa"/>
            <w:vMerge w:val="restart"/>
            <w:shd w:val="clear" w:color="auto" w:fill="F2F2F2" w:themeFill="background1" w:themeFillShade="F2"/>
            <w:vAlign w:val="center"/>
          </w:tcPr>
          <w:p w14:paraId="5AC8F2AA" w14:textId="68D5BE10" w:rsidR="00AA7F9E" w:rsidRDefault="00AA7F9E" w:rsidP="006170B4">
            <w:pPr>
              <w:jc w:val="center"/>
              <w:rPr>
                <w:rFonts w:ascii="Arial" w:hAnsi="Arial" w:cs="Arial"/>
                <w:b/>
                <w:sz w:val="28"/>
                <w:lang w:val="en-US"/>
              </w:rPr>
            </w:pPr>
            <w:r w:rsidRPr="00E176E1">
              <w:rPr>
                <w:rFonts w:ascii="Arial" w:hAnsi="Arial" w:cs="Arial"/>
                <w:b/>
                <w:sz w:val="20"/>
                <w:lang w:val="en-US"/>
              </w:rPr>
              <w:t xml:space="preserve">INSPECTION AND TEST </w:t>
            </w:r>
            <w:r w:rsidR="008E7E2E">
              <w:rPr>
                <w:rFonts w:ascii="Arial" w:hAnsi="Arial" w:cs="Arial"/>
                <w:b/>
                <w:sz w:val="20"/>
                <w:lang w:val="en-US"/>
              </w:rPr>
              <w:t>CHECKLIST</w:t>
            </w:r>
            <w:r w:rsidRPr="00E176E1">
              <w:rPr>
                <w:rFonts w:ascii="Arial" w:hAnsi="Arial" w:cs="Arial"/>
                <w:b/>
                <w:sz w:val="20"/>
                <w:lang w:val="en-US"/>
              </w:rPr>
              <w:t xml:space="preserve"> FOR</w:t>
            </w:r>
            <w:r>
              <w:rPr>
                <w:rFonts w:ascii="Arial" w:hAnsi="Arial" w:cs="Arial"/>
                <w:b/>
                <w:sz w:val="20"/>
                <w:lang w:val="en-US"/>
              </w:rPr>
              <w:t>:</w:t>
            </w:r>
          </w:p>
          <w:p w14:paraId="59AF3E4B" w14:textId="77777777" w:rsidR="00AA7F9E" w:rsidRDefault="00AA7F9E" w:rsidP="006170B4">
            <w:pPr>
              <w:jc w:val="center"/>
              <w:rPr>
                <w:rFonts w:ascii="Arial" w:hAnsi="Arial" w:cs="Arial"/>
                <w:b/>
                <w:sz w:val="28"/>
                <w:lang w:val="en-US"/>
              </w:rPr>
            </w:pPr>
          </w:p>
          <w:p w14:paraId="0952600D" w14:textId="39FB21F1" w:rsidR="00AA7F9E" w:rsidRPr="00B62C94" w:rsidRDefault="005520F6" w:rsidP="008E7E2E">
            <w:pPr>
              <w:jc w:val="center"/>
              <w:rPr>
                <w:rFonts w:ascii="Arial" w:hAnsi="Arial" w:cs="Arial"/>
                <w:b/>
                <w:sz w:val="20"/>
                <w:lang w:val="en-US"/>
              </w:rPr>
            </w:pPr>
            <w:r>
              <w:rPr>
                <w:rFonts w:ascii="Arial" w:hAnsi="Arial" w:cs="Arial"/>
                <w:b/>
                <w:sz w:val="28"/>
                <w:lang w:val="en-US"/>
              </w:rPr>
              <w:t>Driven Tubular Steel Piles</w:t>
            </w:r>
            <w:r w:rsidR="00AA7F9E">
              <w:rPr>
                <w:rFonts w:ascii="Arial" w:hAnsi="Arial" w:cs="Arial"/>
                <w:b/>
                <w:sz w:val="28"/>
                <w:lang w:val="en-US"/>
              </w:rPr>
              <w:t xml:space="preserve"> (</w:t>
            </w:r>
            <w:r>
              <w:rPr>
                <w:rFonts w:ascii="Arial" w:hAnsi="Arial" w:cs="Arial"/>
                <w:b/>
                <w:sz w:val="28"/>
                <w:lang w:val="en-US"/>
              </w:rPr>
              <w:t>B54</w:t>
            </w:r>
            <w:r w:rsidR="00AA7F9E">
              <w:rPr>
                <w:rFonts w:ascii="Arial" w:hAnsi="Arial" w:cs="Arial"/>
                <w:b/>
                <w:sz w:val="28"/>
                <w:lang w:val="en-US"/>
              </w:rPr>
              <w:t>)</w:t>
            </w:r>
          </w:p>
        </w:tc>
      </w:tr>
      <w:tr w:rsidR="00AA7F9E" w:rsidRPr="00E176E1" w14:paraId="09526014" w14:textId="77777777" w:rsidTr="00482136">
        <w:trPr>
          <w:trHeight w:val="364"/>
          <w:tblHeader/>
        </w:trPr>
        <w:tc>
          <w:tcPr>
            <w:tcW w:w="5699" w:type="dxa"/>
            <w:vMerge/>
            <w:shd w:val="clear" w:color="auto" w:fill="F2F2F2" w:themeFill="background1" w:themeFillShade="F2"/>
            <w:vAlign w:val="center"/>
          </w:tcPr>
          <w:p w14:paraId="09526012" w14:textId="77777777" w:rsidR="00AA7F9E" w:rsidRPr="00E176E1" w:rsidRDefault="00AA7F9E" w:rsidP="006170B4">
            <w:pPr>
              <w:rPr>
                <w:rFonts w:ascii="Arial" w:hAnsi="Arial" w:cs="Arial"/>
                <w:sz w:val="20"/>
                <w:lang w:val="en-US"/>
              </w:rPr>
            </w:pPr>
          </w:p>
        </w:tc>
      </w:tr>
      <w:tr w:rsidR="00AA7F9E" w:rsidRPr="00E176E1" w14:paraId="09526019" w14:textId="77777777" w:rsidTr="00482136">
        <w:trPr>
          <w:trHeight w:val="364"/>
          <w:tblHeader/>
        </w:trPr>
        <w:tc>
          <w:tcPr>
            <w:tcW w:w="5699" w:type="dxa"/>
            <w:vMerge/>
            <w:shd w:val="clear" w:color="auto" w:fill="F2F2F2" w:themeFill="background1" w:themeFillShade="F2"/>
            <w:vAlign w:val="center"/>
          </w:tcPr>
          <w:p w14:paraId="09526017" w14:textId="77777777" w:rsidR="00AA7F9E" w:rsidRPr="00E176E1" w:rsidRDefault="00AA7F9E" w:rsidP="006170B4">
            <w:pPr>
              <w:rPr>
                <w:rFonts w:ascii="Arial" w:hAnsi="Arial" w:cs="Arial"/>
                <w:sz w:val="20"/>
                <w:lang w:val="en-US"/>
              </w:rPr>
            </w:pPr>
          </w:p>
        </w:tc>
      </w:tr>
      <w:tr w:rsidR="00AA7F9E" w:rsidRPr="00E176E1" w14:paraId="0952601E" w14:textId="77777777" w:rsidTr="00482136">
        <w:trPr>
          <w:trHeight w:val="364"/>
          <w:tblHeader/>
        </w:trPr>
        <w:tc>
          <w:tcPr>
            <w:tcW w:w="5699" w:type="dxa"/>
            <w:vMerge/>
            <w:shd w:val="clear" w:color="auto" w:fill="F2F2F2" w:themeFill="background1" w:themeFillShade="F2"/>
            <w:vAlign w:val="center"/>
          </w:tcPr>
          <w:p w14:paraId="0952601C" w14:textId="77777777" w:rsidR="00AA7F9E" w:rsidRPr="00E176E1" w:rsidRDefault="00AA7F9E" w:rsidP="00576875">
            <w:pPr>
              <w:rPr>
                <w:rFonts w:ascii="Arial" w:hAnsi="Arial" w:cs="Arial"/>
                <w:sz w:val="20"/>
                <w:lang w:val="en-US"/>
              </w:rPr>
            </w:pPr>
          </w:p>
        </w:tc>
      </w:tr>
      <w:tr w:rsidR="00AA7F9E" w:rsidRPr="00E176E1" w14:paraId="4E2A6B41" w14:textId="77777777" w:rsidTr="00482136">
        <w:trPr>
          <w:trHeight w:val="364"/>
          <w:tblHeader/>
        </w:trPr>
        <w:tc>
          <w:tcPr>
            <w:tcW w:w="5699" w:type="dxa"/>
            <w:vMerge/>
            <w:shd w:val="clear" w:color="auto" w:fill="F2F2F2" w:themeFill="background1" w:themeFillShade="F2"/>
            <w:vAlign w:val="center"/>
          </w:tcPr>
          <w:p w14:paraId="18F17352" w14:textId="77777777" w:rsidR="00AA7F9E" w:rsidRPr="00E176E1" w:rsidRDefault="00AA7F9E" w:rsidP="00576875">
            <w:pPr>
              <w:rPr>
                <w:rFonts w:ascii="Arial" w:hAnsi="Arial" w:cs="Arial"/>
                <w:sz w:val="20"/>
                <w:lang w:val="en-US"/>
              </w:rPr>
            </w:pPr>
          </w:p>
        </w:tc>
      </w:tr>
    </w:tbl>
    <w:p w14:paraId="0952601F" w14:textId="77777777" w:rsidR="001F43BB" w:rsidRPr="001F43BB" w:rsidRDefault="001F43BB">
      <w:pPr>
        <w:rPr>
          <w:rFonts w:ascii="Arial" w:hAnsi="Arial" w:cs="Arial"/>
        </w:rPr>
      </w:pPr>
    </w:p>
    <w:tbl>
      <w:tblPr>
        <w:tblW w:w="14630" w:type="dxa"/>
        <w:tblInd w:w="-3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851"/>
        <w:gridCol w:w="1588"/>
        <w:gridCol w:w="822"/>
        <w:gridCol w:w="737"/>
        <w:gridCol w:w="372"/>
        <w:gridCol w:w="686"/>
        <w:gridCol w:w="423"/>
        <w:gridCol w:w="2232"/>
        <w:gridCol w:w="1645"/>
        <w:gridCol w:w="1088"/>
        <w:gridCol w:w="642"/>
        <w:gridCol w:w="120"/>
        <w:gridCol w:w="812"/>
        <w:gridCol w:w="358"/>
        <w:gridCol w:w="1120"/>
        <w:gridCol w:w="97"/>
        <w:gridCol w:w="1037"/>
      </w:tblGrid>
      <w:tr w:rsidR="008E7E2E" w:rsidRPr="00E176E1" w14:paraId="0952602E" w14:textId="71EF651C" w:rsidTr="008E7E2E">
        <w:trPr>
          <w:trHeight w:val="619"/>
          <w:tblHeader/>
        </w:trPr>
        <w:tc>
          <w:tcPr>
            <w:tcW w:w="851" w:type="dxa"/>
            <w:shd w:val="clear" w:color="auto" w:fill="F2F2F2" w:themeFill="background1" w:themeFillShade="F2"/>
            <w:vAlign w:val="center"/>
          </w:tcPr>
          <w:p w14:paraId="09526027" w14:textId="77777777" w:rsidR="008E7E2E" w:rsidRPr="001F43BB" w:rsidRDefault="008E7E2E" w:rsidP="002A352D">
            <w:pPr>
              <w:jc w:val="center"/>
              <w:rPr>
                <w:rFonts w:ascii="Arial" w:hAnsi="Arial" w:cs="Arial"/>
                <w:sz w:val="20"/>
                <w:lang w:val="en-US"/>
              </w:rPr>
            </w:pPr>
            <w:r w:rsidRPr="001F43BB">
              <w:rPr>
                <w:rFonts w:ascii="Arial" w:hAnsi="Arial" w:cs="Arial"/>
                <w:sz w:val="20"/>
                <w:lang w:val="en-US"/>
              </w:rPr>
              <w:t>Activity No.#</w:t>
            </w:r>
          </w:p>
        </w:tc>
        <w:tc>
          <w:tcPr>
            <w:tcW w:w="1588" w:type="dxa"/>
            <w:shd w:val="clear" w:color="auto" w:fill="F2F2F2" w:themeFill="background1" w:themeFillShade="F2"/>
            <w:vAlign w:val="center"/>
          </w:tcPr>
          <w:p w14:paraId="09526028" w14:textId="77777777" w:rsidR="008E7E2E" w:rsidRPr="001F43BB" w:rsidRDefault="008E7E2E" w:rsidP="002A352D">
            <w:pPr>
              <w:jc w:val="center"/>
              <w:rPr>
                <w:rFonts w:ascii="Arial" w:hAnsi="Arial" w:cs="Arial"/>
                <w:sz w:val="20"/>
                <w:lang w:val="en-US"/>
              </w:rPr>
            </w:pPr>
            <w:r w:rsidRPr="001F43BB">
              <w:rPr>
                <w:rFonts w:ascii="Arial" w:hAnsi="Arial" w:cs="Arial"/>
                <w:sz w:val="20"/>
                <w:lang w:val="en-US"/>
              </w:rPr>
              <w:t>Description</w:t>
            </w:r>
          </w:p>
        </w:tc>
        <w:tc>
          <w:tcPr>
            <w:tcW w:w="1559" w:type="dxa"/>
            <w:gridSpan w:val="2"/>
            <w:shd w:val="clear" w:color="auto" w:fill="F2F2F2" w:themeFill="background1" w:themeFillShade="F2"/>
            <w:vAlign w:val="center"/>
          </w:tcPr>
          <w:p w14:paraId="09526029" w14:textId="77777777" w:rsidR="008E7E2E" w:rsidRPr="001F43BB" w:rsidRDefault="008E7E2E" w:rsidP="002A352D">
            <w:pPr>
              <w:jc w:val="center"/>
              <w:rPr>
                <w:rFonts w:ascii="Arial" w:hAnsi="Arial" w:cs="Arial"/>
                <w:sz w:val="20"/>
                <w:lang w:val="en-US"/>
              </w:rPr>
            </w:pPr>
            <w:r w:rsidRPr="001F43BB">
              <w:rPr>
                <w:rFonts w:ascii="Arial" w:hAnsi="Arial" w:cs="Arial"/>
                <w:sz w:val="20"/>
                <w:lang w:val="en-US"/>
              </w:rPr>
              <w:t>Requirements / Reference</w:t>
            </w:r>
          </w:p>
        </w:tc>
        <w:tc>
          <w:tcPr>
            <w:tcW w:w="7088" w:type="dxa"/>
            <w:gridSpan w:val="7"/>
            <w:shd w:val="clear" w:color="auto" w:fill="F2F2F2" w:themeFill="background1" w:themeFillShade="F2"/>
            <w:vAlign w:val="center"/>
          </w:tcPr>
          <w:p w14:paraId="0952602A" w14:textId="77777777" w:rsidR="008E7E2E" w:rsidRPr="001F43BB" w:rsidRDefault="008E7E2E" w:rsidP="002A352D">
            <w:pPr>
              <w:jc w:val="center"/>
              <w:rPr>
                <w:rFonts w:ascii="Arial" w:hAnsi="Arial" w:cs="Arial"/>
                <w:sz w:val="20"/>
                <w:lang w:val="en-US"/>
              </w:rPr>
            </w:pPr>
            <w:r w:rsidRPr="001F43BB">
              <w:rPr>
                <w:rFonts w:ascii="Arial" w:hAnsi="Arial" w:cs="Arial"/>
                <w:sz w:val="20"/>
                <w:lang w:val="en-US"/>
              </w:rPr>
              <w:t>Acceptance Criteria</w:t>
            </w:r>
          </w:p>
        </w:tc>
        <w:tc>
          <w:tcPr>
            <w:tcW w:w="2410" w:type="dxa"/>
            <w:gridSpan w:val="4"/>
            <w:shd w:val="clear" w:color="auto" w:fill="F2F2F2" w:themeFill="background1" w:themeFillShade="F2"/>
            <w:vAlign w:val="center"/>
          </w:tcPr>
          <w:p w14:paraId="0952602D" w14:textId="295848A8" w:rsidR="008E7E2E" w:rsidRPr="001F43BB" w:rsidRDefault="008E7E2E" w:rsidP="002A352D">
            <w:pPr>
              <w:jc w:val="center"/>
              <w:rPr>
                <w:rFonts w:ascii="Arial" w:hAnsi="Arial" w:cs="Arial"/>
                <w:sz w:val="20"/>
                <w:lang w:val="en-US"/>
              </w:rPr>
            </w:pPr>
            <w:r w:rsidRPr="001F43BB">
              <w:rPr>
                <w:rFonts w:ascii="Arial" w:hAnsi="Arial" w:cs="Arial"/>
                <w:sz w:val="20"/>
                <w:lang w:val="en-US"/>
              </w:rPr>
              <w:t>Comments / Attachments / Records</w:t>
            </w:r>
          </w:p>
        </w:tc>
        <w:tc>
          <w:tcPr>
            <w:tcW w:w="1134" w:type="dxa"/>
            <w:gridSpan w:val="2"/>
            <w:shd w:val="clear" w:color="auto" w:fill="F2F2F2" w:themeFill="background1" w:themeFillShade="F2"/>
          </w:tcPr>
          <w:p w14:paraId="0806E181" w14:textId="113C999B" w:rsidR="008E7E2E" w:rsidRPr="001F43BB" w:rsidRDefault="008E7E2E" w:rsidP="002A352D">
            <w:pPr>
              <w:jc w:val="center"/>
              <w:rPr>
                <w:rFonts w:ascii="Arial" w:hAnsi="Arial" w:cs="Arial"/>
                <w:sz w:val="20"/>
                <w:lang w:val="en-US"/>
              </w:rPr>
            </w:pPr>
            <w:r>
              <w:rPr>
                <w:rFonts w:ascii="Arial" w:hAnsi="Arial" w:cs="Arial"/>
                <w:sz w:val="20"/>
                <w:lang w:val="en-US"/>
              </w:rPr>
              <w:t>Engineer Signoff</w:t>
            </w:r>
          </w:p>
        </w:tc>
      </w:tr>
      <w:tr w:rsidR="008E7E2E" w:rsidRPr="00E176E1" w14:paraId="09526042" w14:textId="579961B7" w:rsidTr="008E7E2E">
        <w:trPr>
          <w:trHeight w:val="340"/>
        </w:trPr>
        <w:tc>
          <w:tcPr>
            <w:tcW w:w="851" w:type="dxa"/>
            <w:vAlign w:val="center"/>
          </w:tcPr>
          <w:p w14:paraId="09526039" w14:textId="2A25686E" w:rsidR="008E7E2E" w:rsidRPr="00351632" w:rsidRDefault="008E7E2E" w:rsidP="006A6DBE">
            <w:pPr>
              <w:jc w:val="center"/>
              <w:rPr>
                <w:rFonts w:ascii="Arial" w:hAnsi="Arial" w:cs="Arial"/>
                <w:sz w:val="20"/>
                <w:lang w:val="en-US"/>
              </w:rPr>
            </w:pPr>
            <w:r w:rsidRPr="00351632">
              <w:rPr>
                <w:rFonts w:ascii="Arial" w:hAnsi="Arial" w:cs="Arial"/>
                <w:sz w:val="20"/>
                <w:lang w:val="en-US"/>
              </w:rPr>
              <w:t>1</w:t>
            </w:r>
          </w:p>
        </w:tc>
        <w:tc>
          <w:tcPr>
            <w:tcW w:w="1588" w:type="dxa"/>
            <w:vAlign w:val="center"/>
          </w:tcPr>
          <w:p w14:paraId="0952603A" w14:textId="56E9F1D7" w:rsidR="008E7E2E" w:rsidRPr="006A6DBE" w:rsidRDefault="008E7E2E" w:rsidP="00D83201">
            <w:pPr>
              <w:rPr>
                <w:rFonts w:ascii="Arial" w:hAnsi="Arial" w:cs="Arial"/>
                <w:b/>
                <w:sz w:val="18"/>
                <w:lang w:val="en-US"/>
              </w:rPr>
            </w:pPr>
            <w:r w:rsidRPr="006A6DBE">
              <w:rPr>
                <w:rFonts w:ascii="Arial" w:hAnsi="Arial" w:cs="Arial"/>
                <w:b/>
                <w:sz w:val="18"/>
                <w:lang w:val="en-US"/>
              </w:rPr>
              <w:t>Safety Review</w:t>
            </w:r>
          </w:p>
        </w:tc>
        <w:tc>
          <w:tcPr>
            <w:tcW w:w="1559" w:type="dxa"/>
            <w:gridSpan w:val="2"/>
            <w:vAlign w:val="center"/>
          </w:tcPr>
          <w:p w14:paraId="0952603B" w14:textId="663299EA" w:rsidR="008E7E2E" w:rsidRPr="006A6DBE" w:rsidRDefault="008E7E2E" w:rsidP="00D83201">
            <w:pPr>
              <w:rPr>
                <w:rFonts w:ascii="Arial" w:hAnsi="Arial" w:cs="Arial"/>
                <w:sz w:val="18"/>
                <w:lang w:val="en-US"/>
              </w:rPr>
            </w:pPr>
            <w:r w:rsidRPr="006A6DBE">
              <w:rPr>
                <w:rFonts w:ascii="Arial" w:hAnsi="Arial" w:cs="Arial"/>
                <w:sz w:val="18"/>
                <w:lang w:val="en-US"/>
              </w:rPr>
              <w:t>Project Safety Plan</w:t>
            </w:r>
          </w:p>
        </w:tc>
        <w:tc>
          <w:tcPr>
            <w:tcW w:w="7088" w:type="dxa"/>
            <w:gridSpan w:val="7"/>
            <w:vAlign w:val="center"/>
          </w:tcPr>
          <w:p w14:paraId="61B8D82B" w14:textId="77777777" w:rsidR="008E7E2E" w:rsidRDefault="008E7E2E" w:rsidP="006A6DBE">
            <w:pPr>
              <w:pStyle w:val="AbergeldieBulleted1"/>
              <w:tabs>
                <w:tab w:val="clear" w:pos="709"/>
                <w:tab w:val="clear" w:pos="1276"/>
              </w:tabs>
              <w:ind w:left="174" w:hanging="174"/>
              <w:rPr>
                <w:sz w:val="18"/>
                <w:lang w:val="en-US"/>
              </w:rPr>
            </w:pPr>
            <w:r w:rsidRPr="006A6DBE">
              <w:rPr>
                <w:sz w:val="18"/>
                <w:lang w:val="en-US"/>
              </w:rPr>
              <w:t>All site personnel inducted (includes environment and cultural)</w:t>
            </w:r>
          </w:p>
          <w:p w14:paraId="755578BA" w14:textId="77777777" w:rsidR="008E7E2E" w:rsidRDefault="008E7E2E" w:rsidP="006A6DBE">
            <w:pPr>
              <w:pStyle w:val="AbergeldieBulleted1"/>
              <w:tabs>
                <w:tab w:val="clear" w:pos="709"/>
                <w:tab w:val="clear" w:pos="1276"/>
              </w:tabs>
              <w:ind w:left="174" w:hanging="174"/>
              <w:rPr>
                <w:sz w:val="18"/>
                <w:lang w:val="en-US"/>
              </w:rPr>
            </w:pPr>
            <w:r>
              <w:rPr>
                <w:sz w:val="18"/>
                <w:lang w:val="en-US"/>
              </w:rPr>
              <w:t>Required Safe Work Method Statements completed and signed</w:t>
            </w:r>
          </w:p>
          <w:p w14:paraId="0952603C" w14:textId="3FA476FB" w:rsidR="008E7E2E" w:rsidRPr="006A6DBE" w:rsidRDefault="008E7E2E" w:rsidP="006A6DBE">
            <w:pPr>
              <w:pStyle w:val="AbergeldieBulleted1"/>
              <w:tabs>
                <w:tab w:val="clear" w:pos="709"/>
                <w:tab w:val="clear" w:pos="1276"/>
              </w:tabs>
              <w:ind w:left="174" w:hanging="174"/>
              <w:rPr>
                <w:sz w:val="18"/>
                <w:lang w:val="en-US"/>
              </w:rPr>
            </w:pPr>
            <w:r>
              <w:rPr>
                <w:sz w:val="18"/>
                <w:lang w:val="en-US"/>
              </w:rPr>
              <w:t>Subcontractor’s safety plan/procedure approved</w:t>
            </w:r>
          </w:p>
        </w:tc>
        <w:tc>
          <w:tcPr>
            <w:tcW w:w="2410" w:type="dxa"/>
            <w:gridSpan w:val="4"/>
            <w:vAlign w:val="center"/>
          </w:tcPr>
          <w:p w14:paraId="09526041" w14:textId="216138C3" w:rsidR="008E7E2E" w:rsidRPr="006A6DBE" w:rsidRDefault="008E7E2E" w:rsidP="0094276E">
            <w:pPr>
              <w:ind w:left="173" w:hanging="173"/>
              <w:rPr>
                <w:rFonts w:ascii="Arial" w:hAnsi="Arial" w:cs="Arial"/>
                <w:sz w:val="18"/>
                <w:lang w:val="en-US"/>
              </w:rPr>
            </w:pPr>
          </w:p>
        </w:tc>
        <w:tc>
          <w:tcPr>
            <w:tcW w:w="1134" w:type="dxa"/>
            <w:gridSpan w:val="2"/>
          </w:tcPr>
          <w:p w14:paraId="32468412" w14:textId="77777777" w:rsidR="008E7E2E" w:rsidRPr="006A6DBE" w:rsidRDefault="008E7E2E" w:rsidP="00D83201">
            <w:pPr>
              <w:rPr>
                <w:rFonts w:ascii="Arial" w:hAnsi="Arial" w:cs="Arial"/>
                <w:sz w:val="18"/>
                <w:lang w:val="en-US"/>
              </w:rPr>
            </w:pPr>
          </w:p>
        </w:tc>
      </w:tr>
      <w:tr w:rsidR="008E7E2E" w:rsidRPr="00E176E1" w14:paraId="0952604C" w14:textId="1DB6FE3B" w:rsidTr="008E7E2E">
        <w:trPr>
          <w:trHeight w:val="340"/>
        </w:trPr>
        <w:tc>
          <w:tcPr>
            <w:tcW w:w="851" w:type="dxa"/>
            <w:vAlign w:val="center"/>
          </w:tcPr>
          <w:p w14:paraId="09526043" w14:textId="7C1522EE" w:rsidR="008E7E2E" w:rsidRPr="00351632" w:rsidRDefault="008E7E2E" w:rsidP="006A5447">
            <w:pPr>
              <w:jc w:val="center"/>
              <w:rPr>
                <w:rFonts w:ascii="Arial" w:hAnsi="Arial" w:cs="Arial"/>
                <w:sz w:val="20"/>
                <w:lang w:val="en-US"/>
              </w:rPr>
            </w:pPr>
            <w:r w:rsidRPr="00351632">
              <w:rPr>
                <w:rFonts w:ascii="Arial" w:hAnsi="Arial" w:cs="Arial"/>
                <w:sz w:val="20"/>
                <w:lang w:val="en-US"/>
              </w:rPr>
              <w:t>2</w:t>
            </w:r>
          </w:p>
        </w:tc>
        <w:tc>
          <w:tcPr>
            <w:tcW w:w="1588" w:type="dxa"/>
            <w:vAlign w:val="center"/>
          </w:tcPr>
          <w:p w14:paraId="09526044" w14:textId="3C493303" w:rsidR="008E7E2E" w:rsidRPr="006A6DBE" w:rsidRDefault="008E7E2E" w:rsidP="006A5447">
            <w:pPr>
              <w:rPr>
                <w:rFonts w:ascii="Arial" w:hAnsi="Arial" w:cs="Arial"/>
                <w:b/>
                <w:sz w:val="18"/>
                <w:lang w:val="en-US"/>
              </w:rPr>
            </w:pPr>
            <w:r w:rsidRPr="006A6DBE">
              <w:rPr>
                <w:rFonts w:ascii="Arial" w:hAnsi="Arial" w:cs="Arial"/>
                <w:b/>
                <w:sz w:val="18"/>
                <w:lang w:val="en-US"/>
              </w:rPr>
              <w:t>Environment</w:t>
            </w:r>
          </w:p>
        </w:tc>
        <w:tc>
          <w:tcPr>
            <w:tcW w:w="1559" w:type="dxa"/>
            <w:gridSpan w:val="2"/>
            <w:vAlign w:val="center"/>
          </w:tcPr>
          <w:p w14:paraId="6B14761D" w14:textId="49D2146F" w:rsidR="008E7E2E" w:rsidRPr="006A5447" w:rsidRDefault="008E7E2E" w:rsidP="006A5447">
            <w:pPr>
              <w:rPr>
                <w:rFonts w:ascii="Arial" w:hAnsi="Arial" w:cs="Arial"/>
                <w:sz w:val="18"/>
                <w:lang w:val="en-US"/>
              </w:rPr>
            </w:pPr>
            <w:r w:rsidRPr="006A5447">
              <w:rPr>
                <w:rFonts w:ascii="Arial" w:hAnsi="Arial" w:cs="Arial"/>
                <w:sz w:val="18"/>
                <w:lang w:val="en-US"/>
              </w:rPr>
              <w:t xml:space="preserve">Project Environment Plan </w:t>
            </w:r>
          </w:p>
          <w:p w14:paraId="0C2D38AC" w14:textId="77777777" w:rsidR="008E7E2E" w:rsidRDefault="008E7E2E" w:rsidP="006A5447">
            <w:pPr>
              <w:rPr>
                <w:rFonts w:ascii="Arial" w:hAnsi="Arial" w:cs="Arial"/>
                <w:sz w:val="18"/>
                <w:lang w:val="en-US"/>
              </w:rPr>
            </w:pPr>
            <w:r w:rsidRPr="006A5447">
              <w:rPr>
                <w:rFonts w:ascii="Arial" w:hAnsi="Arial" w:cs="Arial"/>
                <w:sz w:val="18"/>
                <w:lang w:val="en-US"/>
              </w:rPr>
              <w:t>G36 CL 3.1</w:t>
            </w:r>
          </w:p>
          <w:p w14:paraId="09526045" w14:textId="71196E5C" w:rsidR="008E7E2E" w:rsidRPr="006A5447" w:rsidRDefault="008E7E2E" w:rsidP="006A5447">
            <w:pPr>
              <w:rPr>
                <w:rFonts w:ascii="Arial" w:hAnsi="Arial" w:cs="Arial"/>
                <w:sz w:val="18"/>
                <w:lang w:val="en-US"/>
              </w:rPr>
            </w:pPr>
            <w:r>
              <w:rPr>
                <w:rFonts w:ascii="Arial" w:hAnsi="Arial" w:cs="Arial"/>
                <w:sz w:val="18"/>
                <w:lang w:val="en-US"/>
              </w:rPr>
              <w:t>G38, G40</w:t>
            </w:r>
          </w:p>
        </w:tc>
        <w:tc>
          <w:tcPr>
            <w:tcW w:w="7088" w:type="dxa"/>
            <w:gridSpan w:val="7"/>
            <w:vAlign w:val="center"/>
          </w:tcPr>
          <w:p w14:paraId="0FBEF4A7" w14:textId="77777777" w:rsidR="008E7E2E" w:rsidRDefault="008E7E2E" w:rsidP="006A5447">
            <w:pPr>
              <w:pStyle w:val="AbergeldieBulleted1"/>
              <w:tabs>
                <w:tab w:val="clear" w:pos="709"/>
                <w:tab w:val="clear" w:pos="1276"/>
              </w:tabs>
              <w:ind w:left="174" w:hanging="174"/>
              <w:rPr>
                <w:sz w:val="18"/>
                <w:lang w:val="en-US"/>
              </w:rPr>
            </w:pPr>
            <w:r>
              <w:rPr>
                <w:sz w:val="18"/>
                <w:lang w:val="en-US"/>
              </w:rPr>
              <w:t>Installation of soil erosion and sedimentation controls completed in accordance with ESC Plan and EMP, as well as Specification TfNSW G38</w:t>
            </w:r>
          </w:p>
          <w:p w14:paraId="09526046" w14:textId="7C82D42A" w:rsidR="008E7E2E" w:rsidRPr="006A5447" w:rsidRDefault="008E7E2E" w:rsidP="006A5447">
            <w:pPr>
              <w:pStyle w:val="AbergeldieBulleted1"/>
              <w:tabs>
                <w:tab w:val="clear" w:pos="709"/>
                <w:tab w:val="clear" w:pos="1276"/>
              </w:tabs>
              <w:ind w:left="174" w:hanging="174"/>
              <w:rPr>
                <w:sz w:val="18"/>
                <w:lang w:val="en-US"/>
              </w:rPr>
            </w:pPr>
            <w:r>
              <w:rPr>
                <w:sz w:val="18"/>
                <w:lang w:val="en-US"/>
              </w:rPr>
              <w:t>All work undertaken under this Specification must be approved by the Environmental Site Representative (refer TfNSW G36) and comply with Abergeldie’s CEMS and CEMP</w:t>
            </w:r>
          </w:p>
        </w:tc>
        <w:tc>
          <w:tcPr>
            <w:tcW w:w="2410" w:type="dxa"/>
            <w:gridSpan w:val="4"/>
            <w:vAlign w:val="center"/>
          </w:tcPr>
          <w:p w14:paraId="0952604B" w14:textId="7730BBC6" w:rsidR="008E7E2E" w:rsidRPr="006A6DBE" w:rsidRDefault="008E7E2E" w:rsidP="0094276E">
            <w:pPr>
              <w:ind w:left="173" w:hanging="173"/>
              <w:rPr>
                <w:rFonts w:ascii="Arial" w:hAnsi="Arial" w:cs="Arial"/>
                <w:sz w:val="20"/>
                <w:lang w:val="en-US"/>
              </w:rPr>
            </w:pPr>
          </w:p>
        </w:tc>
        <w:tc>
          <w:tcPr>
            <w:tcW w:w="1134" w:type="dxa"/>
            <w:gridSpan w:val="2"/>
          </w:tcPr>
          <w:p w14:paraId="1043EC56" w14:textId="77777777" w:rsidR="008E7E2E" w:rsidRPr="006A6DBE" w:rsidRDefault="008E7E2E" w:rsidP="006A5447">
            <w:pPr>
              <w:rPr>
                <w:rFonts w:ascii="Arial" w:hAnsi="Arial" w:cs="Arial"/>
                <w:sz w:val="20"/>
                <w:lang w:val="en-US"/>
              </w:rPr>
            </w:pPr>
          </w:p>
        </w:tc>
      </w:tr>
      <w:tr w:rsidR="008E7E2E" w:rsidRPr="00E176E1" w14:paraId="68995B3C" w14:textId="75DC025C" w:rsidTr="008E7E2E">
        <w:trPr>
          <w:trHeight w:val="340"/>
        </w:trPr>
        <w:tc>
          <w:tcPr>
            <w:tcW w:w="851" w:type="dxa"/>
            <w:vAlign w:val="center"/>
          </w:tcPr>
          <w:p w14:paraId="37B72F7D" w14:textId="0B9F9850" w:rsidR="008E7E2E" w:rsidRPr="00351632" w:rsidRDefault="008E7E2E" w:rsidP="00141C6F">
            <w:pPr>
              <w:jc w:val="center"/>
              <w:rPr>
                <w:rFonts w:ascii="Arial" w:hAnsi="Arial" w:cs="Arial"/>
                <w:sz w:val="20"/>
                <w:lang w:val="en-US"/>
              </w:rPr>
            </w:pPr>
            <w:r>
              <w:rPr>
                <w:rFonts w:ascii="Arial" w:hAnsi="Arial" w:cs="Arial"/>
                <w:sz w:val="20"/>
                <w:lang w:val="en-US"/>
              </w:rPr>
              <w:t>3</w:t>
            </w:r>
          </w:p>
        </w:tc>
        <w:tc>
          <w:tcPr>
            <w:tcW w:w="1588" w:type="dxa"/>
            <w:vAlign w:val="center"/>
          </w:tcPr>
          <w:p w14:paraId="09A5B2AB" w14:textId="3C6E22D4" w:rsidR="008E7E2E" w:rsidRPr="006A6DBE" w:rsidRDefault="008E7E2E" w:rsidP="00141C6F">
            <w:pPr>
              <w:rPr>
                <w:rFonts w:ascii="Arial" w:hAnsi="Arial" w:cs="Arial"/>
                <w:b/>
                <w:sz w:val="18"/>
                <w:lang w:val="en-US"/>
              </w:rPr>
            </w:pPr>
            <w:r>
              <w:rPr>
                <w:rStyle w:val="normaltextrun"/>
                <w:rFonts w:ascii="Arial" w:eastAsiaTheme="majorEastAsia" w:hAnsi="Arial" w:cs="Arial"/>
                <w:b/>
                <w:bCs/>
                <w:sz w:val="18"/>
                <w:szCs w:val="18"/>
                <w:lang w:val="en-US"/>
              </w:rPr>
              <w:t>Materials</w:t>
            </w:r>
            <w:r>
              <w:rPr>
                <w:rStyle w:val="eop"/>
                <w:rFonts w:ascii="Arial" w:eastAsiaTheme="majorEastAsia" w:hAnsi="Arial" w:cs="Arial"/>
                <w:sz w:val="18"/>
                <w:szCs w:val="18"/>
              </w:rPr>
              <w:t> </w:t>
            </w:r>
          </w:p>
        </w:tc>
        <w:tc>
          <w:tcPr>
            <w:tcW w:w="1559" w:type="dxa"/>
            <w:gridSpan w:val="2"/>
            <w:vAlign w:val="center"/>
          </w:tcPr>
          <w:p w14:paraId="34C3FEF2" w14:textId="683AFCAD" w:rsidR="008E7E2E" w:rsidRPr="006A5447" w:rsidRDefault="008E7E2E" w:rsidP="00141C6F">
            <w:pPr>
              <w:rPr>
                <w:rFonts w:ascii="Arial" w:hAnsi="Arial" w:cs="Arial"/>
                <w:sz w:val="18"/>
                <w:lang w:val="en-US"/>
              </w:rPr>
            </w:pPr>
            <w:r>
              <w:rPr>
                <w:rStyle w:val="normaltextrun"/>
                <w:rFonts w:ascii="Arial" w:eastAsiaTheme="majorEastAsia" w:hAnsi="Arial" w:cs="Arial"/>
                <w:sz w:val="18"/>
                <w:szCs w:val="18"/>
                <w:lang w:val="en-US"/>
              </w:rPr>
              <w:t>B54 Cl 2</w:t>
            </w:r>
            <w:r>
              <w:rPr>
                <w:rStyle w:val="eop"/>
                <w:rFonts w:ascii="Arial" w:eastAsiaTheme="majorEastAsia" w:hAnsi="Arial" w:cs="Arial"/>
                <w:sz w:val="18"/>
                <w:szCs w:val="18"/>
              </w:rPr>
              <w:t> </w:t>
            </w:r>
          </w:p>
        </w:tc>
        <w:tc>
          <w:tcPr>
            <w:tcW w:w="7088" w:type="dxa"/>
            <w:gridSpan w:val="7"/>
            <w:vAlign w:val="center"/>
          </w:tcPr>
          <w:p w14:paraId="39FC54A3" w14:textId="77777777" w:rsidR="008E7E2E" w:rsidRDefault="008E7E2E" w:rsidP="00141C6F">
            <w:pPr>
              <w:pStyle w:val="ITP"/>
              <w:divId w:val="2054384690"/>
            </w:pPr>
            <w:r>
              <w:rPr>
                <w:rStyle w:val="normaltextrun"/>
                <w:lang w:val="en-US"/>
              </w:rPr>
              <w:t>Materials must be in accordance with the Drawings and this Specification. Where shown on the Drawings, supply and fix steel end plates or driving shoes to the pile toes prior to driving</w:t>
            </w:r>
            <w:r>
              <w:rPr>
                <w:rStyle w:val="eop"/>
              </w:rPr>
              <w:t> </w:t>
            </w:r>
          </w:p>
          <w:p w14:paraId="2047B840" w14:textId="77777777" w:rsidR="008E7E2E" w:rsidRDefault="008E7E2E" w:rsidP="00141C6F">
            <w:pPr>
              <w:pStyle w:val="ITP"/>
              <w:divId w:val="2054384690"/>
            </w:pPr>
            <w:r>
              <w:rPr>
                <w:rStyle w:val="normaltextrun"/>
                <w:lang w:val="en-US"/>
              </w:rPr>
              <w:t>The following steels may be used: AS 3678 (Grades 250 or 350), AS 1548 (Any grades) or AS 1594 (Grade HU 240)</w:t>
            </w:r>
            <w:r>
              <w:rPr>
                <w:rStyle w:val="eop"/>
              </w:rPr>
              <w:t> </w:t>
            </w:r>
          </w:p>
          <w:p w14:paraId="5E1865ED" w14:textId="7A742A37" w:rsidR="008E7E2E" w:rsidRDefault="008E7E2E" w:rsidP="00141C6F">
            <w:pPr>
              <w:pStyle w:val="ITP"/>
              <w:rPr>
                <w:lang w:val="en-US"/>
              </w:rPr>
            </w:pPr>
            <w:r>
              <w:rPr>
                <w:rStyle w:val="normaltextrun"/>
                <w:lang w:val="en-US"/>
              </w:rPr>
              <w:t>Provide evidence that materials comply with the relevant Australian Standards and TfNSW specifications. Provide material test reports as per Annexure B54/C2</w:t>
            </w:r>
            <w:r>
              <w:rPr>
                <w:rStyle w:val="eop"/>
              </w:rPr>
              <w:t> </w:t>
            </w:r>
          </w:p>
        </w:tc>
        <w:tc>
          <w:tcPr>
            <w:tcW w:w="2410" w:type="dxa"/>
            <w:gridSpan w:val="4"/>
            <w:vAlign w:val="center"/>
          </w:tcPr>
          <w:p w14:paraId="690B1108" w14:textId="2079BDE3" w:rsidR="008E7E2E" w:rsidRPr="0094276E" w:rsidRDefault="008E7E2E" w:rsidP="0094276E">
            <w:pPr>
              <w:pStyle w:val="ListParagraph"/>
              <w:numPr>
                <w:ilvl w:val="0"/>
                <w:numId w:val="18"/>
              </w:numPr>
              <w:ind w:left="173" w:hanging="173"/>
              <w:rPr>
                <w:rFonts w:ascii="Arial" w:hAnsi="Arial" w:cs="Arial"/>
                <w:sz w:val="18"/>
                <w:szCs w:val="18"/>
                <w:lang w:val="en-US"/>
              </w:rPr>
            </w:pPr>
            <w:r w:rsidRPr="0094276E">
              <w:rPr>
                <w:rFonts w:ascii="Arial" w:hAnsi="Arial" w:cs="Arial"/>
                <w:sz w:val="18"/>
                <w:szCs w:val="18"/>
                <w:lang w:val="en-US"/>
              </w:rPr>
              <w:t>Material te</w:t>
            </w:r>
            <w:r w:rsidR="002A0F2E">
              <w:rPr>
                <w:rFonts w:ascii="Arial" w:hAnsi="Arial" w:cs="Arial"/>
                <w:sz w:val="18"/>
                <w:szCs w:val="18"/>
                <w:lang w:val="en-US"/>
              </w:rPr>
              <w:t>s</w:t>
            </w:r>
            <w:r w:rsidRPr="0094276E">
              <w:rPr>
                <w:rFonts w:ascii="Arial" w:hAnsi="Arial" w:cs="Arial"/>
                <w:sz w:val="18"/>
                <w:szCs w:val="18"/>
                <w:lang w:val="en-US"/>
              </w:rPr>
              <w:t>t reports</w:t>
            </w:r>
          </w:p>
        </w:tc>
        <w:tc>
          <w:tcPr>
            <w:tcW w:w="1134" w:type="dxa"/>
            <w:gridSpan w:val="2"/>
          </w:tcPr>
          <w:p w14:paraId="145384FA" w14:textId="77777777" w:rsidR="008E7E2E" w:rsidRPr="008E7E2E" w:rsidRDefault="008E7E2E" w:rsidP="008E7E2E">
            <w:pPr>
              <w:rPr>
                <w:rFonts w:ascii="Arial" w:hAnsi="Arial" w:cs="Arial"/>
                <w:sz w:val="20"/>
                <w:lang w:val="en-US"/>
              </w:rPr>
            </w:pPr>
          </w:p>
        </w:tc>
      </w:tr>
      <w:tr w:rsidR="008E7E2E" w:rsidRPr="00E176E1" w14:paraId="1C0BD2C7" w14:textId="2127DB45" w:rsidTr="008E7E2E">
        <w:trPr>
          <w:trHeight w:val="340"/>
        </w:trPr>
        <w:tc>
          <w:tcPr>
            <w:tcW w:w="851" w:type="dxa"/>
            <w:vAlign w:val="center"/>
          </w:tcPr>
          <w:p w14:paraId="6D71CAD4" w14:textId="04A2E6E5" w:rsidR="008E7E2E" w:rsidRPr="00351632" w:rsidRDefault="008E7E2E" w:rsidP="006053DF">
            <w:pPr>
              <w:jc w:val="center"/>
              <w:rPr>
                <w:rFonts w:ascii="Arial" w:hAnsi="Arial" w:cs="Arial"/>
                <w:sz w:val="20"/>
                <w:lang w:val="en-US"/>
              </w:rPr>
            </w:pPr>
            <w:r>
              <w:rPr>
                <w:rFonts w:ascii="Arial" w:hAnsi="Arial" w:cs="Arial"/>
                <w:sz w:val="20"/>
                <w:lang w:val="en-US"/>
              </w:rPr>
              <w:t>4</w:t>
            </w:r>
          </w:p>
        </w:tc>
        <w:tc>
          <w:tcPr>
            <w:tcW w:w="1588" w:type="dxa"/>
            <w:vAlign w:val="center"/>
          </w:tcPr>
          <w:p w14:paraId="417F1BE7" w14:textId="0A1EF0B3" w:rsidR="008E7E2E" w:rsidRPr="006A6DBE" w:rsidRDefault="008E7E2E" w:rsidP="006053DF">
            <w:pPr>
              <w:rPr>
                <w:rFonts w:ascii="Arial" w:hAnsi="Arial" w:cs="Arial"/>
                <w:b/>
                <w:sz w:val="18"/>
                <w:lang w:val="en-US"/>
              </w:rPr>
            </w:pPr>
            <w:r>
              <w:rPr>
                <w:rStyle w:val="normaltextrun"/>
                <w:rFonts w:ascii="Arial" w:eastAsiaTheme="majorEastAsia" w:hAnsi="Arial" w:cs="Arial"/>
                <w:b/>
                <w:bCs/>
                <w:i/>
                <w:iCs/>
                <w:sz w:val="18"/>
                <w:szCs w:val="18"/>
                <w:lang w:val="en-US"/>
              </w:rPr>
              <w:t>Construction of Temporary Works</w:t>
            </w:r>
            <w:r>
              <w:rPr>
                <w:rStyle w:val="eop"/>
                <w:rFonts w:ascii="Arial" w:eastAsiaTheme="majorEastAsia" w:hAnsi="Arial" w:cs="Arial"/>
                <w:sz w:val="18"/>
                <w:szCs w:val="18"/>
              </w:rPr>
              <w:t> </w:t>
            </w:r>
          </w:p>
        </w:tc>
        <w:tc>
          <w:tcPr>
            <w:tcW w:w="1559" w:type="dxa"/>
            <w:gridSpan w:val="2"/>
            <w:vAlign w:val="center"/>
          </w:tcPr>
          <w:p w14:paraId="445E548B" w14:textId="2F4D6AE0" w:rsidR="008E7E2E" w:rsidRPr="006A5447" w:rsidRDefault="008E7E2E" w:rsidP="006053DF">
            <w:pPr>
              <w:rPr>
                <w:rFonts w:ascii="Arial" w:hAnsi="Arial" w:cs="Arial"/>
                <w:sz w:val="18"/>
                <w:lang w:val="en-US"/>
              </w:rPr>
            </w:pPr>
            <w:r>
              <w:rPr>
                <w:rStyle w:val="normaltextrun"/>
                <w:rFonts w:ascii="Arial" w:eastAsiaTheme="majorEastAsia" w:hAnsi="Arial" w:cs="Arial"/>
                <w:i/>
                <w:iCs/>
                <w:sz w:val="18"/>
                <w:szCs w:val="18"/>
                <w:lang w:val="en-US"/>
              </w:rPr>
              <w:t>G1 Cl 26</w:t>
            </w:r>
            <w:r>
              <w:rPr>
                <w:rStyle w:val="eop"/>
                <w:rFonts w:ascii="Arial" w:eastAsiaTheme="majorEastAsia" w:hAnsi="Arial" w:cs="Arial"/>
                <w:sz w:val="18"/>
                <w:szCs w:val="18"/>
              </w:rPr>
              <w:t> </w:t>
            </w:r>
          </w:p>
        </w:tc>
        <w:tc>
          <w:tcPr>
            <w:tcW w:w="7088" w:type="dxa"/>
            <w:gridSpan w:val="7"/>
            <w:vAlign w:val="center"/>
          </w:tcPr>
          <w:p w14:paraId="3B913A2F" w14:textId="77777777" w:rsidR="008E7E2E" w:rsidRDefault="008E7E2E" w:rsidP="006053DF">
            <w:pPr>
              <w:pStyle w:val="ITP"/>
              <w:divId w:val="1152482723"/>
            </w:pPr>
            <w:r>
              <w:rPr>
                <w:rStyle w:val="normaltextrun"/>
                <w:i/>
                <w:iCs/>
                <w:lang w:val="en-US"/>
              </w:rPr>
              <w:t>As per Item 5 above, design lifting points and the like and submit details for piles as a temporary works design in accordance with TfNSW G1 Clause 26</w:t>
            </w:r>
            <w:r>
              <w:rPr>
                <w:rStyle w:val="eop"/>
              </w:rPr>
              <w:t> </w:t>
            </w:r>
          </w:p>
          <w:p w14:paraId="4D71FBEF" w14:textId="77777777" w:rsidR="008E7E2E" w:rsidRDefault="008E7E2E" w:rsidP="006053DF">
            <w:pPr>
              <w:pStyle w:val="ITP"/>
              <w:divId w:val="1152482723"/>
            </w:pPr>
            <w:r>
              <w:rPr>
                <w:rStyle w:val="normaltextrun"/>
                <w:b/>
                <w:bCs/>
                <w:i/>
                <w:iCs/>
                <w:u w:val="single"/>
                <w:lang w:val="en-US"/>
              </w:rPr>
              <w:t>HOLD POINT: Construction of temporary works</w:t>
            </w:r>
            <w:r>
              <w:rPr>
                <w:rStyle w:val="eop"/>
              </w:rPr>
              <w:t> </w:t>
            </w:r>
          </w:p>
          <w:p w14:paraId="71DE3A5A" w14:textId="28DAD804" w:rsidR="008E7E2E" w:rsidRDefault="008E7E2E" w:rsidP="006053DF">
            <w:pPr>
              <w:pStyle w:val="AbergeldieBulleted1"/>
              <w:tabs>
                <w:tab w:val="clear" w:pos="709"/>
                <w:tab w:val="clear" w:pos="1276"/>
              </w:tabs>
              <w:ind w:left="174" w:hanging="174"/>
              <w:rPr>
                <w:sz w:val="18"/>
                <w:lang w:val="en-US"/>
              </w:rPr>
            </w:pPr>
            <w:r>
              <w:rPr>
                <w:rStyle w:val="normaltextrun"/>
                <w:rFonts w:cs="Arial"/>
                <w:i/>
                <w:iCs/>
                <w:sz w:val="18"/>
                <w:szCs w:val="18"/>
                <w:lang w:val="en-US"/>
              </w:rPr>
              <w:t>At least 15 working days prior to construction of temporary works, submit the Design Report (including drawings and methodology, if applicable) for proposed temporary works, including design certification</w:t>
            </w:r>
            <w:r>
              <w:rPr>
                <w:rStyle w:val="eop"/>
                <w:rFonts w:cs="Arial"/>
                <w:sz w:val="18"/>
                <w:szCs w:val="18"/>
              </w:rPr>
              <w:t> </w:t>
            </w:r>
          </w:p>
        </w:tc>
        <w:tc>
          <w:tcPr>
            <w:tcW w:w="2410" w:type="dxa"/>
            <w:gridSpan w:val="4"/>
            <w:vAlign w:val="center"/>
          </w:tcPr>
          <w:p w14:paraId="75717113" w14:textId="5B0C058D" w:rsidR="008E7E2E" w:rsidRPr="0094276E" w:rsidRDefault="008E7E2E" w:rsidP="0094276E">
            <w:pPr>
              <w:ind w:left="173" w:hanging="173"/>
              <w:rPr>
                <w:rFonts w:ascii="Arial" w:hAnsi="Arial" w:cs="Arial"/>
                <w:b/>
                <w:bCs/>
                <w:sz w:val="18"/>
                <w:szCs w:val="18"/>
                <w:lang w:val="en-US"/>
              </w:rPr>
            </w:pPr>
          </w:p>
        </w:tc>
        <w:tc>
          <w:tcPr>
            <w:tcW w:w="1134" w:type="dxa"/>
            <w:gridSpan w:val="2"/>
          </w:tcPr>
          <w:p w14:paraId="1113992C" w14:textId="77777777" w:rsidR="008E7E2E" w:rsidRDefault="008E7E2E" w:rsidP="006053DF">
            <w:pPr>
              <w:rPr>
                <w:rFonts w:ascii="Arial" w:hAnsi="Arial" w:cs="Arial"/>
                <w:b/>
                <w:bCs/>
                <w:sz w:val="20"/>
                <w:lang w:val="en-US"/>
              </w:rPr>
            </w:pPr>
          </w:p>
        </w:tc>
      </w:tr>
      <w:tr w:rsidR="008E7E2E" w:rsidRPr="00E176E1" w14:paraId="49F88E4F" w14:textId="7C97424C" w:rsidTr="008E7E2E">
        <w:trPr>
          <w:trHeight w:val="340"/>
        </w:trPr>
        <w:tc>
          <w:tcPr>
            <w:tcW w:w="851" w:type="dxa"/>
            <w:vAlign w:val="center"/>
          </w:tcPr>
          <w:p w14:paraId="61760C03" w14:textId="78808AA6" w:rsidR="008E7E2E" w:rsidRPr="00351632" w:rsidRDefault="008E7E2E" w:rsidP="00E336AE">
            <w:pPr>
              <w:jc w:val="center"/>
              <w:rPr>
                <w:rFonts w:ascii="Arial" w:hAnsi="Arial" w:cs="Arial"/>
                <w:sz w:val="20"/>
                <w:lang w:val="en-US"/>
              </w:rPr>
            </w:pPr>
            <w:r>
              <w:rPr>
                <w:rFonts w:ascii="Arial" w:hAnsi="Arial" w:cs="Arial"/>
                <w:sz w:val="20"/>
                <w:lang w:val="en-US"/>
              </w:rPr>
              <w:lastRenderedPageBreak/>
              <w:t>5</w:t>
            </w:r>
          </w:p>
        </w:tc>
        <w:tc>
          <w:tcPr>
            <w:tcW w:w="1588" w:type="dxa"/>
            <w:vAlign w:val="center"/>
          </w:tcPr>
          <w:p w14:paraId="08B7BC7D" w14:textId="1A64C7F1" w:rsidR="008E7E2E" w:rsidRPr="006A6DBE" w:rsidRDefault="008E7E2E" w:rsidP="00E336AE">
            <w:pPr>
              <w:rPr>
                <w:rFonts w:ascii="Arial" w:hAnsi="Arial" w:cs="Arial"/>
                <w:b/>
                <w:sz w:val="18"/>
                <w:lang w:val="en-US"/>
              </w:rPr>
            </w:pPr>
            <w:r>
              <w:rPr>
                <w:rStyle w:val="normaltextrun"/>
                <w:rFonts w:ascii="Arial" w:eastAsiaTheme="majorEastAsia" w:hAnsi="Arial" w:cs="Arial"/>
                <w:b/>
                <w:bCs/>
                <w:i/>
                <w:iCs/>
                <w:sz w:val="18"/>
                <w:szCs w:val="18"/>
                <w:lang w:val="en-US"/>
              </w:rPr>
              <w:t>Use of Temporary Works</w:t>
            </w:r>
            <w:r>
              <w:rPr>
                <w:rStyle w:val="eop"/>
                <w:rFonts w:ascii="Arial" w:eastAsiaTheme="majorEastAsia" w:hAnsi="Arial" w:cs="Arial"/>
                <w:sz w:val="18"/>
                <w:szCs w:val="18"/>
              </w:rPr>
              <w:t> </w:t>
            </w:r>
          </w:p>
        </w:tc>
        <w:tc>
          <w:tcPr>
            <w:tcW w:w="1559" w:type="dxa"/>
            <w:gridSpan w:val="2"/>
            <w:vAlign w:val="center"/>
          </w:tcPr>
          <w:p w14:paraId="0BC6C262" w14:textId="2757349B" w:rsidR="008E7E2E" w:rsidRPr="006A5447" w:rsidRDefault="008E7E2E" w:rsidP="00E336AE">
            <w:pPr>
              <w:rPr>
                <w:rFonts w:ascii="Arial" w:hAnsi="Arial" w:cs="Arial"/>
                <w:sz w:val="18"/>
                <w:lang w:val="en-US"/>
              </w:rPr>
            </w:pPr>
            <w:r>
              <w:rPr>
                <w:rStyle w:val="normaltextrun"/>
                <w:rFonts w:ascii="Arial" w:eastAsiaTheme="majorEastAsia" w:hAnsi="Arial" w:cs="Arial"/>
                <w:i/>
                <w:iCs/>
                <w:sz w:val="18"/>
                <w:szCs w:val="18"/>
                <w:lang w:val="en-US"/>
              </w:rPr>
              <w:t>G1 Cl 26</w:t>
            </w:r>
            <w:r>
              <w:rPr>
                <w:rStyle w:val="eop"/>
                <w:rFonts w:ascii="Arial" w:eastAsiaTheme="majorEastAsia" w:hAnsi="Arial" w:cs="Arial"/>
                <w:sz w:val="18"/>
                <w:szCs w:val="18"/>
              </w:rPr>
              <w:t> </w:t>
            </w:r>
          </w:p>
        </w:tc>
        <w:tc>
          <w:tcPr>
            <w:tcW w:w="7088" w:type="dxa"/>
            <w:gridSpan w:val="7"/>
            <w:vAlign w:val="center"/>
          </w:tcPr>
          <w:p w14:paraId="5789DFCB" w14:textId="77777777" w:rsidR="008E7E2E" w:rsidRDefault="008E7E2E" w:rsidP="00E336AE">
            <w:pPr>
              <w:pStyle w:val="ITP"/>
              <w:divId w:val="1209730583"/>
            </w:pPr>
            <w:r>
              <w:rPr>
                <w:rStyle w:val="normaltextrun"/>
                <w:b/>
                <w:bCs/>
                <w:i/>
                <w:iCs/>
                <w:u w:val="single"/>
                <w:lang w:val="en-US"/>
              </w:rPr>
              <w:t>HOLD POINT: Use of temporary works</w:t>
            </w:r>
            <w:r>
              <w:rPr>
                <w:rStyle w:val="eop"/>
              </w:rPr>
              <w:t> </w:t>
            </w:r>
          </w:p>
          <w:p w14:paraId="631BDB34" w14:textId="5F5B6581" w:rsidR="008E7E2E" w:rsidRDefault="008E7E2E" w:rsidP="00E336AE">
            <w:pPr>
              <w:pStyle w:val="AbergeldieBulleted1"/>
              <w:tabs>
                <w:tab w:val="clear" w:pos="709"/>
                <w:tab w:val="clear" w:pos="1276"/>
              </w:tabs>
              <w:ind w:left="174" w:hanging="174"/>
              <w:rPr>
                <w:sz w:val="18"/>
                <w:lang w:val="en-US"/>
              </w:rPr>
            </w:pPr>
            <w:r>
              <w:rPr>
                <w:rStyle w:val="normaltextrun"/>
                <w:rFonts w:cs="Arial"/>
                <w:i/>
                <w:iCs/>
                <w:sz w:val="18"/>
                <w:szCs w:val="18"/>
                <w:lang w:val="en-US"/>
              </w:rPr>
              <w:t>At least 5 working days prior to use of temporary works submit the construction certification to the Client</w:t>
            </w:r>
            <w:r>
              <w:rPr>
                <w:rStyle w:val="eop"/>
                <w:rFonts w:cs="Arial"/>
                <w:sz w:val="18"/>
                <w:szCs w:val="18"/>
              </w:rPr>
              <w:t> </w:t>
            </w:r>
          </w:p>
        </w:tc>
        <w:tc>
          <w:tcPr>
            <w:tcW w:w="2410" w:type="dxa"/>
            <w:gridSpan w:val="4"/>
            <w:vAlign w:val="center"/>
          </w:tcPr>
          <w:p w14:paraId="3EB53D2C" w14:textId="773DDDAB" w:rsidR="008E7E2E" w:rsidRPr="0094276E" w:rsidRDefault="008E7E2E" w:rsidP="0094276E">
            <w:pPr>
              <w:ind w:left="173" w:hanging="173"/>
              <w:rPr>
                <w:rFonts w:ascii="Arial" w:hAnsi="Arial" w:cs="Arial"/>
                <w:b/>
                <w:bCs/>
                <w:sz w:val="18"/>
                <w:szCs w:val="18"/>
                <w:lang w:val="en-US"/>
              </w:rPr>
            </w:pPr>
          </w:p>
        </w:tc>
        <w:tc>
          <w:tcPr>
            <w:tcW w:w="1134" w:type="dxa"/>
            <w:gridSpan w:val="2"/>
          </w:tcPr>
          <w:p w14:paraId="51D76155" w14:textId="77777777" w:rsidR="008E7E2E" w:rsidRDefault="008E7E2E" w:rsidP="00E336AE">
            <w:pPr>
              <w:rPr>
                <w:rFonts w:ascii="Arial" w:hAnsi="Arial" w:cs="Arial"/>
                <w:b/>
                <w:bCs/>
                <w:sz w:val="20"/>
                <w:lang w:val="en-US"/>
              </w:rPr>
            </w:pPr>
          </w:p>
        </w:tc>
      </w:tr>
      <w:tr w:rsidR="008E7E2E" w:rsidRPr="00E176E1" w14:paraId="4BA78F9A" w14:textId="3AAC1DFA" w:rsidTr="008E7E2E">
        <w:trPr>
          <w:trHeight w:val="340"/>
        </w:trPr>
        <w:tc>
          <w:tcPr>
            <w:tcW w:w="851" w:type="dxa"/>
            <w:vAlign w:val="center"/>
          </w:tcPr>
          <w:p w14:paraId="2BFB3D0F" w14:textId="7653E9A1" w:rsidR="008E7E2E" w:rsidRPr="00351632" w:rsidRDefault="008E7E2E" w:rsidP="00E336AE">
            <w:pPr>
              <w:jc w:val="center"/>
              <w:rPr>
                <w:rFonts w:ascii="Arial" w:hAnsi="Arial" w:cs="Arial"/>
                <w:sz w:val="20"/>
                <w:lang w:val="en-US"/>
              </w:rPr>
            </w:pPr>
            <w:r>
              <w:rPr>
                <w:rFonts w:ascii="Arial" w:hAnsi="Arial" w:cs="Arial"/>
                <w:sz w:val="20"/>
                <w:lang w:val="en-US"/>
              </w:rPr>
              <w:t>6</w:t>
            </w:r>
          </w:p>
        </w:tc>
        <w:tc>
          <w:tcPr>
            <w:tcW w:w="1588" w:type="dxa"/>
            <w:vAlign w:val="center"/>
          </w:tcPr>
          <w:p w14:paraId="60622FB4" w14:textId="3A728653" w:rsidR="008E7E2E" w:rsidRPr="006A6DBE" w:rsidRDefault="008E7E2E" w:rsidP="00E336AE">
            <w:pPr>
              <w:rPr>
                <w:rFonts w:ascii="Arial" w:hAnsi="Arial" w:cs="Arial"/>
                <w:b/>
                <w:sz w:val="18"/>
                <w:lang w:val="en-US"/>
              </w:rPr>
            </w:pPr>
            <w:r>
              <w:rPr>
                <w:rStyle w:val="normaltextrun"/>
                <w:rFonts w:ascii="Arial" w:eastAsiaTheme="majorEastAsia" w:hAnsi="Arial" w:cs="Arial"/>
                <w:b/>
                <w:bCs/>
                <w:sz w:val="18"/>
                <w:szCs w:val="18"/>
                <w:lang w:val="en-US"/>
              </w:rPr>
              <w:t>Site Preparation</w:t>
            </w:r>
            <w:r>
              <w:rPr>
                <w:rStyle w:val="eop"/>
                <w:rFonts w:ascii="Arial" w:eastAsiaTheme="majorEastAsia" w:hAnsi="Arial" w:cs="Arial"/>
                <w:sz w:val="18"/>
                <w:szCs w:val="18"/>
              </w:rPr>
              <w:t> </w:t>
            </w:r>
          </w:p>
        </w:tc>
        <w:tc>
          <w:tcPr>
            <w:tcW w:w="1559" w:type="dxa"/>
            <w:gridSpan w:val="2"/>
            <w:vAlign w:val="center"/>
          </w:tcPr>
          <w:p w14:paraId="31CD02A1" w14:textId="5697DE71" w:rsidR="008E7E2E" w:rsidRPr="006A5447" w:rsidRDefault="008E7E2E" w:rsidP="00E336AE">
            <w:pPr>
              <w:rPr>
                <w:rFonts w:ascii="Arial" w:hAnsi="Arial" w:cs="Arial"/>
                <w:sz w:val="18"/>
                <w:lang w:val="en-US"/>
              </w:rPr>
            </w:pPr>
            <w:r>
              <w:rPr>
                <w:rStyle w:val="normaltextrun"/>
                <w:rFonts w:ascii="Arial" w:eastAsiaTheme="majorEastAsia" w:hAnsi="Arial" w:cs="Arial"/>
                <w:sz w:val="18"/>
                <w:szCs w:val="18"/>
                <w:lang w:val="en-US"/>
              </w:rPr>
              <w:t>B54 Cl 4</w:t>
            </w:r>
            <w:r>
              <w:rPr>
                <w:rStyle w:val="eop"/>
                <w:rFonts w:ascii="Arial" w:eastAsiaTheme="majorEastAsia" w:hAnsi="Arial" w:cs="Arial"/>
                <w:sz w:val="18"/>
                <w:szCs w:val="18"/>
              </w:rPr>
              <w:t> </w:t>
            </w:r>
          </w:p>
        </w:tc>
        <w:tc>
          <w:tcPr>
            <w:tcW w:w="7088" w:type="dxa"/>
            <w:gridSpan w:val="7"/>
            <w:vAlign w:val="center"/>
          </w:tcPr>
          <w:p w14:paraId="1B3D690C" w14:textId="77777777" w:rsidR="008E7E2E" w:rsidRDefault="008E7E2E" w:rsidP="00E336AE">
            <w:pPr>
              <w:pStyle w:val="ITP"/>
              <w:divId w:val="524903306"/>
            </w:pPr>
            <w:r>
              <w:rPr>
                <w:rStyle w:val="normaltextrun"/>
                <w:i/>
                <w:iCs/>
                <w:lang w:val="en-US"/>
              </w:rPr>
              <w:t>Undertake temporary works to access the required “new borehole” at pier one and carry out the required geotechnical investigation as a priority (refer to TfNSW G1 Cl 9.2)</w:t>
            </w:r>
            <w:r>
              <w:rPr>
                <w:rStyle w:val="eop"/>
              </w:rPr>
              <w:t> </w:t>
            </w:r>
          </w:p>
          <w:p w14:paraId="1DF3BC97" w14:textId="77777777" w:rsidR="008E7E2E" w:rsidRDefault="008E7E2E" w:rsidP="00E336AE">
            <w:pPr>
              <w:pStyle w:val="ITP"/>
              <w:divId w:val="524903306"/>
            </w:pPr>
            <w:r>
              <w:rPr>
                <w:rStyle w:val="normaltextrun"/>
                <w:i/>
                <w:iCs/>
                <w:lang w:val="en-US"/>
              </w:rPr>
              <w:t>Prior to commencing pile hole excavation, drill an additional borehole and take 50mm diameter cores and other appropriate tests / investigations to confirm the geotechnical assumptions for piles at Pier 1. The Geotechnical Engineer must also be in attendance during any borehole / coring and other tests / investigations. The Geotechnical Engineer is to log these activities and make their interpretations available for the Principal’s review</w:t>
            </w:r>
            <w:r>
              <w:rPr>
                <w:rStyle w:val="eop"/>
              </w:rPr>
              <w:t> </w:t>
            </w:r>
          </w:p>
          <w:p w14:paraId="2A96AE6B" w14:textId="77777777" w:rsidR="008E7E2E" w:rsidRDefault="008E7E2E" w:rsidP="00E336AE">
            <w:pPr>
              <w:pStyle w:val="ITP"/>
              <w:divId w:val="524903306"/>
            </w:pPr>
            <w:r>
              <w:rPr>
                <w:rStyle w:val="normaltextrun"/>
                <w:i/>
                <w:iCs/>
                <w:lang w:val="en-US"/>
              </w:rPr>
              <w:t>Commence taking of the core samples and other appropriate tests/ investigations at a level that is at one metre above the level of the top of the rock socket shown on the Drawings, for that pile, to a depth that is at least 3 m or 3 pile diameters, whichever is the greater, below the pile Contract Level</w:t>
            </w:r>
            <w:r>
              <w:rPr>
                <w:rStyle w:val="eop"/>
              </w:rPr>
              <w:t> </w:t>
            </w:r>
          </w:p>
          <w:p w14:paraId="71AE163C" w14:textId="77777777" w:rsidR="008E7E2E" w:rsidRDefault="008E7E2E" w:rsidP="00E336AE">
            <w:pPr>
              <w:pStyle w:val="ITP"/>
              <w:divId w:val="524903306"/>
            </w:pPr>
            <w:r>
              <w:rPr>
                <w:rStyle w:val="normaltextrun"/>
                <w:i/>
                <w:iCs/>
                <w:lang w:val="en-US"/>
              </w:rPr>
              <w:t>Log the cores in accordance with AS 1726, place the cores in suitable core boxes and make them available for inspection by the Principal as required</w:t>
            </w:r>
            <w:r>
              <w:rPr>
                <w:rStyle w:val="eop"/>
              </w:rPr>
              <w:t> </w:t>
            </w:r>
          </w:p>
          <w:p w14:paraId="3E97F40F" w14:textId="77777777" w:rsidR="008E7E2E" w:rsidRDefault="008E7E2E" w:rsidP="00E336AE">
            <w:pPr>
              <w:pStyle w:val="ITP"/>
              <w:divId w:val="524903306"/>
            </w:pPr>
            <w:r>
              <w:rPr>
                <w:rStyle w:val="normaltextrun"/>
                <w:lang w:val="en-US"/>
              </w:rPr>
              <w:t>Carry out any excavation or backfilling in the vicinity of the piles in accordance with</w:t>
            </w:r>
            <w:r>
              <w:rPr>
                <w:rStyle w:val="normaltextrun"/>
                <w:i/>
                <w:iCs/>
                <w:lang w:val="en-US"/>
              </w:rPr>
              <w:t xml:space="preserve"> </w:t>
            </w:r>
            <w:r>
              <w:rPr>
                <w:rStyle w:val="normaltextrun"/>
                <w:lang w:val="en-US"/>
              </w:rPr>
              <w:t>Specification TfNSW B30.Stage the driving of the piling as per the requirements of B54 Cl4 .2</w:t>
            </w:r>
            <w:r>
              <w:rPr>
                <w:rStyle w:val="eop"/>
              </w:rPr>
              <w:t> </w:t>
            </w:r>
          </w:p>
          <w:p w14:paraId="667AAB74" w14:textId="77777777" w:rsidR="008E7E2E" w:rsidRDefault="008E7E2E" w:rsidP="00E336AE">
            <w:pPr>
              <w:pStyle w:val="ITP"/>
              <w:divId w:val="524903306"/>
            </w:pPr>
            <w:r>
              <w:rPr>
                <w:rStyle w:val="normaltextrun"/>
                <w:lang w:val="en-US"/>
              </w:rPr>
              <w:t>Clause 4.2 - Where the level of the bottom of the pile cap is more than two metres below the existing natural surface level, prior to the driving of the piles, carry out excavation for the pile cap to a level which is not more than two metres higher than the level of the bottom of the pile cap, to reduce any temporary contribution of the ground above the bottom level to the pile resistance measured during driving</w:t>
            </w:r>
            <w:r>
              <w:rPr>
                <w:rStyle w:val="eop"/>
              </w:rPr>
              <w:t> </w:t>
            </w:r>
          </w:p>
          <w:p w14:paraId="20EAA618" w14:textId="0B107056" w:rsidR="008E7E2E" w:rsidRDefault="008E7E2E" w:rsidP="00E336AE">
            <w:pPr>
              <w:pStyle w:val="AbergeldieBulleted1"/>
              <w:tabs>
                <w:tab w:val="clear" w:pos="709"/>
                <w:tab w:val="clear" w:pos="1276"/>
              </w:tabs>
              <w:ind w:left="174" w:hanging="174"/>
              <w:rPr>
                <w:sz w:val="18"/>
                <w:lang w:val="en-US"/>
              </w:rPr>
            </w:pPr>
            <w:r>
              <w:rPr>
                <w:rStyle w:val="normaltextrun"/>
                <w:rFonts w:cs="Arial"/>
                <w:b/>
                <w:bCs/>
                <w:i/>
                <w:iCs/>
                <w:sz w:val="18"/>
                <w:szCs w:val="18"/>
                <w:u w:val="single"/>
                <w:lang w:val="en-US"/>
              </w:rPr>
              <w:t>HOLD POINT: Commencement of construction of any piles for Pier 1.</w:t>
            </w:r>
            <w:r>
              <w:rPr>
                <w:rStyle w:val="normaltextrun"/>
                <w:rFonts w:cs="Arial"/>
                <w:i/>
                <w:iCs/>
                <w:sz w:val="18"/>
                <w:szCs w:val="18"/>
                <w:lang w:val="en-US"/>
              </w:rPr>
              <w:t xml:space="preserve"> At least 20 working days prior to commencing construction of any piles for Pier 1, submit the logged boreholes / cores and other appropriate tests / investigations, as well as the Geotechnical Engineer’s interpretations</w:t>
            </w:r>
            <w:r>
              <w:rPr>
                <w:rStyle w:val="eop"/>
                <w:rFonts w:cs="Arial"/>
                <w:sz w:val="18"/>
                <w:szCs w:val="18"/>
              </w:rPr>
              <w:t> </w:t>
            </w:r>
          </w:p>
        </w:tc>
        <w:tc>
          <w:tcPr>
            <w:tcW w:w="2410" w:type="dxa"/>
            <w:gridSpan w:val="4"/>
            <w:vAlign w:val="center"/>
          </w:tcPr>
          <w:p w14:paraId="64F2A4C2" w14:textId="1B6DD518" w:rsidR="008E7E2E" w:rsidRPr="0094276E" w:rsidRDefault="008E7E2E" w:rsidP="0094276E">
            <w:pPr>
              <w:ind w:left="173" w:hanging="173"/>
              <w:rPr>
                <w:rFonts w:ascii="Arial" w:hAnsi="Arial" w:cs="Arial"/>
                <w:b/>
                <w:bCs/>
                <w:sz w:val="18"/>
                <w:szCs w:val="18"/>
                <w:lang w:val="en-US"/>
              </w:rPr>
            </w:pPr>
          </w:p>
        </w:tc>
        <w:tc>
          <w:tcPr>
            <w:tcW w:w="1134" w:type="dxa"/>
            <w:gridSpan w:val="2"/>
          </w:tcPr>
          <w:p w14:paraId="7806C041" w14:textId="77777777" w:rsidR="008E7E2E" w:rsidRDefault="008E7E2E" w:rsidP="00E336AE">
            <w:pPr>
              <w:rPr>
                <w:rFonts w:ascii="Arial" w:hAnsi="Arial" w:cs="Arial"/>
                <w:b/>
                <w:bCs/>
                <w:sz w:val="20"/>
                <w:lang w:val="en-US"/>
              </w:rPr>
            </w:pPr>
          </w:p>
        </w:tc>
      </w:tr>
      <w:tr w:rsidR="008E7E2E" w:rsidRPr="00E176E1" w14:paraId="7FBC54C7" w14:textId="7C9B2F08" w:rsidTr="008E7E2E">
        <w:trPr>
          <w:trHeight w:val="340"/>
        </w:trPr>
        <w:tc>
          <w:tcPr>
            <w:tcW w:w="851" w:type="dxa"/>
            <w:vAlign w:val="center"/>
          </w:tcPr>
          <w:p w14:paraId="755ACFDD" w14:textId="0C36B1EA" w:rsidR="008E7E2E" w:rsidRPr="00351632" w:rsidRDefault="008E7E2E" w:rsidP="00E336AE">
            <w:pPr>
              <w:jc w:val="center"/>
              <w:rPr>
                <w:rFonts w:ascii="Arial" w:hAnsi="Arial" w:cs="Arial"/>
                <w:sz w:val="20"/>
                <w:lang w:val="en-US"/>
              </w:rPr>
            </w:pPr>
            <w:r>
              <w:rPr>
                <w:rFonts w:ascii="Arial" w:hAnsi="Arial" w:cs="Arial"/>
                <w:sz w:val="20"/>
                <w:lang w:val="en-US"/>
              </w:rPr>
              <w:t>7</w:t>
            </w:r>
          </w:p>
        </w:tc>
        <w:tc>
          <w:tcPr>
            <w:tcW w:w="1588" w:type="dxa"/>
            <w:vAlign w:val="center"/>
          </w:tcPr>
          <w:p w14:paraId="37E556BC" w14:textId="38F28E20" w:rsidR="008E7E2E" w:rsidRPr="006A6DBE" w:rsidRDefault="008E7E2E" w:rsidP="00E336AE">
            <w:pPr>
              <w:rPr>
                <w:rFonts w:ascii="Arial" w:hAnsi="Arial" w:cs="Arial"/>
                <w:b/>
                <w:sz w:val="18"/>
                <w:lang w:val="en-US"/>
              </w:rPr>
            </w:pPr>
            <w:r>
              <w:rPr>
                <w:rStyle w:val="normaltextrun"/>
                <w:rFonts w:ascii="Arial" w:eastAsiaTheme="majorEastAsia" w:hAnsi="Arial" w:cs="Arial"/>
                <w:b/>
                <w:bCs/>
                <w:sz w:val="18"/>
                <w:szCs w:val="18"/>
                <w:lang w:val="en-US"/>
              </w:rPr>
              <w:t>Piling Plant and Piling Method</w:t>
            </w:r>
            <w:r>
              <w:rPr>
                <w:rStyle w:val="eop"/>
                <w:rFonts w:ascii="Arial" w:eastAsiaTheme="majorEastAsia" w:hAnsi="Arial" w:cs="Arial"/>
                <w:sz w:val="18"/>
                <w:szCs w:val="18"/>
              </w:rPr>
              <w:t> </w:t>
            </w:r>
          </w:p>
        </w:tc>
        <w:tc>
          <w:tcPr>
            <w:tcW w:w="1559" w:type="dxa"/>
            <w:gridSpan w:val="2"/>
            <w:vAlign w:val="center"/>
          </w:tcPr>
          <w:p w14:paraId="4C432655" w14:textId="77777777" w:rsidR="008E7E2E" w:rsidRDefault="008E7E2E" w:rsidP="00E336AE">
            <w:pPr>
              <w:pStyle w:val="paragraph"/>
              <w:spacing w:before="0" w:beforeAutospacing="0" w:after="0" w:afterAutospacing="0"/>
              <w:textAlignment w:val="baseline"/>
              <w:divId w:val="1046029744"/>
              <w:rPr>
                <w:rFonts w:ascii="Arial" w:hAnsi="Arial" w:cs="Arial"/>
                <w:sz w:val="18"/>
                <w:szCs w:val="18"/>
              </w:rPr>
            </w:pPr>
            <w:r>
              <w:rPr>
                <w:rStyle w:val="normaltextrun"/>
                <w:rFonts w:ascii="Arial" w:eastAsiaTheme="majorEastAsia" w:hAnsi="Arial" w:cs="Arial"/>
                <w:sz w:val="18"/>
                <w:szCs w:val="18"/>
                <w:lang w:val="en-US"/>
              </w:rPr>
              <w:t>B54 Cl 5</w:t>
            </w:r>
            <w:r>
              <w:rPr>
                <w:rStyle w:val="eop"/>
                <w:rFonts w:ascii="Arial" w:eastAsiaTheme="majorEastAsia" w:hAnsi="Arial" w:cs="Arial"/>
                <w:sz w:val="18"/>
                <w:szCs w:val="18"/>
              </w:rPr>
              <w:t> </w:t>
            </w:r>
          </w:p>
          <w:p w14:paraId="743D311A" w14:textId="47227A5F" w:rsidR="008E7E2E" w:rsidRPr="006A5447" w:rsidRDefault="008E7E2E" w:rsidP="00E336AE">
            <w:pPr>
              <w:rPr>
                <w:rFonts w:ascii="Arial" w:hAnsi="Arial" w:cs="Arial"/>
                <w:sz w:val="18"/>
                <w:lang w:val="en-US"/>
              </w:rPr>
            </w:pPr>
            <w:r>
              <w:rPr>
                <w:rStyle w:val="normaltextrun"/>
                <w:rFonts w:ascii="Arial" w:eastAsiaTheme="majorEastAsia" w:hAnsi="Arial" w:cs="Arial"/>
                <w:sz w:val="18"/>
                <w:szCs w:val="18"/>
                <w:lang w:val="en-US"/>
              </w:rPr>
              <w:t>B54 Cl 5.3</w:t>
            </w:r>
            <w:r>
              <w:rPr>
                <w:rStyle w:val="eop"/>
                <w:rFonts w:ascii="Arial" w:eastAsiaTheme="majorEastAsia" w:hAnsi="Arial" w:cs="Arial"/>
                <w:sz w:val="18"/>
                <w:szCs w:val="18"/>
              </w:rPr>
              <w:t> </w:t>
            </w:r>
          </w:p>
        </w:tc>
        <w:tc>
          <w:tcPr>
            <w:tcW w:w="7088" w:type="dxa"/>
            <w:gridSpan w:val="7"/>
            <w:vAlign w:val="center"/>
          </w:tcPr>
          <w:p w14:paraId="10BD7325" w14:textId="77777777" w:rsidR="008E7E2E" w:rsidRDefault="008E7E2E" w:rsidP="00E336AE">
            <w:pPr>
              <w:pStyle w:val="ITP"/>
              <w:divId w:val="43677661"/>
            </w:pPr>
            <w:r>
              <w:rPr>
                <w:rStyle w:val="normaltextrun"/>
                <w:lang w:val="en-US"/>
              </w:rPr>
              <w:t xml:space="preserve">Without limiting the requirements of TfNSW G22, prior to bringing any piling plant to site, provide drawings and calculations with certification from a suitable Chartered Professional Engineer of any working platforms or supports required to keep the </w:t>
            </w:r>
            <w:r>
              <w:rPr>
                <w:rStyle w:val="normaltextrun"/>
                <w:lang w:val="en-US"/>
              </w:rPr>
              <w:lastRenderedPageBreak/>
              <w:t xml:space="preserve">piling rig stable and safe during piling operations. </w:t>
            </w:r>
            <w:r>
              <w:rPr>
                <w:rStyle w:val="normaltextrun"/>
                <w:i/>
                <w:iCs/>
                <w:lang w:val="en-US"/>
              </w:rPr>
              <w:t>This also applies to any barges used to keep the piling stable and safe during piling operations</w:t>
            </w:r>
            <w:r>
              <w:rPr>
                <w:rStyle w:val="eop"/>
              </w:rPr>
              <w:t> </w:t>
            </w:r>
          </w:p>
          <w:p w14:paraId="4EF703BE" w14:textId="77777777" w:rsidR="008E7E2E" w:rsidRDefault="008E7E2E" w:rsidP="00E336AE">
            <w:pPr>
              <w:pStyle w:val="ITP"/>
              <w:divId w:val="43677661"/>
            </w:pPr>
            <w:r>
              <w:rPr>
                <w:rStyle w:val="normaltextrun"/>
                <w:lang w:val="en-US"/>
              </w:rPr>
              <w:t>Drive piles using diesel, compressed air, drop or vibration hammers or a combination of these. Do not use clutch operated drop hammers</w:t>
            </w:r>
            <w:r>
              <w:rPr>
                <w:rStyle w:val="eop"/>
              </w:rPr>
              <w:t> </w:t>
            </w:r>
          </w:p>
          <w:p w14:paraId="75577DCA" w14:textId="77777777" w:rsidR="008E7E2E" w:rsidRDefault="008E7E2E" w:rsidP="00E336AE">
            <w:pPr>
              <w:pStyle w:val="ITP"/>
              <w:divId w:val="43677661"/>
            </w:pPr>
            <w:r>
              <w:rPr>
                <w:rStyle w:val="normaltextrun"/>
                <w:lang w:val="en-US"/>
              </w:rPr>
              <w:t>Maintain the equipment and its packing, replace packing regularly to maintain efficient cushioning</w:t>
            </w:r>
            <w:r>
              <w:rPr>
                <w:rStyle w:val="eop"/>
              </w:rPr>
              <w:t> </w:t>
            </w:r>
          </w:p>
          <w:p w14:paraId="3881B28F" w14:textId="77777777" w:rsidR="008E7E2E" w:rsidRDefault="008E7E2E" w:rsidP="00E336AE">
            <w:pPr>
              <w:pStyle w:val="ITP"/>
              <w:divId w:val="43677661"/>
            </w:pPr>
            <w:r>
              <w:rPr>
                <w:rStyle w:val="normaltextrun"/>
                <w:lang w:val="en-US"/>
              </w:rPr>
              <w:t xml:space="preserve">Pre-boring may be used to assist in achieving the Minimum Penetration Depth specified. Where pre-boring is used, submit details of the proposed pre-boring equipment and methods including pre-boring diameter </w:t>
            </w:r>
            <w:r>
              <w:rPr>
                <w:rStyle w:val="normaltextrun"/>
                <w:i/>
                <w:iCs/>
                <w:lang w:val="en-US"/>
              </w:rPr>
              <w:t>and certification by a suitably qualified engineer that the proposal will not be detrimental to the pile performance</w:t>
            </w:r>
            <w:r>
              <w:rPr>
                <w:rStyle w:val="normaltextrun"/>
                <w:lang w:val="en-US"/>
              </w:rPr>
              <w:t>. The depth of pre-boring must not exceed the Minimum Penetration Depth specified</w:t>
            </w:r>
            <w:r>
              <w:rPr>
                <w:rStyle w:val="eop"/>
              </w:rPr>
              <w:t> </w:t>
            </w:r>
          </w:p>
          <w:p w14:paraId="6A91A53C" w14:textId="62ABDB4F" w:rsidR="008E7E2E" w:rsidRDefault="008E7E2E" w:rsidP="00E336AE">
            <w:pPr>
              <w:pStyle w:val="AbergeldieBulleted1"/>
              <w:tabs>
                <w:tab w:val="clear" w:pos="709"/>
                <w:tab w:val="clear" w:pos="1276"/>
              </w:tabs>
              <w:ind w:left="174" w:hanging="174"/>
              <w:rPr>
                <w:sz w:val="18"/>
                <w:lang w:val="en-US"/>
              </w:rPr>
            </w:pPr>
            <w:r>
              <w:rPr>
                <w:rStyle w:val="normaltextrun"/>
                <w:rFonts w:cs="Arial"/>
                <w:b/>
                <w:bCs/>
                <w:sz w:val="18"/>
                <w:szCs w:val="18"/>
                <w:u w:val="single"/>
                <w:lang w:val="en-US"/>
              </w:rPr>
              <w:t>HOLD POINT: Setting up of piling frame and driving of all piles, including Test Piles and Representative Piles</w:t>
            </w:r>
            <w:r>
              <w:rPr>
                <w:rStyle w:val="normaltextrun"/>
                <w:rFonts w:cs="Arial"/>
                <w:sz w:val="18"/>
                <w:szCs w:val="18"/>
                <w:lang w:val="en-US"/>
              </w:rPr>
              <w:t>. Submit details of the proposed driving equipment and method, together with certification, including calculations by a Chartered Professional Engineer with membership of Engineers Australia practicing in the field of Civil or Structural Engineering or equivalent, and verifying that under the proposed site configuration and site conditions, the equipment nominated will be used within its safe working capacities.</w:t>
            </w:r>
            <w:r>
              <w:rPr>
                <w:rStyle w:val="eop"/>
                <w:rFonts w:cs="Arial"/>
                <w:sz w:val="18"/>
                <w:szCs w:val="18"/>
              </w:rPr>
              <w:t> </w:t>
            </w:r>
          </w:p>
        </w:tc>
        <w:tc>
          <w:tcPr>
            <w:tcW w:w="2410" w:type="dxa"/>
            <w:gridSpan w:val="4"/>
            <w:vAlign w:val="center"/>
          </w:tcPr>
          <w:p w14:paraId="707CD320" w14:textId="5F94C9D1" w:rsidR="008E7E2E" w:rsidRPr="0094276E" w:rsidRDefault="008E7E2E" w:rsidP="0094276E">
            <w:pPr>
              <w:ind w:left="173" w:hanging="173"/>
              <w:rPr>
                <w:rFonts w:ascii="Arial" w:hAnsi="Arial" w:cs="Arial"/>
                <w:b/>
                <w:bCs/>
                <w:sz w:val="18"/>
                <w:szCs w:val="18"/>
                <w:lang w:val="en-US"/>
              </w:rPr>
            </w:pPr>
          </w:p>
        </w:tc>
        <w:tc>
          <w:tcPr>
            <w:tcW w:w="1134" w:type="dxa"/>
            <w:gridSpan w:val="2"/>
          </w:tcPr>
          <w:p w14:paraId="68683878" w14:textId="77777777" w:rsidR="008E7E2E" w:rsidRDefault="008E7E2E" w:rsidP="00E336AE">
            <w:pPr>
              <w:rPr>
                <w:rFonts w:ascii="Arial" w:hAnsi="Arial" w:cs="Arial"/>
                <w:b/>
                <w:bCs/>
                <w:sz w:val="20"/>
                <w:lang w:val="en-US"/>
              </w:rPr>
            </w:pPr>
          </w:p>
        </w:tc>
      </w:tr>
      <w:tr w:rsidR="008E7E2E" w:rsidRPr="00E176E1" w14:paraId="5D10A646" w14:textId="0615DF24" w:rsidTr="008E7E2E">
        <w:trPr>
          <w:trHeight w:val="340"/>
        </w:trPr>
        <w:tc>
          <w:tcPr>
            <w:tcW w:w="851" w:type="dxa"/>
            <w:vAlign w:val="center"/>
          </w:tcPr>
          <w:p w14:paraId="29E32E79" w14:textId="29540B31" w:rsidR="008E7E2E" w:rsidRPr="00351632" w:rsidRDefault="008E7E2E" w:rsidP="001F2C8E">
            <w:pPr>
              <w:jc w:val="center"/>
              <w:rPr>
                <w:rFonts w:ascii="Arial" w:hAnsi="Arial" w:cs="Arial"/>
                <w:sz w:val="20"/>
                <w:lang w:val="en-US"/>
              </w:rPr>
            </w:pPr>
            <w:r>
              <w:rPr>
                <w:rFonts w:ascii="Arial" w:hAnsi="Arial" w:cs="Arial"/>
                <w:sz w:val="20"/>
                <w:lang w:val="en-US"/>
              </w:rPr>
              <w:t>8</w:t>
            </w:r>
          </w:p>
        </w:tc>
        <w:tc>
          <w:tcPr>
            <w:tcW w:w="1588" w:type="dxa"/>
            <w:vAlign w:val="center"/>
          </w:tcPr>
          <w:p w14:paraId="0B7AA12A" w14:textId="6E65120B" w:rsidR="008E7E2E" w:rsidRPr="006A6DBE" w:rsidRDefault="008E7E2E" w:rsidP="001F2C8E">
            <w:pPr>
              <w:rPr>
                <w:rFonts w:ascii="Arial" w:hAnsi="Arial" w:cs="Arial"/>
                <w:b/>
                <w:sz w:val="18"/>
                <w:lang w:val="en-US"/>
              </w:rPr>
            </w:pPr>
            <w:r>
              <w:rPr>
                <w:rStyle w:val="normaltextrun"/>
                <w:rFonts w:ascii="Arial" w:eastAsiaTheme="majorEastAsia" w:hAnsi="Arial" w:cs="Arial"/>
                <w:b/>
                <w:bCs/>
                <w:sz w:val="18"/>
                <w:szCs w:val="18"/>
                <w:lang w:val="en-US"/>
              </w:rPr>
              <w:t>Test Pile Notification</w:t>
            </w:r>
            <w:r>
              <w:rPr>
                <w:rStyle w:val="eop"/>
                <w:rFonts w:ascii="Arial" w:eastAsiaTheme="majorEastAsia" w:hAnsi="Arial" w:cs="Arial"/>
                <w:sz w:val="18"/>
                <w:szCs w:val="18"/>
              </w:rPr>
              <w:t> </w:t>
            </w:r>
          </w:p>
        </w:tc>
        <w:tc>
          <w:tcPr>
            <w:tcW w:w="1559" w:type="dxa"/>
            <w:gridSpan w:val="2"/>
            <w:vAlign w:val="center"/>
          </w:tcPr>
          <w:p w14:paraId="7A858D7D" w14:textId="36722AF4" w:rsidR="008E7E2E" w:rsidRPr="006A5447" w:rsidRDefault="008E7E2E" w:rsidP="001F2C8E">
            <w:pPr>
              <w:rPr>
                <w:rFonts w:ascii="Arial" w:hAnsi="Arial" w:cs="Arial"/>
                <w:sz w:val="18"/>
                <w:lang w:val="en-US"/>
              </w:rPr>
            </w:pPr>
            <w:r>
              <w:rPr>
                <w:rStyle w:val="normaltextrun"/>
                <w:rFonts w:ascii="Arial" w:eastAsiaTheme="majorEastAsia" w:hAnsi="Arial" w:cs="Arial"/>
                <w:sz w:val="18"/>
                <w:szCs w:val="18"/>
                <w:lang w:val="en-US"/>
              </w:rPr>
              <w:t>B54 Cl 7.1</w:t>
            </w:r>
            <w:r>
              <w:rPr>
                <w:rStyle w:val="eop"/>
                <w:rFonts w:ascii="Arial" w:eastAsiaTheme="majorEastAsia" w:hAnsi="Arial" w:cs="Arial"/>
                <w:sz w:val="18"/>
                <w:szCs w:val="18"/>
              </w:rPr>
              <w:t> </w:t>
            </w:r>
          </w:p>
        </w:tc>
        <w:tc>
          <w:tcPr>
            <w:tcW w:w="7088" w:type="dxa"/>
            <w:gridSpan w:val="7"/>
            <w:vAlign w:val="center"/>
          </w:tcPr>
          <w:p w14:paraId="54E6AF53" w14:textId="77777777" w:rsidR="008E7E2E" w:rsidRDefault="008E7E2E" w:rsidP="001F2C8E">
            <w:pPr>
              <w:pStyle w:val="ITP"/>
              <w:divId w:val="1374228951"/>
            </w:pPr>
            <w:r>
              <w:rPr>
                <w:rStyle w:val="normaltextrun"/>
                <w:lang w:val="en-US"/>
              </w:rPr>
              <w:t>Drive Test Piles at the locations nominated on the Drawings. Drive all Test Piles prior to driving the remaining piles.</w:t>
            </w:r>
            <w:r>
              <w:rPr>
                <w:rStyle w:val="eop"/>
              </w:rPr>
              <w:t> </w:t>
            </w:r>
          </w:p>
          <w:p w14:paraId="30E0F771" w14:textId="77777777" w:rsidR="008E7E2E" w:rsidRDefault="008E7E2E" w:rsidP="001F2C8E">
            <w:pPr>
              <w:pStyle w:val="ITP"/>
              <w:divId w:val="1374228951"/>
            </w:pPr>
            <w:r>
              <w:rPr>
                <w:rStyle w:val="normaltextrun"/>
                <w:b/>
                <w:bCs/>
                <w:u w:val="single"/>
                <w:lang w:val="en-US"/>
              </w:rPr>
              <w:t>HOLD POINT: Driving of each Test Pile</w:t>
            </w:r>
            <w:r>
              <w:rPr>
                <w:rStyle w:val="normaltextrun"/>
                <w:lang w:val="en-US"/>
              </w:rPr>
              <w:t>. Submit notification of the time and location of the driving of each Test Pile at least one working day prior to commencing</w:t>
            </w:r>
            <w:r>
              <w:rPr>
                <w:rStyle w:val="eop"/>
              </w:rPr>
              <w:t> </w:t>
            </w:r>
          </w:p>
          <w:p w14:paraId="7091EE51" w14:textId="4181804B" w:rsidR="008E7E2E" w:rsidRDefault="008E7E2E" w:rsidP="001F2C8E">
            <w:pPr>
              <w:pStyle w:val="AbergeldieBulleted1"/>
              <w:tabs>
                <w:tab w:val="clear" w:pos="709"/>
                <w:tab w:val="clear" w:pos="1276"/>
              </w:tabs>
              <w:ind w:left="174" w:hanging="174"/>
              <w:rPr>
                <w:sz w:val="18"/>
                <w:lang w:val="en-US"/>
              </w:rPr>
            </w:pPr>
            <w:r>
              <w:rPr>
                <w:rStyle w:val="normaltextrun"/>
                <w:rFonts w:cs="Arial"/>
                <w:i/>
                <w:iCs/>
                <w:color w:val="FF0000"/>
                <w:sz w:val="18"/>
                <w:szCs w:val="18"/>
                <w:u w:val="single"/>
                <w:lang w:val="en-US"/>
              </w:rPr>
              <w:t>NOTE: Test Piles will be completed as part of the Test Piling package of works for this project, hence this Hold Point is not required</w:t>
            </w:r>
            <w:r>
              <w:rPr>
                <w:rStyle w:val="eop"/>
                <w:rFonts w:cs="Arial"/>
                <w:color w:val="FF0000"/>
                <w:sz w:val="18"/>
                <w:szCs w:val="18"/>
              </w:rPr>
              <w:t> </w:t>
            </w:r>
          </w:p>
        </w:tc>
        <w:tc>
          <w:tcPr>
            <w:tcW w:w="2410" w:type="dxa"/>
            <w:gridSpan w:val="4"/>
            <w:vAlign w:val="center"/>
          </w:tcPr>
          <w:p w14:paraId="297087A6" w14:textId="6A0F376E" w:rsidR="008E7E2E" w:rsidRPr="0094276E" w:rsidRDefault="008E7E2E" w:rsidP="0094276E">
            <w:pPr>
              <w:ind w:left="173" w:hanging="173"/>
              <w:rPr>
                <w:rFonts w:ascii="Arial" w:hAnsi="Arial" w:cs="Arial"/>
                <w:b/>
                <w:bCs/>
                <w:sz w:val="18"/>
                <w:szCs w:val="18"/>
                <w:lang w:val="en-US"/>
              </w:rPr>
            </w:pPr>
          </w:p>
        </w:tc>
        <w:tc>
          <w:tcPr>
            <w:tcW w:w="1134" w:type="dxa"/>
            <w:gridSpan w:val="2"/>
          </w:tcPr>
          <w:p w14:paraId="101E0E12" w14:textId="77777777" w:rsidR="008E7E2E" w:rsidRDefault="008E7E2E" w:rsidP="001F2C8E">
            <w:pPr>
              <w:rPr>
                <w:rFonts w:ascii="Arial" w:hAnsi="Arial" w:cs="Arial"/>
                <w:b/>
                <w:bCs/>
                <w:sz w:val="20"/>
                <w:lang w:val="en-US"/>
              </w:rPr>
            </w:pPr>
          </w:p>
        </w:tc>
      </w:tr>
      <w:tr w:rsidR="008E7E2E" w:rsidRPr="00E176E1" w14:paraId="0260A1CE" w14:textId="38AC50F4" w:rsidTr="008E7E2E">
        <w:trPr>
          <w:trHeight w:val="340"/>
        </w:trPr>
        <w:tc>
          <w:tcPr>
            <w:tcW w:w="851" w:type="dxa"/>
            <w:vAlign w:val="center"/>
          </w:tcPr>
          <w:p w14:paraId="35781939" w14:textId="183E1E96" w:rsidR="008E7E2E" w:rsidRPr="00351632" w:rsidRDefault="008E7E2E" w:rsidP="001F2C8E">
            <w:pPr>
              <w:jc w:val="center"/>
              <w:rPr>
                <w:rFonts w:ascii="Arial" w:hAnsi="Arial" w:cs="Arial"/>
                <w:sz w:val="20"/>
                <w:lang w:val="en-US"/>
              </w:rPr>
            </w:pPr>
            <w:r>
              <w:rPr>
                <w:rFonts w:ascii="Arial" w:hAnsi="Arial" w:cs="Arial"/>
                <w:sz w:val="20"/>
                <w:lang w:val="en-US"/>
              </w:rPr>
              <w:t>9</w:t>
            </w:r>
          </w:p>
        </w:tc>
        <w:tc>
          <w:tcPr>
            <w:tcW w:w="1588" w:type="dxa"/>
            <w:vAlign w:val="center"/>
          </w:tcPr>
          <w:p w14:paraId="5B6C781F" w14:textId="010E0B8F" w:rsidR="008E7E2E" w:rsidRPr="006A6DBE" w:rsidRDefault="008E7E2E" w:rsidP="001F2C8E">
            <w:pPr>
              <w:rPr>
                <w:rFonts w:ascii="Arial" w:hAnsi="Arial" w:cs="Arial"/>
                <w:b/>
                <w:sz w:val="18"/>
                <w:lang w:val="en-US"/>
              </w:rPr>
            </w:pPr>
            <w:r>
              <w:rPr>
                <w:rStyle w:val="normaltextrun"/>
                <w:rFonts w:ascii="Arial" w:eastAsiaTheme="majorEastAsia" w:hAnsi="Arial" w:cs="Arial"/>
                <w:b/>
                <w:bCs/>
                <w:sz w:val="18"/>
                <w:szCs w:val="18"/>
                <w:lang w:val="en-US"/>
              </w:rPr>
              <w:t>Test Pile Results</w:t>
            </w:r>
            <w:r>
              <w:rPr>
                <w:rStyle w:val="eop"/>
                <w:rFonts w:ascii="Arial" w:eastAsiaTheme="majorEastAsia" w:hAnsi="Arial" w:cs="Arial"/>
                <w:sz w:val="18"/>
                <w:szCs w:val="18"/>
              </w:rPr>
              <w:t> </w:t>
            </w:r>
          </w:p>
        </w:tc>
        <w:tc>
          <w:tcPr>
            <w:tcW w:w="1559" w:type="dxa"/>
            <w:gridSpan w:val="2"/>
            <w:vAlign w:val="center"/>
          </w:tcPr>
          <w:p w14:paraId="6B4923FC" w14:textId="12DE114B" w:rsidR="008E7E2E" w:rsidRPr="006A5447" w:rsidRDefault="008E7E2E" w:rsidP="001F2C8E">
            <w:pPr>
              <w:rPr>
                <w:rFonts w:ascii="Arial" w:hAnsi="Arial" w:cs="Arial"/>
                <w:sz w:val="18"/>
                <w:lang w:val="en-US"/>
              </w:rPr>
            </w:pPr>
            <w:r>
              <w:rPr>
                <w:rStyle w:val="normaltextrun"/>
                <w:rFonts w:ascii="Arial" w:eastAsiaTheme="majorEastAsia" w:hAnsi="Arial" w:cs="Arial"/>
                <w:sz w:val="18"/>
                <w:szCs w:val="18"/>
                <w:lang w:val="en-US"/>
              </w:rPr>
              <w:t>B54 Cl 7.2</w:t>
            </w:r>
            <w:r>
              <w:rPr>
                <w:rStyle w:val="eop"/>
                <w:rFonts w:ascii="Arial" w:eastAsiaTheme="majorEastAsia" w:hAnsi="Arial" w:cs="Arial"/>
                <w:sz w:val="18"/>
                <w:szCs w:val="18"/>
              </w:rPr>
              <w:t> </w:t>
            </w:r>
          </w:p>
        </w:tc>
        <w:tc>
          <w:tcPr>
            <w:tcW w:w="7088" w:type="dxa"/>
            <w:gridSpan w:val="7"/>
            <w:vAlign w:val="center"/>
          </w:tcPr>
          <w:p w14:paraId="6C4A2164" w14:textId="77777777" w:rsidR="008E7E2E" w:rsidRDefault="008E7E2E" w:rsidP="001F2C8E">
            <w:pPr>
              <w:pStyle w:val="ITP"/>
              <w:divId w:val="1502742441"/>
            </w:pPr>
            <w:r>
              <w:rPr>
                <w:rStyle w:val="normaltextrun"/>
                <w:lang w:val="en-US"/>
              </w:rPr>
              <w:t>Record the number of blows per metre for Test Piles over the whole driven length. For the last ten blows, record the final Set in mm and the average Temporary Compression per blow</w:t>
            </w:r>
            <w:r>
              <w:rPr>
                <w:rStyle w:val="eop"/>
              </w:rPr>
              <w:t> </w:t>
            </w:r>
          </w:p>
          <w:p w14:paraId="72EFF90A" w14:textId="77777777" w:rsidR="008E7E2E" w:rsidRDefault="008E7E2E" w:rsidP="001F2C8E">
            <w:pPr>
              <w:pStyle w:val="ITP"/>
              <w:divId w:val="1502742441"/>
            </w:pPr>
            <w:r>
              <w:rPr>
                <w:rStyle w:val="normaltextrun"/>
                <w:i/>
                <w:iCs/>
                <w:lang w:val="en-US"/>
              </w:rPr>
              <w:t xml:space="preserve">Unless shown otherwise on the Drawings, perform </w:t>
            </w:r>
            <w:r>
              <w:rPr>
                <w:rStyle w:val="normaltextrun"/>
                <w:lang w:val="en-US"/>
              </w:rPr>
              <w:t>Dynamic Testing over the whole driven length, and record data for analysis from the start to the end of driving on the steel tube alone. Verify the resistance of the Test Pile before or after filling the tube with concrete, as specified on the Drawings</w:t>
            </w:r>
            <w:r>
              <w:rPr>
                <w:rStyle w:val="eop"/>
              </w:rPr>
              <w:t> </w:t>
            </w:r>
          </w:p>
          <w:p w14:paraId="7B31F907" w14:textId="77777777" w:rsidR="008E7E2E" w:rsidRDefault="008E7E2E" w:rsidP="001F2C8E">
            <w:pPr>
              <w:pStyle w:val="ITP"/>
              <w:divId w:val="1502742441"/>
            </w:pPr>
            <w:r>
              <w:rPr>
                <w:rStyle w:val="normaltextrun"/>
                <w:lang w:val="en-US"/>
              </w:rPr>
              <w:lastRenderedPageBreak/>
              <w:t>Unless specified otherwise, carry out a restrike test in accordance with Clause 13.3 after a minimum period of 24 hours</w:t>
            </w:r>
            <w:r>
              <w:rPr>
                <w:rStyle w:val="eop"/>
              </w:rPr>
              <w:t> </w:t>
            </w:r>
          </w:p>
          <w:p w14:paraId="472B803F" w14:textId="77777777" w:rsidR="008E7E2E" w:rsidRDefault="008E7E2E" w:rsidP="001F2C8E">
            <w:pPr>
              <w:pStyle w:val="ITP"/>
              <w:divId w:val="1502742441"/>
            </w:pPr>
            <w:r>
              <w:rPr>
                <w:rStyle w:val="normaltextrun"/>
                <w:lang w:val="en-US"/>
              </w:rPr>
              <w:t xml:space="preserve">On completion of driving the Test Piles, submit to the Principal the driving records and Dynamic Testing reports of the Test Piles. Allow three working days for the Principal to consider the submission and </w:t>
            </w:r>
            <w:r w:rsidRPr="001F2C8E">
              <w:rPr>
                <w:rStyle w:val="normaltextrun"/>
              </w:rPr>
              <w:t>instruct</w:t>
            </w:r>
            <w:r>
              <w:rPr>
                <w:rStyle w:val="normaltextrun"/>
                <w:lang w:val="en-US"/>
              </w:rPr>
              <w:t xml:space="preserve"> the lengths of the remaining piles</w:t>
            </w:r>
            <w:r>
              <w:rPr>
                <w:rStyle w:val="eop"/>
              </w:rPr>
              <w:t> </w:t>
            </w:r>
          </w:p>
          <w:p w14:paraId="6AE3D0B8" w14:textId="77777777" w:rsidR="008E7E2E" w:rsidRDefault="008E7E2E" w:rsidP="001F2C8E">
            <w:pPr>
              <w:pStyle w:val="ITP"/>
              <w:divId w:val="1502742441"/>
            </w:pPr>
            <w:r>
              <w:rPr>
                <w:rStyle w:val="normaltextrun"/>
                <w:b/>
                <w:bCs/>
                <w:u w:val="single"/>
                <w:lang w:val="en-US"/>
              </w:rPr>
              <w:t>HOLD POINT: Making up the pile lengths, and driving of piles represented by the Test Piles. Driving of all piles, other than Test Piles</w:t>
            </w:r>
            <w:r>
              <w:rPr>
                <w:rStyle w:val="normaltextrun"/>
                <w:lang w:val="en-US"/>
              </w:rPr>
              <w:t>. Submit driving records and Dynamic Testing reports of all Test Piles, including restrike test results</w:t>
            </w:r>
            <w:r>
              <w:rPr>
                <w:rStyle w:val="eop"/>
              </w:rPr>
              <w:t> </w:t>
            </w:r>
          </w:p>
          <w:p w14:paraId="6FF67BDF" w14:textId="40CB08E5" w:rsidR="008E7E2E" w:rsidRDefault="008E7E2E" w:rsidP="001F2C8E">
            <w:pPr>
              <w:pStyle w:val="AbergeldieBulleted1"/>
              <w:tabs>
                <w:tab w:val="clear" w:pos="709"/>
                <w:tab w:val="clear" w:pos="1276"/>
              </w:tabs>
              <w:ind w:left="174" w:hanging="174"/>
              <w:rPr>
                <w:sz w:val="18"/>
                <w:lang w:val="en-US"/>
              </w:rPr>
            </w:pPr>
            <w:r>
              <w:rPr>
                <w:rStyle w:val="normaltextrun"/>
                <w:rFonts w:cs="Arial"/>
                <w:i/>
                <w:iCs/>
                <w:color w:val="FF0000"/>
                <w:sz w:val="18"/>
                <w:szCs w:val="18"/>
                <w:u w:val="single"/>
                <w:lang w:val="en-US"/>
              </w:rPr>
              <w:t>NOTE: Test Piles will be completed as part of the Test Piling package of works for this project, hence this Hold Point is not required</w:t>
            </w:r>
            <w:r>
              <w:rPr>
                <w:rStyle w:val="eop"/>
                <w:rFonts w:cs="Arial"/>
                <w:color w:val="FF0000"/>
                <w:sz w:val="18"/>
                <w:szCs w:val="18"/>
              </w:rPr>
              <w:t> </w:t>
            </w:r>
          </w:p>
        </w:tc>
        <w:tc>
          <w:tcPr>
            <w:tcW w:w="2410" w:type="dxa"/>
            <w:gridSpan w:val="4"/>
            <w:vAlign w:val="center"/>
          </w:tcPr>
          <w:p w14:paraId="5DFB07A1" w14:textId="64CE755D" w:rsidR="008E7E2E" w:rsidRPr="0094276E" w:rsidRDefault="008E7E2E" w:rsidP="0094276E">
            <w:pPr>
              <w:ind w:left="173" w:hanging="173"/>
              <w:rPr>
                <w:rFonts w:ascii="Arial" w:hAnsi="Arial" w:cs="Arial"/>
                <w:b/>
                <w:bCs/>
                <w:sz w:val="18"/>
                <w:szCs w:val="18"/>
                <w:lang w:val="en-US"/>
              </w:rPr>
            </w:pPr>
          </w:p>
        </w:tc>
        <w:tc>
          <w:tcPr>
            <w:tcW w:w="1134" w:type="dxa"/>
            <w:gridSpan w:val="2"/>
          </w:tcPr>
          <w:p w14:paraId="45AA6115" w14:textId="77777777" w:rsidR="008E7E2E" w:rsidRDefault="008E7E2E" w:rsidP="001F2C8E">
            <w:pPr>
              <w:rPr>
                <w:rFonts w:ascii="Arial" w:hAnsi="Arial" w:cs="Arial"/>
                <w:b/>
                <w:bCs/>
                <w:sz w:val="20"/>
                <w:lang w:val="en-US"/>
              </w:rPr>
            </w:pPr>
          </w:p>
        </w:tc>
      </w:tr>
      <w:tr w:rsidR="008E7E2E" w:rsidRPr="00E176E1" w14:paraId="7E179FF7" w14:textId="79F57FB2" w:rsidTr="008E7E2E">
        <w:trPr>
          <w:trHeight w:val="340"/>
        </w:trPr>
        <w:tc>
          <w:tcPr>
            <w:tcW w:w="851" w:type="dxa"/>
            <w:vAlign w:val="center"/>
          </w:tcPr>
          <w:p w14:paraId="2F89B678" w14:textId="76A421FD" w:rsidR="008E7E2E" w:rsidRPr="00351632" w:rsidRDefault="008E7E2E" w:rsidP="0082405E">
            <w:pPr>
              <w:jc w:val="center"/>
              <w:rPr>
                <w:rFonts w:ascii="Arial" w:hAnsi="Arial" w:cs="Arial"/>
                <w:sz w:val="20"/>
                <w:lang w:val="en-US"/>
              </w:rPr>
            </w:pPr>
            <w:r>
              <w:rPr>
                <w:rFonts w:ascii="Arial" w:hAnsi="Arial" w:cs="Arial"/>
                <w:sz w:val="20"/>
                <w:lang w:val="en-US"/>
              </w:rPr>
              <w:t>10</w:t>
            </w:r>
          </w:p>
        </w:tc>
        <w:tc>
          <w:tcPr>
            <w:tcW w:w="1588" w:type="dxa"/>
            <w:vAlign w:val="center"/>
          </w:tcPr>
          <w:p w14:paraId="5129DE3A" w14:textId="791089CB" w:rsidR="008E7E2E" w:rsidRPr="006A6DBE" w:rsidRDefault="008E7E2E" w:rsidP="0082405E">
            <w:pPr>
              <w:rPr>
                <w:rFonts w:ascii="Arial" w:hAnsi="Arial" w:cs="Arial"/>
                <w:b/>
                <w:sz w:val="18"/>
                <w:lang w:val="en-US"/>
              </w:rPr>
            </w:pPr>
            <w:r>
              <w:rPr>
                <w:rStyle w:val="normaltextrun"/>
                <w:rFonts w:ascii="Arial" w:eastAsiaTheme="majorEastAsia" w:hAnsi="Arial" w:cs="Arial"/>
                <w:b/>
                <w:bCs/>
                <w:sz w:val="18"/>
                <w:szCs w:val="18"/>
                <w:lang w:val="en-US"/>
              </w:rPr>
              <w:t>Representative Piles</w:t>
            </w:r>
            <w:r>
              <w:rPr>
                <w:rStyle w:val="eop"/>
                <w:rFonts w:ascii="Arial" w:eastAsiaTheme="majorEastAsia" w:hAnsi="Arial" w:cs="Arial"/>
                <w:sz w:val="18"/>
                <w:szCs w:val="18"/>
              </w:rPr>
              <w:t> </w:t>
            </w:r>
          </w:p>
        </w:tc>
        <w:tc>
          <w:tcPr>
            <w:tcW w:w="1559" w:type="dxa"/>
            <w:gridSpan w:val="2"/>
            <w:vAlign w:val="center"/>
          </w:tcPr>
          <w:p w14:paraId="4E3F3F98" w14:textId="0A83281D" w:rsidR="008E7E2E" w:rsidRPr="006A5447" w:rsidRDefault="008E7E2E" w:rsidP="0082405E">
            <w:pPr>
              <w:rPr>
                <w:rFonts w:ascii="Arial" w:hAnsi="Arial" w:cs="Arial"/>
                <w:sz w:val="18"/>
                <w:lang w:val="en-US"/>
              </w:rPr>
            </w:pPr>
            <w:r>
              <w:rPr>
                <w:rStyle w:val="normaltextrun"/>
                <w:rFonts w:ascii="Arial" w:eastAsiaTheme="majorEastAsia" w:hAnsi="Arial" w:cs="Arial"/>
                <w:sz w:val="18"/>
                <w:szCs w:val="18"/>
                <w:lang w:val="en-US"/>
              </w:rPr>
              <w:t>B54 Cl 8</w:t>
            </w:r>
            <w:r>
              <w:rPr>
                <w:rStyle w:val="eop"/>
                <w:rFonts w:ascii="Arial" w:eastAsiaTheme="majorEastAsia" w:hAnsi="Arial" w:cs="Arial"/>
                <w:sz w:val="18"/>
                <w:szCs w:val="18"/>
              </w:rPr>
              <w:t> </w:t>
            </w:r>
          </w:p>
        </w:tc>
        <w:tc>
          <w:tcPr>
            <w:tcW w:w="7088" w:type="dxa"/>
            <w:gridSpan w:val="7"/>
            <w:vAlign w:val="center"/>
          </w:tcPr>
          <w:p w14:paraId="64A686D2" w14:textId="77777777" w:rsidR="008E7E2E" w:rsidRDefault="008E7E2E" w:rsidP="0082405E">
            <w:pPr>
              <w:pStyle w:val="ITP"/>
              <w:divId w:val="1252933529"/>
            </w:pPr>
            <w:r>
              <w:rPr>
                <w:rStyle w:val="normaltextrun"/>
                <w:lang w:val="en-US"/>
              </w:rPr>
              <w:t>Drive Representative Piles at locations nominated on the Drawings</w:t>
            </w:r>
            <w:r>
              <w:rPr>
                <w:rStyle w:val="eop"/>
              </w:rPr>
              <w:t> </w:t>
            </w:r>
          </w:p>
          <w:p w14:paraId="638F1F85" w14:textId="77777777" w:rsidR="008E7E2E" w:rsidRDefault="008E7E2E" w:rsidP="0082405E">
            <w:pPr>
              <w:pStyle w:val="ITP"/>
              <w:divId w:val="1252933529"/>
            </w:pPr>
            <w:r>
              <w:rPr>
                <w:rStyle w:val="normaltextrun"/>
                <w:lang w:val="en-US"/>
              </w:rPr>
              <w:t>Record the number of blows per metre for Representative Piles over the whole driven length. For the last ten blows, record the final Set in mm and the average Temporary Compression per blow</w:t>
            </w:r>
            <w:r>
              <w:rPr>
                <w:rStyle w:val="eop"/>
              </w:rPr>
              <w:t> </w:t>
            </w:r>
          </w:p>
          <w:p w14:paraId="04B92D7A" w14:textId="77777777" w:rsidR="008E7E2E" w:rsidRDefault="008E7E2E" w:rsidP="0082405E">
            <w:pPr>
              <w:pStyle w:val="ITP"/>
              <w:divId w:val="1252933529"/>
            </w:pPr>
            <w:r>
              <w:rPr>
                <w:rStyle w:val="normaltextrun"/>
                <w:lang w:val="en-US"/>
              </w:rPr>
              <w:t>Perform Dynamic Testing over the whole driven length and record data for analysis from the start to the end of driving on the steel tube alone. Verify the resistance of the Representative Pile before or after filling the tube with concrete, as specified on the Drawings</w:t>
            </w:r>
            <w:r>
              <w:rPr>
                <w:rStyle w:val="eop"/>
              </w:rPr>
              <w:t> </w:t>
            </w:r>
          </w:p>
          <w:p w14:paraId="4F1253F9" w14:textId="77777777" w:rsidR="008E7E2E" w:rsidRDefault="008E7E2E" w:rsidP="0082405E">
            <w:pPr>
              <w:pStyle w:val="ITP"/>
              <w:divId w:val="1252933529"/>
            </w:pPr>
            <w:r>
              <w:rPr>
                <w:rStyle w:val="normaltextrun"/>
                <w:lang w:val="en-US"/>
              </w:rPr>
              <w:t>Unless specified otherwise, carry out a restrike test in accordance with Clause 13.3 after a minimum period of 24 hours</w:t>
            </w:r>
            <w:r>
              <w:rPr>
                <w:rStyle w:val="eop"/>
              </w:rPr>
              <w:t> </w:t>
            </w:r>
          </w:p>
          <w:p w14:paraId="0D2C4935" w14:textId="77777777" w:rsidR="008E7E2E" w:rsidRDefault="008E7E2E" w:rsidP="0082405E">
            <w:pPr>
              <w:pStyle w:val="ITP"/>
              <w:divId w:val="1252933529"/>
            </w:pPr>
            <w:r>
              <w:rPr>
                <w:rStyle w:val="normaltextrun"/>
                <w:lang w:val="en-US"/>
              </w:rPr>
              <w:t>If there is any reason to believe the geotechnical conditions are not essentially uniform, the Principal may nominate additional piles to be Representative Piles</w:t>
            </w:r>
            <w:r>
              <w:rPr>
                <w:rStyle w:val="eop"/>
              </w:rPr>
              <w:t> </w:t>
            </w:r>
          </w:p>
          <w:p w14:paraId="6B7792F7" w14:textId="7701303F" w:rsidR="008E7E2E" w:rsidRDefault="008E7E2E" w:rsidP="0082405E">
            <w:pPr>
              <w:pStyle w:val="AbergeldieBulleted1"/>
              <w:tabs>
                <w:tab w:val="clear" w:pos="709"/>
                <w:tab w:val="clear" w:pos="1276"/>
              </w:tabs>
              <w:ind w:left="174" w:hanging="174"/>
              <w:rPr>
                <w:sz w:val="18"/>
                <w:lang w:val="en-US"/>
              </w:rPr>
            </w:pPr>
            <w:r>
              <w:rPr>
                <w:rStyle w:val="normaltextrun"/>
                <w:rFonts w:cs="Arial"/>
                <w:b/>
                <w:bCs/>
                <w:sz w:val="18"/>
                <w:szCs w:val="18"/>
                <w:u w:val="single"/>
                <w:lang w:val="en-US"/>
              </w:rPr>
              <w:t>HOLD POINT: Driving of each Representative Pile</w:t>
            </w:r>
            <w:r>
              <w:rPr>
                <w:rStyle w:val="normaltextrun"/>
                <w:rFonts w:cs="Arial"/>
                <w:sz w:val="18"/>
                <w:szCs w:val="18"/>
                <w:lang w:val="en-US"/>
              </w:rPr>
              <w:t>. Submit notification of the time and location of the driving of each Representative Pile at least one working day prior to commencing</w:t>
            </w:r>
            <w:r>
              <w:rPr>
                <w:rStyle w:val="eop"/>
                <w:rFonts w:cs="Arial"/>
                <w:sz w:val="18"/>
                <w:szCs w:val="18"/>
              </w:rPr>
              <w:t> </w:t>
            </w:r>
          </w:p>
        </w:tc>
        <w:tc>
          <w:tcPr>
            <w:tcW w:w="2410" w:type="dxa"/>
            <w:gridSpan w:val="4"/>
            <w:vAlign w:val="center"/>
          </w:tcPr>
          <w:p w14:paraId="654E0B62" w14:textId="5F795B08" w:rsidR="008E7E2E" w:rsidRPr="0094276E" w:rsidRDefault="008E7E2E" w:rsidP="0094276E">
            <w:pPr>
              <w:ind w:left="173" w:hanging="173"/>
              <w:rPr>
                <w:rFonts w:ascii="Arial" w:hAnsi="Arial" w:cs="Arial"/>
                <w:b/>
                <w:bCs/>
                <w:sz w:val="18"/>
                <w:szCs w:val="18"/>
                <w:lang w:val="en-US"/>
              </w:rPr>
            </w:pPr>
          </w:p>
        </w:tc>
        <w:tc>
          <w:tcPr>
            <w:tcW w:w="1134" w:type="dxa"/>
            <w:gridSpan w:val="2"/>
          </w:tcPr>
          <w:p w14:paraId="5A30C646" w14:textId="77777777" w:rsidR="008E7E2E" w:rsidRDefault="008E7E2E" w:rsidP="0082405E">
            <w:pPr>
              <w:rPr>
                <w:rFonts w:ascii="Arial" w:hAnsi="Arial" w:cs="Arial"/>
                <w:b/>
                <w:bCs/>
                <w:sz w:val="20"/>
                <w:lang w:val="en-US"/>
              </w:rPr>
            </w:pPr>
          </w:p>
        </w:tc>
      </w:tr>
      <w:tr w:rsidR="008E7E2E" w:rsidRPr="00E176E1" w14:paraId="2D9EBF62" w14:textId="3F9F0ADF" w:rsidTr="008E7E2E">
        <w:trPr>
          <w:trHeight w:val="340"/>
        </w:trPr>
        <w:tc>
          <w:tcPr>
            <w:tcW w:w="851" w:type="dxa"/>
            <w:vAlign w:val="center"/>
          </w:tcPr>
          <w:p w14:paraId="72B975BE" w14:textId="79C140BB" w:rsidR="008E7E2E" w:rsidRPr="00351632" w:rsidRDefault="008E7E2E" w:rsidP="0082405E">
            <w:pPr>
              <w:jc w:val="center"/>
              <w:rPr>
                <w:rFonts w:ascii="Arial" w:hAnsi="Arial" w:cs="Arial"/>
                <w:sz w:val="20"/>
                <w:lang w:val="en-US"/>
              </w:rPr>
            </w:pPr>
            <w:r>
              <w:rPr>
                <w:rFonts w:ascii="Arial" w:hAnsi="Arial" w:cs="Arial"/>
                <w:sz w:val="20"/>
                <w:lang w:val="en-US"/>
              </w:rPr>
              <w:t>11</w:t>
            </w:r>
          </w:p>
        </w:tc>
        <w:tc>
          <w:tcPr>
            <w:tcW w:w="1588" w:type="dxa"/>
            <w:vAlign w:val="center"/>
          </w:tcPr>
          <w:p w14:paraId="4FE6E8FE" w14:textId="7724C88F" w:rsidR="008E7E2E" w:rsidRPr="006A6DBE" w:rsidRDefault="008E7E2E" w:rsidP="0082405E">
            <w:pPr>
              <w:rPr>
                <w:rFonts w:ascii="Arial" w:hAnsi="Arial" w:cs="Arial"/>
                <w:b/>
                <w:sz w:val="18"/>
                <w:lang w:val="en-US"/>
              </w:rPr>
            </w:pPr>
            <w:r>
              <w:rPr>
                <w:rStyle w:val="normaltextrun"/>
                <w:rFonts w:ascii="Arial" w:eastAsiaTheme="majorEastAsia" w:hAnsi="Arial" w:cs="Arial"/>
                <w:b/>
                <w:bCs/>
                <w:sz w:val="18"/>
                <w:szCs w:val="18"/>
                <w:lang w:val="en-US"/>
              </w:rPr>
              <w:t>Driving Operations</w:t>
            </w:r>
            <w:r>
              <w:rPr>
                <w:rStyle w:val="eop"/>
                <w:rFonts w:ascii="Arial" w:eastAsiaTheme="majorEastAsia" w:hAnsi="Arial" w:cs="Arial"/>
                <w:sz w:val="18"/>
                <w:szCs w:val="18"/>
              </w:rPr>
              <w:t> </w:t>
            </w:r>
          </w:p>
        </w:tc>
        <w:tc>
          <w:tcPr>
            <w:tcW w:w="1559" w:type="dxa"/>
            <w:gridSpan w:val="2"/>
            <w:vAlign w:val="center"/>
          </w:tcPr>
          <w:p w14:paraId="6885328F" w14:textId="592F1F97" w:rsidR="008E7E2E" w:rsidRPr="006A5447" w:rsidRDefault="008E7E2E" w:rsidP="0082405E">
            <w:pPr>
              <w:rPr>
                <w:rFonts w:ascii="Arial" w:hAnsi="Arial" w:cs="Arial"/>
                <w:sz w:val="18"/>
                <w:lang w:val="en-US"/>
              </w:rPr>
            </w:pPr>
            <w:r>
              <w:rPr>
                <w:rStyle w:val="normaltextrun"/>
                <w:rFonts w:ascii="Arial" w:eastAsiaTheme="majorEastAsia" w:hAnsi="Arial" w:cs="Arial"/>
                <w:sz w:val="18"/>
                <w:szCs w:val="18"/>
                <w:lang w:val="en-US"/>
              </w:rPr>
              <w:t>B54 Cl 9</w:t>
            </w:r>
            <w:r>
              <w:rPr>
                <w:rStyle w:val="eop"/>
                <w:rFonts w:ascii="Arial" w:eastAsiaTheme="majorEastAsia" w:hAnsi="Arial" w:cs="Arial"/>
                <w:sz w:val="18"/>
                <w:szCs w:val="18"/>
              </w:rPr>
              <w:t> </w:t>
            </w:r>
          </w:p>
        </w:tc>
        <w:tc>
          <w:tcPr>
            <w:tcW w:w="7088" w:type="dxa"/>
            <w:gridSpan w:val="7"/>
            <w:vAlign w:val="center"/>
          </w:tcPr>
          <w:p w14:paraId="7FDBD79E" w14:textId="77777777" w:rsidR="008E7E2E" w:rsidRDefault="008E7E2E" w:rsidP="0082405E">
            <w:pPr>
              <w:pStyle w:val="ITP"/>
              <w:divId w:val="1366368072"/>
            </w:pPr>
            <w:r>
              <w:rPr>
                <w:rStyle w:val="normaltextrun"/>
                <w:i/>
                <w:iCs/>
                <w:lang w:val="en-US"/>
              </w:rPr>
              <w:t>Scare fish prior to driving, including undertaking some initial “warning strikes”</w:t>
            </w:r>
            <w:r>
              <w:rPr>
                <w:rStyle w:val="eop"/>
              </w:rPr>
              <w:t> </w:t>
            </w:r>
          </w:p>
          <w:p w14:paraId="2FEBBA97" w14:textId="77777777" w:rsidR="008E7E2E" w:rsidRDefault="008E7E2E" w:rsidP="0082405E">
            <w:pPr>
              <w:pStyle w:val="ITP"/>
              <w:divId w:val="1366368072"/>
            </w:pPr>
            <w:r>
              <w:rPr>
                <w:rStyle w:val="normaltextrun"/>
                <w:lang w:val="en-US"/>
              </w:rPr>
              <w:t>The Piling Supervisor must supervise and control the driving at all times</w:t>
            </w:r>
            <w:r>
              <w:rPr>
                <w:rStyle w:val="eop"/>
              </w:rPr>
              <w:t> </w:t>
            </w:r>
          </w:p>
          <w:p w14:paraId="016205CE" w14:textId="77777777" w:rsidR="008E7E2E" w:rsidRDefault="008E7E2E" w:rsidP="0082405E">
            <w:pPr>
              <w:pStyle w:val="ITP"/>
              <w:divId w:val="1366368072"/>
            </w:pPr>
            <w:r>
              <w:rPr>
                <w:rStyle w:val="normaltextrun"/>
                <w:lang w:val="en-US"/>
              </w:rPr>
              <w:t>During all driving operations, the driving equipment, procedures and parameters must be in accordance with the procedures established during driving of the Test Pile / Representative Pile. Confirm during driving, using the records of the Test Pile / Representative Pile, that the pile is being driven in the same manner, using records of number of blows per metre, Penetration and Temporary Compressions</w:t>
            </w:r>
            <w:r>
              <w:rPr>
                <w:rStyle w:val="eop"/>
              </w:rPr>
              <w:t> </w:t>
            </w:r>
          </w:p>
          <w:p w14:paraId="2885663C" w14:textId="77777777" w:rsidR="008E7E2E" w:rsidRDefault="008E7E2E" w:rsidP="0082405E">
            <w:pPr>
              <w:pStyle w:val="ITP"/>
              <w:divId w:val="1366368072"/>
            </w:pPr>
            <w:r>
              <w:rPr>
                <w:rStyle w:val="normaltextrun"/>
                <w:lang w:val="en-US"/>
              </w:rPr>
              <w:lastRenderedPageBreak/>
              <w:t>At all times during the driving operation, adjust the driving equipment such that the blow of the hammer is directed centrally and axially on the pile head</w:t>
            </w:r>
            <w:r>
              <w:rPr>
                <w:rStyle w:val="eop"/>
              </w:rPr>
              <w:t> </w:t>
            </w:r>
          </w:p>
          <w:p w14:paraId="20AFE0B2" w14:textId="77777777" w:rsidR="008E7E2E" w:rsidRDefault="008E7E2E" w:rsidP="0082405E">
            <w:pPr>
              <w:pStyle w:val="ITP"/>
              <w:divId w:val="1366368072"/>
            </w:pPr>
            <w:r>
              <w:rPr>
                <w:rStyle w:val="normaltextrun"/>
                <w:i/>
                <w:iCs/>
                <w:lang w:val="en-US"/>
              </w:rPr>
              <w:t>Submit to the Principal each week a day-by-day program showing the scheduled work for pile hole excavation and / or reinforcement cage and concrete placement</w:t>
            </w:r>
            <w:r>
              <w:rPr>
                <w:rStyle w:val="eop"/>
              </w:rPr>
              <w:t> </w:t>
            </w:r>
          </w:p>
          <w:p w14:paraId="164BC3ED" w14:textId="77777777" w:rsidR="008E7E2E" w:rsidRDefault="008E7E2E" w:rsidP="0082405E">
            <w:pPr>
              <w:pStyle w:val="ITP"/>
              <w:divId w:val="1366368072"/>
            </w:pPr>
            <w:r>
              <w:rPr>
                <w:rStyle w:val="normaltextrun"/>
                <w:i/>
                <w:iCs/>
                <w:lang w:val="en-US"/>
              </w:rPr>
              <w:t>During driving and excavation of each pile, the Geotechnical Engineer must also be in attendance. They are to verify that driving operations conform to the requirements of the Specification and that the requirements of each pile are satisfied (or better) as per the Drawings</w:t>
            </w:r>
            <w:r>
              <w:rPr>
                <w:rStyle w:val="eop"/>
              </w:rPr>
              <w:t> </w:t>
            </w:r>
          </w:p>
          <w:p w14:paraId="73A82037" w14:textId="77777777" w:rsidR="008E7E2E" w:rsidRDefault="008E7E2E" w:rsidP="0082405E">
            <w:pPr>
              <w:pStyle w:val="ITP"/>
              <w:divId w:val="1366368072"/>
            </w:pPr>
            <w:r>
              <w:rPr>
                <w:rStyle w:val="normaltextrun"/>
                <w:i/>
                <w:iCs/>
                <w:lang w:val="en-US"/>
              </w:rPr>
              <w:t>Submit to the Principal for acceptance, details of relevant qualifications and experience of the Geotechnical Engineer</w:t>
            </w:r>
            <w:r>
              <w:rPr>
                <w:rStyle w:val="eop"/>
              </w:rPr>
              <w:t> </w:t>
            </w:r>
          </w:p>
          <w:p w14:paraId="13E8E09F" w14:textId="77777777" w:rsidR="008E7E2E" w:rsidRDefault="008E7E2E" w:rsidP="0082405E">
            <w:pPr>
              <w:pStyle w:val="ITP"/>
              <w:divId w:val="1366368072"/>
            </w:pPr>
            <w:r>
              <w:rPr>
                <w:rStyle w:val="normaltextrun"/>
                <w:i/>
                <w:iCs/>
                <w:lang w:val="en-US"/>
              </w:rPr>
              <w:t>Tolerances on pile installation must conform to Section 7 of AS 2159, except that the inclination tolerance for vertical piles is 1%, measured on the internal side of the casings</w:t>
            </w:r>
            <w:r>
              <w:rPr>
                <w:rStyle w:val="eop"/>
              </w:rPr>
              <w:t> </w:t>
            </w:r>
          </w:p>
          <w:p w14:paraId="67FDEE94" w14:textId="77777777" w:rsidR="008E7E2E" w:rsidRDefault="008E7E2E" w:rsidP="0082405E">
            <w:pPr>
              <w:pStyle w:val="ITP"/>
              <w:divId w:val="1366368072"/>
            </w:pPr>
            <w:r>
              <w:rPr>
                <w:rStyle w:val="normaltextrun"/>
                <w:i/>
                <w:iCs/>
                <w:lang w:val="en-US"/>
              </w:rPr>
              <w:t>Remove all excavated material from the site, unless specified otherwise. Collect and treat water, as well as any waste concrete, as per Specification G36</w:t>
            </w:r>
            <w:r>
              <w:rPr>
                <w:rStyle w:val="eop"/>
              </w:rPr>
              <w:t> </w:t>
            </w:r>
          </w:p>
          <w:p w14:paraId="58F1936E" w14:textId="13B69429" w:rsidR="008E7E2E" w:rsidRDefault="008E7E2E" w:rsidP="0082405E">
            <w:pPr>
              <w:pStyle w:val="AbergeldieBulleted1"/>
              <w:tabs>
                <w:tab w:val="clear" w:pos="709"/>
                <w:tab w:val="clear" w:pos="1276"/>
              </w:tabs>
              <w:ind w:left="174" w:hanging="174"/>
              <w:rPr>
                <w:sz w:val="18"/>
                <w:lang w:val="en-US"/>
              </w:rPr>
            </w:pPr>
            <w:r>
              <w:rPr>
                <w:rStyle w:val="normaltextrun"/>
                <w:rFonts w:cs="Arial"/>
                <w:i/>
                <w:iCs/>
                <w:sz w:val="18"/>
                <w:szCs w:val="18"/>
                <w:lang w:val="en-US"/>
              </w:rPr>
              <w:t>Protect each pile hole to prevent personnel, site run-off and loose material from falling in during excavation. Make each pile hole safe with appropriate measures, including covering it with a secure lid whenever the pile is not under construction. Leave the finished top of the casing at least one meter above ground level to prevent personnel and loose material from falling into the pile hole.</w:t>
            </w:r>
            <w:r>
              <w:rPr>
                <w:rStyle w:val="eop"/>
                <w:rFonts w:cs="Arial"/>
                <w:sz w:val="18"/>
                <w:szCs w:val="18"/>
              </w:rPr>
              <w:t> </w:t>
            </w:r>
          </w:p>
        </w:tc>
        <w:tc>
          <w:tcPr>
            <w:tcW w:w="2410" w:type="dxa"/>
            <w:gridSpan w:val="4"/>
            <w:vAlign w:val="center"/>
          </w:tcPr>
          <w:p w14:paraId="46B1C9FD" w14:textId="79FAE22F" w:rsidR="008E7E2E" w:rsidRPr="006A5A38" w:rsidRDefault="008E7E2E" w:rsidP="0094276E">
            <w:pPr>
              <w:pStyle w:val="ListParagraph"/>
              <w:numPr>
                <w:ilvl w:val="0"/>
                <w:numId w:val="18"/>
              </w:numPr>
              <w:ind w:left="173" w:hanging="173"/>
              <w:rPr>
                <w:rFonts w:ascii="Arial" w:hAnsi="Arial" w:cs="Arial"/>
                <w:i/>
                <w:iCs/>
                <w:sz w:val="18"/>
                <w:szCs w:val="18"/>
                <w:lang w:val="en-US"/>
              </w:rPr>
            </w:pPr>
            <w:r w:rsidRPr="006A5A38">
              <w:rPr>
                <w:rFonts w:ascii="Arial" w:hAnsi="Arial" w:cs="Arial"/>
                <w:i/>
                <w:iCs/>
                <w:sz w:val="18"/>
                <w:szCs w:val="18"/>
                <w:lang w:val="en-US"/>
              </w:rPr>
              <w:lastRenderedPageBreak/>
              <w:t xml:space="preserve">Details of relevant qualifications and experience of geotechnical engineer </w:t>
            </w:r>
          </w:p>
        </w:tc>
        <w:tc>
          <w:tcPr>
            <w:tcW w:w="1134" w:type="dxa"/>
            <w:gridSpan w:val="2"/>
          </w:tcPr>
          <w:p w14:paraId="5370F5FC" w14:textId="77777777" w:rsidR="008E7E2E" w:rsidRPr="008E7E2E" w:rsidRDefault="008E7E2E" w:rsidP="008E7E2E">
            <w:pPr>
              <w:rPr>
                <w:rFonts w:ascii="Arial" w:hAnsi="Arial" w:cs="Arial"/>
                <w:sz w:val="20"/>
                <w:lang w:val="en-US"/>
              </w:rPr>
            </w:pPr>
          </w:p>
        </w:tc>
      </w:tr>
      <w:tr w:rsidR="008E7E2E" w:rsidRPr="00E176E1" w14:paraId="797E6558" w14:textId="43A156D1" w:rsidTr="008E7E2E">
        <w:trPr>
          <w:trHeight w:val="340"/>
        </w:trPr>
        <w:tc>
          <w:tcPr>
            <w:tcW w:w="851" w:type="dxa"/>
            <w:vAlign w:val="center"/>
          </w:tcPr>
          <w:p w14:paraId="560ECFC3" w14:textId="165C8D15" w:rsidR="008E7E2E" w:rsidRPr="00351632" w:rsidRDefault="008E7E2E" w:rsidP="00071EF8">
            <w:pPr>
              <w:jc w:val="center"/>
              <w:rPr>
                <w:rFonts w:ascii="Arial" w:hAnsi="Arial" w:cs="Arial"/>
                <w:sz w:val="20"/>
                <w:lang w:val="en-US"/>
              </w:rPr>
            </w:pPr>
            <w:r>
              <w:rPr>
                <w:rFonts w:ascii="Arial" w:hAnsi="Arial" w:cs="Arial"/>
                <w:sz w:val="20"/>
                <w:lang w:val="en-US"/>
              </w:rPr>
              <w:t>12</w:t>
            </w:r>
          </w:p>
        </w:tc>
        <w:tc>
          <w:tcPr>
            <w:tcW w:w="1588" w:type="dxa"/>
            <w:vAlign w:val="center"/>
          </w:tcPr>
          <w:p w14:paraId="114555A4" w14:textId="63FEB7FE" w:rsidR="008E7E2E" w:rsidRPr="006A6DBE" w:rsidRDefault="008E7E2E" w:rsidP="00071EF8">
            <w:pPr>
              <w:rPr>
                <w:rFonts w:ascii="Arial" w:hAnsi="Arial" w:cs="Arial"/>
                <w:b/>
                <w:sz w:val="18"/>
                <w:lang w:val="en-US"/>
              </w:rPr>
            </w:pPr>
            <w:r>
              <w:rPr>
                <w:rStyle w:val="normaltextrun"/>
                <w:rFonts w:ascii="Arial" w:eastAsiaTheme="majorEastAsia" w:hAnsi="Arial" w:cs="Arial"/>
                <w:b/>
                <w:bCs/>
                <w:sz w:val="18"/>
                <w:szCs w:val="18"/>
                <w:lang w:val="en-US"/>
              </w:rPr>
              <w:t>Driving of Each Piles</w:t>
            </w:r>
            <w:r>
              <w:rPr>
                <w:rStyle w:val="eop"/>
                <w:rFonts w:ascii="Arial" w:eastAsiaTheme="majorEastAsia" w:hAnsi="Arial" w:cs="Arial"/>
                <w:sz w:val="18"/>
                <w:szCs w:val="18"/>
              </w:rPr>
              <w:t> </w:t>
            </w:r>
          </w:p>
        </w:tc>
        <w:tc>
          <w:tcPr>
            <w:tcW w:w="1559" w:type="dxa"/>
            <w:gridSpan w:val="2"/>
            <w:vAlign w:val="center"/>
          </w:tcPr>
          <w:p w14:paraId="2BF33A57" w14:textId="3DE58A81" w:rsidR="008E7E2E" w:rsidRPr="006A5447" w:rsidRDefault="008E7E2E" w:rsidP="00071EF8">
            <w:pPr>
              <w:rPr>
                <w:rFonts w:ascii="Arial" w:hAnsi="Arial" w:cs="Arial"/>
                <w:sz w:val="18"/>
                <w:lang w:val="en-US"/>
              </w:rPr>
            </w:pPr>
            <w:r>
              <w:rPr>
                <w:rStyle w:val="normaltextrun"/>
                <w:rFonts w:ascii="Arial" w:eastAsiaTheme="majorEastAsia" w:hAnsi="Arial" w:cs="Arial"/>
                <w:sz w:val="18"/>
                <w:szCs w:val="18"/>
                <w:lang w:val="en-US"/>
              </w:rPr>
              <w:t>B54 Cl 9.3</w:t>
            </w:r>
            <w:r>
              <w:rPr>
                <w:rStyle w:val="eop"/>
                <w:rFonts w:ascii="Arial" w:eastAsiaTheme="majorEastAsia" w:hAnsi="Arial" w:cs="Arial"/>
                <w:sz w:val="18"/>
                <w:szCs w:val="18"/>
              </w:rPr>
              <w:t> </w:t>
            </w:r>
          </w:p>
        </w:tc>
        <w:tc>
          <w:tcPr>
            <w:tcW w:w="7088" w:type="dxa"/>
            <w:gridSpan w:val="7"/>
            <w:vAlign w:val="center"/>
          </w:tcPr>
          <w:p w14:paraId="2D11D334" w14:textId="29FF3AAD" w:rsidR="008E7E2E" w:rsidRDefault="008E7E2E" w:rsidP="00071EF8">
            <w:pPr>
              <w:pStyle w:val="AbergeldieBulleted1"/>
              <w:tabs>
                <w:tab w:val="clear" w:pos="709"/>
                <w:tab w:val="clear" w:pos="1276"/>
              </w:tabs>
              <w:ind w:left="174" w:hanging="174"/>
              <w:rPr>
                <w:sz w:val="18"/>
                <w:lang w:val="en-US"/>
              </w:rPr>
            </w:pPr>
            <w:r>
              <w:rPr>
                <w:rStyle w:val="normaltextrun"/>
                <w:rFonts w:cs="Arial"/>
                <w:b/>
                <w:bCs/>
                <w:sz w:val="18"/>
                <w:szCs w:val="18"/>
                <w:u w:val="single"/>
                <w:lang w:val="en-US"/>
              </w:rPr>
              <w:t>WITNESS POINT: Driving of each pile</w:t>
            </w:r>
            <w:r>
              <w:rPr>
                <w:rStyle w:val="normaltextrun"/>
                <w:rFonts w:cs="Arial"/>
                <w:sz w:val="18"/>
                <w:szCs w:val="18"/>
                <w:lang w:val="en-US"/>
              </w:rPr>
              <w:t>. Submit notification of the time and location of the driving of each pile at least one working day prior to commencing</w:t>
            </w:r>
            <w:r>
              <w:rPr>
                <w:rStyle w:val="eop"/>
                <w:rFonts w:cs="Arial"/>
                <w:sz w:val="18"/>
                <w:szCs w:val="18"/>
              </w:rPr>
              <w:t> </w:t>
            </w:r>
          </w:p>
        </w:tc>
        <w:tc>
          <w:tcPr>
            <w:tcW w:w="2410" w:type="dxa"/>
            <w:gridSpan w:val="4"/>
            <w:vAlign w:val="center"/>
          </w:tcPr>
          <w:p w14:paraId="1FE04331" w14:textId="636FED76" w:rsidR="008E7E2E" w:rsidRPr="00071EF8" w:rsidRDefault="008E7E2E" w:rsidP="0094276E">
            <w:pPr>
              <w:ind w:left="173" w:hanging="173"/>
              <w:rPr>
                <w:rFonts w:ascii="Arial" w:hAnsi="Arial" w:cs="Arial"/>
                <w:b/>
                <w:bCs/>
                <w:sz w:val="20"/>
                <w:lang w:val="en-US"/>
              </w:rPr>
            </w:pPr>
          </w:p>
        </w:tc>
        <w:tc>
          <w:tcPr>
            <w:tcW w:w="1134" w:type="dxa"/>
            <w:gridSpan w:val="2"/>
          </w:tcPr>
          <w:p w14:paraId="1F8C6D37" w14:textId="77777777" w:rsidR="008E7E2E" w:rsidRDefault="008E7E2E" w:rsidP="00071EF8">
            <w:pPr>
              <w:rPr>
                <w:rFonts w:ascii="Arial" w:hAnsi="Arial" w:cs="Arial"/>
                <w:b/>
                <w:bCs/>
                <w:sz w:val="20"/>
                <w:lang w:val="en-US"/>
              </w:rPr>
            </w:pPr>
          </w:p>
        </w:tc>
      </w:tr>
      <w:tr w:rsidR="008E7E2E" w:rsidRPr="00E176E1" w14:paraId="2832C68D" w14:textId="1ACED5C2" w:rsidTr="008E7E2E">
        <w:trPr>
          <w:trHeight w:val="340"/>
        </w:trPr>
        <w:tc>
          <w:tcPr>
            <w:tcW w:w="851" w:type="dxa"/>
            <w:vAlign w:val="center"/>
          </w:tcPr>
          <w:p w14:paraId="00F03828" w14:textId="5EEF1170" w:rsidR="008E7E2E" w:rsidRPr="00351632" w:rsidRDefault="008E7E2E" w:rsidP="00071EF8">
            <w:pPr>
              <w:jc w:val="center"/>
              <w:rPr>
                <w:rFonts w:ascii="Arial" w:hAnsi="Arial" w:cs="Arial"/>
                <w:sz w:val="20"/>
                <w:lang w:val="en-US"/>
              </w:rPr>
            </w:pPr>
            <w:r>
              <w:rPr>
                <w:rFonts w:ascii="Arial" w:hAnsi="Arial" w:cs="Arial"/>
                <w:sz w:val="20"/>
                <w:lang w:val="en-US"/>
              </w:rPr>
              <w:t>13</w:t>
            </w:r>
          </w:p>
        </w:tc>
        <w:tc>
          <w:tcPr>
            <w:tcW w:w="1588" w:type="dxa"/>
            <w:vAlign w:val="center"/>
          </w:tcPr>
          <w:p w14:paraId="1AA70A02" w14:textId="5D366C57" w:rsidR="008E7E2E" w:rsidRPr="006A6DBE" w:rsidRDefault="008E7E2E" w:rsidP="00071EF8">
            <w:pPr>
              <w:rPr>
                <w:rFonts w:ascii="Arial" w:hAnsi="Arial" w:cs="Arial"/>
                <w:b/>
                <w:sz w:val="18"/>
                <w:lang w:val="en-US"/>
              </w:rPr>
            </w:pPr>
            <w:r>
              <w:rPr>
                <w:rStyle w:val="normaltextrun"/>
                <w:rFonts w:ascii="Arial" w:eastAsiaTheme="majorEastAsia" w:hAnsi="Arial" w:cs="Arial"/>
                <w:b/>
                <w:bCs/>
                <w:sz w:val="18"/>
                <w:szCs w:val="18"/>
                <w:lang w:val="en-US"/>
              </w:rPr>
              <w:t>Driving of Any Further Piles</w:t>
            </w:r>
            <w:r>
              <w:rPr>
                <w:rStyle w:val="eop"/>
                <w:rFonts w:ascii="Arial" w:eastAsiaTheme="majorEastAsia" w:hAnsi="Arial" w:cs="Arial"/>
                <w:sz w:val="18"/>
                <w:szCs w:val="18"/>
              </w:rPr>
              <w:t> </w:t>
            </w:r>
          </w:p>
        </w:tc>
        <w:tc>
          <w:tcPr>
            <w:tcW w:w="1559" w:type="dxa"/>
            <w:gridSpan w:val="2"/>
            <w:vAlign w:val="center"/>
          </w:tcPr>
          <w:p w14:paraId="1537C067" w14:textId="0BE72E6F" w:rsidR="008E7E2E" w:rsidRPr="006A5447" w:rsidRDefault="008E7E2E" w:rsidP="00071EF8">
            <w:pPr>
              <w:rPr>
                <w:rFonts w:ascii="Arial" w:hAnsi="Arial" w:cs="Arial"/>
                <w:sz w:val="18"/>
                <w:lang w:val="en-US"/>
              </w:rPr>
            </w:pPr>
            <w:r>
              <w:rPr>
                <w:rStyle w:val="normaltextrun"/>
                <w:rFonts w:ascii="Arial" w:eastAsiaTheme="majorEastAsia" w:hAnsi="Arial" w:cs="Arial"/>
                <w:sz w:val="18"/>
                <w:szCs w:val="18"/>
                <w:lang w:val="en-US"/>
              </w:rPr>
              <w:t>B54 Cl 9.3</w:t>
            </w:r>
            <w:r>
              <w:rPr>
                <w:rStyle w:val="eop"/>
                <w:rFonts w:ascii="Arial" w:eastAsiaTheme="majorEastAsia" w:hAnsi="Arial" w:cs="Arial"/>
                <w:sz w:val="18"/>
                <w:szCs w:val="18"/>
              </w:rPr>
              <w:t> </w:t>
            </w:r>
          </w:p>
        </w:tc>
        <w:tc>
          <w:tcPr>
            <w:tcW w:w="7088" w:type="dxa"/>
            <w:gridSpan w:val="7"/>
            <w:vAlign w:val="center"/>
          </w:tcPr>
          <w:p w14:paraId="3EED1039" w14:textId="77777777" w:rsidR="008E7E2E" w:rsidRDefault="008E7E2E" w:rsidP="00071EF8">
            <w:pPr>
              <w:pStyle w:val="ITP"/>
              <w:divId w:val="924458390"/>
            </w:pPr>
            <w:r>
              <w:rPr>
                <w:rStyle w:val="normaltextrun"/>
                <w:lang w:val="en-US"/>
              </w:rPr>
              <w:t>During pitching, lift and support piles at the positions shown on the Drawings</w:t>
            </w:r>
            <w:r>
              <w:rPr>
                <w:rStyle w:val="eop"/>
              </w:rPr>
              <w:t> </w:t>
            </w:r>
          </w:p>
          <w:p w14:paraId="27942184" w14:textId="77777777" w:rsidR="008E7E2E" w:rsidRDefault="008E7E2E" w:rsidP="00071EF8">
            <w:pPr>
              <w:pStyle w:val="ITP"/>
              <w:divId w:val="924458390"/>
            </w:pPr>
            <w:r>
              <w:rPr>
                <w:rStyle w:val="normaltextrun"/>
                <w:lang w:val="en-US"/>
              </w:rPr>
              <w:t>During the initial stages of driving, do not bend or spring piles into position. At all stages of driving, the pile frame must not exert any undue lateral force on the pile. At all times, do not restrain the pile against rotation about its longitudinal axis</w:t>
            </w:r>
            <w:r>
              <w:rPr>
                <w:rStyle w:val="eop"/>
              </w:rPr>
              <w:t> </w:t>
            </w:r>
          </w:p>
          <w:p w14:paraId="78D69160" w14:textId="77777777" w:rsidR="008E7E2E" w:rsidRDefault="008E7E2E" w:rsidP="00071EF8">
            <w:pPr>
              <w:pStyle w:val="ITP"/>
              <w:divId w:val="924458390"/>
            </w:pPr>
            <w:r>
              <w:rPr>
                <w:rStyle w:val="normaltextrun"/>
                <w:lang w:val="en-US"/>
              </w:rPr>
              <w:t>If damage occurs to the head of the pile or the rest of the pile, consult B54 Cl 9.3 for next steps</w:t>
            </w:r>
            <w:r>
              <w:rPr>
                <w:rStyle w:val="eop"/>
              </w:rPr>
              <w:t> </w:t>
            </w:r>
          </w:p>
          <w:p w14:paraId="5A941A91" w14:textId="77777777" w:rsidR="008E7E2E" w:rsidRDefault="008E7E2E" w:rsidP="00071EF8">
            <w:pPr>
              <w:pStyle w:val="ITP"/>
              <w:divId w:val="924458390"/>
            </w:pPr>
            <w:r>
              <w:rPr>
                <w:rStyle w:val="normaltextrun"/>
                <w:lang w:val="en-US"/>
              </w:rPr>
              <w:t>Where the pile driving equipment is altered, test the equipment to determine the relationship between the operation of the equipment and the Net Driving Energy at the head of the pile</w:t>
            </w:r>
            <w:r>
              <w:rPr>
                <w:rStyle w:val="eop"/>
              </w:rPr>
              <w:t> </w:t>
            </w:r>
          </w:p>
          <w:p w14:paraId="16DCEDF3" w14:textId="7ECC0EE7" w:rsidR="008E7E2E" w:rsidRDefault="008E7E2E" w:rsidP="00071EF8">
            <w:pPr>
              <w:pStyle w:val="AbergeldieBulleted1"/>
              <w:tabs>
                <w:tab w:val="clear" w:pos="709"/>
                <w:tab w:val="clear" w:pos="1276"/>
              </w:tabs>
              <w:ind w:left="174" w:hanging="174"/>
              <w:rPr>
                <w:sz w:val="18"/>
                <w:lang w:val="en-US"/>
              </w:rPr>
            </w:pPr>
            <w:r>
              <w:rPr>
                <w:rStyle w:val="normaltextrun"/>
                <w:rFonts w:cs="Arial"/>
                <w:b/>
                <w:bCs/>
                <w:sz w:val="18"/>
                <w:szCs w:val="18"/>
                <w:u w:val="single"/>
                <w:lang w:val="en-US"/>
              </w:rPr>
              <w:lastRenderedPageBreak/>
              <w:t>HOLD POINT: Driving of any further piles (For piles not founded in rock and if Minimum Penetration Depth is not achieved)</w:t>
            </w:r>
            <w:r>
              <w:rPr>
                <w:rStyle w:val="normaltextrun"/>
                <w:rFonts w:cs="Arial"/>
                <w:sz w:val="18"/>
                <w:szCs w:val="18"/>
                <w:lang w:val="en-US"/>
              </w:rPr>
              <w:t>. Submit details of the amended driving method, together with certification that the amended driving method is likely to result in achieving the Minimum Penetration Depth before the required pile resistance is obtained</w:t>
            </w:r>
            <w:r>
              <w:rPr>
                <w:rStyle w:val="eop"/>
                <w:rFonts w:cs="Arial"/>
                <w:sz w:val="18"/>
                <w:szCs w:val="18"/>
              </w:rPr>
              <w:t> </w:t>
            </w:r>
          </w:p>
        </w:tc>
        <w:tc>
          <w:tcPr>
            <w:tcW w:w="2410" w:type="dxa"/>
            <w:gridSpan w:val="4"/>
            <w:vAlign w:val="center"/>
          </w:tcPr>
          <w:p w14:paraId="34A139CA" w14:textId="57F5BD47" w:rsidR="008E7E2E" w:rsidRPr="00071EF8" w:rsidRDefault="008E7E2E" w:rsidP="0094276E">
            <w:pPr>
              <w:ind w:left="173" w:hanging="173"/>
              <w:rPr>
                <w:rFonts w:ascii="Arial" w:hAnsi="Arial" w:cs="Arial"/>
                <w:b/>
                <w:bCs/>
                <w:sz w:val="20"/>
                <w:lang w:val="en-US"/>
              </w:rPr>
            </w:pPr>
          </w:p>
        </w:tc>
        <w:tc>
          <w:tcPr>
            <w:tcW w:w="1134" w:type="dxa"/>
            <w:gridSpan w:val="2"/>
          </w:tcPr>
          <w:p w14:paraId="0BEB36B1" w14:textId="77777777" w:rsidR="008E7E2E" w:rsidRDefault="008E7E2E" w:rsidP="00071EF8">
            <w:pPr>
              <w:rPr>
                <w:rFonts w:ascii="Arial" w:hAnsi="Arial" w:cs="Arial"/>
                <w:b/>
                <w:bCs/>
                <w:sz w:val="20"/>
                <w:lang w:val="en-US"/>
              </w:rPr>
            </w:pPr>
          </w:p>
        </w:tc>
      </w:tr>
      <w:tr w:rsidR="008E7E2E" w:rsidRPr="00E176E1" w14:paraId="452C8516" w14:textId="07E968F3" w:rsidTr="008E7E2E">
        <w:trPr>
          <w:trHeight w:val="340"/>
        </w:trPr>
        <w:tc>
          <w:tcPr>
            <w:tcW w:w="851" w:type="dxa"/>
            <w:vAlign w:val="center"/>
          </w:tcPr>
          <w:p w14:paraId="16303DBA" w14:textId="14B36E63" w:rsidR="008E7E2E" w:rsidRPr="00351632" w:rsidRDefault="008E7E2E" w:rsidP="00071EF8">
            <w:pPr>
              <w:jc w:val="center"/>
              <w:rPr>
                <w:rFonts w:ascii="Arial" w:hAnsi="Arial" w:cs="Arial"/>
                <w:sz w:val="20"/>
                <w:lang w:val="en-US"/>
              </w:rPr>
            </w:pPr>
            <w:r>
              <w:rPr>
                <w:rFonts w:ascii="Arial" w:hAnsi="Arial" w:cs="Arial"/>
                <w:sz w:val="20"/>
                <w:lang w:val="en-US"/>
              </w:rPr>
              <w:t>14</w:t>
            </w:r>
          </w:p>
        </w:tc>
        <w:tc>
          <w:tcPr>
            <w:tcW w:w="1588" w:type="dxa"/>
            <w:vAlign w:val="center"/>
          </w:tcPr>
          <w:p w14:paraId="53BCD24D" w14:textId="2E328CC9" w:rsidR="008E7E2E" w:rsidRPr="006A6DBE" w:rsidRDefault="008E7E2E" w:rsidP="00071EF8">
            <w:pPr>
              <w:rPr>
                <w:rFonts w:ascii="Arial" w:hAnsi="Arial" w:cs="Arial"/>
                <w:b/>
                <w:sz w:val="18"/>
                <w:lang w:val="en-US"/>
              </w:rPr>
            </w:pPr>
            <w:r>
              <w:rPr>
                <w:rStyle w:val="normaltextrun"/>
                <w:rFonts w:ascii="Arial" w:eastAsiaTheme="majorEastAsia" w:hAnsi="Arial" w:cs="Arial"/>
                <w:b/>
                <w:bCs/>
                <w:sz w:val="18"/>
                <w:szCs w:val="18"/>
                <w:lang w:val="en-US"/>
              </w:rPr>
              <w:t>Backfilling and Concreting</w:t>
            </w:r>
            <w:r>
              <w:rPr>
                <w:rStyle w:val="eop"/>
                <w:rFonts w:ascii="Arial" w:eastAsiaTheme="majorEastAsia" w:hAnsi="Arial" w:cs="Arial"/>
                <w:sz w:val="18"/>
                <w:szCs w:val="18"/>
              </w:rPr>
              <w:t> </w:t>
            </w:r>
          </w:p>
        </w:tc>
        <w:tc>
          <w:tcPr>
            <w:tcW w:w="1559" w:type="dxa"/>
            <w:gridSpan w:val="2"/>
            <w:vAlign w:val="center"/>
          </w:tcPr>
          <w:p w14:paraId="0DDCA3A0" w14:textId="644FD4B5" w:rsidR="008E7E2E" w:rsidRPr="006A5447" w:rsidRDefault="008E7E2E" w:rsidP="00071EF8">
            <w:pPr>
              <w:rPr>
                <w:rFonts w:ascii="Arial" w:hAnsi="Arial" w:cs="Arial"/>
                <w:sz w:val="18"/>
                <w:lang w:val="en-US"/>
              </w:rPr>
            </w:pPr>
            <w:r>
              <w:rPr>
                <w:rStyle w:val="normaltextrun"/>
                <w:rFonts w:ascii="Arial" w:eastAsiaTheme="majorEastAsia" w:hAnsi="Arial" w:cs="Arial"/>
                <w:sz w:val="18"/>
                <w:szCs w:val="18"/>
                <w:lang w:val="en-US"/>
              </w:rPr>
              <w:t>B54 Cl 11</w:t>
            </w:r>
            <w:r>
              <w:rPr>
                <w:rStyle w:val="eop"/>
                <w:rFonts w:ascii="Arial" w:eastAsiaTheme="majorEastAsia" w:hAnsi="Arial" w:cs="Arial"/>
                <w:sz w:val="18"/>
                <w:szCs w:val="18"/>
              </w:rPr>
              <w:t> </w:t>
            </w:r>
          </w:p>
        </w:tc>
        <w:tc>
          <w:tcPr>
            <w:tcW w:w="7088" w:type="dxa"/>
            <w:gridSpan w:val="7"/>
            <w:vAlign w:val="center"/>
          </w:tcPr>
          <w:p w14:paraId="65A00DDA" w14:textId="77777777" w:rsidR="008E7E2E" w:rsidRDefault="008E7E2E" w:rsidP="00071EF8">
            <w:pPr>
              <w:pStyle w:val="ITP"/>
              <w:divId w:val="410392179"/>
            </w:pPr>
            <w:r>
              <w:rPr>
                <w:rStyle w:val="normaltextrun"/>
                <w:lang w:val="en-US"/>
              </w:rPr>
              <w:t>Prior to concreting a pile, bring the bottom of the hole to a clean and stable condition and maintain in that condition without contamination or softening until concrete is placed. If this cannot be achieved, place a concrete plug and allow the concrete to set before the reinforcement is placed in position</w:t>
            </w:r>
            <w:r>
              <w:rPr>
                <w:rStyle w:val="eop"/>
              </w:rPr>
              <w:t> </w:t>
            </w:r>
          </w:p>
          <w:p w14:paraId="484045D4" w14:textId="77777777" w:rsidR="008E7E2E" w:rsidRDefault="008E7E2E" w:rsidP="00071EF8">
            <w:pPr>
              <w:pStyle w:val="ITP"/>
              <w:divId w:val="410392179"/>
            </w:pPr>
            <w:r>
              <w:rPr>
                <w:rStyle w:val="normaltextrun"/>
                <w:lang w:val="en-US"/>
              </w:rPr>
              <w:t>Supply and place reinforcement in accordance with Specification TfNSW B80. Thoroughly clean the pile shaft of all loose material, including any material adhering to the inside of the tube, before the reinforcement is placed</w:t>
            </w:r>
            <w:r>
              <w:rPr>
                <w:rStyle w:val="eop"/>
              </w:rPr>
              <w:t> </w:t>
            </w:r>
          </w:p>
          <w:p w14:paraId="64C3A37D" w14:textId="77777777" w:rsidR="008E7E2E" w:rsidRDefault="008E7E2E" w:rsidP="00071EF8">
            <w:pPr>
              <w:pStyle w:val="ITP"/>
              <w:divId w:val="410392179"/>
            </w:pPr>
            <w:r>
              <w:rPr>
                <w:rStyle w:val="normaltextrun"/>
                <w:lang w:val="en-US"/>
              </w:rPr>
              <w:t>Supply and place concrete in accordance with Specification TfNSW B80. Use only high workability concrete or self-compacting concrete conforming to Annexure B80/G. Use a rigid tremie pipe and a hopper to place concrete in piles. Where a concrete pump is used, a flexible rubber hose may be used to transport the concrete between the discharge hopper of the pump and the hopper of the tremie. The tremie pipe must be watertight throughout</w:t>
            </w:r>
            <w:r>
              <w:rPr>
                <w:rStyle w:val="eop"/>
              </w:rPr>
              <w:t> </w:t>
            </w:r>
          </w:p>
          <w:p w14:paraId="4063EB92" w14:textId="77777777" w:rsidR="008E7E2E" w:rsidRDefault="008E7E2E" w:rsidP="00071EF8">
            <w:pPr>
              <w:pStyle w:val="ITP"/>
              <w:divId w:val="410392179"/>
            </w:pPr>
            <w:r>
              <w:rPr>
                <w:rStyle w:val="normaltextrun"/>
                <w:lang w:val="en-US"/>
              </w:rPr>
              <w:t xml:space="preserve">Insert the tremie pipe inside the pile hole until the bottom end of the tremie is at the base of the pile, before charging the tremie with concrete. In wet pile holes, do not commence concreting until the pile hole is filled with sufficient head of water as to equalise the external water pressure from the surrounding ground. </w:t>
            </w:r>
            <w:r>
              <w:rPr>
                <w:rStyle w:val="normaltextrun"/>
                <w:i/>
                <w:iCs/>
                <w:lang w:val="en-US"/>
              </w:rPr>
              <w:t>When placing concrete in water, a larger over-pour may be required.</w:t>
            </w:r>
            <w:r>
              <w:rPr>
                <w:rStyle w:val="eop"/>
              </w:rPr>
              <w:t> </w:t>
            </w:r>
          </w:p>
          <w:p w14:paraId="54510EDD" w14:textId="77777777" w:rsidR="008E7E2E" w:rsidRDefault="008E7E2E" w:rsidP="00071EF8">
            <w:pPr>
              <w:pStyle w:val="ITP"/>
              <w:divId w:val="410392179"/>
            </w:pPr>
            <w:r>
              <w:rPr>
                <w:rStyle w:val="normaltextrun"/>
                <w:i/>
                <w:iCs/>
                <w:lang w:val="en-US"/>
              </w:rPr>
              <w:t>Discharge any slurry used to prime the concrete pump and tremie pipe away from the pile hole</w:t>
            </w:r>
            <w:r>
              <w:rPr>
                <w:rStyle w:val="eop"/>
              </w:rPr>
              <w:t> </w:t>
            </w:r>
          </w:p>
          <w:p w14:paraId="44B4116C" w14:textId="77777777" w:rsidR="008E7E2E" w:rsidRDefault="008E7E2E" w:rsidP="00071EF8">
            <w:pPr>
              <w:pStyle w:val="ITP"/>
              <w:divId w:val="410392179"/>
            </w:pPr>
            <w:r>
              <w:rPr>
                <w:rStyle w:val="normaltextrun"/>
                <w:lang w:val="en-US"/>
              </w:rPr>
              <w:t>Place concrete in such a manner and with such consistency that pockets of air, water, or ground materials are not entrapped in the concrete, and the space between the reinforcement and the side walls of the hole are completely filled with compacted concrete</w:t>
            </w:r>
            <w:r>
              <w:rPr>
                <w:rStyle w:val="eop"/>
              </w:rPr>
              <w:t> </w:t>
            </w:r>
          </w:p>
          <w:p w14:paraId="4B0D2D9B" w14:textId="77777777" w:rsidR="008E7E2E" w:rsidRDefault="008E7E2E" w:rsidP="00071EF8">
            <w:pPr>
              <w:pStyle w:val="ITP"/>
              <w:divId w:val="410392179"/>
            </w:pPr>
            <w:r>
              <w:rPr>
                <w:rStyle w:val="normaltextrun"/>
                <w:lang w:val="en-US"/>
              </w:rPr>
              <w:t>Provide a continuous supply of concrete such that each pile hole is concreted in one uninterrupted operation</w:t>
            </w:r>
            <w:r>
              <w:rPr>
                <w:rStyle w:val="eop"/>
              </w:rPr>
              <w:t> </w:t>
            </w:r>
          </w:p>
          <w:p w14:paraId="539B7730" w14:textId="77777777" w:rsidR="008E7E2E" w:rsidRDefault="008E7E2E" w:rsidP="00071EF8">
            <w:pPr>
              <w:pStyle w:val="ITP"/>
              <w:divId w:val="410392179"/>
            </w:pPr>
            <w:r>
              <w:rPr>
                <w:rStyle w:val="normaltextrun"/>
                <w:i/>
                <w:iCs/>
                <w:lang w:val="en-US"/>
              </w:rPr>
              <w:t>Continue pouring concrete until the excessive water, mud or other non-conforming materials included in the concrete, are discharged from a point in the pile tube, and managed in accordance with environmental requirements</w:t>
            </w:r>
            <w:r>
              <w:rPr>
                <w:rStyle w:val="eop"/>
              </w:rPr>
              <w:t> </w:t>
            </w:r>
          </w:p>
          <w:p w14:paraId="647DE7D2" w14:textId="0E384B26" w:rsidR="008E7E2E" w:rsidRDefault="008E7E2E" w:rsidP="00071EF8">
            <w:pPr>
              <w:pStyle w:val="AbergeldieBulleted1"/>
              <w:tabs>
                <w:tab w:val="clear" w:pos="709"/>
                <w:tab w:val="clear" w:pos="1276"/>
              </w:tabs>
              <w:ind w:left="174" w:hanging="174"/>
              <w:rPr>
                <w:sz w:val="18"/>
                <w:lang w:val="en-US"/>
              </w:rPr>
            </w:pPr>
            <w:r>
              <w:rPr>
                <w:rStyle w:val="normaltextrun"/>
                <w:rFonts w:cs="Arial"/>
                <w:b/>
                <w:bCs/>
                <w:sz w:val="18"/>
                <w:szCs w:val="18"/>
                <w:u w:val="single"/>
                <w:lang w:val="en-US"/>
              </w:rPr>
              <w:lastRenderedPageBreak/>
              <w:t>HOLD POINT: Backfilling the pile shaft (if applicable) and cutting off of a pile after completion of driving (upon completion of driving of each pile)</w:t>
            </w:r>
            <w:r>
              <w:rPr>
                <w:rStyle w:val="normaltextrun"/>
                <w:rFonts w:cs="Arial"/>
                <w:sz w:val="18"/>
                <w:szCs w:val="18"/>
                <w:lang w:val="en-US"/>
              </w:rPr>
              <w:t>. Submit driving records and survey report showing the alignment and plan position of the pile. Also include certification by the Piling Supervisor that the pile has been driven in accordance with this Specification</w:t>
            </w:r>
            <w:r>
              <w:rPr>
                <w:rStyle w:val="eop"/>
                <w:rFonts w:cs="Arial"/>
                <w:sz w:val="18"/>
                <w:szCs w:val="18"/>
              </w:rPr>
              <w:t> </w:t>
            </w:r>
          </w:p>
        </w:tc>
        <w:tc>
          <w:tcPr>
            <w:tcW w:w="2410" w:type="dxa"/>
            <w:gridSpan w:val="4"/>
            <w:vAlign w:val="center"/>
          </w:tcPr>
          <w:p w14:paraId="4D33540E" w14:textId="096B3ED6" w:rsidR="008E7E2E" w:rsidRPr="00071EF8" w:rsidRDefault="008E7E2E" w:rsidP="0094276E">
            <w:pPr>
              <w:ind w:left="173" w:hanging="173"/>
              <w:rPr>
                <w:rFonts w:ascii="Arial" w:hAnsi="Arial" w:cs="Arial"/>
                <w:b/>
                <w:bCs/>
                <w:sz w:val="20"/>
                <w:lang w:val="en-US"/>
              </w:rPr>
            </w:pPr>
          </w:p>
        </w:tc>
        <w:tc>
          <w:tcPr>
            <w:tcW w:w="1134" w:type="dxa"/>
            <w:gridSpan w:val="2"/>
          </w:tcPr>
          <w:p w14:paraId="206BF364" w14:textId="77777777" w:rsidR="008E7E2E" w:rsidRDefault="008E7E2E" w:rsidP="00071EF8">
            <w:pPr>
              <w:rPr>
                <w:rFonts w:ascii="Arial" w:hAnsi="Arial" w:cs="Arial"/>
                <w:b/>
                <w:bCs/>
                <w:sz w:val="20"/>
                <w:lang w:val="en-US"/>
              </w:rPr>
            </w:pPr>
          </w:p>
        </w:tc>
      </w:tr>
      <w:tr w:rsidR="00DC3A2E" w:rsidRPr="00E176E1" w14:paraId="149A1FA9" w14:textId="77777777" w:rsidTr="008E7E2E">
        <w:trPr>
          <w:trHeight w:val="340"/>
        </w:trPr>
        <w:tc>
          <w:tcPr>
            <w:tcW w:w="851" w:type="dxa"/>
            <w:vAlign w:val="center"/>
          </w:tcPr>
          <w:p w14:paraId="5360EC51" w14:textId="3282F04C" w:rsidR="00DC3A2E" w:rsidRDefault="00DC3A2E" w:rsidP="00071EF8">
            <w:pPr>
              <w:jc w:val="center"/>
              <w:rPr>
                <w:rFonts w:ascii="Arial" w:hAnsi="Arial" w:cs="Arial"/>
                <w:sz w:val="20"/>
                <w:lang w:val="en-US"/>
              </w:rPr>
            </w:pPr>
            <w:r>
              <w:rPr>
                <w:rFonts w:ascii="Arial" w:hAnsi="Arial" w:cs="Arial"/>
                <w:sz w:val="20"/>
                <w:lang w:val="en-US"/>
              </w:rPr>
              <w:t>15</w:t>
            </w:r>
          </w:p>
        </w:tc>
        <w:tc>
          <w:tcPr>
            <w:tcW w:w="1588" w:type="dxa"/>
            <w:vAlign w:val="center"/>
          </w:tcPr>
          <w:p w14:paraId="4856C986" w14:textId="0770F271" w:rsidR="00DC3A2E" w:rsidRDefault="00DC3A2E" w:rsidP="00071EF8">
            <w:pPr>
              <w:rPr>
                <w:rStyle w:val="normaltextrun"/>
                <w:rFonts w:ascii="Arial" w:eastAsiaTheme="majorEastAsia" w:hAnsi="Arial" w:cs="Arial"/>
                <w:b/>
                <w:bCs/>
                <w:sz w:val="18"/>
                <w:szCs w:val="18"/>
                <w:lang w:val="en-US"/>
              </w:rPr>
            </w:pPr>
            <w:r>
              <w:rPr>
                <w:rStyle w:val="normaltextrun"/>
                <w:rFonts w:ascii="Arial" w:eastAsiaTheme="majorEastAsia" w:hAnsi="Arial" w:cs="Arial"/>
                <w:b/>
                <w:bCs/>
                <w:sz w:val="18"/>
                <w:szCs w:val="18"/>
                <w:lang w:val="en-US"/>
              </w:rPr>
              <w:t>Dynamic Testing</w:t>
            </w:r>
          </w:p>
        </w:tc>
        <w:tc>
          <w:tcPr>
            <w:tcW w:w="1559" w:type="dxa"/>
            <w:gridSpan w:val="2"/>
            <w:vAlign w:val="center"/>
          </w:tcPr>
          <w:p w14:paraId="447DFB50" w14:textId="34F6C208" w:rsidR="00DC3A2E" w:rsidRDefault="00DC3A2E" w:rsidP="00071EF8">
            <w:pPr>
              <w:rPr>
                <w:rStyle w:val="normaltextrun"/>
                <w:rFonts w:ascii="Arial" w:eastAsiaTheme="majorEastAsia" w:hAnsi="Arial" w:cs="Arial"/>
                <w:sz w:val="18"/>
                <w:szCs w:val="18"/>
                <w:lang w:val="en-US"/>
              </w:rPr>
            </w:pPr>
            <w:r>
              <w:rPr>
                <w:rStyle w:val="normaltextrun"/>
                <w:rFonts w:ascii="Arial" w:eastAsiaTheme="majorEastAsia" w:hAnsi="Arial" w:cs="Arial"/>
                <w:sz w:val="18"/>
                <w:szCs w:val="18"/>
                <w:lang w:val="en-US"/>
              </w:rPr>
              <w:t>B54 Cl 13</w:t>
            </w:r>
          </w:p>
        </w:tc>
        <w:tc>
          <w:tcPr>
            <w:tcW w:w="7088" w:type="dxa"/>
            <w:gridSpan w:val="7"/>
            <w:vAlign w:val="center"/>
          </w:tcPr>
          <w:p w14:paraId="3E1B446D" w14:textId="77777777" w:rsidR="00D664E0" w:rsidRPr="00A0240B" w:rsidRDefault="00D664E0" w:rsidP="00D664E0">
            <w:pPr>
              <w:pStyle w:val="AbergeldieBulleted1"/>
              <w:tabs>
                <w:tab w:val="clear" w:pos="709"/>
                <w:tab w:val="clear" w:pos="1276"/>
              </w:tabs>
              <w:ind w:left="174" w:hanging="174"/>
              <w:rPr>
                <w:sz w:val="18"/>
                <w:lang w:val="en-US"/>
              </w:rPr>
            </w:pPr>
            <w:r w:rsidRPr="00A0240B">
              <w:rPr>
                <w:sz w:val="18"/>
                <w:lang w:val="en-US"/>
              </w:rPr>
              <w:t>Carry out Dynamic Testing in accordance with this Clause and AS 2159, using an approved organisation with approved equipment and dynamic testing system and analysis, as listed in the “Lists of TfNSW Approved Bridge Components and Systems”</w:t>
            </w:r>
          </w:p>
          <w:p w14:paraId="371CEF80" w14:textId="77777777" w:rsidR="00D664E0" w:rsidRPr="00A0240B" w:rsidRDefault="00D664E0" w:rsidP="00D664E0">
            <w:pPr>
              <w:pStyle w:val="AbergeldieBulleted1"/>
              <w:tabs>
                <w:tab w:val="clear" w:pos="709"/>
                <w:tab w:val="clear" w:pos="1276"/>
              </w:tabs>
              <w:ind w:left="174" w:hanging="174"/>
              <w:rPr>
                <w:sz w:val="18"/>
                <w:lang w:val="en-US"/>
              </w:rPr>
            </w:pPr>
            <w:r w:rsidRPr="00A0240B">
              <w:rPr>
                <w:sz w:val="18"/>
                <w:lang w:val="en-US"/>
              </w:rPr>
              <w:t xml:space="preserve">Use the following testing procedure: Attach four bolt-on transducers to the pile at a min. of 1.5 times the maximum pile width below the head of the pile in accordance with the requirements of the system supplier. Following the connection of the transducers to the analyser, strike the pile with sufficient energy to verify the required pile resistance. </w:t>
            </w:r>
            <w:r w:rsidRPr="00A0240B">
              <w:rPr>
                <w:i/>
                <w:iCs/>
                <w:sz w:val="18"/>
                <w:lang w:val="en-US"/>
              </w:rPr>
              <w:t>Allow for any required re-set of relaxed pile to complete the dynamic testing</w:t>
            </w:r>
          </w:p>
          <w:p w14:paraId="6C1CDC89" w14:textId="77777777" w:rsidR="00D664E0" w:rsidRPr="00A0240B" w:rsidRDefault="00D664E0" w:rsidP="00D664E0">
            <w:pPr>
              <w:pStyle w:val="AbergeldieBulleted1"/>
              <w:tabs>
                <w:tab w:val="clear" w:pos="709"/>
                <w:tab w:val="clear" w:pos="1276"/>
              </w:tabs>
              <w:ind w:left="174" w:hanging="174"/>
              <w:rPr>
                <w:sz w:val="18"/>
                <w:lang w:val="en-US"/>
              </w:rPr>
            </w:pPr>
            <w:r w:rsidRPr="00A0240B">
              <w:rPr>
                <w:sz w:val="18"/>
                <w:lang w:val="en-US"/>
              </w:rPr>
              <w:t>Avoid pile damage due to overstressing, and record the driving stresses, measured pile resistance, Nominal Driving Energy, measured Net Driving Energy and Set</w:t>
            </w:r>
          </w:p>
          <w:p w14:paraId="2A456836" w14:textId="77777777" w:rsidR="00D664E0" w:rsidRPr="00A0240B" w:rsidRDefault="00D664E0" w:rsidP="00D664E0">
            <w:pPr>
              <w:pStyle w:val="AbergeldieBulleted1"/>
              <w:tabs>
                <w:tab w:val="clear" w:pos="709"/>
                <w:tab w:val="clear" w:pos="1276"/>
              </w:tabs>
              <w:ind w:left="174" w:hanging="174"/>
              <w:rPr>
                <w:sz w:val="18"/>
                <w:lang w:val="en-US"/>
              </w:rPr>
            </w:pPr>
            <w:r w:rsidRPr="00A0240B">
              <w:rPr>
                <w:sz w:val="18"/>
                <w:lang w:val="en-US"/>
              </w:rPr>
              <w:t>When a restrike test is required, consider only the first 20 blows at the beginning of the driving to be part of the restrike test. Measure the driving parameters at the required Net Driving Energy on blow numbers 6 to 15 inclusive</w:t>
            </w:r>
          </w:p>
          <w:p w14:paraId="43BB9D95" w14:textId="77777777" w:rsidR="00D664E0" w:rsidRPr="00A0240B" w:rsidRDefault="00D664E0" w:rsidP="00D664E0">
            <w:pPr>
              <w:pStyle w:val="AbergeldieBulleted1"/>
              <w:tabs>
                <w:tab w:val="clear" w:pos="709"/>
                <w:tab w:val="clear" w:pos="1276"/>
              </w:tabs>
              <w:ind w:left="174" w:hanging="174"/>
              <w:rPr>
                <w:sz w:val="18"/>
                <w:lang w:val="en-US"/>
              </w:rPr>
            </w:pPr>
            <w:r w:rsidRPr="00A0240B">
              <w:rPr>
                <w:sz w:val="18"/>
                <w:lang w:val="en-US"/>
              </w:rPr>
              <w:t xml:space="preserve">Analyse the dynamic test results for each pile tested. Analyses must include full Dynamic Analysis using measured field parameters of the test data and resistance versus Set curves, when requested by the Principal, showing a minimum of six different resistances and the corresponding </w:t>
            </w:r>
            <w:proofErr w:type="spellStart"/>
            <w:r w:rsidRPr="00A0240B">
              <w:rPr>
                <w:sz w:val="18"/>
                <w:lang w:val="en-US"/>
              </w:rPr>
              <w:t>blowcounts</w:t>
            </w:r>
            <w:proofErr w:type="spellEnd"/>
          </w:p>
          <w:p w14:paraId="301EF98A" w14:textId="0F993F4A" w:rsidR="00DC3A2E" w:rsidRDefault="00D664E0" w:rsidP="00D664E0">
            <w:pPr>
              <w:pStyle w:val="ITP"/>
              <w:rPr>
                <w:rStyle w:val="normaltextrun"/>
                <w:lang w:val="en-US"/>
              </w:rPr>
            </w:pPr>
            <w:r w:rsidRPr="00A0240B">
              <w:rPr>
                <w:lang w:val="en-US"/>
              </w:rPr>
              <w:t>Provide the Principal with two copies of a report for each pile tested, including details such as complete PDA output (or approved equivalent) for all blows and CAPWAP analyses (or approved equivalent) for selected blows</w:t>
            </w:r>
          </w:p>
        </w:tc>
        <w:tc>
          <w:tcPr>
            <w:tcW w:w="2410" w:type="dxa"/>
            <w:gridSpan w:val="4"/>
            <w:vAlign w:val="center"/>
          </w:tcPr>
          <w:p w14:paraId="2F57F5EE" w14:textId="1137CB13" w:rsidR="00DC3A2E" w:rsidRPr="00D664E0" w:rsidRDefault="00D664E0" w:rsidP="00D664E0">
            <w:pPr>
              <w:pStyle w:val="ListParagraph"/>
              <w:numPr>
                <w:ilvl w:val="0"/>
                <w:numId w:val="18"/>
              </w:numPr>
              <w:ind w:left="173" w:hanging="173"/>
              <w:rPr>
                <w:rFonts w:ascii="Arial" w:hAnsi="Arial" w:cs="Arial"/>
                <w:sz w:val="20"/>
                <w:lang w:val="en-US"/>
              </w:rPr>
            </w:pPr>
            <w:r w:rsidRPr="00D664E0">
              <w:rPr>
                <w:rFonts w:ascii="Arial" w:hAnsi="Arial" w:cs="Arial"/>
                <w:sz w:val="18"/>
                <w:szCs w:val="18"/>
                <w:lang w:val="en-US"/>
              </w:rPr>
              <w:t>Dynamic test results</w:t>
            </w:r>
          </w:p>
        </w:tc>
        <w:tc>
          <w:tcPr>
            <w:tcW w:w="1134" w:type="dxa"/>
            <w:gridSpan w:val="2"/>
          </w:tcPr>
          <w:p w14:paraId="5C827A49" w14:textId="77777777" w:rsidR="00DC3A2E" w:rsidRDefault="00DC3A2E" w:rsidP="00071EF8">
            <w:pPr>
              <w:rPr>
                <w:rFonts w:ascii="Arial" w:hAnsi="Arial" w:cs="Arial"/>
                <w:b/>
                <w:bCs/>
                <w:sz w:val="20"/>
                <w:lang w:val="en-US"/>
              </w:rPr>
            </w:pPr>
          </w:p>
        </w:tc>
      </w:tr>
      <w:tr w:rsidR="0094276E" w:rsidRPr="001F43BB" w14:paraId="2DD2352B" w14:textId="77777777" w:rsidTr="00574534">
        <w:tblPrEx>
          <w:tblLook w:val="04A0" w:firstRow="1" w:lastRow="0" w:firstColumn="1" w:lastColumn="0" w:noHBand="0" w:noVBand="1"/>
        </w:tblPrEx>
        <w:tc>
          <w:tcPr>
            <w:tcW w:w="14630" w:type="dxa"/>
            <w:gridSpan w:val="17"/>
            <w:shd w:val="clear" w:color="auto" w:fill="F2F2F2" w:themeFill="background1" w:themeFillShade="F2"/>
          </w:tcPr>
          <w:p w14:paraId="688ABF1A" w14:textId="77777777" w:rsidR="0094276E" w:rsidRPr="001F43BB" w:rsidRDefault="0094276E" w:rsidP="00574534">
            <w:pPr>
              <w:rPr>
                <w:rFonts w:ascii="Arial" w:hAnsi="Arial" w:cs="Arial"/>
                <w:b/>
                <w:sz w:val="20"/>
                <w:lang w:val="en-US"/>
              </w:rPr>
            </w:pPr>
            <w:r w:rsidRPr="001F43BB">
              <w:rPr>
                <w:rFonts w:ascii="Arial" w:hAnsi="Arial" w:cs="Arial"/>
                <w:b/>
                <w:sz w:val="20"/>
              </w:rPr>
              <w:t xml:space="preserve">REVIEW BY PROJECT </w:t>
            </w:r>
            <w:r>
              <w:rPr>
                <w:rFonts w:ascii="Arial" w:hAnsi="Arial" w:cs="Arial"/>
                <w:b/>
                <w:sz w:val="20"/>
              </w:rPr>
              <w:t>ENGINEER</w:t>
            </w:r>
          </w:p>
        </w:tc>
      </w:tr>
      <w:tr w:rsidR="0094276E" w:rsidRPr="001F43BB" w14:paraId="06DD928C" w14:textId="77777777" w:rsidTr="00574534">
        <w:tblPrEx>
          <w:tblLook w:val="04A0" w:firstRow="1" w:lastRow="0" w:firstColumn="1" w:lastColumn="0" w:noHBand="0" w:noVBand="1"/>
        </w:tblPrEx>
        <w:tc>
          <w:tcPr>
            <w:tcW w:w="3261" w:type="dxa"/>
            <w:gridSpan w:val="3"/>
            <w:shd w:val="clear" w:color="auto" w:fill="F2F2F2" w:themeFill="background1" w:themeFillShade="F2"/>
          </w:tcPr>
          <w:p w14:paraId="744E7B99" w14:textId="77777777" w:rsidR="0094276E" w:rsidRPr="001F43BB" w:rsidRDefault="0094276E" w:rsidP="00574534">
            <w:pPr>
              <w:rPr>
                <w:rFonts w:ascii="Arial" w:hAnsi="Arial" w:cs="Arial"/>
                <w:sz w:val="20"/>
                <w:lang w:val="en-US"/>
              </w:rPr>
            </w:pPr>
            <w:r w:rsidRPr="001F43BB">
              <w:rPr>
                <w:rFonts w:ascii="Arial" w:hAnsi="Arial" w:cs="Arial"/>
                <w:sz w:val="20"/>
              </w:rPr>
              <w:t>Any non-conformances?</w:t>
            </w:r>
          </w:p>
        </w:tc>
        <w:tc>
          <w:tcPr>
            <w:tcW w:w="1109" w:type="dxa"/>
            <w:gridSpan w:val="2"/>
          </w:tcPr>
          <w:p w14:paraId="01E899A4" w14:textId="77777777" w:rsidR="0094276E" w:rsidRPr="001F43BB" w:rsidRDefault="0094276E"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bookmarkStart w:id="0" w:name="Check1"/>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0"/>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09" w:type="dxa"/>
            <w:gridSpan w:val="2"/>
          </w:tcPr>
          <w:p w14:paraId="535AE232" w14:textId="77777777" w:rsidR="0094276E" w:rsidRPr="001F43BB" w:rsidRDefault="0094276E"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bookmarkStart w:id="1" w:name="Check2"/>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bookmarkEnd w:id="1"/>
            <w:r>
              <w:rPr>
                <w:rFonts w:ascii="Arial" w:hAnsi="Arial" w:cs="Arial"/>
                <w:sz w:val="20"/>
              </w:rPr>
              <w:t xml:space="preserve"> </w:t>
            </w:r>
            <w:r w:rsidRPr="001F43BB">
              <w:rPr>
                <w:rFonts w:ascii="Arial" w:hAnsi="Arial" w:cs="Arial"/>
                <w:sz w:val="20"/>
              </w:rPr>
              <w:t>NO</w:t>
            </w:r>
          </w:p>
        </w:tc>
        <w:tc>
          <w:tcPr>
            <w:tcW w:w="4965" w:type="dxa"/>
            <w:gridSpan w:val="3"/>
          </w:tcPr>
          <w:p w14:paraId="60A48C27" w14:textId="77777777" w:rsidR="0094276E" w:rsidRPr="001F43BB" w:rsidRDefault="0094276E" w:rsidP="00574534">
            <w:pPr>
              <w:rPr>
                <w:rFonts w:ascii="Arial" w:hAnsi="Arial" w:cs="Arial"/>
                <w:sz w:val="20"/>
                <w:lang w:val="en-US"/>
              </w:rPr>
            </w:pPr>
            <w:r w:rsidRPr="001F43BB">
              <w:rPr>
                <w:rFonts w:ascii="Arial" w:hAnsi="Arial" w:cs="Arial"/>
                <w:sz w:val="20"/>
              </w:rPr>
              <w:t>Nos:</w:t>
            </w:r>
            <w:r>
              <w:rPr>
                <w:rFonts w:ascii="Arial" w:hAnsi="Arial" w:cs="Arial"/>
                <w:sz w:val="20"/>
              </w:rPr>
              <w:t xml:space="preserve"> </w:t>
            </w:r>
          </w:p>
        </w:tc>
        <w:tc>
          <w:tcPr>
            <w:tcW w:w="1574" w:type="dxa"/>
            <w:gridSpan w:val="3"/>
            <w:shd w:val="clear" w:color="auto" w:fill="F2F2F2" w:themeFill="background1" w:themeFillShade="F2"/>
          </w:tcPr>
          <w:p w14:paraId="23A1ABE8" w14:textId="77777777" w:rsidR="0094276E" w:rsidRPr="001F43BB" w:rsidRDefault="0094276E" w:rsidP="00574534">
            <w:pPr>
              <w:rPr>
                <w:rFonts w:ascii="Arial" w:hAnsi="Arial" w:cs="Arial"/>
                <w:sz w:val="20"/>
                <w:lang w:val="en-US"/>
              </w:rPr>
            </w:pPr>
            <w:r w:rsidRPr="001F43BB">
              <w:rPr>
                <w:rFonts w:ascii="Arial" w:hAnsi="Arial" w:cs="Arial"/>
                <w:sz w:val="20"/>
              </w:rPr>
              <w:t xml:space="preserve">Closed Out </w:t>
            </w:r>
          </w:p>
        </w:tc>
        <w:tc>
          <w:tcPr>
            <w:tcW w:w="1575" w:type="dxa"/>
            <w:gridSpan w:val="3"/>
          </w:tcPr>
          <w:p w14:paraId="0C4CA0CD" w14:textId="77777777" w:rsidR="0094276E" w:rsidRPr="001F43BB" w:rsidRDefault="0094276E" w:rsidP="00574534">
            <w:pPr>
              <w:rPr>
                <w:rFonts w:ascii="Arial" w:hAnsi="Arial" w:cs="Arial"/>
                <w:sz w:val="20"/>
                <w:lang w:val="en-US"/>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037" w:type="dxa"/>
          </w:tcPr>
          <w:p w14:paraId="72C190D1" w14:textId="77777777" w:rsidR="0094276E" w:rsidRPr="001F43BB" w:rsidRDefault="0094276E"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94276E" w14:paraId="74C405D4" w14:textId="77777777" w:rsidTr="00574534">
        <w:tblPrEx>
          <w:tblLook w:val="04A0" w:firstRow="1" w:lastRow="0" w:firstColumn="1" w:lastColumn="0" w:noHBand="0" w:noVBand="1"/>
        </w:tblPrEx>
        <w:tc>
          <w:tcPr>
            <w:tcW w:w="3261" w:type="dxa"/>
            <w:gridSpan w:val="3"/>
            <w:shd w:val="clear" w:color="auto" w:fill="F2F2F2" w:themeFill="background1" w:themeFillShade="F2"/>
          </w:tcPr>
          <w:p w14:paraId="7D4BB8A2" w14:textId="77777777" w:rsidR="0094276E" w:rsidRDefault="0094276E" w:rsidP="00574534">
            <w:pPr>
              <w:rPr>
                <w:rFonts w:ascii="Arial" w:hAnsi="Arial" w:cs="Arial"/>
                <w:sz w:val="20"/>
              </w:rPr>
            </w:pPr>
            <w:r>
              <w:rPr>
                <w:rFonts w:ascii="Arial" w:hAnsi="Arial" w:cs="Arial"/>
                <w:sz w:val="20"/>
              </w:rPr>
              <w:t>Other QA details – NCRs, CARs, Identified Records etc</w:t>
            </w:r>
          </w:p>
          <w:p w14:paraId="5CF70C65" w14:textId="77777777" w:rsidR="0094276E" w:rsidRPr="001F43BB" w:rsidRDefault="0094276E" w:rsidP="00574534">
            <w:pPr>
              <w:rPr>
                <w:rFonts w:ascii="Arial" w:hAnsi="Arial" w:cs="Arial"/>
                <w:sz w:val="20"/>
              </w:rPr>
            </w:pPr>
          </w:p>
        </w:tc>
        <w:tc>
          <w:tcPr>
            <w:tcW w:w="11369" w:type="dxa"/>
            <w:gridSpan w:val="14"/>
          </w:tcPr>
          <w:p w14:paraId="0CA36E1D" w14:textId="77777777" w:rsidR="0094276E" w:rsidRDefault="0094276E" w:rsidP="00574534">
            <w:pPr>
              <w:rPr>
                <w:rFonts w:ascii="Arial" w:hAnsi="Arial" w:cs="Arial"/>
                <w:sz w:val="20"/>
              </w:rPr>
            </w:pPr>
          </w:p>
        </w:tc>
      </w:tr>
      <w:tr w:rsidR="0094276E" w:rsidRPr="001F43BB" w14:paraId="1B5A79DC" w14:textId="77777777" w:rsidTr="00574534">
        <w:tblPrEx>
          <w:tblLook w:val="04A0" w:firstRow="1" w:lastRow="0" w:firstColumn="1" w:lastColumn="0" w:noHBand="0" w:noVBand="1"/>
        </w:tblPrEx>
        <w:trPr>
          <w:trHeight w:val="196"/>
        </w:trPr>
        <w:tc>
          <w:tcPr>
            <w:tcW w:w="5056" w:type="dxa"/>
            <w:gridSpan w:val="6"/>
            <w:shd w:val="clear" w:color="auto" w:fill="F2F2F2" w:themeFill="background1" w:themeFillShade="F2"/>
          </w:tcPr>
          <w:p w14:paraId="1F20982B" w14:textId="77777777" w:rsidR="0094276E" w:rsidRPr="001F43BB" w:rsidRDefault="0094276E" w:rsidP="00574534">
            <w:pPr>
              <w:rPr>
                <w:rFonts w:ascii="Arial" w:hAnsi="Arial" w:cs="Arial"/>
                <w:sz w:val="20"/>
                <w:lang w:val="en-US"/>
              </w:rPr>
            </w:pPr>
            <w:r w:rsidRPr="001F43BB">
              <w:rPr>
                <w:rFonts w:ascii="Arial" w:hAnsi="Arial" w:cs="Arial"/>
                <w:sz w:val="20"/>
              </w:rPr>
              <w:t>All work has been satisfactorily completed</w:t>
            </w:r>
          </w:p>
        </w:tc>
        <w:tc>
          <w:tcPr>
            <w:tcW w:w="4300" w:type="dxa"/>
            <w:gridSpan w:val="3"/>
          </w:tcPr>
          <w:p w14:paraId="407A70BA" w14:textId="77777777" w:rsidR="0094276E" w:rsidRPr="001F43BB" w:rsidRDefault="0094276E"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5274" w:type="dxa"/>
            <w:gridSpan w:val="8"/>
          </w:tcPr>
          <w:p w14:paraId="344377DF" w14:textId="77777777" w:rsidR="0094276E" w:rsidRPr="001F43BB" w:rsidRDefault="0094276E" w:rsidP="00574534">
            <w:pPr>
              <w:rPr>
                <w:rFonts w:ascii="Arial" w:hAnsi="Arial" w:cs="Arial"/>
                <w:sz w:val="20"/>
                <w:lang w:val="en-US"/>
              </w:rPr>
            </w:pPr>
            <w:r>
              <w:rPr>
                <w:rFonts w:ascii="Arial" w:hAnsi="Arial" w:cs="Arial"/>
                <w:sz w:val="20"/>
              </w:rPr>
              <w:fldChar w:fldCharType="begin">
                <w:ffData>
                  <w:name w:val="Check2"/>
                  <w:enabled/>
                  <w:calcOnExit w:val="0"/>
                  <w:checkBox>
                    <w:sizeAuto/>
                    <w:default w:val="0"/>
                    <w:checked w:val="0"/>
                  </w:checkBox>
                </w:ffData>
              </w:fldChar>
            </w:r>
            <w:r>
              <w:rPr>
                <w:rFonts w:ascii="Arial" w:hAnsi="Arial" w:cs="Arial"/>
                <w:sz w:val="20"/>
              </w:rPr>
              <w:instrText xml:space="preserve"> FORMCHECKBOX </w:instrText>
            </w:r>
            <w:r>
              <w:rPr>
                <w:rFonts w:ascii="Arial" w:hAnsi="Arial" w:cs="Arial"/>
                <w:sz w:val="20"/>
              </w:rPr>
            </w:r>
            <w:r>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94276E" w:rsidRPr="001F43BB" w14:paraId="3485EB34" w14:textId="77777777" w:rsidTr="00574534">
        <w:tblPrEx>
          <w:tblLook w:val="04A0" w:firstRow="1" w:lastRow="0" w:firstColumn="1" w:lastColumn="0" w:noHBand="0" w:noVBand="1"/>
        </w:tblPrEx>
        <w:trPr>
          <w:trHeight w:val="218"/>
        </w:trPr>
        <w:tc>
          <w:tcPr>
            <w:tcW w:w="7711" w:type="dxa"/>
            <w:gridSpan w:val="8"/>
          </w:tcPr>
          <w:p w14:paraId="7901AA36" w14:textId="77777777" w:rsidR="0094276E" w:rsidRPr="001F43BB" w:rsidRDefault="0094276E" w:rsidP="00574534">
            <w:pPr>
              <w:rPr>
                <w:rFonts w:ascii="Arial" w:hAnsi="Arial" w:cs="Arial"/>
                <w:sz w:val="20"/>
                <w:lang w:val="en-US"/>
              </w:rPr>
            </w:pPr>
            <w:r w:rsidRPr="001F43BB">
              <w:rPr>
                <w:rFonts w:ascii="Arial" w:hAnsi="Arial" w:cs="Arial"/>
                <w:sz w:val="20"/>
                <w:lang w:val="en-US"/>
              </w:rPr>
              <w:lastRenderedPageBreak/>
              <w:t xml:space="preserve">Name </w:t>
            </w:r>
          </w:p>
        </w:tc>
        <w:tc>
          <w:tcPr>
            <w:tcW w:w="3495" w:type="dxa"/>
            <w:gridSpan w:val="4"/>
          </w:tcPr>
          <w:p w14:paraId="4FEBC9C9" w14:textId="77777777" w:rsidR="0094276E" w:rsidRPr="001F43BB" w:rsidRDefault="0094276E" w:rsidP="00574534">
            <w:pPr>
              <w:rPr>
                <w:rFonts w:ascii="Arial" w:hAnsi="Arial" w:cs="Arial"/>
                <w:sz w:val="20"/>
                <w:lang w:val="en-US"/>
              </w:rPr>
            </w:pPr>
            <w:r w:rsidRPr="001F43BB">
              <w:rPr>
                <w:rFonts w:ascii="Arial" w:hAnsi="Arial" w:cs="Arial"/>
                <w:sz w:val="20"/>
                <w:lang w:val="en-US"/>
              </w:rPr>
              <w:t>Signature</w:t>
            </w:r>
          </w:p>
        </w:tc>
        <w:tc>
          <w:tcPr>
            <w:tcW w:w="1170" w:type="dxa"/>
            <w:gridSpan w:val="2"/>
          </w:tcPr>
          <w:p w14:paraId="23A8FAB7" w14:textId="77777777" w:rsidR="0094276E" w:rsidRPr="001F43BB" w:rsidRDefault="0094276E" w:rsidP="00574534">
            <w:pPr>
              <w:rPr>
                <w:rFonts w:ascii="Arial" w:hAnsi="Arial" w:cs="Arial"/>
                <w:sz w:val="20"/>
                <w:lang w:val="en-US"/>
              </w:rPr>
            </w:pPr>
            <w:r w:rsidRPr="001F43BB">
              <w:rPr>
                <w:rFonts w:ascii="Arial" w:hAnsi="Arial" w:cs="Arial"/>
                <w:sz w:val="20"/>
                <w:lang w:val="en-US"/>
              </w:rPr>
              <w:t>Date</w:t>
            </w:r>
          </w:p>
        </w:tc>
        <w:tc>
          <w:tcPr>
            <w:tcW w:w="2254" w:type="dxa"/>
            <w:gridSpan w:val="3"/>
          </w:tcPr>
          <w:p w14:paraId="24A6F807" w14:textId="77777777" w:rsidR="0094276E" w:rsidRPr="001F43BB" w:rsidRDefault="0094276E" w:rsidP="00574534">
            <w:pPr>
              <w:rPr>
                <w:rFonts w:ascii="Arial" w:hAnsi="Arial" w:cs="Arial"/>
                <w:sz w:val="20"/>
                <w:lang w:val="en-US"/>
              </w:rPr>
            </w:pPr>
          </w:p>
        </w:tc>
      </w:tr>
    </w:tbl>
    <w:p w14:paraId="095260C5" w14:textId="77777777" w:rsidR="0068793F" w:rsidRPr="001F43BB" w:rsidRDefault="0068793F" w:rsidP="00801DDF">
      <w:pPr>
        <w:tabs>
          <w:tab w:val="left" w:pos="0"/>
        </w:tabs>
        <w:rPr>
          <w:sz w:val="20"/>
        </w:rPr>
      </w:pPr>
    </w:p>
    <w:sectPr w:rsidR="0068793F" w:rsidRPr="001F43BB" w:rsidSect="00A7045F">
      <w:headerReference w:type="default" r:id="rId11"/>
      <w:footerReference w:type="default" r:id="rId12"/>
      <w:pgSz w:w="16839" w:h="11907" w:orient="landscape" w:code="9"/>
      <w:pgMar w:top="992" w:right="1134" w:bottom="851" w:left="993" w:header="709" w:footer="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08567" w14:textId="77777777" w:rsidR="0061235C" w:rsidRDefault="0061235C" w:rsidP="00BB5C4F">
      <w:r>
        <w:separator/>
      </w:r>
    </w:p>
  </w:endnote>
  <w:endnote w:type="continuationSeparator" w:id="0">
    <w:p w14:paraId="28377F3E" w14:textId="77777777" w:rsidR="0061235C" w:rsidRDefault="0061235C" w:rsidP="00BB5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3910"/>
      <w:gridCol w:w="7878"/>
      <w:gridCol w:w="3162"/>
    </w:tblGrid>
    <w:tr w:rsidR="00B02CD2" w:rsidRPr="001F43BB" w14:paraId="095260D1" w14:textId="77777777" w:rsidTr="00EA07D2">
      <w:trPr>
        <w:trHeight w:val="351"/>
      </w:trPr>
      <w:tc>
        <w:tcPr>
          <w:tcW w:w="3966" w:type="dxa"/>
          <w:tcBorders>
            <w:top w:val="single" w:sz="24" w:space="0" w:color="595959" w:themeColor="text1" w:themeTint="A6"/>
          </w:tcBorders>
        </w:tcPr>
        <w:p w14:paraId="095260CE" w14:textId="77777777" w:rsidR="00B02CD2" w:rsidRPr="001F43BB" w:rsidRDefault="001F43BB"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095260CF"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095260D0" w14:textId="77777777" w:rsidR="00B02CD2" w:rsidRPr="001F43BB" w:rsidRDefault="00B02CD2" w:rsidP="00A23653">
          <w:pPr>
            <w:spacing w:before="90" w:after="45"/>
            <w:jc w:val="right"/>
            <w:rPr>
              <w:rFonts w:ascii="Arial" w:hAnsi="Arial" w:cs="Arial"/>
              <w:b/>
              <w:color w:val="595959" w:themeColor="text1" w:themeTint="A6"/>
              <w:sz w:val="16"/>
              <w:szCs w:val="16"/>
            </w:rPr>
          </w:pPr>
        </w:p>
      </w:tc>
    </w:tr>
    <w:tr w:rsidR="00B02CD2" w:rsidRPr="001F43BB" w14:paraId="095260D5" w14:textId="77777777" w:rsidTr="00EA07D2">
      <w:trPr>
        <w:trHeight w:val="80"/>
      </w:trPr>
      <w:tc>
        <w:tcPr>
          <w:tcW w:w="3966" w:type="dxa"/>
        </w:tcPr>
        <w:p w14:paraId="095260D2" w14:textId="623EB100" w:rsidR="00B02CD2" w:rsidRPr="001F43BB" w:rsidRDefault="00B02CD2" w:rsidP="0083252A">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266BBF">
            <w:rPr>
              <w:rFonts w:ascii="Arial" w:hAnsi="Arial" w:cs="Arial"/>
              <w:b/>
              <w:color w:val="595959" w:themeColor="text1" w:themeTint="A6"/>
              <w:sz w:val="16"/>
              <w:szCs w:val="16"/>
            </w:rPr>
            <w:t>Jun</w:t>
          </w:r>
          <w:r w:rsidR="001F43BB">
            <w:rPr>
              <w:rFonts w:ascii="Arial" w:hAnsi="Arial" w:cs="Arial"/>
              <w:b/>
              <w:color w:val="595959" w:themeColor="text1" w:themeTint="A6"/>
              <w:sz w:val="16"/>
              <w:szCs w:val="16"/>
            </w:rPr>
            <w:t>/20</w:t>
          </w:r>
          <w:r w:rsidR="00266BBF">
            <w:rPr>
              <w:rFonts w:ascii="Arial" w:hAnsi="Arial" w:cs="Arial"/>
              <w:b/>
              <w:color w:val="595959" w:themeColor="text1" w:themeTint="A6"/>
              <w:sz w:val="16"/>
              <w:szCs w:val="16"/>
            </w:rPr>
            <w:t>22</w:t>
          </w:r>
        </w:p>
      </w:tc>
      <w:tc>
        <w:tcPr>
          <w:tcW w:w="7995" w:type="dxa"/>
        </w:tcPr>
        <w:p w14:paraId="095260D3" w14:textId="77777777" w:rsidR="00B02CD2" w:rsidRPr="001F43BB" w:rsidRDefault="00B02CD2"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095260D4" w14:textId="1B921A4F" w:rsidR="00B02CD2" w:rsidRPr="001F43BB" w:rsidRDefault="00B02CD2" w:rsidP="00A23653">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00384027"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00384027" w:rsidRPr="001F43BB">
            <w:rPr>
              <w:rFonts w:ascii="Arial" w:hAnsi="Arial" w:cs="Arial"/>
              <w:b/>
              <w:color w:val="595959" w:themeColor="text1" w:themeTint="A6"/>
              <w:sz w:val="16"/>
              <w:szCs w:val="16"/>
            </w:rPr>
            <w:fldChar w:fldCharType="separate"/>
          </w:r>
          <w:r w:rsidR="00824A18">
            <w:rPr>
              <w:rFonts w:ascii="Arial" w:hAnsi="Arial" w:cs="Arial"/>
              <w:b/>
              <w:noProof/>
              <w:color w:val="595959" w:themeColor="text1" w:themeTint="A6"/>
              <w:sz w:val="16"/>
              <w:szCs w:val="16"/>
            </w:rPr>
            <w:t>3</w:t>
          </w:r>
          <w:r w:rsidR="00384027" w:rsidRPr="001F43BB">
            <w:rPr>
              <w:rFonts w:ascii="Arial" w:hAnsi="Arial" w:cs="Arial"/>
              <w:b/>
              <w:color w:val="595959" w:themeColor="text1" w:themeTint="A6"/>
              <w:sz w:val="16"/>
              <w:szCs w:val="16"/>
            </w:rPr>
            <w:fldChar w:fldCharType="end"/>
          </w:r>
        </w:p>
      </w:tc>
    </w:tr>
  </w:tbl>
  <w:p w14:paraId="095260D6" w14:textId="77777777" w:rsidR="00BB5C4F" w:rsidRDefault="00BB5C4F" w:rsidP="00B02C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00B19" w14:textId="77777777" w:rsidR="0061235C" w:rsidRDefault="0061235C" w:rsidP="00BB5C4F">
      <w:r>
        <w:separator/>
      </w:r>
    </w:p>
  </w:footnote>
  <w:footnote w:type="continuationSeparator" w:id="0">
    <w:p w14:paraId="2FD87D6B" w14:textId="77777777" w:rsidR="0061235C" w:rsidRDefault="0061235C" w:rsidP="00BB5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5044"/>
      <w:gridCol w:w="9906"/>
    </w:tblGrid>
    <w:tr w:rsidR="00BB5C4F" w:rsidRPr="001E4961" w14:paraId="095260CC" w14:textId="77777777" w:rsidTr="00EA07D2">
      <w:trPr>
        <w:trHeight w:val="475"/>
      </w:trPr>
      <w:tc>
        <w:tcPr>
          <w:tcW w:w="1687" w:type="pct"/>
          <w:tcBorders>
            <w:bottom w:val="single" w:sz="24" w:space="0" w:color="404040" w:themeColor="text1" w:themeTint="BF"/>
          </w:tcBorders>
          <w:shd w:val="clear" w:color="auto" w:fill="auto"/>
        </w:tcPr>
        <w:p w14:paraId="095260CA" w14:textId="77777777" w:rsidR="00BB5C4F" w:rsidRDefault="00BB5C4F" w:rsidP="00B02CD2">
          <w:pPr>
            <w:pStyle w:val="Header"/>
            <w:tabs>
              <w:tab w:val="clear" w:pos="9026"/>
              <w:tab w:val="right" w:pos="9923"/>
            </w:tabs>
            <w:ind w:left="0"/>
            <w:jc w:val="center"/>
            <w:rPr>
              <w:color w:val="FFFFFF" w:themeColor="background1"/>
            </w:rPr>
          </w:pPr>
          <w:r w:rsidRPr="00EB550D">
            <w:rPr>
              <w:sz w:val="24"/>
            </w:rPr>
            <w:object w:dxaOrig="5999" w:dyaOrig="1020" w14:anchorId="095260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85pt;height:31.15pt">
                <v:imagedata r:id="rId1" o:title=""/>
              </v:shape>
              <o:OLEObject Type="Embed" ProgID="PBrush" ShapeID="_x0000_i1025" DrawAspect="Content" ObjectID="_1739608032" r:id="rId2"/>
            </w:object>
          </w:r>
        </w:p>
      </w:tc>
      <w:tc>
        <w:tcPr>
          <w:tcW w:w="3313" w:type="pct"/>
          <w:tcBorders>
            <w:bottom w:val="single" w:sz="24" w:space="0" w:color="404040" w:themeColor="text1" w:themeTint="BF"/>
          </w:tcBorders>
          <w:shd w:val="clear" w:color="auto" w:fill="auto"/>
          <w:vAlign w:val="center"/>
        </w:tcPr>
        <w:p w14:paraId="095260CB" w14:textId="0C64543C" w:rsidR="00BB5C4F" w:rsidRPr="00D91B35" w:rsidRDefault="001F43BB" w:rsidP="00A23653">
          <w:pPr>
            <w:pStyle w:val="Header"/>
            <w:spacing w:before="150"/>
            <w:jc w:val="right"/>
            <w:rPr>
              <w:rFonts w:cs="Arial"/>
              <w:b/>
              <w:caps/>
              <w:color w:val="595959" w:themeColor="text1" w:themeTint="A6"/>
              <w:szCs w:val="24"/>
            </w:rPr>
          </w:pPr>
          <w:r>
            <w:rPr>
              <w:rFonts w:cs="Arial"/>
              <w:b/>
              <w:caps/>
              <w:color w:val="595959" w:themeColor="text1" w:themeTint="A6"/>
              <w:szCs w:val="24"/>
            </w:rPr>
            <w:t xml:space="preserve">INSPECTION TEST </w:t>
          </w:r>
          <w:r w:rsidR="008E7E2E">
            <w:rPr>
              <w:rFonts w:cs="Arial"/>
              <w:b/>
              <w:caps/>
              <w:color w:val="595959" w:themeColor="text1" w:themeTint="A6"/>
              <w:szCs w:val="24"/>
            </w:rPr>
            <w:t>CHECKLIST</w:t>
          </w:r>
        </w:p>
      </w:tc>
    </w:tr>
  </w:tbl>
  <w:p w14:paraId="095260CD" w14:textId="77777777" w:rsidR="00B02CD2" w:rsidRDefault="00B02CD2" w:rsidP="00EA07D2">
    <w:pPr>
      <w:pStyle w:val="Header"/>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CA6771"/>
    <w:multiLevelType w:val="multilevel"/>
    <w:tmpl w:val="34CE14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D416E"/>
    <w:multiLevelType w:val="hybridMultilevel"/>
    <w:tmpl w:val="BD1A154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7985DE4"/>
    <w:multiLevelType w:val="multilevel"/>
    <w:tmpl w:val="9C46C7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05064E"/>
    <w:multiLevelType w:val="hybridMultilevel"/>
    <w:tmpl w:val="28FA831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25B4101"/>
    <w:multiLevelType w:val="hybridMultilevel"/>
    <w:tmpl w:val="1F0465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5002BA0"/>
    <w:multiLevelType w:val="multilevel"/>
    <w:tmpl w:val="CE401E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D67DD"/>
    <w:multiLevelType w:val="multilevel"/>
    <w:tmpl w:val="C434B9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E14129"/>
    <w:multiLevelType w:val="hybridMultilevel"/>
    <w:tmpl w:val="0EAC1C2A"/>
    <w:lvl w:ilvl="0" w:tplc="0C090001">
      <w:start w:val="1"/>
      <w:numFmt w:val="bullet"/>
      <w:lvlText w:val=""/>
      <w:lvlJc w:val="left"/>
      <w:pPr>
        <w:ind w:left="720" w:hanging="360"/>
      </w:pPr>
      <w:rPr>
        <w:rFonts w:ascii="Symbol" w:hAnsi="Symbol"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103F43"/>
    <w:multiLevelType w:val="hybridMultilevel"/>
    <w:tmpl w:val="029A3A92"/>
    <w:lvl w:ilvl="0" w:tplc="0C090003">
      <w:start w:val="1"/>
      <w:numFmt w:val="bullet"/>
      <w:lvlText w:val="o"/>
      <w:lvlJc w:val="left"/>
      <w:pPr>
        <w:ind w:left="720" w:hanging="360"/>
      </w:pPr>
      <w:rPr>
        <w:rFonts w:ascii="Courier New" w:hAnsi="Courier New" w:cs="Courier New" w:hint="default"/>
      </w:rPr>
    </w:lvl>
    <w:lvl w:ilvl="1" w:tplc="5DC4C48A">
      <w:numFmt w:val="bullet"/>
      <w:lvlText w:val="-"/>
      <w:lvlJc w:val="left"/>
      <w:pPr>
        <w:ind w:left="1440" w:hanging="36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4B6223"/>
    <w:multiLevelType w:val="multilevel"/>
    <w:tmpl w:val="6A20E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5326B9"/>
    <w:multiLevelType w:val="hybridMultilevel"/>
    <w:tmpl w:val="20ACAD6C"/>
    <w:lvl w:ilvl="0" w:tplc="D55E121C">
      <w:numFmt w:val="bullet"/>
      <w:lvlText w:val="-"/>
      <w:lvlJc w:val="left"/>
      <w:pPr>
        <w:ind w:left="420" w:hanging="360"/>
      </w:pPr>
      <w:rPr>
        <w:rFonts w:ascii="Arial" w:eastAsia="Times New Roman" w:hAnsi="Arial" w:cs="Aria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13" w15:restartNumberingAfterBreak="0">
    <w:nsid w:val="53CD3585"/>
    <w:multiLevelType w:val="hybridMultilevel"/>
    <w:tmpl w:val="9AA418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15:restartNumberingAfterBreak="0">
    <w:nsid w:val="5822483D"/>
    <w:multiLevelType w:val="multilevel"/>
    <w:tmpl w:val="3F7CE9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54839"/>
    <w:multiLevelType w:val="multilevel"/>
    <w:tmpl w:val="D5F22E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1246FD"/>
    <w:multiLevelType w:val="multilevel"/>
    <w:tmpl w:val="27BA91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90AA2"/>
    <w:multiLevelType w:val="multilevel"/>
    <w:tmpl w:val="288289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A73A9"/>
    <w:multiLevelType w:val="hybridMultilevel"/>
    <w:tmpl w:val="C734B666"/>
    <w:lvl w:ilvl="0" w:tplc="C7582AC8">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A743A74"/>
    <w:multiLevelType w:val="multilevel"/>
    <w:tmpl w:val="492CA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2" w15:restartNumberingAfterBreak="0">
    <w:nsid w:val="719E1B72"/>
    <w:multiLevelType w:val="multilevel"/>
    <w:tmpl w:val="2F3677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980C18"/>
    <w:multiLevelType w:val="hybridMultilevel"/>
    <w:tmpl w:val="83C8281A"/>
    <w:lvl w:ilvl="0" w:tplc="BDC8168E">
      <w:start w:val="1"/>
      <w:numFmt w:val="bullet"/>
      <w:pStyle w:val="AbergeldieBulleted1"/>
      <w:lvlText w:val=""/>
      <w:lvlJc w:val="left"/>
      <w:pPr>
        <w:ind w:left="1429" w:hanging="360"/>
      </w:pPr>
      <w:rPr>
        <w:rFonts w:ascii="Wingdings" w:hAnsi="Wingdings" w:hint="default"/>
      </w:rPr>
    </w:lvl>
    <w:lvl w:ilvl="1" w:tplc="0C090003">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15:restartNumberingAfterBreak="0">
    <w:nsid w:val="76AA34A7"/>
    <w:multiLevelType w:val="hybridMultilevel"/>
    <w:tmpl w:val="3BA2012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abstractNum w:abstractNumId="27" w15:restartNumberingAfterBreak="0">
    <w:nsid w:val="7ED76538"/>
    <w:multiLevelType w:val="multilevel"/>
    <w:tmpl w:val="A1501F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968926">
    <w:abstractNumId w:val="9"/>
  </w:num>
  <w:num w:numId="2" w16cid:durableId="1508206052">
    <w:abstractNumId w:val="25"/>
  </w:num>
  <w:num w:numId="3" w16cid:durableId="1440954274">
    <w:abstractNumId w:val="23"/>
  </w:num>
  <w:num w:numId="4" w16cid:durableId="1352217895">
    <w:abstractNumId w:val="14"/>
  </w:num>
  <w:num w:numId="5" w16cid:durableId="1394155789">
    <w:abstractNumId w:val="21"/>
  </w:num>
  <w:num w:numId="6" w16cid:durableId="665597160">
    <w:abstractNumId w:val="26"/>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543449487">
    <w:abstractNumId w:val="0"/>
  </w:num>
  <w:num w:numId="8" w16cid:durableId="2122872598">
    <w:abstractNumId w:val="2"/>
  </w:num>
  <w:num w:numId="9" w16cid:durableId="1410343555">
    <w:abstractNumId w:val="4"/>
  </w:num>
  <w:num w:numId="10" w16cid:durableId="1815752747">
    <w:abstractNumId w:val="24"/>
  </w:num>
  <w:num w:numId="11" w16cid:durableId="1391272324">
    <w:abstractNumId w:val="5"/>
  </w:num>
  <w:num w:numId="12" w16cid:durableId="1046562674">
    <w:abstractNumId w:val="13"/>
  </w:num>
  <w:num w:numId="13" w16cid:durableId="1337535100">
    <w:abstractNumId w:val="23"/>
  </w:num>
  <w:num w:numId="14" w16cid:durableId="1929189344">
    <w:abstractNumId w:val="10"/>
  </w:num>
  <w:num w:numId="15" w16cid:durableId="356010127">
    <w:abstractNumId w:val="8"/>
  </w:num>
  <w:num w:numId="16" w16cid:durableId="1229146773">
    <w:abstractNumId w:val="12"/>
  </w:num>
  <w:num w:numId="17" w16cid:durableId="1999378712">
    <w:abstractNumId w:val="3"/>
  </w:num>
  <w:num w:numId="18" w16cid:durableId="1163158997">
    <w:abstractNumId w:val="19"/>
  </w:num>
  <w:num w:numId="19" w16cid:durableId="1593390784">
    <w:abstractNumId w:val="27"/>
  </w:num>
  <w:num w:numId="20" w16cid:durableId="2024241971">
    <w:abstractNumId w:val="18"/>
  </w:num>
  <w:num w:numId="21" w16cid:durableId="1385639927">
    <w:abstractNumId w:val="6"/>
  </w:num>
  <w:num w:numId="22" w16cid:durableId="104663391">
    <w:abstractNumId w:val="15"/>
  </w:num>
  <w:num w:numId="23" w16cid:durableId="1206913598">
    <w:abstractNumId w:val="1"/>
  </w:num>
  <w:num w:numId="24" w16cid:durableId="164059176">
    <w:abstractNumId w:val="11"/>
  </w:num>
  <w:num w:numId="25" w16cid:durableId="1808934325">
    <w:abstractNumId w:val="22"/>
  </w:num>
  <w:num w:numId="26" w16cid:durableId="1868635477">
    <w:abstractNumId w:val="20"/>
  </w:num>
  <w:num w:numId="27" w16cid:durableId="206767833">
    <w:abstractNumId w:val="7"/>
  </w:num>
  <w:num w:numId="28" w16cid:durableId="484929267">
    <w:abstractNumId w:val="17"/>
  </w:num>
  <w:num w:numId="29" w16cid:durableId="2590243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57F9"/>
    <w:rsid w:val="00010558"/>
    <w:rsid w:val="00017B4C"/>
    <w:rsid w:val="00023E69"/>
    <w:rsid w:val="0002492C"/>
    <w:rsid w:val="00032EB3"/>
    <w:rsid w:val="00047BA1"/>
    <w:rsid w:val="00052E89"/>
    <w:rsid w:val="000572A7"/>
    <w:rsid w:val="00061AA6"/>
    <w:rsid w:val="00061CD4"/>
    <w:rsid w:val="00064E3A"/>
    <w:rsid w:val="0006765A"/>
    <w:rsid w:val="00071EF8"/>
    <w:rsid w:val="0008660C"/>
    <w:rsid w:val="0008733E"/>
    <w:rsid w:val="00092A62"/>
    <w:rsid w:val="000A09CF"/>
    <w:rsid w:val="000A7BC4"/>
    <w:rsid w:val="000B2295"/>
    <w:rsid w:val="000C19C9"/>
    <w:rsid w:val="000E3651"/>
    <w:rsid w:val="000F24C7"/>
    <w:rsid w:val="000F6727"/>
    <w:rsid w:val="0012678C"/>
    <w:rsid w:val="00141C6F"/>
    <w:rsid w:val="00142313"/>
    <w:rsid w:val="00152AAD"/>
    <w:rsid w:val="00156EF8"/>
    <w:rsid w:val="00156F5A"/>
    <w:rsid w:val="00162B58"/>
    <w:rsid w:val="00176FA9"/>
    <w:rsid w:val="00197A70"/>
    <w:rsid w:val="001A58F7"/>
    <w:rsid w:val="001A6D25"/>
    <w:rsid w:val="001C66FC"/>
    <w:rsid w:val="001D40E6"/>
    <w:rsid w:val="001E1CD8"/>
    <w:rsid w:val="001F2C8E"/>
    <w:rsid w:val="001F43BB"/>
    <w:rsid w:val="00202542"/>
    <w:rsid w:val="00241F2D"/>
    <w:rsid w:val="00245EBA"/>
    <w:rsid w:val="0025416B"/>
    <w:rsid w:val="00255BB5"/>
    <w:rsid w:val="00256CC3"/>
    <w:rsid w:val="002606EC"/>
    <w:rsid w:val="00266BBF"/>
    <w:rsid w:val="0027601E"/>
    <w:rsid w:val="00283CA3"/>
    <w:rsid w:val="00286019"/>
    <w:rsid w:val="00290CF4"/>
    <w:rsid w:val="00293794"/>
    <w:rsid w:val="002A0F2E"/>
    <w:rsid w:val="002B5F7C"/>
    <w:rsid w:val="002D2198"/>
    <w:rsid w:val="002D5A2E"/>
    <w:rsid w:val="002D71A7"/>
    <w:rsid w:val="002F16A5"/>
    <w:rsid w:val="002F5E13"/>
    <w:rsid w:val="002F6D7E"/>
    <w:rsid w:val="002F7C53"/>
    <w:rsid w:val="002F7D6C"/>
    <w:rsid w:val="00310486"/>
    <w:rsid w:val="003157AB"/>
    <w:rsid w:val="00321F24"/>
    <w:rsid w:val="00325903"/>
    <w:rsid w:val="00326094"/>
    <w:rsid w:val="003274BC"/>
    <w:rsid w:val="00330880"/>
    <w:rsid w:val="00331CA8"/>
    <w:rsid w:val="00332137"/>
    <w:rsid w:val="00340358"/>
    <w:rsid w:val="003433F9"/>
    <w:rsid w:val="00351632"/>
    <w:rsid w:val="00352528"/>
    <w:rsid w:val="0035472A"/>
    <w:rsid w:val="0035765E"/>
    <w:rsid w:val="00360DA1"/>
    <w:rsid w:val="0037093D"/>
    <w:rsid w:val="0037516F"/>
    <w:rsid w:val="00380C25"/>
    <w:rsid w:val="00384027"/>
    <w:rsid w:val="003863DC"/>
    <w:rsid w:val="0038758A"/>
    <w:rsid w:val="003A0674"/>
    <w:rsid w:val="003A23F4"/>
    <w:rsid w:val="003A6A46"/>
    <w:rsid w:val="003B09C7"/>
    <w:rsid w:val="003B3201"/>
    <w:rsid w:val="003C25E9"/>
    <w:rsid w:val="003C324A"/>
    <w:rsid w:val="003D5857"/>
    <w:rsid w:val="003D5903"/>
    <w:rsid w:val="003D7475"/>
    <w:rsid w:val="003E744F"/>
    <w:rsid w:val="00404CF3"/>
    <w:rsid w:val="00406CA4"/>
    <w:rsid w:val="00415938"/>
    <w:rsid w:val="004243D1"/>
    <w:rsid w:val="0043063D"/>
    <w:rsid w:val="0043341A"/>
    <w:rsid w:val="0043370A"/>
    <w:rsid w:val="004475AC"/>
    <w:rsid w:val="00453957"/>
    <w:rsid w:val="00455F8D"/>
    <w:rsid w:val="00460AC6"/>
    <w:rsid w:val="0046698A"/>
    <w:rsid w:val="00477C5B"/>
    <w:rsid w:val="00482136"/>
    <w:rsid w:val="004948AD"/>
    <w:rsid w:val="004A2741"/>
    <w:rsid w:val="004A61AA"/>
    <w:rsid w:val="004C67F7"/>
    <w:rsid w:val="004D4719"/>
    <w:rsid w:val="004D6709"/>
    <w:rsid w:val="004E64B6"/>
    <w:rsid w:val="004F3D40"/>
    <w:rsid w:val="0050199F"/>
    <w:rsid w:val="00505E33"/>
    <w:rsid w:val="00517B03"/>
    <w:rsid w:val="00521662"/>
    <w:rsid w:val="0053493B"/>
    <w:rsid w:val="00535564"/>
    <w:rsid w:val="00537BAD"/>
    <w:rsid w:val="00541A58"/>
    <w:rsid w:val="00543160"/>
    <w:rsid w:val="00551536"/>
    <w:rsid w:val="005520F6"/>
    <w:rsid w:val="00555DA7"/>
    <w:rsid w:val="00557E55"/>
    <w:rsid w:val="00576472"/>
    <w:rsid w:val="00576875"/>
    <w:rsid w:val="00577215"/>
    <w:rsid w:val="0059384E"/>
    <w:rsid w:val="00595480"/>
    <w:rsid w:val="005B7395"/>
    <w:rsid w:val="005B7ED5"/>
    <w:rsid w:val="005D2ECA"/>
    <w:rsid w:val="00601F51"/>
    <w:rsid w:val="006053DF"/>
    <w:rsid w:val="0061235C"/>
    <w:rsid w:val="00614999"/>
    <w:rsid w:val="006170B4"/>
    <w:rsid w:val="00623E85"/>
    <w:rsid w:val="00646784"/>
    <w:rsid w:val="006645D2"/>
    <w:rsid w:val="0066747F"/>
    <w:rsid w:val="00677E73"/>
    <w:rsid w:val="0068793F"/>
    <w:rsid w:val="006A5447"/>
    <w:rsid w:val="006A5A38"/>
    <w:rsid w:val="006A6DBE"/>
    <w:rsid w:val="006C4CA0"/>
    <w:rsid w:val="006C5CCC"/>
    <w:rsid w:val="006C65E7"/>
    <w:rsid w:val="006D15D3"/>
    <w:rsid w:val="006D38A7"/>
    <w:rsid w:val="006D4603"/>
    <w:rsid w:val="006D5779"/>
    <w:rsid w:val="006D6AF8"/>
    <w:rsid w:val="006E1D75"/>
    <w:rsid w:val="006F49A5"/>
    <w:rsid w:val="006F6A2C"/>
    <w:rsid w:val="0070478B"/>
    <w:rsid w:val="00707B7E"/>
    <w:rsid w:val="00714C2E"/>
    <w:rsid w:val="00715AEA"/>
    <w:rsid w:val="00721544"/>
    <w:rsid w:val="00721B04"/>
    <w:rsid w:val="007234FD"/>
    <w:rsid w:val="00727A93"/>
    <w:rsid w:val="00733798"/>
    <w:rsid w:val="0073658A"/>
    <w:rsid w:val="007378F4"/>
    <w:rsid w:val="00737F91"/>
    <w:rsid w:val="0074287E"/>
    <w:rsid w:val="00750433"/>
    <w:rsid w:val="007514B0"/>
    <w:rsid w:val="00756DE8"/>
    <w:rsid w:val="00771FF1"/>
    <w:rsid w:val="007947FE"/>
    <w:rsid w:val="007A1147"/>
    <w:rsid w:val="007B7619"/>
    <w:rsid w:val="007F029B"/>
    <w:rsid w:val="007F2A32"/>
    <w:rsid w:val="00801DDF"/>
    <w:rsid w:val="00810387"/>
    <w:rsid w:val="00817E8B"/>
    <w:rsid w:val="00820159"/>
    <w:rsid w:val="0082405E"/>
    <w:rsid w:val="00824A18"/>
    <w:rsid w:val="00831158"/>
    <w:rsid w:val="0083252A"/>
    <w:rsid w:val="00837700"/>
    <w:rsid w:val="00840972"/>
    <w:rsid w:val="00840FF9"/>
    <w:rsid w:val="008619CD"/>
    <w:rsid w:val="00883CA6"/>
    <w:rsid w:val="008A3FD6"/>
    <w:rsid w:val="008A77E5"/>
    <w:rsid w:val="008B5848"/>
    <w:rsid w:val="008C54CE"/>
    <w:rsid w:val="008D09E5"/>
    <w:rsid w:val="008D5B5F"/>
    <w:rsid w:val="008E7E2E"/>
    <w:rsid w:val="00900768"/>
    <w:rsid w:val="00903D4E"/>
    <w:rsid w:val="009055FB"/>
    <w:rsid w:val="00911EDA"/>
    <w:rsid w:val="00916349"/>
    <w:rsid w:val="00931DE8"/>
    <w:rsid w:val="009408E1"/>
    <w:rsid w:val="0094276E"/>
    <w:rsid w:val="0096515E"/>
    <w:rsid w:val="00967909"/>
    <w:rsid w:val="00975D1C"/>
    <w:rsid w:val="009872B9"/>
    <w:rsid w:val="009A0276"/>
    <w:rsid w:val="009A6F70"/>
    <w:rsid w:val="009B20B8"/>
    <w:rsid w:val="009B35AF"/>
    <w:rsid w:val="009C427C"/>
    <w:rsid w:val="009C489E"/>
    <w:rsid w:val="009F1E2C"/>
    <w:rsid w:val="00A03DA9"/>
    <w:rsid w:val="00A11DEA"/>
    <w:rsid w:val="00A17C2F"/>
    <w:rsid w:val="00A21316"/>
    <w:rsid w:val="00A240CD"/>
    <w:rsid w:val="00A33240"/>
    <w:rsid w:val="00A34AAF"/>
    <w:rsid w:val="00A358D4"/>
    <w:rsid w:val="00A4084B"/>
    <w:rsid w:val="00A40F67"/>
    <w:rsid w:val="00A44CA9"/>
    <w:rsid w:val="00A45C8A"/>
    <w:rsid w:val="00A463DB"/>
    <w:rsid w:val="00A4798D"/>
    <w:rsid w:val="00A524CD"/>
    <w:rsid w:val="00A52B0E"/>
    <w:rsid w:val="00A63213"/>
    <w:rsid w:val="00A652DE"/>
    <w:rsid w:val="00A7045F"/>
    <w:rsid w:val="00A90899"/>
    <w:rsid w:val="00A95BF8"/>
    <w:rsid w:val="00AA0114"/>
    <w:rsid w:val="00AA0BDD"/>
    <w:rsid w:val="00AA1F3B"/>
    <w:rsid w:val="00AA6D50"/>
    <w:rsid w:val="00AA7F9E"/>
    <w:rsid w:val="00AB1C19"/>
    <w:rsid w:val="00AB20EF"/>
    <w:rsid w:val="00AB31F4"/>
    <w:rsid w:val="00AB77A4"/>
    <w:rsid w:val="00AB7B84"/>
    <w:rsid w:val="00AB7C8F"/>
    <w:rsid w:val="00AD1999"/>
    <w:rsid w:val="00AD32CA"/>
    <w:rsid w:val="00AE0EC4"/>
    <w:rsid w:val="00AF04E8"/>
    <w:rsid w:val="00AF127A"/>
    <w:rsid w:val="00AF7DEA"/>
    <w:rsid w:val="00B00A95"/>
    <w:rsid w:val="00B02CD2"/>
    <w:rsid w:val="00B10EDC"/>
    <w:rsid w:val="00B238F3"/>
    <w:rsid w:val="00B355AC"/>
    <w:rsid w:val="00B35B83"/>
    <w:rsid w:val="00B36A47"/>
    <w:rsid w:val="00B46BA0"/>
    <w:rsid w:val="00B62C94"/>
    <w:rsid w:val="00B80D1A"/>
    <w:rsid w:val="00B8156B"/>
    <w:rsid w:val="00B82672"/>
    <w:rsid w:val="00B866E3"/>
    <w:rsid w:val="00B86EE5"/>
    <w:rsid w:val="00B92092"/>
    <w:rsid w:val="00BA3C68"/>
    <w:rsid w:val="00BB2187"/>
    <w:rsid w:val="00BB373A"/>
    <w:rsid w:val="00BB5C4F"/>
    <w:rsid w:val="00BB707F"/>
    <w:rsid w:val="00BB7171"/>
    <w:rsid w:val="00BD6092"/>
    <w:rsid w:val="00BD6DFA"/>
    <w:rsid w:val="00BE19B6"/>
    <w:rsid w:val="00BE3F99"/>
    <w:rsid w:val="00BF3291"/>
    <w:rsid w:val="00BF7F43"/>
    <w:rsid w:val="00C00B9C"/>
    <w:rsid w:val="00C03A14"/>
    <w:rsid w:val="00C0539E"/>
    <w:rsid w:val="00C16409"/>
    <w:rsid w:val="00C16812"/>
    <w:rsid w:val="00C3418B"/>
    <w:rsid w:val="00C373AA"/>
    <w:rsid w:val="00C53166"/>
    <w:rsid w:val="00C57162"/>
    <w:rsid w:val="00C62515"/>
    <w:rsid w:val="00C63501"/>
    <w:rsid w:val="00C637F2"/>
    <w:rsid w:val="00C66163"/>
    <w:rsid w:val="00C8156A"/>
    <w:rsid w:val="00C822BD"/>
    <w:rsid w:val="00CA225E"/>
    <w:rsid w:val="00CA478A"/>
    <w:rsid w:val="00CB3DBB"/>
    <w:rsid w:val="00CC0A64"/>
    <w:rsid w:val="00CC58B7"/>
    <w:rsid w:val="00CD0B22"/>
    <w:rsid w:val="00CD6120"/>
    <w:rsid w:val="00CE1096"/>
    <w:rsid w:val="00CE47ED"/>
    <w:rsid w:val="00CE71C6"/>
    <w:rsid w:val="00CE72EE"/>
    <w:rsid w:val="00CF1766"/>
    <w:rsid w:val="00CF710E"/>
    <w:rsid w:val="00D04B73"/>
    <w:rsid w:val="00D07B3C"/>
    <w:rsid w:val="00D4381B"/>
    <w:rsid w:val="00D5563A"/>
    <w:rsid w:val="00D664E0"/>
    <w:rsid w:val="00D678F5"/>
    <w:rsid w:val="00D726B3"/>
    <w:rsid w:val="00D7643E"/>
    <w:rsid w:val="00D83201"/>
    <w:rsid w:val="00D91D59"/>
    <w:rsid w:val="00DA4166"/>
    <w:rsid w:val="00DB003F"/>
    <w:rsid w:val="00DC1282"/>
    <w:rsid w:val="00DC2E65"/>
    <w:rsid w:val="00DC3A2E"/>
    <w:rsid w:val="00DC3EB5"/>
    <w:rsid w:val="00DD576B"/>
    <w:rsid w:val="00E014BC"/>
    <w:rsid w:val="00E01B3B"/>
    <w:rsid w:val="00E07BC1"/>
    <w:rsid w:val="00E22DB8"/>
    <w:rsid w:val="00E272F4"/>
    <w:rsid w:val="00E336AE"/>
    <w:rsid w:val="00E347EA"/>
    <w:rsid w:val="00E377C1"/>
    <w:rsid w:val="00E63040"/>
    <w:rsid w:val="00E65062"/>
    <w:rsid w:val="00E67110"/>
    <w:rsid w:val="00E73603"/>
    <w:rsid w:val="00E8098B"/>
    <w:rsid w:val="00E943AD"/>
    <w:rsid w:val="00E94BFE"/>
    <w:rsid w:val="00E96320"/>
    <w:rsid w:val="00EA07D2"/>
    <w:rsid w:val="00EB714F"/>
    <w:rsid w:val="00EC3918"/>
    <w:rsid w:val="00EC3AB4"/>
    <w:rsid w:val="00ED492A"/>
    <w:rsid w:val="00EF71E6"/>
    <w:rsid w:val="00F06E0E"/>
    <w:rsid w:val="00F07A98"/>
    <w:rsid w:val="00F2160F"/>
    <w:rsid w:val="00F36EBD"/>
    <w:rsid w:val="00F42306"/>
    <w:rsid w:val="00F456FD"/>
    <w:rsid w:val="00F55383"/>
    <w:rsid w:val="00F653FA"/>
    <w:rsid w:val="00FA0EB0"/>
    <w:rsid w:val="00FA180B"/>
    <w:rsid w:val="00FA2021"/>
    <w:rsid w:val="00FA5785"/>
    <w:rsid w:val="00FB3CD2"/>
    <w:rsid w:val="00FC1CCD"/>
    <w:rsid w:val="00FC3C82"/>
    <w:rsid w:val="00FC703F"/>
    <w:rsid w:val="00FD1CB5"/>
    <w:rsid w:val="00FD4FEC"/>
    <w:rsid w:val="00FE2A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2600B"/>
  <w15:docId w15:val="{F64061F5-C871-49D6-BD5C-81B56690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TableCol2"/>
    <w:autoRedefine/>
    <w:qFormat/>
    <w:rsid w:val="00B80D1A"/>
    <w:pPr>
      <w:numPr>
        <w:numId w:val="0"/>
      </w:numPr>
    </w:pPr>
  </w:style>
  <w:style w:type="paragraph" w:customStyle="1" w:styleId="Note">
    <w:name w:val="Note"/>
    <w:basedOn w:val="Normal"/>
    <w:autoRedefine/>
    <w:qFormat/>
    <w:rsid w:val="00840972"/>
    <w:pPr>
      <w:tabs>
        <w:tab w:val="left" w:pos="709"/>
      </w:tabs>
      <w:spacing w:before="60" w:after="120" w:line="240" w:lineRule="auto"/>
      <w:ind w:left="1440" w:right="-9" w:hanging="720"/>
    </w:pPr>
    <w:rPr>
      <w:rFonts w:ascii="Arial Bold" w:eastAsiaTheme="minorHAnsi" w:hAnsi="Arial Bold" w:cstheme="minorBidi"/>
      <w:b/>
      <w:szCs w:val="22"/>
    </w:rPr>
  </w:style>
  <w:style w:type="character" w:styleId="PlaceholderText">
    <w:name w:val="Placeholder Text"/>
    <w:basedOn w:val="DefaultParagraphFont"/>
    <w:uiPriority w:val="99"/>
    <w:semiHidden/>
    <w:rsid w:val="001F43BB"/>
    <w:rPr>
      <w:color w:val="808080"/>
    </w:rPr>
  </w:style>
  <w:style w:type="paragraph" w:styleId="ListParagraph">
    <w:name w:val="List Paragraph"/>
    <w:basedOn w:val="Normal"/>
    <w:uiPriority w:val="34"/>
    <w:rsid w:val="006A5447"/>
    <w:pPr>
      <w:ind w:left="720"/>
      <w:contextualSpacing/>
    </w:pPr>
  </w:style>
  <w:style w:type="paragraph" w:customStyle="1" w:styleId="ITP">
    <w:name w:val="ITP"/>
    <w:basedOn w:val="AbergeldieBulleted1"/>
    <w:link w:val="ITPChar"/>
    <w:qFormat/>
    <w:rsid w:val="00DD576B"/>
    <w:pPr>
      <w:tabs>
        <w:tab w:val="clear" w:pos="709"/>
        <w:tab w:val="clear" w:pos="1276"/>
      </w:tabs>
      <w:ind w:left="174" w:hanging="174"/>
    </w:pPr>
    <w:rPr>
      <w:rFonts w:cs="Arial"/>
      <w:sz w:val="18"/>
      <w:szCs w:val="18"/>
    </w:rPr>
  </w:style>
  <w:style w:type="character" w:customStyle="1" w:styleId="AbergeldieBulleted1Char">
    <w:name w:val="Abergeldie Bulleted 1 Char"/>
    <w:basedOn w:val="DefaultParagraphFont"/>
    <w:link w:val="AbergeldieBulleted1"/>
    <w:rsid w:val="00DD576B"/>
    <w:rPr>
      <w:rFonts w:ascii="Arial" w:hAnsi="Arial"/>
    </w:rPr>
  </w:style>
  <w:style w:type="character" w:customStyle="1" w:styleId="ITPChar">
    <w:name w:val="ITP Char"/>
    <w:basedOn w:val="AbergeldieBulleted1Char"/>
    <w:link w:val="ITP"/>
    <w:rsid w:val="00DD576B"/>
    <w:rPr>
      <w:rFonts w:ascii="Arial" w:hAnsi="Arial" w:cs="Arial"/>
      <w:sz w:val="18"/>
      <w:szCs w:val="18"/>
    </w:rPr>
  </w:style>
  <w:style w:type="paragraph" w:customStyle="1" w:styleId="Default">
    <w:name w:val="Default"/>
    <w:rsid w:val="00517B03"/>
    <w:pPr>
      <w:autoSpaceDE w:val="0"/>
      <w:autoSpaceDN w:val="0"/>
      <w:adjustRightInd w:val="0"/>
      <w:spacing w:after="0" w:line="240" w:lineRule="auto"/>
    </w:pPr>
    <w:rPr>
      <w:rFonts w:ascii="Times New Roman" w:hAnsi="Times New Roman" w:cs="Times New Roman"/>
      <w:color w:val="000000"/>
      <w:sz w:val="24"/>
      <w:szCs w:val="24"/>
    </w:rPr>
  </w:style>
  <w:style w:type="paragraph" w:styleId="Revision">
    <w:name w:val="Revision"/>
    <w:hidden/>
    <w:uiPriority w:val="99"/>
    <w:semiHidden/>
    <w:rsid w:val="00CE72EE"/>
    <w:pPr>
      <w:spacing w:after="0" w:line="240" w:lineRule="auto"/>
    </w:pPr>
    <w:rPr>
      <w:rFonts w:ascii="Times New Roman" w:eastAsia="Times New Roman" w:hAnsi="Times New Roman" w:cs="Times New Roman"/>
      <w:szCs w:val="20"/>
    </w:rPr>
  </w:style>
  <w:style w:type="character" w:customStyle="1" w:styleId="normaltextrun">
    <w:name w:val="normaltextrun"/>
    <w:basedOn w:val="DefaultParagraphFont"/>
    <w:rsid w:val="00141C6F"/>
  </w:style>
  <w:style w:type="character" w:customStyle="1" w:styleId="eop">
    <w:name w:val="eop"/>
    <w:basedOn w:val="DefaultParagraphFont"/>
    <w:rsid w:val="00141C6F"/>
  </w:style>
  <w:style w:type="paragraph" w:customStyle="1" w:styleId="paragraph">
    <w:name w:val="paragraph"/>
    <w:basedOn w:val="Normal"/>
    <w:rsid w:val="00141C6F"/>
    <w:pPr>
      <w:spacing w:before="100" w:beforeAutospacing="1" w:after="100" w:afterAutospacing="1" w:line="240" w:lineRule="auto"/>
    </w:pPr>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99650">
      <w:bodyDiv w:val="1"/>
      <w:marLeft w:val="0"/>
      <w:marRight w:val="0"/>
      <w:marTop w:val="0"/>
      <w:marBottom w:val="0"/>
      <w:divBdr>
        <w:top w:val="none" w:sz="0" w:space="0" w:color="auto"/>
        <w:left w:val="none" w:sz="0" w:space="0" w:color="auto"/>
        <w:bottom w:val="none" w:sz="0" w:space="0" w:color="auto"/>
        <w:right w:val="none" w:sz="0" w:space="0" w:color="auto"/>
      </w:divBdr>
      <w:divsChild>
        <w:div w:id="1924876483">
          <w:marLeft w:val="0"/>
          <w:marRight w:val="0"/>
          <w:marTop w:val="0"/>
          <w:marBottom w:val="0"/>
          <w:divBdr>
            <w:top w:val="none" w:sz="0" w:space="0" w:color="auto"/>
            <w:left w:val="none" w:sz="0" w:space="0" w:color="auto"/>
            <w:bottom w:val="none" w:sz="0" w:space="0" w:color="auto"/>
            <w:right w:val="none" w:sz="0" w:space="0" w:color="auto"/>
          </w:divBdr>
          <w:divsChild>
            <w:div w:id="125293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118">
      <w:bodyDiv w:val="1"/>
      <w:marLeft w:val="0"/>
      <w:marRight w:val="0"/>
      <w:marTop w:val="0"/>
      <w:marBottom w:val="0"/>
      <w:divBdr>
        <w:top w:val="none" w:sz="0" w:space="0" w:color="auto"/>
        <w:left w:val="none" w:sz="0" w:space="0" w:color="auto"/>
        <w:bottom w:val="none" w:sz="0" w:space="0" w:color="auto"/>
        <w:right w:val="none" w:sz="0" w:space="0" w:color="auto"/>
      </w:divBdr>
      <w:divsChild>
        <w:div w:id="14309455">
          <w:marLeft w:val="0"/>
          <w:marRight w:val="0"/>
          <w:marTop w:val="0"/>
          <w:marBottom w:val="0"/>
          <w:divBdr>
            <w:top w:val="none" w:sz="0" w:space="0" w:color="auto"/>
            <w:left w:val="none" w:sz="0" w:space="0" w:color="auto"/>
            <w:bottom w:val="none" w:sz="0" w:space="0" w:color="auto"/>
            <w:right w:val="none" w:sz="0" w:space="0" w:color="auto"/>
          </w:divBdr>
          <w:divsChild>
            <w:div w:id="13742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67489">
      <w:bodyDiv w:val="1"/>
      <w:marLeft w:val="0"/>
      <w:marRight w:val="0"/>
      <w:marTop w:val="0"/>
      <w:marBottom w:val="0"/>
      <w:divBdr>
        <w:top w:val="none" w:sz="0" w:space="0" w:color="auto"/>
        <w:left w:val="none" w:sz="0" w:space="0" w:color="auto"/>
        <w:bottom w:val="none" w:sz="0" w:space="0" w:color="auto"/>
        <w:right w:val="none" w:sz="0" w:space="0" w:color="auto"/>
      </w:divBdr>
      <w:divsChild>
        <w:div w:id="641541193">
          <w:marLeft w:val="0"/>
          <w:marRight w:val="0"/>
          <w:marTop w:val="0"/>
          <w:marBottom w:val="0"/>
          <w:divBdr>
            <w:top w:val="none" w:sz="0" w:space="0" w:color="auto"/>
            <w:left w:val="none" w:sz="0" w:space="0" w:color="auto"/>
            <w:bottom w:val="none" w:sz="0" w:space="0" w:color="auto"/>
            <w:right w:val="none" w:sz="0" w:space="0" w:color="auto"/>
          </w:divBdr>
          <w:divsChild>
            <w:div w:id="1046029744">
              <w:marLeft w:val="0"/>
              <w:marRight w:val="0"/>
              <w:marTop w:val="0"/>
              <w:marBottom w:val="0"/>
              <w:divBdr>
                <w:top w:val="none" w:sz="0" w:space="0" w:color="auto"/>
                <w:left w:val="none" w:sz="0" w:space="0" w:color="auto"/>
                <w:bottom w:val="none" w:sz="0" w:space="0" w:color="auto"/>
                <w:right w:val="none" w:sz="0" w:space="0" w:color="auto"/>
              </w:divBdr>
            </w:div>
          </w:divsChild>
        </w:div>
        <w:div w:id="87773315">
          <w:marLeft w:val="0"/>
          <w:marRight w:val="0"/>
          <w:marTop w:val="0"/>
          <w:marBottom w:val="0"/>
          <w:divBdr>
            <w:top w:val="none" w:sz="0" w:space="0" w:color="auto"/>
            <w:left w:val="none" w:sz="0" w:space="0" w:color="auto"/>
            <w:bottom w:val="none" w:sz="0" w:space="0" w:color="auto"/>
            <w:right w:val="none" w:sz="0" w:space="0" w:color="auto"/>
          </w:divBdr>
          <w:divsChild>
            <w:div w:id="436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4079">
      <w:bodyDiv w:val="1"/>
      <w:marLeft w:val="0"/>
      <w:marRight w:val="0"/>
      <w:marTop w:val="0"/>
      <w:marBottom w:val="0"/>
      <w:divBdr>
        <w:top w:val="none" w:sz="0" w:space="0" w:color="auto"/>
        <w:left w:val="none" w:sz="0" w:space="0" w:color="auto"/>
        <w:bottom w:val="none" w:sz="0" w:space="0" w:color="auto"/>
        <w:right w:val="none" w:sz="0" w:space="0" w:color="auto"/>
      </w:divBdr>
      <w:divsChild>
        <w:div w:id="16390700">
          <w:marLeft w:val="0"/>
          <w:marRight w:val="0"/>
          <w:marTop w:val="0"/>
          <w:marBottom w:val="0"/>
          <w:divBdr>
            <w:top w:val="none" w:sz="0" w:space="0" w:color="auto"/>
            <w:left w:val="none" w:sz="0" w:space="0" w:color="auto"/>
            <w:bottom w:val="none" w:sz="0" w:space="0" w:color="auto"/>
            <w:right w:val="none" w:sz="0" w:space="0" w:color="auto"/>
          </w:divBdr>
          <w:divsChild>
            <w:div w:id="115248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09340">
      <w:bodyDiv w:val="1"/>
      <w:marLeft w:val="0"/>
      <w:marRight w:val="0"/>
      <w:marTop w:val="0"/>
      <w:marBottom w:val="0"/>
      <w:divBdr>
        <w:top w:val="none" w:sz="0" w:space="0" w:color="auto"/>
        <w:left w:val="none" w:sz="0" w:space="0" w:color="auto"/>
        <w:bottom w:val="none" w:sz="0" w:space="0" w:color="auto"/>
        <w:right w:val="none" w:sz="0" w:space="0" w:color="auto"/>
      </w:divBdr>
      <w:divsChild>
        <w:div w:id="1553928226">
          <w:marLeft w:val="0"/>
          <w:marRight w:val="0"/>
          <w:marTop w:val="0"/>
          <w:marBottom w:val="0"/>
          <w:divBdr>
            <w:top w:val="none" w:sz="0" w:space="0" w:color="auto"/>
            <w:left w:val="none" w:sz="0" w:space="0" w:color="auto"/>
            <w:bottom w:val="none" w:sz="0" w:space="0" w:color="auto"/>
            <w:right w:val="none" w:sz="0" w:space="0" w:color="auto"/>
          </w:divBdr>
          <w:divsChild>
            <w:div w:id="205438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8084">
      <w:bodyDiv w:val="1"/>
      <w:marLeft w:val="0"/>
      <w:marRight w:val="0"/>
      <w:marTop w:val="0"/>
      <w:marBottom w:val="0"/>
      <w:divBdr>
        <w:top w:val="none" w:sz="0" w:space="0" w:color="auto"/>
        <w:left w:val="none" w:sz="0" w:space="0" w:color="auto"/>
        <w:bottom w:val="none" w:sz="0" w:space="0" w:color="auto"/>
        <w:right w:val="none" w:sz="0" w:space="0" w:color="auto"/>
      </w:divBdr>
      <w:divsChild>
        <w:div w:id="41294229">
          <w:marLeft w:val="0"/>
          <w:marRight w:val="0"/>
          <w:marTop w:val="0"/>
          <w:marBottom w:val="0"/>
          <w:divBdr>
            <w:top w:val="none" w:sz="0" w:space="0" w:color="auto"/>
            <w:left w:val="none" w:sz="0" w:space="0" w:color="auto"/>
            <w:bottom w:val="none" w:sz="0" w:space="0" w:color="auto"/>
            <w:right w:val="none" w:sz="0" w:space="0" w:color="auto"/>
          </w:divBdr>
          <w:divsChild>
            <w:div w:id="1705397479">
              <w:marLeft w:val="0"/>
              <w:marRight w:val="0"/>
              <w:marTop w:val="0"/>
              <w:marBottom w:val="0"/>
              <w:divBdr>
                <w:top w:val="none" w:sz="0" w:space="0" w:color="auto"/>
                <w:left w:val="none" w:sz="0" w:space="0" w:color="auto"/>
                <w:bottom w:val="none" w:sz="0" w:space="0" w:color="auto"/>
                <w:right w:val="none" w:sz="0" w:space="0" w:color="auto"/>
              </w:divBdr>
            </w:div>
          </w:divsChild>
        </w:div>
        <w:div w:id="255748034">
          <w:marLeft w:val="0"/>
          <w:marRight w:val="0"/>
          <w:marTop w:val="0"/>
          <w:marBottom w:val="0"/>
          <w:divBdr>
            <w:top w:val="none" w:sz="0" w:space="0" w:color="auto"/>
            <w:left w:val="none" w:sz="0" w:space="0" w:color="auto"/>
            <w:bottom w:val="none" w:sz="0" w:space="0" w:color="auto"/>
            <w:right w:val="none" w:sz="0" w:space="0" w:color="auto"/>
          </w:divBdr>
          <w:divsChild>
            <w:div w:id="19409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94740">
      <w:bodyDiv w:val="1"/>
      <w:marLeft w:val="0"/>
      <w:marRight w:val="0"/>
      <w:marTop w:val="0"/>
      <w:marBottom w:val="0"/>
      <w:divBdr>
        <w:top w:val="none" w:sz="0" w:space="0" w:color="auto"/>
        <w:left w:val="none" w:sz="0" w:space="0" w:color="auto"/>
        <w:bottom w:val="none" w:sz="0" w:space="0" w:color="auto"/>
        <w:right w:val="none" w:sz="0" w:space="0" w:color="auto"/>
      </w:divBdr>
      <w:divsChild>
        <w:div w:id="563414566">
          <w:marLeft w:val="0"/>
          <w:marRight w:val="0"/>
          <w:marTop w:val="0"/>
          <w:marBottom w:val="0"/>
          <w:divBdr>
            <w:top w:val="none" w:sz="0" w:space="0" w:color="auto"/>
            <w:left w:val="none" w:sz="0" w:space="0" w:color="auto"/>
            <w:bottom w:val="none" w:sz="0" w:space="0" w:color="auto"/>
            <w:right w:val="none" w:sz="0" w:space="0" w:color="auto"/>
          </w:divBdr>
          <w:divsChild>
            <w:div w:id="12097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5605">
      <w:bodyDiv w:val="1"/>
      <w:marLeft w:val="0"/>
      <w:marRight w:val="0"/>
      <w:marTop w:val="0"/>
      <w:marBottom w:val="0"/>
      <w:divBdr>
        <w:top w:val="none" w:sz="0" w:space="0" w:color="auto"/>
        <w:left w:val="none" w:sz="0" w:space="0" w:color="auto"/>
        <w:bottom w:val="none" w:sz="0" w:space="0" w:color="auto"/>
        <w:right w:val="none" w:sz="0" w:space="0" w:color="auto"/>
      </w:divBdr>
      <w:divsChild>
        <w:div w:id="424618755">
          <w:marLeft w:val="0"/>
          <w:marRight w:val="0"/>
          <w:marTop w:val="0"/>
          <w:marBottom w:val="0"/>
          <w:divBdr>
            <w:top w:val="none" w:sz="0" w:space="0" w:color="auto"/>
            <w:left w:val="none" w:sz="0" w:space="0" w:color="auto"/>
            <w:bottom w:val="none" w:sz="0" w:space="0" w:color="auto"/>
            <w:right w:val="none" w:sz="0" w:space="0" w:color="auto"/>
          </w:divBdr>
          <w:divsChild>
            <w:div w:id="13663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52622">
      <w:bodyDiv w:val="1"/>
      <w:marLeft w:val="0"/>
      <w:marRight w:val="0"/>
      <w:marTop w:val="0"/>
      <w:marBottom w:val="0"/>
      <w:divBdr>
        <w:top w:val="none" w:sz="0" w:space="0" w:color="auto"/>
        <w:left w:val="none" w:sz="0" w:space="0" w:color="auto"/>
        <w:bottom w:val="none" w:sz="0" w:space="0" w:color="auto"/>
        <w:right w:val="none" w:sz="0" w:space="0" w:color="auto"/>
      </w:divBdr>
      <w:divsChild>
        <w:div w:id="1752388232">
          <w:marLeft w:val="0"/>
          <w:marRight w:val="0"/>
          <w:marTop w:val="0"/>
          <w:marBottom w:val="0"/>
          <w:divBdr>
            <w:top w:val="none" w:sz="0" w:space="0" w:color="auto"/>
            <w:left w:val="none" w:sz="0" w:space="0" w:color="auto"/>
            <w:bottom w:val="none" w:sz="0" w:space="0" w:color="auto"/>
            <w:right w:val="none" w:sz="0" w:space="0" w:color="auto"/>
          </w:divBdr>
          <w:divsChild>
            <w:div w:id="15027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5868">
      <w:bodyDiv w:val="1"/>
      <w:marLeft w:val="0"/>
      <w:marRight w:val="0"/>
      <w:marTop w:val="0"/>
      <w:marBottom w:val="0"/>
      <w:divBdr>
        <w:top w:val="none" w:sz="0" w:space="0" w:color="auto"/>
        <w:left w:val="none" w:sz="0" w:space="0" w:color="auto"/>
        <w:bottom w:val="none" w:sz="0" w:space="0" w:color="auto"/>
        <w:right w:val="none" w:sz="0" w:space="0" w:color="auto"/>
      </w:divBdr>
      <w:divsChild>
        <w:div w:id="309597791">
          <w:marLeft w:val="0"/>
          <w:marRight w:val="0"/>
          <w:marTop w:val="0"/>
          <w:marBottom w:val="0"/>
          <w:divBdr>
            <w:top w:val="none" w:sz="0" w:space="0" w:color="auto"/>
            <w:left w:val="none" w:sz="0" w:space="0" w:color="auto"/>
            <w:bottom w:val="none" w:sz="0" w:space="0" w:color="auto"/>
            <w:right w:val="none" w:sz="0" w:space="0" w:color="auto"/>
          </w:divBdr>
          <w:divsChild>
            <w:div w:id="9244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5090">
      <w:bodyDiv w:val="1"/>
      <w:marLeft w:val="0"/>
      <w:marRight w:val="0"/>
      <w:marTop w:val="0"/>
      <w:marBottom w:val="0"/>
      <w:divBdr>
        <w:top w:val="none" w:sz="0" w:space="0" w:color="auto"/>
        <w:left w:val="none" w:sz="0" w:space="0" w:color="auto"/>
        <w:bottom w:val="none" w:sz="0" w:space="0" w:color="auto"/>
        <w:right w:val="none" w:sz="0" w:space="0" w:color="auto"/>
      </w:divBdr>
      <w:divsChild>
        <w:div w:id="1453934498">
          <w:marLeft w:val="0"/>
          <w:marRight w:val="0"/>
          <w:marTop w:val="0"/>
          <w:marBottom w:val="0"/>
          <w:divBdr>
            <w:top w:val="none" w:sz="0" w:space="0" w:color="auto"/>
            <w:left w:val="none" w:sz="0" w:space="0" w:color="auto"/>
            <w:bottom w:val="none" w:sz="0" w:space="0" w:color="auto"/>
            <w:right w:val="none" w:sz="0" w:space="0" w:color="auto"/>
          </w:divBdr>
          <w:divsChild>
            <w:div w:id="5249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4253">
      <w:bodyDiv w:val="1"/>
      <w:marLeft w:val="0"/>
      <w:marRight w:val="0"/>
      <w:marTop w:val="0"/>
      <w:marBottom w:val="0"/>
      <w:divBdr>
        <w:top w:val="none" w:sz="0" w:space="0" w:color="auto"/>
        <w:left w:val="none" w:sz="0" w:space="0" w:color="auto"/>
        <w:bottom w:val="none" w:sz="0" w:space="0" w:color="auto"/>
        <w:right w:val="none" w:sz="0" w:space="0" w:color="auto"/>
      </w:divBdr>
      <w:divsChild>
        <w:div w:id="1071656960">
          <w:marLeft w:val="0"/>
          <w:marRight w:val="0"/>
          <w:marTop w:val="0"/>
          <w:marBottom w:val="0"/>
          <w:divBdr>
            <w:top w:val="none" w:sz="0" w:space="0" w:color="auto"/>
            <w:left w:val="none" w:sz="0" w:space="0" w:color="auto"/>
            <w:bottom w:val="none" w:sz="0" w:space="0" w:color="auto"/>
            <w:right w:val="none" w:sz="0" w:space="0" w:color="auto"/>
          </w:divBdr>
          <w:divsChild>
            <w:div w:id="41039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480E0E6549D74DAA4AE80B8D618B49" ma:contentTypeVersion="" ma:contentTypeDescription="Create a new document." ma:contentTypeScope="" ma:versionID="c82b7fe3646f40bd566c61564baa17a0">
  <xsd:schema xmlns:xsd="http://www.w3.org/2001/XMLSchema" xmlns:xs="http://www.w3.org/2001/XMLSchema" xmlns:p="http://schemas.microsoft.com/office/2006/metadata/properties" xmlns:ns2="d6119fef-ed5c-4fcc-8cbb-366fcea91957" xmlns:ns3="4fa1db89-4933-4f22-b99e-ffd049cf6696" targetNamespace="http://schemas.microsoft.com/office/2006/metadata/properties" ma:root="true" ma:fieldsID="4214b54b550e8e0cbd83f249a1ac07a6" ns2:_="" ns3:_="">
    <xsd:import namespace="d6119fef-ed5c-4fcc-8cbb-366fcea91957"/>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119fef-ed5c-4fcc-8cbb-366fcea919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lcf76f155ced4ddcb4097134ff3c332f xmlns="d6119fef-ed5c-4fcc-8cbb-366fcea91957">
      <Terms xmlns="http://schemas.microsoft.com/office/infopath/2007/PartnerControls"/>
    </lcf76f155ced4ddcb4097134ff3c332f>
    <TaxCatchAll xmlns="4fa1db89-4933-4f22-b99e-ffd049cf6696"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079A10-B3EE-4CB0-A8D0-74A74653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119fef-ed5c-4fcc-8cbb-366fcea91957"/>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AF66F2-6846-4C6A-AED6-D72ACC37180B}">
  <ds:schemaRefs>
    <ds:schemaRef ds:uri="http://purl.org/dc/terms/"/>
    <ds:schemaRef ds:uri="http://purl.org/dc/elements/1.1/"/>
    <ds:schemaRef ds:uri="d6119fef-ed5c-4fcc-8cbb-366fcea91957"/>
    <ds:schemaRef ds:uri="4fa1db89-4933-4f22-b99e-ffd049cf6696"/>
    <ds:schemaRef ds:uri="http://schemas.microsoft.com/office/2006/documentManagement/type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http://www.w3.org/XML/1998/namespace"/>
  </ds:schemaRefs>
</ds:datastoreItem>
</file>

<file path=customXml/itemProps3.xml><?xml version="1.0" encoding="utf-8"?>
<ds:datastoreItem xmlns:ds="http://schemas.openxmlformats.org/officeDocument/2006/customXml" ds:itemID="{A60105D9-9A95-45CD-A574-E9F97A7C70F2}">
  <ds:schemaRefs>
    <ds:schemaRef ds:uri="http://schemas.openxmlformats.org/officeDocument/2006/bibliography"/>
  </ds:schemaRefs>
</ds:datastoreItem>
</file>

<file path=customXml/itemProps4.xml><?xml version="1.0" encoding="utf-8"?>
<ds:datastoreItem xmlns:ds="http://schemas.openxmlformats.org/officeDocument/2006/customXml" ds:itemID="{D1208A82-1DB3-4366-BCFC-B4CB21B60A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8</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Nicholas Mitchell</cp:lastModifiedBy>
  <cp:revision>139</cp:revision>
  <cp:lastPrinted>2017-05-08T05:38:00Z</cp:lastPrinted>
  <dcterms:created xsi:type="dcterms:W3CDTF">2022-11-23T22:35:00Z</dcterms:created>
  <dcterms:modified xsi:type="dcterms:W3CDTF">2023-03-06T00:40:00Z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0x010100B8480E0E6549D74DAA4AE80B8D618B49</vt:lpwstr>
  </property>
  <property fmtid="{D5CDD505-2E9C-101B-9397-08002B2CF9AE}" pid="3" name="Order">
    <vt:r8>50900</vt:r8>
  </property>
  <property fmtid="{D5CDD505-2E9C-101B-9397-08002B2CF9AE}" pid="4" name="Status">
    <vt:lpwstr>Published</vt:lpwstr>
  </property>
  <property fmtid="{D5CDD505-2E9C-101B-9397-08002B2CF9AE}" pid="5" name="MediaServiceImageTags">
    <vt:lpwstr/>
  </property>
</Properties>
</file>