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1575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10815"/>
      </w:tblGrid>
      <w:tr w:rsidR="001F43BB" w:rsidRPr="00E176E1" w14:paraId="0952600F" w14:textId="77777777" w:rsidTr="007603F3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0B" w14:textId="77777777" w:rsidR="001F43BB" w:rsidRPr="00E176E1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vAlign w:val="center"/>
          </w:tcPr>
          <w:p w14:paraId="0952600C" w14:textId="4C9784B7" w:rsidR="001F43BB" w:rsidRPr="00E176E1" w:rsidRDefault="00083FB6" w:rsidP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Transport for New South Wales</w:t>
            </w:r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vAlign w:val="center"/>
          </w:tcPr>
          <w:p w14:paraId="0F537F10" w14:textId="428ADF46" w:rsidR="009E6DF5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INSPECTION AND TEST PLAN FOR</w:t>
            </w:r>
            <w:r w:rsidR="00D83201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64A44BBB" w14:textId="161C775E" w:rsidR="00532CED" w:rsidRDefault="00691C33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Geotextiles</w:t>
            </w:r>
          </w:p>
          <w:p w14:paraId="0952600D" w14:textId="1CDAC20F" w:rsidR="009E6DF5" w:rsidRPr="00E176E1" w:rsidRDefault="009E6DF5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vAlign w:val="center"/>
          </w:tcPr>
          <w:p w14:paraId="0952600E" w14:textId="77777777" w:rsidR="001F43BB" w:rsidRPr="00E176E1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D83201" w:rsidRPr="00E176E1" w14:paraId="09526014" w14:textId="77777777" w:rsidTr="007603F3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0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vAlign w:val="center"/>
          </w:tcPr>
          <w:p w14:paraId="09526011" w14:textId="13DB32D3" w:rsidR="00D83201" w:rsidRDefault="00D83201" w:rsidP="00D83201"/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2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vAlign w:val="center"/>
          </w:tcPr>
          <w:p w14:paraId="09526013" w14:textId="7C8E6EC1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D83201" w:rsidRPr="00E176E1" w14:paraId="09526019" w14:textId="77777777" w:rsidTr="007603F3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5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vAlign w:val="center"/>
          </w:tcPr>
          <w:p w14:paraId="09526016" w14:textId="5B397442" w:rsidR="00D83201" w:rsidRDefault="00D83201" w:rsidP="00D83201"/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7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vAlign w:val="center"/>
          </w:tcPr>
          <w:p w14:paraId="09526018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Inspection and Test Plan Number / Lot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No:</w:t>
            </w:r>
          </w:p>
        </w:tc>
      </w:tr>
      <w:tr w:rsidR="00D83201" w:rsidRPr="00E176E1" w14:paraId="0952601E" w14:textId="77777777" w:rsidTr="007603F3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A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4352" w:type="dxa"/>
            <w:vAlign w:val="center"/>
          </w:tcPr>
          <w:p w14:paraId="0952601B" w14:textId="6C6722C9" w:rsidR="00D83201" w:rsidRDefault="006F35FC" w:rsidP="00D83201">
            <w:r>
              <w:t xml:space="preserve">A183 - </w:t>
            </w:r>
            <w:r w:rsidR="007F2E36">
              <w:t>New Dubbo Bridge</w:t>
            </w:r>
          </w:p>
        </w:tc>
        <w:tc>
          <w:tcPr>
            <w:tcW w:w="4564" w:type="dxa"/>
            <w:vMerge/>
            <w:shd w:val="clear" w:color="auto" w:fill="F2F2F2" w:themeFill="background1" w:themeFillShade="F2"/>
            <w:vAlign w:val="center"/>
          </w:tcPr>
          <w:p w14:paraId="0952601C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vAlign w:val="center"/>
          </w:tcPr>
          <w:p w14:paraId="0952601D" w14:textId="79455CC3" w:rsidR="00D83201" w:rsidRPr="00E176E1" w:rsidRDefault="006F35FC" w:rsidP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IT</w:t>
            </w:r>
            <w:r w:rsidR="00D0744B">
              <w:rPr>
                <w:rFonts w:ascii="Arial" w:hAnsi="Arial" w:cs="Arial"/>
                <w:sz w:val="20"/>
                <w:lang w:val="en-US"/>
              </w:rPr>
              <w:t>C-</w:t>
            </w:r>
            <w:r w:rsidR="00BB09F0">
              <w:rPr>
                <w:rFonts w:ascii="Arial" w:hAnsi="Arial" w:cs="Arial"/>
                <w:sz w:val="20"/>
                <w:lang w:val="en-US"/>
              </w:rPr>
              <w:t>15</w:t>
            </w:r>
            <w:r w:rsidR="001A4FC1">
              <w:rPr>
                <w:rFonts w:ascii="Arial" w:hAnsi="Arial" w:cs="Arial"/>
                <w:sz w:val="20"/>
                <w:lang w:val="en-US"/>
              </w:rPr>
              <w:t xml:space="preserve"> R</w:t>
            </w:r>
            <w:r w:rsidR="00BB09F0">
              <w:rPr>
                <w:rFonts w:ascii="Arial" w:hAnsi="Arial" w:cs="Arial"/>
                <w:sz w:val="20"/>
                <w:lang w:val="en-US"/>
              </w:rPr>
              <w:t>63</w:t>
            </w:r>
            <w:r w:rsidR="001A4FC1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BB09F0">
              <w:rPr>
                <w:rFonts w:ascii="Arial" w:hAnsi="Arial" w:cs="Arial"/>
                <w:sz w:val="20"/>
                <w:lang w:val="en-US"/>
              </w:rPr>
              <w:t>Geotextiles</w:t>
            </w:r>
          </w:p>
        </w:tc>
      </w:tr>
    </w:tbl>
    <w:p w14:paraId="0952601F" w14:textId="77777777" w:rsidR="001F43BB" w:rsidRPr="001F43BB" w:rsidRDefault="001F43BB">
      <w:pPr>
        <w:rPr>
          <w:rFonts w:ascii="Arial" w:hAnsi="Arial" w:cs="Arial"/>
        </w:rPr>
      </w:pPr>
    </w:p>
    <w:tbl>
      <w:tblPr>
        <w:tblpPr w:leftFromText="180" w:rightFromText="180" w:vertAnchor="text" w:tblpX="74" w:tblpY="1"/>
        <w:tblOverlap w:val="never"/>
        <w:tblW w:w="215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540"/>
        <w:gridCol w:w="444"/>
        <w:gridCol w:w="1418"/>
        <w:gridCol w:w="666"/>
        <w:gridCol w:w="2527"/>
        <w:gridCol w:w="2527"/>
        <w:gridCol w:w="3916"/>
        <w:gridCol w:w="1701"/>
        <w:gridCol w:w="708"/>
        <w:gridCol w:w="851"/>
        <w:gridCol w:w="992"/>
        <w:gridCol w:w="992"/>
        <w:gridCol w:w="2272"/>
      </w:tblGrid>
      <w:tr w:rsidR="00374D88" w:rsidRPr="001F43BB" w14:paraId="09526026" w14:textId="77777777" w:rsidTr="003A5D0A">
        <w:trPr>
          <w:trHeight w:val="320"/>
          <w:tblHeader/>
        </w:trPr>
        <w:tc>
          <w:tcPr>
            <w:tcW w:w="2532" w:type="dxa"/>
            <w:gridSpan w:val="2"/>
            <w:shd w:val="clear" w:color="auto" w:fill="F2F2F2" w:themeFill="background1" w:themeFillShade="F2"/>
          </w:tcPr>
          <w:p w14:paraId="09526020" w14:textId="77777777" w:rsidR="00A7045F" w:rsidRPr="001F43BB" w:rsidRDefault="00A7045F" w:rsidP="00CF7D0D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28" w:type="dxa"/>
            <w:gridSpan w:val="3"/>
          </w:tcPr>
          <w:p w14:paraId="09526021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27" w:type="dxa"/>
          </w:tcPr>
          <w:p w14:paraId="09526022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27" w:type="dxa"/>
          </w:tcPr>
          <w:p w14:paraId="09526023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9160" w:type="dxa"/>
            <w:gridSpan w:val="6"/>
          </w:tcPr>
          <w:p w14:paraId="09526024" w14:textId="3EDA6A1C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ACPL = Abergeldie</w:t>
            </w:r>
          </w:p>
        </w:tc>
        <w:tc>
          <w:tcPr>
            <w:tcW w:w="2272" w:type="dxa"/>
          </w:tcPr>
          <w:p w14:paraId="09526025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="00374D88" w:rsidRPr="00E176E1" w14:paraId="0952602E" w14:textId="77777777" w:rsidTr="003A5D0A">
        <w:trPr>
          <w:trHeight w:val="300"/>
          <w:tblHeader/>
        </w:trPr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14:paraId="09526027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526028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14:paraId="09526029" w14:textId="548C8349" w:rsidR="00A7045F" w:rsidRPr="001F43BB" w:rsidRDefault="001B0E3B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Document Reference </w:t>
            </w:r>
            <w:r w:rsidR="00167C4B">
              <w:rPr>
                <w:rFonts w:ascii="Arial" w:hAnsi="Arial" w:cs="Arial"/>
                <w:sz w:val="20"/>
                <w:lang w:val="en-US"/>
              </w:rPr>
              <w:t>/ Applicable Standard</w:t>
            </w:r>
          </w:p>
        </w:tc>
        <w:tc>
          <w:tcPr>
            <w:tcW w:w="9636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0952602A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0952602B" w14:textId="14456CD3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  <w:r w:rsidR="00E75437">
              <w:rPr>
                <w:rFonts w:ascii="Arial" w:hAnsi="Arial" w:cs="Arial"/>
                <w:sz w:val="20"/>
                <w:lang w:val="en-US"/>
              </w:rPr>
              <w:t>/ Process Held</w:t>
            </w:r>
          </w:p>
        </w:tc>
        <w:tc>
          <w:tcPr>
            <w:tcW w:w="3543" w:type="dxa"/>
            <w:gridSpan w:val="4"/>
            <w:shd w:val="clear" w:color="auto" w:fill="F2F2F2" w:themeFill="background1" w:themeFillShade="F2"/>
            <w:vAlign w:val="center"/>
          </w:tcPr>
          <w:p w14:paraId="3AE82CEC" w14:textId="338714A3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Inspection</w:t>
            </w:r>
            <w:r>
              <w:rPr>
                <w:rFonts w:ascii="Arial" w:hAnsi="Arial" w:cs="Arial"/>
                <w:sz w:val="20"/>
                <w:lang w:val="en-US"/>
              </w:rPr>
              <w:t xml:space="preserve"> –</w:t>
            </w:r>
            <w:r w:rsidRPr="001F43BB">
              <w:rPr>
                <w:rFonts w:ascii="Arial" w:hAnsi="Arial" w:cs="Arial"/>
                <w:sz w:val="20"/>
                <w:lang w:val="en-US"/>
              </w:rPr>
              <w:t xml:space="preserve"> S</w:t>
            </w:r>
            <w:r>
              <w:rPr>
                <w:rFonts w:ascii="Arial" w:hAnsi="Arial" w:cs="Arial"/>
                <w:sz w:val="20"/>
                <w:lang w:val="en-US"/>
              </w:rPr>
              <w:t>ign &amp; Date</w:t>
            </w:r>
          </w:p>
        </w:tc>
        <w:tc>
          <w:tcPr>
            <w:tcW w:w="2272" w:type="dxa"/>
            <w:vMerge w:val="restart"/>
            <w:shd w:val="clear" w:color="auto" w:fill="F2F2F2" w:themeFill="background1" w:themeFillShade="F2"/>
            <w:vAlign w:val="center"/>
          </w:tcPr>
          <w:p w14:paraId="0952602D" w14:textId="0BBDB696" w:rsidR="00A7045F" w:rsidRPr="001F43BB" w:rsidRDefault="00C9313E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Verifying Records</w:t>
            </w:r>
          </w:p>
        </w:tc>
      </w:tr>
      <w:tr w:rsidR="00374D88" w:rsidRPr="00E176E1" w14:paraId="09526038" w14:textId="77777777" w:rsidTr="00A2005A">
        <w:trPr>
          <w:trHeight w:val="1478"/>
          <w:tblHeader/>
        </w:trPr>
        <w:tc>
          <w:tcPr>
            <w:tcW w:w="992" w:type="dxa"/>
            <w:vMerge/>
            <w:vAlign w:val="center"/>
          </w:tcPr>
          <w:p w14:paraId="0952602F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9526030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09526031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636" w:type="dxa"/>
            <w:gridSpan w:val="4"/>
            <w:vMerge/>
            <w:vAlign w:val="center"/>
          </w:tcPr>
          <w:p w14:paraId="09526032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9526033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9526034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9526035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9526036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0F63BCF" w14:textId="09178716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272" w:type="dxa"/>
            <w:vMerge/>
            <w:vAlign w:val="center"/>
          </w:tcPr>
          <w:p w14:paraId="09526037" w14:textId="7810360B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74D88" w:rsidRPr="00E176E1" w14:paraId="09526042" w14:textId="77777777" w:rsidTr="00CF7D0D">
        <w:trPr>
          <w:trHeight w:val="340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9526041" w14:textId="6649F045" w:rsidR="002B7CB9" w:rsidRDefault="003A5D0A" w:rsidP="00CF7D0D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Arial" w:hAnsi="Arial" w:cs="Arial"/>
                <w:sz w:val="20"/>
              </w:rPr>
              <w:t xml:space="preserve">Material </w:t>
            </w:r>
            <w:r w:rsidR="00391AC3">
              <w:rPr>
                <w:rFonts w:ascii="Arial" w:hAnsi="Arial" w:cs="Arial"/>
                <w:sz w:val="20"/>
              </w:rPr>
              <w:t>Requirements</w:t>
            </w:r>
          </w:p>
        </w:tc>
      </w:tr>
      <w:tr w:rsidR="00C079B6" w:rsidRPr="00E176E1" w14:paraId="157BA729" w14:textId="77777777" w:rsidTr="00A2005A">
        <w:trPr>
          <w:trHeight w:val="3232"/>
        </w:trPr>
        <w:tc>
          <w:tcPr>
            <w:tcW w:w="992" w:type="dxa"/>
            <w:vAlign w:val="center"/>
          </w:tcPr>
          <w:p w14:paraId="11CF3A0B" w14:textId="597347D6" w:rsidR="00C079B6" w:rsidRDefault="00C079B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984" w:type="dxa"/>
            <w:gridSpan w:val="2"/>
            <w:vAlign w:val="center"/>
          </w:tcPr>
          <w:p w14:paraId="55F281E0" w14:textId="4D648549" w:rsidR="00C079B6" w:rsidRPr="002D15BC" w:rsidRDefault="00DC64C5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General Material Requirements</w:t>
            </w:r>
          </w:p>
        </w:tc>
        <w:tc>
          <w:tcPr>
            <w:tcW w:w="1418" w:type="dxa"/>
            <w:vAlign w:val="center"/>
          </w:tcPr>
          <w:p w14:paraId="536D4BF6" w14:textId="05610563" w:rsidR="00C079B6" w:rsidRPr="00430043" w:rsidRDefault="00DC64C5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R63 Cl 2.1</w:t>
            </w:r>
          </w:p>
        </w:tc>
        <w:tc>
          <w:tcPr>
            <w:tcW w:w="9636" w:type="dxa"/>
            <w:gridSpan w:val="4"/>
            <w:vAlign w:val="center"/>
          </w:tcPr>
          <w:p w14:paraId="06093BE8" w14:textId="37298746" w:rsidR="00E53F84" w:rsidRPr="00E53F84" w:rsidRDefault="00A2005A" w:rsidP="00E53F84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T</w:t>
            </w:r>
            <w:r w:rsidR="00E53F84" w:rsidRPr="00E53F84">
              <w:rPr>
                <w:rFonts w:ascii="Arial" w:hAnsi="Arial"/>
                <w:color w:val="000000"/>
                <w:sz w:val="20"/>
                <w:szCs w:val="24"/>
              </w:rPr>
              <w:t>he fibres of the geotextile and thread used in joining lengths must consist of long chain synthetic</w:t>
            </w:r>
          </w:p>
          <w:p w14:paraId="3D84F2B0" w14:textId="77777777" w:rsidR="00C079B6" w:rsidRDefault="00E53F84" w:rsidP="00E53F84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53F84">
              <w:rPr>
                <w:rFonts w:ascii="Arial" w:hAnsi="Arial"/>
                <w:color w:val="000000"/>
                <w:sz w:val="20"/>
                <w:szCs w:val="24"/>
              </w:rPr>
              <w:t>polymers composed of at least 95% by mass of polyolefins or polyesters.</w:t>
            </w:r>
          </w:p>
          <w:p w14:paraId="49B08036" w14:textId="77777777" w:rsidR="00E53F84" w:rsidRDefault="00E53F84" w:rsidP="00E53F84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566AD51B" w14:textId="4D348CAA" w:rsidR="00E53F84" w:rsidRDefault="00E53F84" w:rsidP="00DC124D">
            <w:pPr>
              <w:ind w:left="360"/>
              <w:rPr>
                <w:rFonts w:ascii="Arial" w:eastAsiaTheme="minorHAnsi" w:hAnsi="Arial" w:cs="Arial"/>
                <w:sz w:val="20"/>
              </w:rPr>
            </w:pPr>
            <w:r w:rsidRPr="00E53F84">
              <w:rPr>
                <w:rFonts w:ascii="Arial" w:eastAsiaTheme="minorHAnsi" w:hAnsi="Arial" w:cs="Arial"/>
                <w:sz w:val="20"/>
              </w:rPr>
              <w:t>Geotextiles must be free of any flaws which may have an adverse effect on the physical and mechanical</w:t>
            </w:r>
            <w:r w:rsidR="00DC124D">
              <w:rPr>
                <w:rFonts w:ascii="Arial" w:eastAsiaTheme="minorHAnsi" w:hAnsi="Arial" w:cs="Arial"/>
                <w:sz w:val="20"/>
              </w:rPr>
              <w:t xml:space="preserve"> </w:t>
            </w:r>
            <w:r w:rsidRPr="00E53F84">
              <w:rPr>
                <w:rFonts w:ascii="Arial" w:eastAsiaTheme="minorHAnsi" w:hAnsi="Arial" w:cs="Arial"/>
                <w:sz w:val="20"/>
              </w:rPr>
              <w:t>properties of the geotextile.</w:t>
            </w:r>
          </w:p>
          <w:p w14:paraId="17941288" w14:textId="77777777" w:rsidR="00E775C6" w:rsidRDefault="00E775C6" w:rsidP="00E53F84">
            <w:pPr>
              <w:ind w:left="360"/>
              <w:rPr>
                <w:rFonts w:ascii="Arial" w:eastAsiaTheme="minorHAnsi" w:hAnsi="Arial" w:cs="Arial"/>
                <w:sz w:val="20"/>
              </w:rPr>
            </w:pPr>
          </w:p>
          <w:p w14:paraId="2307F130" w14:textId="4CFAC44F" w:rsidR="00DC124D" w:rsidRPr="006F13B3" w:rsidRDefault="00E775C6" w:rsidP="00A2005A">
            <w:pPr>
              <w:ind w:left="360"/>
              <w:rPr>
                <w:rFonts w:ascii="Arial" w:eastAsiaTheme="minorHAnsi" w:hAnsi="Arial" w:cs="Arial"/>
                <w:sz w:val="20"/>
              </w:rPr>
            </w:pPr>
            <w:r w:rsidRPr="00E775C6">
              <w:rPr>
                <w:rFonts w:ascii="Arial" w:eastAsiaTheme="minorHAnsi" w:hAnsi="Arial" w:cs="Arial"/>
                <w:sz w:val="20"/>
              </w:rPr>
              <w:t>Geotextiles may be manufactured under controlled conditions from recycled materials.</w:t>
            </w:r>
            <w:r w:rsidR="00DC124D">
              <w:rPr>
                <w:rFonts w:ascii="Arial" w:eastAsiaTheme="minorHAnsi" w:hAnsi="Arial" w:cs="Arial"/>
                <w:sz w:val="20"/>
              </w:rPr>
              <w:t xml:space="preserve"> </w:t>
            </w:r>
            <w:r w:rsidRPr="00E775C6">
              <w:rPr>
                <w:rFonts w:ascii="Arial" w:eastAsiaTheme="minorHAnsi" w:hAnsi="Arial" w:cs="Arial"/>
                <w:sz w:val="20"/>
              </w:rPr>
              <w:t>Geotextiles manufactured from recycled materials must conform to the requirements of this Specification,</w:t>
            </w:r>
            <w:r w:rsidR="00DC124D">
              <w:rPr>
                <w:rFonts w:ascii="Arial" w:eastAsiaTheme="minorHAnsi" w:hAnsi="Arial" w:cs="Arial"/>
                <w:sz w:val="20"/>
              </w:rPr>
              <w:t xml:space="preserve"> </w:t>
            </w:r>
            <w:r w:rsidRPr="00E775C6">
              <w:rPr>
                <w:rFonts w:ascii="Arial" w:eastAsiaTheme="minorHAnsi" w:hAnsi="Arial" w:cs="Arial"/>
                <w:sz w:val="20"/>
              </w:rPr>
              <w:t>be identified as such on the Certificate of Compliance</w:t>
            </w:r>
          </w:p>
        </w:tc>
        <w:tc>
          <w:tcPr>
            <w:tcW w:w="1701" w:type="dxa"/>
            <w:vAlign w:val="center"/>
          </w:tcPr>
          <w:p w14:paraId="02BC8998" w14:textId="77815C70" w:rsidR="00C079B6" w:rsidRDefault="001A766A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procurement</w:t>
            </w:r>
          </w:p>
        </w:tc>
        <w:tc>
          <w:tcPr>
            <w:tcW w:w="708" w:type="dxa"/>
            <w:vAlign w:val="center"/>
          </w:tcPr>
          <w:p w14:paraId="15F746D1" w14:textId="77777777" w:rsidR="00C079B6" w:rsidRPr="00430043" w:rsidRDefault="00C079B6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A64750D" w14:textId="38C43604" w:rsidR="00C079B6" w:rsidRPr="001A766A" w:rsidRDefault="001A766A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A766A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0AEB5C40" w14:textId="5A58FEB5" w:rsidR="00C079B6" w:rsidRPr="001A766A" w:rsidRDefault="001A766A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A766A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023EC5A4" w14:textId="77777777" w:rsidR="00C079B6" w:rsidRPr="00430043" w:rsidRDefault="00C079B6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3D30D582" w14:textId="6FF8606F" w:rsidR="00C079B6" w:rsidRPr="006306C9" w:rsidRDefault="00A7062D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Material Data Sheet</w:t>
            </w:r>
          </w:p>
        </w:tc>
      </w:tr>
      <w:tr w:rsidR="00A50C52" w:rsidRPr="00E176E1" w14:paraId="4F68A7FC" w14:textId="77777777" w:rsidTr="00A2005A">
        <w:trPr>
          <w:trHeight w:val="11746"/>
        </w:trPr>
        <w:tc>
          <w:tcPr>
            <w:tcW w:w="992" w:type="dxa"/>
            <w:vAlign w:val="center"/>
          </w:tcPr>
          <w:p w14:paraId="1732FC68" w14:textId="4ED55335" w:rsidR="00A50C52" w:rsidRDefault="00A50C52" w:rsidP="00A50C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1.2</w:t>
            </w:r>
          </w:p>
        </w:tc>
        <w:tc>
          <w:tcPr>
            <w:tcW w:w="1984" w:type="dxa"/>
            <w:gridSpan w:val="2"/>
            <w:vAlign w:val="center"/>
          </w:tcPr>
          <w:p w14:paraId="1A09DCC1" w14:textId="5168C789" w:rsidR="00A50C52" w:rsidRDefault="00A50C52" w:rsidP="00A50C5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Strength and Filtration Class Requirements</w:t>
            </w:r>
          </w:p>
        </w:tc>
        <w:tc>
          <w:tcPr>
            <w:tcW w:w="1418" w:type="dxa"/>
            <w:vAlign w:val="center"/>
          </w:tcPr>
          <w:p w14:paraId="0766A0B9" w14:textId="590DFA80" w:rsidR="00A50C52" w:rsidRDefault="00A50C52" w:rsidP="00A50C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R63 Cl 2.2</w:t>
            </w:r>
          </w:p>
        </w:tc>
        <w:tc>
          <w:tcPr>
            <w:tcW w:w="9636" w:type="dxa"/>
            <w:gridSpan w:val="4"/>
            <w:vAlign w:val="center"/>
          </w:tcPr>
          <w:p w14:paraId="54DB3D0B" w14:textId="6F96819D" w:rsidR="00A50C52" w:rsidRPr="00E775C6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Ge</w:t>
            </w:r>
            <w:r w:rsidRPr="00E775C6">
              <w:rPr>
                <w:rFonts w:ascii="Arial" w:hAnsi="Arial"/>
                <w:color w:val="000000"/>
                <w:sz w:val="20"/>
                <w:szCs w:val="24"/>
              </w:rPr>
              <w:t>otextiles for the applications of separation and/or filtration must meet the relevant Strength Class</w:t>
            </w:r>
          </w:p>
          <w:p w14:paraId="79C1BF9C" w14:textId="77777777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E775C6">
              <w:rPr>
                <w:rFonts w:ascii="Arial" w:hAnsi="Arial"/>
                <w:color w:val="000000"/>
                <w:sz w:val="20"/>
                <w:szCs w:val="24"/>
              </w:rPr>
              <w:t>requirements of Table R63/E.2 to ensure survivability.</w:t>
            </w:r>
          </w:p>
          <w:p w14:paraId="489D9324" w14:textId="36C0AF52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16A96">
              <w:rPr>
                <w:rFonts w:ascii="Arial" w:hAnsi="Arial"/>
                <w:noProof/>
                <w:color w:val="000000"/>
                <w:sz w:val="20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07F2EC6" wp14:editId="480EAC50">
                  <wp:simplePos x="0" y="0"/>
                  <wp:positionH relativeFrom="column">
                    <wp:posOffset>741680</wp:posOffset>
                  </wp:positionH>
                  <wp:positionV relativeFrom="paragraph">
                    <wp:posOffset>144780</wp:posOffset>
                  </wp:positionV>
                  <wp:extent cx="4535805" cy="1199515"/>
                  <wp:effectExtent l="0" t="0" r="0" b="635"/>
                  <wp:wrapTight wrapText="bothSides">
                    <wp:wrapPolygon edited="0">
                      <wp:start x="0" y="0"/>
                      <wp:lineTo x="0" y="21268"/>
                      <wp:lineTo x="21500" y="21268"/>
                      <wp:lineTo x="21500" y="0"/>
                      <wp:lineTo x="0" y="0"/>
                    </wp:wrapPolygon>
                  </wp:wrapTight>
                  <wp:docPr id="188439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3999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805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037209" w14:textId="16397EC3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68DEFB16" w14:textId="77777777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12882E6E" w14:textId="77777777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69E5E089" w14:textId="77777777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6C276E8D" w14:textId="77777777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1BCED963" w14:textId="77777777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D1A8655" w14:textId="0E001590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359068F6" w14:textId="6A837ADE" w:rsidR="00A50C52" w:rsidRPr="00E775C6" w:rsidRDefault="00A50C52" w:rsidP="00A50C52">
            <w:pPr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4C9124B" w14:textId="66EBC2C4" w:rsidR="00A50C52" w:rsidRDefault="00A50C52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2827A1E0" w14:textId="3447DDB3" w:rsidR="00A50C52" w:rsidRDefault="00A2005A" w:rsidP="00A50C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50C52">
              <w:rPr>
                <w:rFonts w:ascii="Arial" w:hAnsi="Arial"/>
                <w:noProof/>
                <w:color w:val="000000"/>
                <w:sz w:val="20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25DC05D2" wp14:editId="1C1D199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380365</wp:posOffset>
                  </wp:positionV>
                  <wp:extent cx="5981700" cy="2953385"/>
                  <wp:effectExtent l="0" t="0" r="0" b="0"/>
                  <wp:wrapTight wrapText="bothSides">
                    <wp:wrapPolygon edited="0">
                      <wp:start x="0" y="0"/>
                      <wp:lineTo x="0" y="21456"/>
                      <wp:lineTo x="21531" y="21456"/>
                      <wp:lineTo x="21531" y="0"/>
                      <wp:lineTo x="0" y="0"/>
                    </wp:wrapPolygon>
                  </wp:wrapTight>
                  <wp:docPr id="136888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888529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95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50C52" w:rsidRPr="00DC124D">
              <w:rPr>
                <w:rFonts w:ascii="Arial" w:hAnsi="Arial"/>
                <w:color w:val="000000"/>
                <w:sz w:val="20"/>
                <w:szCs w:val="24"/>
              </w:rPr>
              <w:t>Geotextiles must meet the relevant filtration requirements of Table R63/E.1 for each application.</w:t>
            </w:r>
          </w:p>
          <w:p w14:paraId="07308D10" w14:textId="0097998B" w:rsidR="00A50C52" w:rsidRPr="00E53F84" w:rsidRDefault="00A50C52" w:rsidP="00A50C52">
            <w:pPr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A04699" w14:textId="72FBE182" w:rsidR="00A50C52" w:rsidRDefault="00A50C52" w:rsidP="00A50C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procurement</w:t>
            </w:r>
          </w:p>
        </w:tc>
        <w:tc>
          <w:tcPr>
            <w:tcW w:w="708" w:type="dxa"/>
            <w:vAlign w:val="center"/>
          </w:tcPr>
          <w:p w14:paraId="5BC146BA" w14:textId="77777777" w:rsidR="00A50C52" w:rsidRPr="00430043" w:rsidRDefault="00A50C52" w:rsidP="00A50C52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0C3442F" w14:textId="2F3FFE4F" w:rsidR="00A50C52" w:rsidRDefault="00A50C52" w:rsidP="00A50C5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1A766A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7E1B8727" w14:textId="450BFB69" w:rsidR="00A50C52" w:rsidRDefault="00A50C52" w:rsidP="00A50C5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1A766A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011CD956" w14:textId="77777777" w:rsidR="00A50C52" w:rsidRPr="00430043" w:rsidRDefault="00A50C52" w:rsidP="00A50C52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4ACA5696" w14:textId="77B8B565" w:rsidR="00A50C52" w:rsidRDefault="00A50C52" w:rsidP="00A50C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Material Data Sheet</w:t>
            </w:r>
          </w:p>
        </w:tc>
      </w:tr>
      <w:tr w:rsidR="00A2005A" w:rsidRPr="00E176E1" w14:paraId="49535735" w14:textId="77777777" w:rsidTr="00A2005A">
        <w:trPr>
          <w:trHeight w:val="291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69825DBF" w14:textId="61D3DC69" w:rsidR="00A2005A" w:rsidRPr="00A2005A" w:rsidRDefault="00A2005A" w:rsidP="00A2005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Site Sampling and Testing</w:t>
            </w:r>
          </w:p>
        </w:tc>
      </w:tr>
      <w:tr w:rsidR="00EF3A18" w:rsidRPr="00E176E1" w14:paraId="674500CE" w14:textId="77777777" w:rsidTr="003A5D0A">
        <w:trPr>
          <w:trHeight w:val="1440"/>
        </w:trPr>
        <w:tc>
          <w:tcPr>
            <w:tcW w:w="992" w:type="dxa"/>
            <w:vAlign w:val="center"/>
          </w:tcPr>
          <w:p w14:paraId="2DC05D73" w14:textId="48B910BB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1984" w:type="dxa"/>
            <w:gridSpan w:val="2"/>
            <w:vAlign w:val="center"/>
          </w:tcPr>
          <w:p w14:paraId="47CDC956" w14:textId="7B3F911C" w:rsidR="00EF3A18" w:rsidRDefault="00EF3A18" w:rsidP="00EF3A1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Certificate of Compliance</w:t>
            </w:r>
          </w:p>
        </w:tc>
        <w:tc>
          <w:tcPr>
            <w:tcW w:w="1418" w:type="dxa"/>
            <w:vAlign w:val="center"/>
          </w:tcPr>
          <w:p w14:paraId="3CB1C9CD" w14:textId="50AEDC60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R63 Cl 2.5</w:t>
            </w:r>
          </w:p>
        </w:tc>
        <w:tc>
          <w:tcPr>
            <w:tcW w:w="9636" w:type="dxa"/>
            <w:gridSpan w:val="4"/>
            <w:vAlign w:val="center"/>
          </w:tcPr>
          <w:p w14:paraId="5F493CCB" w14:textId="77777777" w:rsidR="00EF3A18" w:rsidRPr="00494752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494752">
              <w:rPr>
                <w:rFonts w:ascii="Arial" w:hAnsi="Arial"/>
                <w:color w:val="000000"/>
                <w:sz w:val="20"/>
                <w:szCs w:val="24"/>
              </w:rPr>
              <w:t>Provide a Certificate of Compliance that the geotextile complies with all the requirements of this</w:t>
            </w:r>
          </w:p>
          <w:p w14:paraId="17AE237F" w14:textId="77777777" w:rsidR="00EF3A18" w:rsidRPr="00494752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494752">
              <w:rPr>
                <w:rFonts w:ascii="Arial" w:hAnsi="Arial"/>
                <w:color w:val="000000"/>
                <w:sz w:val="20"/>
                <w:szCs w:val="24"/>
              </w:rPr>
              <w:t>specification for its specified usage together with tests results reported on NATA endorsed test</w:t>
            </w:r>
          </w:p>
          <w:p w14:paraId="0B9783FC" w14:textId="0E947A42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494752">
              <w:rPr>
                <w:rFonts w:ascii="Arial" w:hAnsi="Arial"/>
                <w:color w:val="000000"/>
                <w:sz w:val="20"/>
                <w:szCs w:val="24"/>
              </w:rPr>
              <w:t>documents. The certificate must not be more than twelve months old.</w:t>
            </w:r>
          </w:p>
        </w:tc>
        <w:tc>
          <w:tcPr>
            <w:tcW w:w="1701" w:type="dxa"/>
            <w:vAlign w:val="center"/>
          </w:tcPr>
          <w:p w14:paraId="4EAF0B1A" w14:textId="617D5985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delivery of geotextiles</w:t>
            </w:r>
          </w:p>
        </w:tc>
        <w:tc>
          <w:tcPr>
            <w:tcW w:w="708" w:type="dxa"/>
            <w:vAlign w:val="center"/>
          </w:tcPr>
          <w:p w14:paraId="2C49B2E6" w14:textId="77777777" w:rsidR="00EF3A18" w:rsidRPr="00430043" w:rsidRDefault="00EF3A18" w:rsidP="00EF3A1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260DBDA" w14:textId="6531A3FD" w:rsidR="00EF3A18" w:rsidRDefault="00EF3A18" w:rsidP="00EF3A18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14:paraId="78DEF9CE" w14:textId="3C6D156D" w:rsidR="00EF3A18" w:rsidRDefault="00EF3A18" w:rsidP="00EF3A18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14:paraId="1D225C35" w14:textId="77777777" w:rsidR="00EF3A18" w:rsidRPr="00430043" w:rsidRDefault="00EF3A18" w:rsidP="00EF3A18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4A382735" w14:textId="3FDBBB62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Certificate of Compliance</w:t>
            </w:r>
          </w:p>
        </w:tc>
      </w:tr>
      <w:tr w:rsidR="00EF3A18" w:rsidRPr="00E176E1" w14:paraId="19733325" w14:textId="77777777" w:rsidTr="003A5D0A">
        <w:trPr>
          <w:trHeight w:val="1440"/>
        </w:trPr>
        <w:tc>
          <w:tcPr>
            <w:tcW w:w="992" w:type="dxa"/>
            <w:vAlign w:val="center"/>
          </w:tcPr>
          <w:p w14:paraId="292E324F" w14:textId="31ABAE17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2.2 </w:t>
            </w:r>
          </w:p>
        </w:tc>
        <w:tc>
          <w:tcPr>
            <w:tcW w:w="1984" w:type="dxa"/>
            <w:gridSpan w:val="2"/>
            <w:vAlign w:val="center"/>
          </w:tcPr>
          <w:p w14:paraId="6C4CBF69" w14:textId="36049516" w:rsidR="00EF3A18" w:rsidRDefault="00EF3A18" w:rsidP="00EF3A1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Site Sampling and Testing</w:t>
            </w:r>
          </w:p>
        </w:tc>
        <w:tc>
          <w:tcPr>
            <w:tcW w:w="1418" w:type="dxa"/>
            <w:vAlign w:val="center"/>
          </w:tcPr>
          <w:p w14:paraId="5758209F" w14:textId="68D84CE6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R63 Cl 2.4</w:t>
            </w:r>
          </w:p>
        </w:tc>
        <w:tc>
          <w:tcPr>
            <w:tcW w:w="9636" w:type="dxa"/>
            <w:gridSpan w:val="4"/>
            <w:vAlign w:val="center"/>
          </w:tcPr>
          <w:p w14:paraId="4D0B0093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3A21EC42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Location, date and time of sampling and person sampling to be witnessed by the client.</w:t>
            </w:r>
          </w:p>
          <w:p w14:paraId="4271662F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1369FA7C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BE16C3">
              <w:rPr>
                <w:rFonts w:ascii="Arial" w:hAnsi="Arial"/>
                <w:color w:val="000000"/>
                <w:sz w:val="20"/>
                <w:szCs w:val="24"/>
              </w:rPr>
              <w:t>Frequency of sampling and testing must be in accordance with Table R63.1.</w:t>
            </w:r>
          </w:p>
          <w:p w14:paraId="63BB1F9E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1CB8CF8F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848E7">
              <w:rPr>
                <w:rFonts w:ascii="Arial" w:hAnsi="Arial"/>
                <w:noProof/>
                <w:color w:val="000000"/>
                <w:sz w:val="20"/>
                <w:szCs w:val="24"/>
              </w:rPr>
              <w:drawing>
                <wp:inline distT="0" distB="0" distL="0" distR="0" wp14:anchorId="73A6DD26" wp14:editId="637EFFCD">
                  <wp:extent cx="5534797" cy="1629002"/>
                  <wp:effectExtent l="0" t="0" r="8890" b="9525"/>
                  <wp:docPr id="475012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6263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797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FF6EA6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A44BE01" w14:textId="514CB362" w:rsidR="00EF3A18" w:rsidRPr="002F39B7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2F39B7">
              <w:rPr>
                <w:rFonts w:ascii="Arial" w:hAnsi="Arial"/>
                <w:color w:val="000000"/>
                <w:sz w:val="20"/>
                <w:szCs w:val="24"/>
              </w:rPr>
              <w:t>A representative sample, covering approximately 15 m2 of geotextile (e.g. 3 m by 5 m), is cut from each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2F39B7">
              <w:rPr>
                <w:rFonts w:ascii="Arial" w:hAnsi="Arial"/>
                <w:color w:val="000000"/>
                <w:sz w:val="20"/>
                <w:szCs w:val="24"/>
              </w:rPr>
              <w:t>sampled roll but not within 2 m of the start or end of the roll. Where directed, provide samples to the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2F39B7">
              <w:rPr>
                <w:rFonts w:ascii="Arial" w:hAnsi="Arial"/>
                <w:color w:val="000000"/>
                <w:sz w:val="20"/>
                <w:szCs w:val="24"/>
              </w:rPr>
              <w:t>principal.</w:t>
            </w:r>
          </w:p>
          <w:p w14:paraId="3A3A1530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614BB0C5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2F39B7">
              <w:rPr>
                <w:rFonts w:ascii="Arial" w:hAnsi="Arial"/>
                <w:color w:val="000000"/>
                <w:sz w:val="20"/>
                <w:szCs w:val="24"/>
              </w:rPr>
              <w:t>Clearly mark, for example by means of a large arrow, the longitudinal direction of the geotextile on each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2F39B7">
              <w:rPr>
                <w:rFonts w:ascii="Arial" w:hAnsi="Arial"/>
                <w:color w:val="000000"/>
                <w:sz w:val="20"/>
                <w:szCs w:val="24"/>
              </w:rPr>
              <w:t>sample.</w:t>
            </w:r>
          </w:p>
          <w:p w14:paraId="2FC969B5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5CE90D0F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730C88">
              <w:rPr>
                <w:rFonts w:ascii="Arial" w:hAnsi="Arial"/>
                <w:color w:val="000000"/>
                <w:sz w:val="20"/>
                <w:szCs w:val="24"/>
              </w:rPr>
              <w:t>Test the geotextile samples at an approved NATA registered laboratory accredited for the range of tests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730C88">
              <w:rPr>
                <w:rFonts w:ascii="Arial" w:hAnsi="Arial"/>
                <w:color w:val="000000"/>
                <w:sz w:val="20"/>
                <w:szCs w:val="24"/>
              </w:rPr>
              <w:t>given in Table R63/E.1 and Table R63/E.2.</w:t>
            </w:r>
          </w:p>
          <w:p w14:paraId="6AE848CE" w14:textId="77777777" w:rsidR="00EF3A18" w:rsidRPr="00494752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3DE6E4" w14:textId="1A284533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specified / Prior to Lot Closure</w:t>
            </w:r>
          </w:p>
        </w:tc>
        <w:tc>
          <w:tcPr>
            <w:tcW w:w="708" w:type="dxa"/>
            <w:vAlign w:val="center"/>
          </w:tcPr>
          <w:p w14:paraId="1DCFB3F0" w14:textId="77777777" w:rsidR="00EF3A18" w:rsidRPr="00430043" w:rsidRDefault="00EF3A18" w:rsidP="00EF3A1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436C272" w14:textId="15F37452" w:rsidR="00EF3A18" w:rsidRDefault="00EF3A18" w:rsidP="00EF3A18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W</w:t>
            </w:r>
          </w:p>
        </w:tc>
        <w:tc>
          <w:tcPr>
            <w:tcW w:w="992" w:type="dxa"/>
            <w:vAlign w:val="center"/>
          </w:tcPr>
          <w:p w14:paraId="03CE7B77" w14:textId="37C22982" w:rsidR="00EF3A18" w:rsidRDefault="00EF3A18" w:rsidP="00EF3A18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W</w:t>
            </w:r>
          </w:p>
        </w:tc>
        <w:tc>
          <w:tcPr>
            <w:tcW w:w="992" w:type="dxa"/>
          </w:tcPr>
          <w:p w14:paraId="236334DC" w14:textId="77777777" w:rsidR="00EF3A18" w:rsidRPr="00430043" w:rsidRDefault="00EF3A18" w:rsidP="00EF3A18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2FEFB157" w14:textId="2EBF3127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Results</w:t>
            </w:r>
          </w:p>
        </w:tc>
      </w:tr>
      <w:tr w:rsidR="00EF3A18" w:rsidRPr="00E176E1" w14:paraId="7F22D894" w14:textId="77777777" w:rsidTr="00EF3A18">
        <w:trPr>
          <w:trHeight w:val="2658"/>
        </w:trPr>
        <w:tc>
          <w:tcPr>
            <w:tcW w:w="992" w:type="dxa"/>
            <w:vAlign w:val="center"/>
          </w:tcPr>
          <w:p w14:paraId="2263BB78" w14:textId="6992ABFA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1984" w:type="dxa"/>
            <w:gridSpan w:val="2"/>
            <w:vAlign w:val="center"/>
          </w:tcPr>
          <w:p w14:paraId="671BB30C" w14:textId="23F29DE0" w:rsidR="00EF3A18" w:rsidRDefault="00EF3A18" w:rsidP="00EF3A1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Sampling Test Results Submission</w:t>
            </w:r>
          </w:p>
        </w:tc>
        <w:tc>
          <w:tcPr>
            <w:tcW w:w="1418" w:type="dxa"/>
            <w:vAlign w:val="center"/>
          </w:tcPr>
          <w:p w14:paraId="2CB0C600" w14:textId="262C6D72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R63 Cl 4.1</w:t>
            </w:r>
          </w:p>
        </w:tc>
        <w:tc>
          <w:tcPr>
            <w:tcW w:w="9636" w:type="dxa"/>
            <w:gridSpan w:val="4"/>
            <w:vAlign w:val="center"/>
          </w:tcPr>
          <w:p w14:paraId="7A4F5A2D" w14:textId="77777777" w:rsidR="00EF3A18" w:rsidRPr="00607266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07266">
              <w:rPr>
                <w:rFonts w:ascii="Arial" w:hAnsi="Arial"/>
                <w:color w:val="000000"/>
                <w:sz w:val="20"/>
                <w:szCs w:val="24"/>
              </w:rPr>
              <w:t>Site sampling test results referred to in Clause 2.4 at least 14 days prior to</w:t>
            </w:r>
          </w:p>
          <w:p w14:paraId="14A8C465" w14:textId="51437784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07266">
              <w:rPr>
                <w:rFonts w:ascii="Arial" w:hAnsi="Arial"/>
                <w:color w:val="000000"/>
                <w:sz w:val="20"/>
                <w:szCs w:val="24"/>
              </w:rPr>
              <w:t>placement of geotextile.</w:t>
            </w:r>
          </w:p>
        </w:tc>
        <w:tc>
          <w:tcPr>
            <w:tcW w:w="1701" w:type="dxa"/>
            <w:vAlign w:val="center"/>
          </w:tcPr>
          <w:p w14:paraId="29831ABA" w14:textId="4400A988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14 days prior to placement of geotextile</w:t>
            </w:r>
          </w:p>
        </w:tc>
        <w:tc>
          <w:tcPr>
            <w:tcW w:w="708" w:type="dxa"/>
            <w:vAlign w:val="center"/>
          </w:tcPr>
          <w:p w14:paraId="25A528B7" w14:textId="77777777" w:rsidR="00EF3A18" w:rsidRPr="00430043" w:rsidRDefault="00EF3A18" w:rsidP="00EF3A1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C17B179" w14:textId="68749BF9" w:rsidR="00EF3A18" w:rsidRDefault="00EF3A18" w:rsidP="00EF3A18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14:paraId="44004340" w14:textId="5C9089EE" w:rsidR="00EF3A18" w:rsidRDefault="00EF3A18" w:rsidP="00EF3A18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14:paraId="5920D55A" w14:textId="77777777" w:rsidR="00EF3A18" w:rsidRPr="00430043" w:rsidRDefault="00EF3A18" w:rsidP="00EF3A18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5BA5B523" w14:textId="01A61CD4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Results</w:t>
            </w:r>
          </w:p>
        </w:tc>
      </w:tr>
      <w:tr w:rsidR="00EF3A18" w:rsidRPr="00E176E1" w14:paraId="4128CFE2" w14:textId="77777777" w:rsidTr="003E2588">
        <w:trPr>
          <w:trHeight w:val="406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1CD6F05" w14:textId="38D0BC2B" w:rsidR="00EF3A18" w:rsidRPr="00A2005A" w:rsidRDefault="00EF3A18" w:rsidP="00EF3A1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Storage, Identification and Delivery</w:t>
            </w:r>
          </w:p>
        </w:tc>
      </w:tr>
      <w:tr w:rsidR="00EF3A18" w:rsidRPr="00E176E1" w14:paraId="264CA9D6" w14:textId="77777777" w:rsidTr="00537767">
        <w:trPr>
          <w:trHeight w:val="6797"/>
        </w:trPr>
        <w:tc>
          <w:tcPr>
            <w:tcW w:w="992" w:type="dxa"/>
            <w:vAlign w:val="center"/>
          </w:tcPr>
          <w:p w14:paraId="2B9473E0" w14:textId="7D770ECF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1984" w:type="dxa"/>
            <w:gridSpan w:val="2"/>
            <w:vAlign w:val="center"/>
          </w:tcPr>
          <w:p w14:paraId="792E2ADE" w14:textId="38578326" w:rsidR="00EF3A18" w:rsidRDefault="00EF3A18" w:rsidP="00EF3A1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Storage, Packing, Identification and Delivery</w:t>
            </w:r>
          </w:p>
        </w:tc>
        <w:tc>
          <w:tcPr>
            <w:tcW w:w="1418" w:type="dxa"/>
            <w:vAlign w:val="center"/>
          </w:tcPr>
          <w:p w14:paraId="7B2F8653" w14:textId="21B842D6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R63 Cl 3</w:t>
            </w:r>
          </w:p>
        </w:tc>
        <w:tc>
          <w:tcPr>
            <w:tcW w:w="9636" w:type="dxa"/>
            <w:gridSpan w:val="4"/>
            <w:vAlign w:val="center"/>
          </w:tcPr>
          <w:p w14:paraId="1C60D8A7" w14:textId="144ABFD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B7EB5">
              <w:rPr>
                <w:rFonts w:ascii="Arial" w:hAnsi="Arial"/>
                <w:color w:val="000000"/>
                <w:sz w:val="20"/>
                <w:szCs w:val="24"/>
              </w:rPr>
              <w:t>Geotextiles must be stored under protective cover or wrapped with a waterproof, opaque UV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9B7EB5">
              <w:rPr>
                <w:rFonts w:ascii="Arial" w:hAnsi="Arial"/>
                <w:color w:val="000000"/>
                <w:sz w:val="20"/>
                <w:szCs w:val="24"/>
              </w:rPr>
              <w:t>protective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9B7EB5">
              <w:rPr>
                <w:rFonts w:ascii="Arial" w:hAnsi="Arial"/>
                <w:color w:val="000000"/>
                <w:sz w:val="20"/>
                <w:szCs w:val="24"/>
              </w:rPr>
              <w:t>sheeting to avoid any damage prior to installation.</w:t>
            </w:r>
          </w:p>
          <w:p w14:paraId="4736F734" w14:textId="77777777" w:rsidR="00EF3A18" w:rsidRPr="009B7EB5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A64506A" w14:textId="3C73AC82" w:rsidR="00EF3A18" w:rsidRPr="009B7EB5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B7EB5">
              <w:rPr>
                <w:rFonts w:ascii="Arial" w:hAnsi="Arial"/>
                <w:color w:val="000000"/>
                <w:sz w:val="20"/>
                <w:szCs w:val="24"/>
              </w:rPr>
              <w:t>Geotextiles must not be stored directly on the ground or in any way they may be affected</w:t>
            </w:r>
          </w:p>
          <w:p w14:paraId="7ACF70E6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9B7EB5">
              <w:rPr>
                <w:rFonts w:ascii="Arial" w:hAnsi="Arial"/>
                <w:color w:val="000000"/>
                <w:sz w:val="20"/>
                <w:szCs w:val="24"/>
              </w:rPr>
              <w:t>adversely by heat, dirt or damage.</w:t>
            </w:r>
          </w:p>
          <w:p w14:paraId="2995A6AC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2C0B515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7413A">
              <w:rPr>
                <w:rFonts w:ascii="Arial" w:hAnsi="Arial"/>
                <w:color w:val="000000"/>
                <w:sz w:val="20"/>
                <w:szCs w:val="24"/>
              </w:rPr>
              <w:t>The protected geotextile rolls must be clearly labelled showing manufacturer, type of geotextile and batch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67413A">
              <w:rPr>
                <w:rFonts w:ascii="Arial" w:hAnsi="Arial"/>
                <w:color w:val="000000"/>
                <w:sz w:val="20"/>
                <w:szCs w:val="24"/>
              </w:rPr>
              <w:t>number identification number.</w:t>
            </w:r>
          </w:p>
          <w:p w14:paraId="092AB39B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C4645DC" w14:textId="77777777" w:rsidR="00EF3A18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7413A">
              <w:rPr>
                <w:rFonts w:ascii="Arial" w:hAnsi="Arial"/>
                <w:color w:val="000000"/>
                <w:sz w:val="20"/>
                <w:szCs w:val="24"/>
              </w:rPr>
              <w:t>Geotextile must be delivered to the site at least 14 days prior to commencement of installation.</w:t>
            </w:r>
          </w:p>
          <w:p w14:paraId="69410BC5" w14:textId="23705C25" w:rsidR="00EF3A18" w:rsidRPr="00494752" w:rsidRDefault="00EF3A18" w:rsidP="00EF3A1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F6D7AE0" w14:textId="2AA21349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Delivery to site</w:t>
            </w:r>
          </w:p>
        </w:tc>
        <w:tc>
          <w:tcPr>
            <w:tcW w:w="708" w:type="dxa"/>
            <w:vAlign w:val="center"/>
          </w:tcPr>
          <w:p w14:paraId="260FDC50" w14:textId="77777777" w:rsidR="00EF3A18" w:rsidRPr="00430043" w:rsidRDefault="00EF3A18" w:rsidP="00EF3A1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983A322" w14:textId="26CA9F4D" w:rsidR="00EF3A18" w:rsidRPr="00B16C24" w:rsidRDefault="00EF3A18" w:rsidP="00EF3A18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B16C24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5A16206C" w14:textId="464E2743" w:rsidR="00EF3A18" w:rsidRPr="00B16C24" w:rsidRDefault="00EF3A18" w:rsidP="00EF3A18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B16C24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1DE6BD9B" w14:textId="77777777" w:rsidR="00EF3A18" w:rsidRPr="00430043" w:rsidRDefault="00EF3A18" w:rsidP="00EF3A18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3804AC24" w14:textId="52488C76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EF3A18" w:rsidRPr="00E176E1" w14:paraId="09526074" w14:textId="77777777" w:rsidTr="001F3530">
        <w:trPr>
          <w:trHeight w:val="416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9526073" w14:textId="30AB159F" w:rsidR="00EF3A18" w:rsidRPr="00CF7D0D" w:rsidRDefault="00EF3A18" w:rsidP="00EF3A1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Construction</w:t>
            </w:r>
          </w:p>
        </w:tc>
      </w:tr>
      <w:tr w:rsidR="00EF3A18" w:rsidRPr="00E176E1" w14:paraId="372C0BD5" w14:textId="77777777" w:rsidTr="00F41920">
        <w:trPr>
          <w:trHeight w:val="3800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987EC9A" w14:textId="463B8DD9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E8CC49C" w14:textId="0956DC00" w:rsidR="00EF3A18" w:rsidRPr="00430043" w:rsidRDefault="00EF3A18" w:rsidP="00EF3A1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Placement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015FF91" w14:textId="2055401F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16492A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 xml:space="preserve">3 Cl </w:t>
            </w:r>
            <w:r w:rsidR="008E650C">
              <w:rPr>
                <w:rFonts w:ascii="Arial" w:hAnsi="Arial" w:cs="Arial"/>
                <w:sz w:val="20"/>
              </w:rPr>
              <w:t>4.3</w:t>
            </w:r>
          </w:p>
          <w:p w14:paraId="56508A39" w14:textId="77777777" w:rsidR="00EF3A18" w:rsidRDefault="00EF3A18" w:rsidP="00EF3A18">
            <w:pPr>
              <w:rPr>
                <w:rFonts w:ascii="Arial" w:hAnsi="Arial" w:cs="Arial"/>
                <w:sz w:val="20"/>
              </w:rPr>
            </w:pPr>
          </w:p>
          <w:p w14:paraId="1A3D46E1" w14:textId="77777777" w:rsidR="00EF3A18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</w:t>
            </w:r>
            <w:r w:rsidR="0016492A">
              <w:rPr>
                <w:rFonts w:ascii="Arial" w:hAnsi="Arial" w:cs="Arial"/>
                <w:sz w:val="20"/>
              </w:rPr>
              <w:t>6</w:t>
            </w:r>
            <w:r>
              <w:rPr>
                <w:rFonts w:ascii="Arial" w:hAnsi="Arial" w:cs="Arial"/>
                <w:sz w:val="20"/>
              </w:rPr>
              <w:t xml:space="preserve">3 Cl </w:t>
            </w:r>
            <w:r w:rsidR="008E650C">
              <w:rPr>
                <w:rFonts w:ascii="Arial" w:hAnsi="Arial" w:cs="Arial"/>
                <w:sz w:val="20"/>
              </w:rPr>
              <w:t>4.5</w:t>
            </w:r>
          </w:p>
          <w:p w14:paraId="6FBD833A" w14:textId="77777777" w:rsidR="008E650C" w:rsidRDefault="008E650C" w:rsidP="00EF3A18">
            <w:pPr>
              <w:rPr>
                <w:rFonts w:ascii="Arial" w:hAnsi="Arial" w:cs="Arial"/>
                <w:sz w:val="20"/>
              </w:rPr>
            </w:pPr>
          </w:p>
          <w:p w14:paraId="195F6765" w14:textId="55A127F7" w:rsidR="008E650C" w:rsidRPr="00430043" w:rsidRDefault="008E650C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R63 Cl 4.6.3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4A3CFAD2" w14:textId="77777777" w:rsidR="00EF3A18" w:rsidRDefault="00EF3A18" w:rsidP="00EF3A18">
            <w:pPr>
              <w:rPr>
                <w:rFonts w:ascii="Arial" w:hAnsi="Arial" w:cs="Arial"/>
                <w:sz w:val="20"/>
              </w:rPr>
            </w:pPr>
            <w:r w:rsidRPr="00B423A1">
              <w:rPr>
                <w:rFonts w:ascii="Arial" w:hAnsi="Arial" w:cs="Arial"/>
                <w:sz w:val="20"/>
              </w:rPr>
              <w:t>Cover the placed geotextile with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423A1">
              <w:rPr>
                <w:rFonts w:ascii="Arial" w:hAnsi="Arial" w:cs="Arial"/>
                <w:sz w:val="20"/>
              </w:rPr>
              <w:t>either the fill material or a suitable protective sheeting within 48 hours of being placed.</w:t>
            </w:r>
          </w:p>
          <w:p w14:paraId="65FFF2AC" w14:textId="77777777" w:rsidR="00EF3A18" w:rsidRDefault="00EF3A18" w:rsidP="00EF3A18">
            <w:pPr>
              <w:rPr>
                <w:rFonts w:ascii="Arial" w:hAnsi="Arial" w:cs="Arial"/>
                <w:sz w:val="20"/>
              </w:rPr>
            </w:pPr>
          </w:p>
          <w:p w14:paraId="36168458" w14:textId="77777777" w:rsidR="00EF3A18" w:rsidRPr="002316C9" w:rsidRDefault="00EF3A18" w:rsidP="00EF3A18">
            <w:pPr>
              <w:rPr>
                <w:rFonts w:ascii="Arial" w:hAnsi="Arial" w:cs="Arial"/>
                <w:sz w:val="20"/>
              </w:rPr>
            </w:pPr>
            <w:r w:rsidRPr="002316C9">
              <w:rPr>
                <w:rFonts w:ascii="Arial" w:hAnsi="Arial" w:cs="Arial"/>
                <w:sz w:val="20"/>
              </w:rPr>
              <w:t>Unless specified otherwise on the Drawings, the overlap must be 500 mm or greater where large ground</w:t>
            </w:r>
          </w:p>
          <w:p w14:paraId="06AA8E47" w14:textId="77777777" w:rsidR="00EF3A18" w:rsidRDefault="00EF3A18" w:rsidP="00EF3A18">
            <w:pPr>
              <w:rPr>
                <w:rFonts w:ascii="Arial" w:hAnsi="Arial" w:cs="Arial"/>
                <w:sz w:val="20"/>
              </w:rPr>
            </w:pPr>
            <w:r w:rsidRPr="002316C9">
              <w:rPr>
                <w:rFonts w:ascii="Arial" w:hAnsi="Arial" w:cs="Arial"/>
                <w:sz w:val="20"/>
              </w:rPr>
              <w:t>deformations are expected.</w:t>
            </w:r>
          </w:p>
          <w:p w14:paraId="050141CC" w14:textId="77777777" w:rsidR="00EF3A18" w:rsidRDefault="00EF3A18" w:rsidP="00EF3A18">
            <w:pPr>
              <w:rPr>
                <w:rFonts w:ascii="Arial" w:hAnsi="Arial" w:cs="Arial"/>
                <w:sz w:val="20"/>
              </w:rPr>
            </w:pPr>
          </w:p>
          <w:p w14:paraId="74A3B79E" w14:textId="77777777" w:rsidR="00EF3A18" w:rsidRPr="00F41920" w:rsidRDefault="00EF3A18" w:rsidP="00EF3A18">
            <w:pPr>
              <w:rPr>
                <w:rFonts w:ascii="Arial" w:hAnsi="Arial" w:cs="Arial"/>
                <w:sz w:val="20"/>
              </w:rPr>
            </w:pPr>
            <w:r w:rsidRPr="00F41920">
              <w:rPr>
                <w:rFonts w:ascii="Arial" w:hAnsi="Arial" w:cs="Arial"/>
                <w:sz w:val="20"/>
              </w:rPr>
              <w:t>Provide in your PROJECT QUALITY PLAN how you would ensure that your construction process and</w:t>
            </w:r>
          </w:p>
          <w:p w14:paraId="47C82142" w14:textId="77777777" w:rsidR="00EF3A18" w:rsidRDefault="00EF3A18" w:rsidP="00EF3A18">
            <w:pPr>
              <w:rPr>
                <w:rFonts w:ascii="Arial" w:hAnsi="Arial" w:cs="Arial"/>
                <w:sz w:val="20"/>
              </w:rPr>
            </w:pPr>
            <w:r w:rsidRPr="00F41920">
              <w:rPr>
                <w:rFonts w:ascii="Arial" w:hAnsi="Arial" w:cs="Arial"/>
                <w:sz w:val="20"/>
              </w:rPr>
              <w:t>compaction method does not damage the geotextile.</w:t>
            </w:r>
          </w:p>
          <w:p w14:paraId="0BED8635" w14:textId="77777777" w:rsidR="00EF3A18" w:rsidRPr="00F41920" w:rsidRDefault="00EF3A18" w:rsidP="00EF3A18">
            <w:pPr>
              <w:rPr>
                <w:rFonts w:ascii="Arial" w:hAnsi="Arial" w:cs="Arial"/>
                <w:sz w:val="20"/>
              </w:rPr>
            </w:pPr>
          </w:p>
          <w:p w14:paraId="7C0E558B" w14:textId="55B473C7" w:rsidR="00EF3A18" w:rsidRPr="006F13B3" w:rsidDel="00C66131" w:rsidRDefault="00EF3A18" w:rsidP="00EF3A18">
            <w:pPr>
              <w:rPr>
                <w:rFonts w:ascii="Arial" w:hAnsi="Arial" w:cs="Arial"/>
                <w:sz w:val="20"/>
              </w:rPr>
            </w:pPr>
            <w:r w:rsidRPr="00F41920">
              <w:rPr>
                <w:rFonts w:ascii="Arial" w:hAnsi="Arial" w:cs="Arial"/>
                <w:sz w:val="20"/>
              </w:rPr>
              <w:t xml:space="preserve">The </w:t>
            </w:r>
            <w:r w:rsidR="00691C33" w:rsidRPr="00F41920">
              <w:rPr>
                <w:rFonts w:ascii="Arial" w:hAnsi="Arial" w:cs="Arial"/>
                <w:sz w:val="20"/>
              </w:rPr>
              <w:t>principal</w:t>
            </w:r>
            <w:r w:rsidRPr="00F41920">
              <w:rPr>
                <w:rFonts w:ascii="Arial" w:hAnsi="Arial" w:cs="Arial"/>
                <w:sz w:val="20"/>
              </w:rPr>
              <w:t xml:space="preserve"> may require a site trial to evaluate your construction process and compaction method.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CF4BD1E" w14:textId="487C32E2" w:rsidR="00EF3A18" w:rsidRPr="00430043" w:rsidDel="00106F55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407F90B" w14:textId="14415796" w:rsidR="00EF3A18" w:rsidRPr="00430043" w:rsidRDefault="00EF3A18" w:rsidP="00EF3A18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0EA1056" w14:textId="5FB8F2A6" w:rsidR="00EF3A18" w:rsidRDefault="00EF3A18" w:rsidP="00EF3A18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E8177F3" w14:textId="5541AF62" w:rsidR="00EF3A18" w:rsidRDefault="00EF3A18" w:rsidP="00EF3A18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57E394C5" w14:textId="77777777" w:rsidR="00EF3A18" w:rsidRPr="00430043" w:rsidRDefault="00EF3A18" w:rsidP="00EF3A18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0CF2E32" w14:textId="197520EE" w:rsidR="00EF3A18" w:rsidRPr="00BC522B" w:rsidRDefault="00EF3A18" w:rsidP="00EF3A1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</w:tbl>
    <w:p w14:paraId="095260B1" w14:textId="77777777" w:rsidR="001F43BB" w:rsidRPr="008D6D3D" w:rsidRDefault="001F43BB">
      <w:pPr>
        <w:rPr>
          <w:sz w:val="18"/>
          <w:szCs w:val="18"/>
        </w:rPr>
      </w:pPr>
    </w:p>
    <w:tbl>
      <w:tblPr>
        <w:tblW w:w="21575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09"/>
        <w:gridCol w:w="686"/>
        <w:gridCol w:w="423"/>
        <w:gridCol w:w="2232"/>
        <w:gridCol w:w="1645"/>
        <w:gridCol w:w="1088"/>
        <w:gridCol w:w="762"/>
        <w:gridCol w:w="812"/>
        <w:gridCol w:w="358"/>
        <w:gridCol w:w="1217"/>
        <w:gridCol w:w="7982"/>
      </w:tblGrid>
      <w:tr w:rsidR="001F43BB" w:rsidRPr="001F43BB" w14:paraId="095260B3" w14:textId="77777777" w:rsidTr="000F4140">
        <w:tc>
          <w:tcPr>
            <w:tcW w:w="21575" w:type="dxa"/>
            <w:gridSpan w:val="12"/>
            <w:shd w:val="clear" w:color="auto" w:fill="F2F2F2" w:themeFill="background1" w:themeFillShade="F2"/>
          </w:tcPr>
          <w:p w14:paraId="095260B2" w14:textId="77777777" w:rsidR="001F43BB" w:rsidRPr="001F43BB" w:rsidRDefault="001F43B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lastRenderedPageBreak/>
              <w:t>REVIEW BY PROJECT MANAGER</w:t>
            </w:r>
          </w:p>
        </w:tc>
      </w:tr>
      <w:tr w:rsidR="00D83201" w:rsidRPr="001F43BB" w14:paraId="095260BB" w14:textId="77777777" w:rsidTr="000F4140">
        <w:tc>
          <w:tcPr>
            <w:tcW w:w="3261" w:type="dxa"/>
            <w:shd w:val="clear" w:color="auto" w:fill="F2F2F2" w:themeFill="background1" w:themeFillShade="F2"/>
          </w:tcPr>
          <w:p w14:paraId="095260B4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</w:tcPr>
          <w:p w14:paraId="095260B5" w14:textId="77777777" w:rsidR="00D83201" w:rsidRPr="001F43BB" w:rsidRDefault="00D83201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14:paraId="095260B6" w14:textId="77777777" w:rsidR="00D83201" w:rsidRPr="001F43BB" w:rsidRDefault="00D83201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965" w:type="dxa"/>
            <w:gridSpan w:val="3"/>
          </w:tcPr>
          <w:p w14:paraId="095260B7" w14:textId="05339125" w:rsidR="00D83201" w:rsidRPr="001F43BB" w:rsidRDefault="00D83201" w:rsidP="0083252A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14:paraId="095260B8" w14:textId="77777777" w:rsidR="00D83201" w:rsidRPr="001F43BB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75" w:type="dxa"/>
            <w:gridSpan w:val="2"/>
          </w:tcPr>
          <w:p w14:paraId="095260B9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982" w:type="dxa"/>
          </w:tcPr>
          <w:p w14:paraId="095260BA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83201" w:rsidRPr="001F43BB" w14:paraId="095260BF" w14:textId="77777777" w:rsidTr="000F4140">
        <w:trPr>
          <w:trHeight w:val="196"/>
        </w:trPr>
        <w:tc>
          <w:tcPr>
            <w:tcW w:w="5056" w:type="dxa"/>
            <w:gridSpan w:val="3"/>
            <w:shd w:val="clear" w:color="auto" w:fill="F2F2F2" w:themeFill="background1" w:themeFillShade="F2"/>
          </w:tcPr>
          <w:p w14:paraId="095260BC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3"/>
          </w:tcPr>
          <w:p w14:paraId="095260BD" w14:textId="1E4B8C63" w:rsidR="00D83201" w:rsidRPr="001F43BB" w:rsidRDefault="00A7045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83201" w:rsidRPr="001F43BB">
              <w:rPr>
                <w:rFonts w:ascii="Arial" w:hAnsi="Arial" w:cs="Arial"/>
                <w:sz w:val="20"/>
              </w:rPr>
              <w:t>YES</w:t>
            </w:r>
            <w:r w:rsidR="00D8320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219" w:type="dxa"/>
            <w:gridSpan w:val="6"/>
          </w:tcPr>
          <w:p w14:paraId="095260BE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1F43BB" w:rsidRPr="001F43BB" w14:paraId="095260C4" w14:textId="77777777" w:rsidTr="000F4140">
        <w:trPr>
          <w:trHeight w:val="478"/>
        </w:trPr>
        <w:tc>
          <w:tcPr>
            <w:tcW w:w="7711" w:type="dxa"/>
            <w:gridSpan w:val="5"/>
          </w:tcPr>
          <w:p w14:paraId="095260C0" w14:textId="163B8A41" w:rsidR="001F43BB" w:rsidRPr="001F43BB" w:rsidRDefault="001F43BB" w:rsidP="0083252A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495" w:type="dxa"/>
            <w:gridSpan w:val="3"/>
          </w:tcPr>
          <w:p w14:paraId="095260C1" w14:textId="77777777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2"/>
          </w:tcPr>
          <w:p w14:paraId="095260C2" w14:textId="77777777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9199" w:type="dxa"/>
            <w:gridSpan w:val="2"/>
          </w:tcPr>
          <w:p w14:paraId="095260C3" w14:textId="2FDB96F9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95260C5" w14:textId="77777777" w:rsidR="0068793F" w:rsidRPr="001F43BB" w:rsidRDefault="0068793F" w:rsidP="0059384E">
      <w:pPr>
        <w:tabs>
          <w:tab w:val="left" w:pos="0"/>
        </w:tabs>
        <w:rPr>
          <w:sz w:val="20"/>
        </w:rPr>
      </w:pPr>
    </w:p>
    <w:sectPr w:rsidR="0068793F" w:rsidRPr="001F43BB" w:rsidSect="00050157">
      <w:headerReference w:type="default" r:id="rId14"/>
      <w:footerReference w:type="default" r:id="rId15"/>
      <w:pgSz w:w="23811" w:h="16838" w:orient="landscape" w:code="8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CD24A" w14:textId="77777777" w:rsidR="00F63481" w:rsidRDefault="00F63481" w:rsidP="00BB5C4F">
      <w:r>
        <w:separator/>
      </w:r>
    </w:p>
  </w:endnote>
  <w:endnote w:type="continuationSeparator" w:id="0">
    <w:p w14:paraId="28A80686" w14:textId="77777777" w:rsidR="00F63481" w:rsidRDefault="00F63481" w:rsidP="00BB5C4F">
      <w:r>
        <w:continuationSeparator/>
      </w:r>
    </w:p>
  </w:endnote>
  <w:endnote w:type="continuationNotice" w:id="1">
    <w:p w14:paraId="495907EC" w14:textId="77777777" w:rsidR="00F63481" w:rsidRDefault="00F634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5761"/>
      <w:gridCol w:w="11615"/>
      <w:gridCol w:w="4659"/>
    </w:tblGrid>
    <w:tr w:rsidR="00B02CD2" w:rsidRPr="001F43BB" w14:paraId="095260D1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095260CE" w14:textId="77777777" w:rsidR="00B02CD2" w:rsidRPr="001F43BB" w:rsidRDefault="001F43BB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095260CF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095260D0" w14:textId="77777777" w:rsidR="00B02CD2" w:rsidRPr="001F43BB" w:rsidRDefault="00B02CD2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B02CD2" w:rsidRPr="001F43BB" w14:paraId="095260D5" w14:textId="77777777" w:rsidTr="00EA07D2">
      <w:trPr>
        <w:trHeight w:val="80"/>
      </w:trPr>
      <w:tc>
        <w:tcPr>
          <w:tcW w:w="3966" w:type="dxa"/>
        </w:tcPr>
        <w:p w14:paraId="095260D2" w14:textId="4F9EC496" w:rsidR="00B02CD2" w:rsidRPr="001F43BB" w:rsidRDefault="00B02CD2" w:rsidP="0083252A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</w:t>
          </w:r>
          <w:r w:rsid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/201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6</w:t>
          </w:r>
        </w:p>
      </w:tc>
      <w:tc>
        <w:tcPr>
          <w:tcW w:w="7995" w:type="dxa"/>
        </w:tcPr>
        <w:p w14:paraId="095260D3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095260D4" w14:textId="77777777" w:rsidR="00B02CD2" w:rsidRPr="001F43BB" w:rsidRDefault="00B02CD2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095260D6" w14:textId="77777777" w:rsidR="00BB5C4F" w:rsidRDefault="00BB5C4F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71D1B" w14:textId="77777777" w:rsidR="00F63481" w:rsidRDefault="00F63481" w:rsidP="00BB5C4F">
      <w:r>
        <w:separator/>
      </w:r>
    </w:p>
  </w:footnote>
  <w:footnote w:type="continuationSeparator" w:id="0">
    <w:p w14:paraId="6D792115" w14:textId="77777777" w:rsidR="00F63481" w:rsidRDefault="00F63481" w:rsidP="00BB5C4F">
      <w:r>
        <w:continuationSeparator/>
      </w:r>
    </w:p>
  </w:footnote>
  <w:footnote w:type="continuationNotice" w:id="1">
    <w:p w14:paraId="53B5B182" w14:textId="77777777" w:rsidR="00F63481" w:rsidRDefault="00F634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7435"/>
      <w:gridCol w:w="14600"/>
    </w:tblGrid>
    <w:tr w:rsidR="00BB5C4F" w:rsidRPr="001E4961" w14:paraId="095260CC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095260CA" w14:textId="77777777" w:rsidR="00BB5C4F" w:rsidRDefault="00BB5C4F" w:rsidP="00B02CD2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6.75pt;height:30.75pt">
                <v:imagedata r:id="rId1" o:title=""/>
              </v:shape>
              <o:OLEObject Type="Embed" ProgID="PBrush" ShapeID="_x0000_i1025" DrawAspect="Content" ObjectID="_1790069051" r:id="rId2"/>
            </w:object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095260CB" w14:textId="77777777" w:rsidR="00BB5C4F" w:rsidRPr="00D91B35" w:rsidRDefault="001F43BB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14:paraId="095260CD" w14:textId="77777777" w:rsidR="00B02CD2" w:rsidRDefault="00B02CD2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F9E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64BA8"/>
    <w:multiLevelType w:val="hybridMultilevel"/>
    <w:tmpl w:val="9A346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B55A0"/>
    <w:multiLevelType w:val="multilevel"/>
    <w:tmpl w:val="BB00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8A54518"/>
    <w:multiLevelType w:val="hybridMultilevel"/>
    <w:tmpl w:val="C5D07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1512"/>
    <w:multiLevelType w:val="hybridMultilevel"/>
    <w:tmpl w:val="EE8E6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2A2E"/>
    <w:multiLevelType w:val="hybridMultilevel"/>
    <w:tmpl w:val="29B430A8"/>
    <w:lvl w:ilvl="0" w:tplc="E44030A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7F2"/>
    <w:multiLevelType w:val="hybridMultilevel"/>
    <w:tmpl w:val="5C2ECCC2"/>
    <w:lvl w:ilvl="0" w:tplc="E4926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81BF6"/>
    <w:multiLevelType w:val="hybridMultilevel"/>
    <w:tmpl w:val="B3D23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2F49"/>
    <w:multiLevelType w:val="hybridMultilevel"/>
    <w:tmpl w:val="67DCD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1C35"/>
    <w:multiLevelType w:val="hybridMultilevel"/>
    <w:tmpl w:val="7B201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6ED3"/>
    <w:multiLevelType w:val="hybridMultilevel"/>
    <w:tmpl w:val="CA3E2D98"/>
    <w:lvl w:ilvl="0" w:tplc="7ADCDE3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23914"/>
    <w:multiLevelType w:val="hybridMultilevel"/>
    <w:tmpl w:val="734451D2"/>
    <w:lvl w:ilvl="0" w:tplc="ADA890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3603"/>
    <w:multiLevelType w:val="multilevel"/>
    <w:tmpl w:val="89806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C730E"/>
    <w:multiLevelType w:val="hybridMultilevel"/>
    <w:tmpl w:val="7B8888A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55172"/>
    <w:multiLevelType w:val="hybridMultilevel"/>
    <w:tmpl w:val="0C5A5392"/>
    <w:lvl w:ilvl="0" w:tplc="2B6A11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91121"/>
    <w:multiLevelType w:val="hybridMultilevel"/>
    <w:tmpl w:val="F3C21438"/>
    <w:lvl w:ilvl="0" w:tplc="F68C07F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900C2B"/>
    <w:multiLevelType w:val="hybridMultilevel"/>
    <w:tmpl w:val="2BEC5D2A"/>
    <w:lvl w:ilvl="0" w:tplc="4D3A3B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E4068CD"/>
    <w:multiLevelType w:val="hybridMultilevel"/>
    <w:tmpl w:val="7DBAD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C75CBD"/>
    <w:multiLevelType w:val="hybridMultilevel"/>
    <w:tmpl w:val="2AF0A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03278883">
    <w:abstractNumId w:val="9"/>
  </w:num>
  <w:num w:numId="2" w16cid:durableId="265307200">
    <w:abstractNumId w:val="24"/>
  </w:num>
  <w:num w:numId="3" w16cid:durableId="1608192822">
    <w:abstractNumId w:val="22"/>
  </w:num>
  <w:num w:numId="4" w16cid:durableId="1697850372">
    <w:abstractNumId w:val="15"/>
  </w:num>
  <w:num w:numId="5" w16cid:durableId="2067676549">
    <w:abstractNumId w:val="19"/>
  </w:num>
  <w:num w:numId="6" w16cid:durableId="1263220277">
    <w:abstractNumId w:val="2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768767808">
    <w:abstractNumId w:val="2"/>
  </w:num>
  <w:num w:numId="8" w16cid:durableId="1834832604">
    <w:abstractNumId w:val="3"/>
  </w:num>
  <w:num w:numId="9" w16cid:durableId="1142963200">
    <w:abstractNumId w:val="14"/>
  </w:num>
  <w:num w:numId="10" w16cid:durableId="363092397">
    <w:abstractNumId w:val="1"/>
  </w:num>
  <w:num w:numId="11" w16cid:durableId="1719280076">
    <w:abstractNumId w:val="10"/>
  </w:num>
  <w:num w:numId="12" w16cid:durableId="1063024774">
    <w:abstractNumId w:val="21"/>
  </w:num>
  <w:num w:numId="13" w16cid:durableId="1471551678">
    <w:abstractNumId w:val="13"/>
  </w:num>
  <w:num w:numId="14" w16cid:durableId="421799561">
    <w:abstractNumId w:val="17"/>
  </w:num>
  <w:num w:numId="15" w16cid:durableId="716124561">
    <w:abstractNumId w:val="11"/>
  </w:num>
  <w:num w:numId="16" w16cid:durableId="26831019">
    <w:abstractNumId w:val="8"/>
  </w:num>
  <w:num w:numId="17" w16cid:durableId="273286957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160945">
    <w:abstractNumId w:val="20"/>
  </w:num>
  <w:num w:numId="19" w16cid:durableId="765929011">
    <w:abstractNumId w:val="5"/>
  </w:num>
  <w:num w:numId="20" w16cid:durableId="605384170">
    <w:abstractNumId w:val="23"/>
  </w:num>
  <w:num w:numId="21" w16cid:durableId="1859200078">
    <w:abstractNumId w:val="4"/>
  </w:num>
  <w:num w:numId="22" w16cid:durableId="928386444">
    <w:abstractNumId w:val="6"/>
  </w:num>
  <w:num w:numId="23" w16cid:durableId="1460606593">
    <w:abstractNumId w:val="18"/>
  </w:num>
  <w:num w:numId="24" w16cid:durableId="1330255085">
    <w:abstractNumId w:val="0"/>
  </w:num>
  <w:num w:numId="25" w16cid:durableId="1093555410">
    <w:abstractNumId w:val="0"/>
    <w:lvlOverride w:ilvl="0">
      <w:startOverride w:val="1"/>
    </w:lvlOverride>
  </w:num>
  <w:num w:numId="26" w16cid:durableId="1045954907">
    <w:abstractNumId w:val="12"/>
  </w:num>
  <w:num w:numId="27" w16cid:durableId="203857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6485"/>
    <w:rsid w:val="00007053"/>
    <w:rsid w:val="0000744C"/>
    <w:rsid w:val="000117A4"/>
    <w:rsid w:val="0001247D"/>
    <w:rsid w:val="00012691"/>
    <w:rsid w:val="00013A8F"/>
    <w:rsid w:val="00013F85"/>
    <w:rsid w:val="000160AF"/>
    <w:rsid w:val="00016724"/>
    <w:rsid w:val="000226B1"/>
    <w:rsid w:val="00024CA4"/>
    <w:rsid w:val="000302ED"/>
    <w:rsid w:val="00032040"/>
    <w:rsid w:val="000377CA"/>
    <w:rsid w:val="00042DB4"/>
    <w:rsid w:val="0004468F"/>
    <w:rsid w:val="00050157"/>
    <w:rsid w:val="000502A8"/>
    <w:rsid w:val="00060116"/>
    <w:rsid w:val="00061AA6"/>
    <w:rsid w:val="00061CCC"/>
    <w:rsid w:val="00061CD4"/>
    <w:rsid w:val="000644AC"/>
    <w:rsid w:val="00066864"/>
    <w:rsid w:val="00070BC6"/>
    <w:rsid w:val="00072730"/>
    <w:rsid w:val="0007379C"/>
    <w:rsid w:val="00075361"/>
    <w:rsid w:val="000765CE"/>
    <w:rsid w:val="00082119"/>
    <w:rsid w:val="00082F92"/>
    <w:rsid w:val="00083FB6"/>
    <w:rsid w:val="00085564"/>
    <w:rsid w:val="000912DB"/>
    <w:rsid w:val="00092A62"/>
    <w:rsid w:val="00093A06"/>
    <w:rsid w:val="00094896"/>
    <w:rsid w:val="00096B04"/>
    <w:rsid w:val="000A2C80"/>
    <w:rsid w:val="000A2E0D"/>
    <w:rsid w:val="000A474B"/>
    <w:rsid w:val="000A7BC4"/>
    <w:rsid w:val="000B0A62"/>
    <w:rsid w:val="000B3C01"/>
    <w:rsid w:val="000B4D7D"/>
    <w:rsid w:val="000C13EA"/>
    <w:rsid w:val="000C424B"/>
    <w:rsid w:val="000C59CA"/>
    <w:rsid w:val="000D2AE7"/>
    <w:rsid w:val="000D5956"/>
    <w:rsid w:val="000D6370"/>
    <w:rsid w:val="000D6956"/>
    <w:rsid w:val="000F164C"/>
    <w:rsid w:val="000F2465"/>
    <w:rsid w:val="000F4140"/>
    <w:rsid w:val="001016AF"/>
    <w:rsid w:val="00104C59"/>
    <w:rsid w:val="00105774"/>
    <w:rsid w:val="001066C7"/>
    <w:rsid w:val="00106F55"/>
    <w:rsid w:val="001114C2"/>
    <w:rsid w:val="00114A99"/>
    <w:rsid w:val="001233EB"/>
    <w:rsid w:val="00130DED"/>
    <w:rsid w:val="00131771"/>
    <w:rsid w:val="00134A18"/>
    <w:rsid w:val="00137649"/>
    <w:rsid w:val="00137BD7"/>
    <w:rsid w:val="001427AF"/>
    <w:rsid w:val="00144452"/>
    <w:rsid w:val="00145DEC"/>
    <w:rsid w:val="00155190"/>
    <w:rsid w:val="00157EA1"/>
    <w:rsid w:val="00160927"/>
    <w:rsid w:val="00160EAE"/>
    <w:rsid w:val="00162012"/>
    <w:rsid w:val="001629B6"/>
    <w:rsid w:val="00162B58"/>
    <w:rsid w:val="0016492A"/>
    <w:rsid w:val="0016555D"/>
    <w:rsid w:val="00167C4B"/>
    <w:rsid w:val="00173B1E"/>
    <w:rsid w:val="00173EC3"/>
    <w:rsid w:val="0018071E"/>
    <w:rsid w:val="001848E7"/>
    <w:rsid w:val="00190BAD"/>
    <w:rsid w:val="00192A3C"/>
    <w:rsid w:val="00193D37"/>
    <w:rsid w:val="001A3150"/>
    <w:rsid w:val="001A332F"/>
    <w:rsid w:val="001A4FC1"/>
    <w:rsid w:val="001A5418"/>
    <w:rsid w:val="001A6D25"/>
    <w:rsid w:val="001A766A"/>
    <w:rsid w:val="001A7A4C"/>
    <w:rsid w:val="001B0E3B"/>
    <w:rsid w:val="001B1B9E"/>
    <w:rsid w:val="001C0BC1"/>
    <w:rsid w:val="001C62B0"/>
    <w:rsid w:val="001C6F9C"/>
    <w:rsid w:val="001D40E6"/>
    <w:rsid w:val="001D600C"/>
    <w:rsid w:val="001E40B6"/>
    <w:rsid w:val="001E4D08"/>
    <w:rsid w:val="001E7FBC"/>
    <w:rsid w:val="001F3530"/>
    <w:rsid w:val="001F43BB"/>
    <w:rsid w:val="001F730C"/>
    <w:rsid w:val="00200576"/>
    <w:rsid w:val="002024B5"/>
    <w:rsid w:val="00206ACA"/>
    <w:rsid w:val="00212E60"/>
    <w:rsid w:val="002137F7"/>
    <w:rsid w:val="002159E8"/>
    <w:rsid w:val="0022490F"/>
    <w:rsid w:val="00225917"/>
    <w:rsid w:val="0022793E"/>
    <w:rsid w:val="002300F3"/>
    <w:rsid w:val="00230302"/>
    <w:rsid w:val="002303C0"/>
    <w:rsid w:val="002316C9"/>
    <w:rsid w:val="00233A4F"/>
    <w:rsid w:val="002346A5"/>
    <w:rsid w:val="00234800"/>
    <w:rsid w:val="00241704"/>
    <w:rsid w:val="002417A8"/>
    <w:rsid w:val="002417D9"/>
    <w:rsid w:val="002433B9"/>
    <w:rsid w:val="00243454"/>
    <w:rsid w:val="0024574C"/>
    <w:rsid w:val="002468FE"/>
    <w:rsid w:val="00246A24"/>
    <w:rsid w:val="00246BAD"/>
    <w:rsid w:val="0025416B"/>
    <w:rsid w:val="00254F47"/>
    <w:rsid w:val="002604AF"/>
    <w:rsid w:val="002606EC"/>
    <w:rsid w:val="0026153E"/>
    <w:rsid w:val="00267B16"/>
    <w:rsid w:val="0027335D"/>
    <w:rsid w:val="00274467"/>
    <w:rsid w:val="0027545A"/>
    <w:rsid w:val="00275D30"/>
    <w:rsid w:val="00290CF4"/>
    <w:rsid w:val="00292E81"/>
    <w:rsid w:val="002978CE"/>
    <w:rsid w:val="002A11A1"/>
    <w:rsid w:val="002A2369"/>
    <w:rsid w:val="002A2F48"/>
    <w:rsid w:val="002A2FC6"/>
    <w:rsid w:val="002A36D9"/>
    <w:rsid w:val="002B56FE"/>
    <w:rsid w:val="002B7124"/>
    <w:rsid w:val="002B7CB9"/>
    <w:rsid w:val="002C03B6"/>
    <w:rsid w:val="002D15BC"/>
    <w:rsid w:val="002D2198"/>
    <w:rsid w:val="002D2816"/>
    <w:rsid w:val="002D71A7"/>
    <w:rsid w:val="002E058D"/>
    <w:rsid w:val="002E05C1"/>
    <w:rsid w:val="002F39B7"/>
    <w:rsid w:val="002F433D"/>
    <w:rsid w:val="002F5E13"/>
    <w:rsid w:val="002F7BC3"/>
    <w:rsid w:val="00303853"/>
    <w:rsid w:val="00305182"/>
    <w:rsid w:val="003157AB"/>
    <w:rsid w:val="003161DB"/>
    <w:rsid w:val="0031653F"/>
    <w:rsid w:val="00321379"/>
    <w:rsid w:val="0032219E"/>
    <w:rsid w:val="0032621F"/>
    <w:rsid w:val="00326505"/>
    <w:rsid w:val="00330442"/>
    <w:rsid w:val="0033193C"/>
    <w:rsid w:val="00332A07"/>
    <w:rsid w:val="003350D1"/>
    <w:rsid w:val="00337B64"/>
    <w:rsid w:val="00337D80"/>
    <w:rsid w:val="003413A3"/>
    <w:rsid w:val="003423DA"/>
    <w:rsid w:val="003428D0"/>
    <w:rsid w:val="00344853"/>
    <w:rsid w:val="003554A6"/>
    <w:rsid w:val="00355A20"/>
    <w:rsid w:val="00356A85"/>
    <w:rsid w:val="003573D3"/>
    <w:rsid w:val="003573FE"/>
    <w:rsid w:val="00360567"/>
    <w:rsid w:val="00360DA1"/>
    <w:rsid w:val="003632F3"/>
    <w:rsid w:val="00363552"/>
    <w:rsid w:val="00364D5E"/>
    <w:rsid w:val="003679D2"/>
    <w:rsid w:val="00370B05"/>
    <w:rsid w:val="00373E5F"/>
    <w:rsid w:val="00374D88"/>
    <w:rsid w:val="0037516F"/>
    <w:rsid w:val="00375D3D"/>
    <w:rsid w:val="00384027"/>
    <w:rsid w:val="00391AC3"/>
    <w:rsid w:val="00392907"/>
    <w:rsid w:val="00394B86"/>
    <w:rsid w:val="00396DF7"/>
    <w:rsid w:val="00396F36"/>
    <w:rsid w:val="003A0977"/>
    <w:rsid w:val="003A23F4"/>
    <w:rsid w:val="003A5D0A"/>
    <w:rsid w:val="003B09C7"/>
    <w:rsid w:val="003B497F"/>
    <w:rsid w:val="003B6996"/>
    <w:rsid w:val="003C1415"/>
    <w:rsid w:val="003C324A"/>
    <w:rsid w:val="003C7137"/>
    <w:rsid w:val="003C7ECC"/>
    <w:rsid w:val="003D1469"/>
    <w:rsid w:val="003E0446"/>
    <w:rsid w:val="003E2588"/>
    <w:rsid w:val="003E377F"/>
    <w:rsid w:val="003E476F"/>
    <w:rsid w:val="003E5DE8"/>
    <w:rsid w:val="003E6AF8"/>
    <w:rsid w:val="003F02D0"/>
    <w:rsid w:val="003F0452"/>
    <w:rsid w:val="003F22AA"/>
    <w:rsid w:val="003F34A2"/>
    <w:rsid w:val="003F5F0B"/>
    <w:rsid w:val="00400639"/>
    <w:rsid w:val="0040109D"/>
    <w:rsid w:val="00403649"/>
    <w:rsid w:val="00406DC4"/>
    <w:rsid w:val="0040736F"/>
    <w:rsid w:val="00407A9F"/>
    <w:rsid w:val="0041009E"/>
    <w:rsid w:val="00412018"/>
    <w:rsid w:val="00415938"/>
    <w:rsid w:val="00421C60"/>
    <w:rsid w:val="00421CB9"/>
    <w:rsid w:val="00421D1B"/>
    <w:rsid w:val="004250DB"/>
    <w:rsid w:val="00430043"/>
    <w:rsid w:val="0043370A"/>
    <w:rsid w:val="00434BD4"/>
    <w:rsid w:val="00436AF7"/>
    <w:rsid w:val="00441F23"/>
    <w:rsid w:val="00442C31"/>
    <w:rsid w:val="00445C73"/>
    <w:rsid w:val="0044735A"/>
    <w:rsid w:val="00447390"/>
    <w:rsid w:val="004475AC"/>
    <w:rsid w:val="00447B8D"/>
    <w:rsid w:val="00454718"/>
    <w:rsid w:val="0045486D"/>
    <w:rsid w:val="00454ABB"/>
    <w:rsid w:val="00456A46"/>
    <w:rsid w:val="00457FEA"/>
    <w:rsid w:val="00460AC6"/>
    <w:rsid w:val="00461FD6"/>
    <w:rsid w:val="00462801"/>
    <w:rsid w:val="004637C5"/>
    <w:rsid w:val="00474FB6"/>
    <w:rsid w:val="004763ED"/>
    <w:rsid w:val="00485DF9"/>
    <w:rsid w:val="004938A2"/>
    <w:rsid w:val="00493E62"/>
    <w:rsid w:val="00494752"/>
    <w:rsid w:val="00496427"/>
    <w:rsid w:val="004A6170"/>
    <w:rsid w:val="004A61AA"/>
    <w:rsid w:val="004A69D4"/>
    <w:rsid w:val="004A7BEE"/>
    <w:rsid w:val="004A7EF9"/>
    <w:rsid w:val="004B2223"/>
    <w:rsid w:val="004B2CE0"/>
    <w:rsid w:val="004C0B0E"/>
    <w:rsid w:val="004C5B4B"/>
    <w:rsid w:val="004C627B"/>
    <w:rsid w:val="004C67F7"/>
    <w:rsid w:val="004D08A7"/>
    <w:rsid w:val="004E1A49"/>
    <w:rsid w:val="004E1FD5"/>
    <w:rsid w:val="004E2B3E"/>
    <w:rsid w:val="004E3300"/>
    <w:rsid w:val="004E3F68"/>
    <w:rsid w:val="004E64B6"/>
    <w:rsid w:val="004F04B7"/>
    <w:rsid w:val="004F0A13"/>
    <w:rsid w:val="004F182D"/>
    <w:rsid w:val="004F616D"/>
    <w:rsid w:val="004F6CA8"/>
    <w:rsid w:val="00510523"/>
    <w:rsid w:val="0051401A"/>
    <w:rsid w:val="00522EFF"/>
    <w:rsid w:val="0052734D"/>
    <w:rsid w:val="00527BE9"/>
    <w:rsid w:val="00531D1B"/>
    <w:rsid w:val="00531EDA"/>
    <w:rsid w:val="00532CED"/>
    <w:rsid w:val="00536302"/>
    <w:rsid w:val="00537767"/>
    <w:rsid w:val="00541A58"/>
    <w:rsid w:val="00543C17"/>
    <w:rsid w:val="00546521"/>
    <w:rsid w:val="00551536"/>
    <w:rsid w:val="00553045"/>
    <w:rsid w:val="00555DA7"/>
    <w:rsid w:val="0055724C"/>
    <w:rsid w:val="0056411A"/>
    <w:rsid w:val="00565EF9"/>
    <w:rsid w:val="00566E9B"/>
    <w:rsid w:val="00576472"/>
    <w:rsid w:val="00577196"/>
    <w:rsid w:val="00577EB7"/>
    <w:rsid w:val="0058602F"/>
    <w:rsid w:val="00586078"/>
    <w:rsid w:val="005913A3"/>
    <w:rsid w:val="0059384E"/>
    <w:rsid w:val="00593C59"/>
    <w:rsid w:val="00595B7E"/>
    <w:rsid w:val="005A0357"/>
    <w:rsid w:val="005A0B24"/>
    <w:rsid w:val="005A373E"/>
    <w:rsid w:val="005B2F4E"/>
    <w:rsid w:val="005B4114"/>
    <w:rsid w:val="005C038B"/>
    <w:rsid w:val="005C4504"/>
    <w:rsid w:val="005C4628"/>
    <w:rsid w:val="005C669A"/>
    <w:rsid w:val="005C7B4E"/>
    <w:rsid w:val="005C7D13"/>
    <w:rsid w:val="005D1F73"/>
    <w:rsid w:val="005D1F91"/>
    <w:rsid w:val="005D3076"/>
    <w:rsid w:val="005D77C5"/>
    <w:rsid w:val="005D7A9E"/>
    <w:rsid w:val="005E42C8"/>
    <w:rsid w:val="005F3EE8"/>
    <w:rsid w:val="005F6123"/>
    <w:rsid w:val="005F6568"/>
    <w:rsid w:val="00606C29"/>
    <w:rsid w:val="00607266"/>
    <w:rsid w:val="006075FE"/>
    <w:rsid w:val="00610387"/>
    <w:rsid w:val="00614999"/>
    <w:rsid w:val="0062495C"/>
    <w:rsid w:val="00625BAB"/>
    <w:rsid w:val="006306C9"/>
    <w:rsid w:val="006324DC"/>
    <w:rsid w:val="006341AA"/>
    <w:rsid w:val="006346CF"/>
    <w:rsid w:val="00634BCC"/>
    <w:rsid w:val="00644681"/>
    <w:rsid w:val="00644A29"/>
    <w:rsid w:val="00645835"/>
    <w:rsid w:val="00645CAD"/>
    <w:rsid w:val="00646784"/>
    <w:rsid w:val="00650850"/>
    <w:rsid w:val="0065245A"/>
    <w:rsid w:val="0066747F"/>
    <w:rsid w:val="00667D9E"/>
    <w:rsid w:val="0067413A"/>
    <w:rsid w:val="006757A9"/>
    <w:rsid w:val="00681A1E"/>
    <w:rsid w:val="00686820"/>
    <w:rsid w:val="0068793F"/>
    <w:rsid w:val="00691C33"/>
    <w:rsid w:val="00696598"/>
    <w:rsid w:val="00697142"/>
    <w:rsid w:val="006B0EEE"/>
    <w:rsid w:val="006B453D"/>
    <w:rsid w:val="006B5807"/>
    <w:rsid w:val="006B69D5"/>
    <w:rsid w:val="006B6B6B"/>
    <w:rsid w:val="006B6E59"/>
    <w:rsid w:val="006C1FE6"/>
    <w:rsid w:val="006C27BA"/>
    <w:rsid w:val="006C4CA0"/>
    <w:rsid w:val="006C65E7"/>
    <w:rsid w:val="006D3F92"/>
    <w:rsid w:val="006D4603"/>
    <w:rsid w:val="006D5779"/>
    <w:rsid w:val="006D57D9"/>
    <w:rsid w:val="006D6EDF"/>
    <w:rsid w:val="006D7117"/>
    <w:rsid w:val="006D7876"/>
    <w:rsid w:val="006E1F45"/>
    <w:rsid w:val="006E3D1A"/>
    <w:rsid w:val="006E436A"/>
    <w:rsid w:val="006E4D9A"/>
    <w:rsid w:val="006E5233"/>
    <w:rsid w:val="006E6358"/>
    <w:rsid w:val="006E7FEF"/>
    <w:rsid w:val="006F0FC0"/>
    <w:rsid w:val="006F13B3"/>
    <w:rsid w:val="006F19BD"/>
    <w:rsid w:val="006F3556"/>
    <w:rsid w:val="006F35FC"/>
    <w:rsid w:val="006F406B"/>
    <w:rsid w:val="006F49A5"/>
    <w:rsid w:val="00700C02"/>
    <w:rsid w:val="007061F4"/>
    <w:rsid w:val="007067EE"/>
    <w:rsid w:val="007101BF"/>
    <w:rsid w:val="00711676"/>
    <w:rsid w:val="00714C2E"/>
    <w:rsid w:val="00722CDB"/>
    <w:rsid w:val="00722E0B"/>
    <w:rsid w:val="00727A93"/>
    <w:rsid w:val="00730C88"/>
    <w:rsid w:val="00734420"/>
    <w:rsid w:val="0073544E"/>
    <w:rsid w:val="00735908"/>
    <w:rsid w:val="0073658A"/>
    <w:rsid w:val="00737045"/>
    <w:rsid w:val="00744967"/>
    <w:rsid w:val="007459D4"/>
    <w:rsid w:val="00745DBD"/>
    <w:rsid w:val="00746492"/>
    <w:rsid w:val="007514B0"/>
    <w:rsid w:val="00753AED"/>
    <w:rsid w:val="00754D40"/>
    <w:rsid w:val="00755DCB"/>
    <w:rsid w:val="007567E4"/>
    <w:rsid w:val="007603F3"/>
    <w:rsid w:val="00760F9F"/>
    <w:rsid w:val="0076409F"/>
    <w:rsid w:val="0076776F"/>
    <w:rsid w:val="00770468"/>
    <w:rsid w:val="00770538"/>
    <w:rsid w:val="0077148B"/>
    <w:rsid w:val="00773F84"/>
    <w:rsid w:val="00776019"/>
    <w:rsid w:val="00783D0B"/>
    <w:rsid w:val="0078545D"/>
    <w:rsid w:val="007863EE"/>
    <w:rsid w:val="007913B6"/>
    <w:rsid w:val="00793C9C"/>
    <w:rsid w:val="00795081"/>
    <w:rsid w:val="00795AD5"/>
    <w:rsid w:val="0079642F"/>
    <w:rsid w:val="007974A8"/>
    <w:rsid w:val="007A093E"/>
    <w:rsid w:val="007A1147"/>
    <w:rsid w:val="007A4F42"/>
    <w:rsid w:val="007A5F24"/>
    <w:rsid w:val="007A75C8"/>
    <w:rsid w:val="007B1579"/>
    <w:rsid w:val="007B3CB7"/>
    <w:rsid w:val="007B49B5"/>
    <w:rsid w:val="007C5B8C"/>
    <w:rsid w:val="007C647D"/>
    <w:rsid w:val="007D1400"/>
    <w:rsid w:val="007D1F54"/>
    <w:rsid w:val="007D501D"/>
    <w:rsid w:val="007D6853"/>
    <w:rsid w:val="007E6B5F"/>
    <w:rsid w:val="007F0D5C"/>
    <w:rsid w:val="007F120E"/>
    <w:rsid w:val="007F2E36"/>
    <w:rsid w:val="00800FF6"/>
    <w:rsid w:val="00803F42"/>
    <w:rsid w:val="00811EB4"/>
    <w:rsid w:val="0081247C"/>
    <w:rsid w:val="00812E56"/>
    <w:rsid w:val="00816A96"/>
    <w:rsid w:val="00817BF4"/>
    <w:rsid w:val="0082433B"/>
    <w:rsid w:val="00824FA4"/>
    <w:rsid w:val="008322A3"/>
    <w:rsid w:val="0083252A"/>
    <w:rsid w:val="008378BC"/>
    <w:rsid w:val="008400BA"/>
    <w:rsid w:val="00840972"/>
    <w:rsid w:val="00840FF9"/>
    <w:rsid w:val="00841294"/>
    <w:rsid w:val="00853336"/>
    <w:rsid w:val="00853809"/>
    <w:rsid w:val="00853D1F"/>
    <w:rsid w:val="00854446"/>
    <w:rsid w:val="0085692B"/>
    <w:rsid w:val="00864CA3"/>
    <w:rsid w:val="00872C9C"/>
    <w:rsid w:val="00875487"/>
    <w:rsid w:val="00876610"/>
    <w:rsid w:val="00877A74"/>
    <w:rsid w:val="00881E0B"/>
    <w:rsid w:val="00882281"/>
    <w:rsid w:val="0088647F"/>
    <w:rsid w:val="008873D0"/>
    <w:rsid w:val="008913C9"/>
    <w:rsid w:val="008A2683"/>
    <w:rsid w:val="008A5760"/>
    <w:rsid w:val="008A5CC5"/>
    <w:rsid w:val="008A6957"/>
    <w:rsid w:val="008B118B"/>
    <w:rsid w:val="008B211B"/>
    <w:rsid w:val="008B3D6A"/>
    <w:rsid w:val="008B5848"/>
    <w:rsid w:val="008B7974"/>
    <w:rsid w:val="008C3BA3"/>
    <w:rsid w:val="008C4345"/>
    <w:rsid w:val="008C5683"/>
    <w:rsid w:val="008D20FE"/>
    <w:rsid w:val="008D2E9E"/>
    <w:rsid w:val="008D3D4E"/>
    <w:rsid w:val="008D5B5F"/>
    <w:rsid w:val="008D6D3D"/>
    <w:rsid w:val="008E0C1C"/>
    <w:rsid w:val="008E5123"/>
    <w:rsid w:val="008E650C"/>
    <w:rsid w:val="008E6C9F"/>
    <w:rsid w:val="008E7DC4"/>
    <w:rsid w:val="008F6E16"/>
    <w:rsid w:val="009005D3"/>
    <w:rsid w:val="009044CD"/>
    <w:rsid w:val="0090457A"/>
    <w:rsid w:val="0090725C"/>
    <w:rsid w:val="00911414"/>
    <w:rsid w:val="00912111"/>
    <w:rsid w:val="00920F89"/>
    <w:rsid w:val="009248D4"/>
    <w:rsid w:val="00926B3E"/>
    <w:rsid w:val="00932413"/>
    <w:rsid w:val="00932EC3"/>
    <w:rsid w:val="00932F48"/>
    <w:rsid w:val="0093316B"/>
    <w:rsid w:val="0093441C"/>
    <w:rsid w:val="00934865"/>
    <w:rsid w:val="009361C6"/>
    <w:rsid w:val="00946E90"/>
    <w:rsid w:val="009513D4"/>
    <w:rsid w:val="00951D83"/>
    <w:rsid w:val="00952027"/>
    <w:rsid w:val="009557F9"/>
    <w:rsid w:val="00955BBD"/>
    <w:rsid w:val="00956E69"/>
    <w:rsid w:val="0095709A"/>
    <w:rsid w:val="00961272"/>
    <w:rsid w:val="00962475"/>
    <w:rsid w:val="00962913"/>
    <w:rsid w:val="00971AFF"/>
    <w:rsid w:val="009745AC"/>
    <w:rsid w:val="00982E35"/>
    <w:rsid w:val="009872B9"/>
    <w:rsid w:val="00987876"/>
    <w:rsid w:val="00992D54"/>
    <w:rsid w:val="00993B55"/>
    <w:rsid w:val="009A05BF"/>
    <w:rsid w:val="009A2C26"/>
    <w:rsid w:val="009A2CC1"/>
    <w:rsid w:val="009A630D"/>
    <w:rsid w:val="009A71FB"/>
    <w:rsid w:val="009B20B8"/>
    <w:rsid w:val="009B2C40"/>
    <w:rsid w:val="009B3377"/>
    <w:rsid w:val="009B694D"/>
    <w:rsid w:val="009B7EB5"/>
    <w:rsid w:val="009C0EA5"/>
    <w:rsid w:val="009C427C"/>
    <w:rsid w:val="009C6B10"/>
    <w:rsid w:val="009D4934"/>
    <w:rsid w:val="009E2E68"/>
    <w:rsid w:val="009E6DF5"/>
    <w:rsid w:val="009F1E2C"/>
    <w:rsid w:val="009F4581"/>
    <w:rsid w:val="009F48F8"/>
    <w:rsid w:val="009F6C94"/>
    <w:rsid w:val="00A032FA"/>
    <w:rsid w:val="00A03DA9"/>
    <w:rsid w:val="00A04722"/>
    <w:rsid w:val="00A05882"/>
    <w:rsid w:val="00A1500D"/>
    <w:rsid w:val="00A1701B"/>
    <w:rsid w:val="00A2005A"/>
    <w:rsid w:val="00A2043B"/>
    <w:rsid w:val="00A2338B"/>
    <w:rsid w:val="00A25D9E"/>
    <w:rsid w:val="00A307BD"/>
    <w:rsid w:val="00A322A4"/>
    <w:rsid w:val="00A32309"/>
    <w:rsid w:val="00A324B3"/>
    <w:rsid w:val="00A34032"/>
    <w:rsid w:val="00A343FC"/>
    <w:rsid w:val="00A374FE"/>
    <w:rsid w:val="00A40034"/>
    <w:rsid w:val="00A406F6"/>
    <w:rsid w:val="00A4084B"/>
    <w:rsid w:val="00A45D86"/>
    <w:rsid w:val="00A46B71"/>
    <w:rsid w:val="00A47532"/>
    <w:rsid w:val="00A50C52"/>
    <w:rsid w:val="00A524CD"/>
    <w:rsid w:val="00A52B0E"/>
    <w:rsid w:val="00A5564F"/>
    <w:rsid w:val="00A60B9F"/>
    <w:rsid w:val="00A63213"/>
    <w:rsid w:val="00A652DE"/>
    <w:rsid w:val="00A7045F"/>
    <w:rsid w:val="00A7062D"/>
    <w:rsid w:val="00A72AED"/>
    <w:rsid w:val="00A843D9"/>
    <w:rsid w:val="00A84FD5"/>
    <w:rsid w:val="00A86A96"/>
    <w:rsid w:val="00A90C71"/>
    <w:rsid w:val="00A90E52"/>
    <w:rsid w:val="00A94511"/>
    <w:rsid w:val="00A95BF8"/>
    <w:rsid w:val="00AA34F2"/>
    <w:rsid w:val="00AB18C8"/>
    <w:rsid w:val="00AB3C89"/>
    <w:rsid w:val="00AB639B"/>
    <w:rsid w:val="00AB77A4"/>
    <w:rsid w:val="00AC38EA"/>
    <w:rsid w:val="00AC6D73"/>
    <w:rsid w:val="00AC6F61"/>
    <w:rsid w:val="00AC7CF8"/>
    <w:rsid w:val="00AD1999"/>
    <w:rsid w:val="00AD5E24"/>
    <w:rsid w:val="00AD6690"/>
    <w:rsid w:val="00AE15BB"/>
    <w:rsid w:val="00AE2BA0"/>
    <w:rsid w:val="00AF69AB"/>
    <w:rsid w:val="00B02761"/>
    <w:rsid w:val="00B02CD2"/>
    <w:rsid w:val="00B10EDC"/>
    <w:rsid w:val="00B1437F"/>
    <w:rsid w:val="00B15696"/>
    <w:rsid w:val="00B16C24"/>
    <w:rsid w:val="00B238F3"/>
    <w:rsid w:val="00B303C2"/>
    <w:rsid w:val="00B31FF0"/>
    <w:rsid w:val="00B33DF6"/>
    <w:rsid w:val="00B35B83"/>
    <w:rsid w:val="00B41E2A"/>
    <w:rsid w:val="00B423A1"/>
    <w:rsid w:val="00B50420"/>
    <w:rsid w:val="00B511DA"/>
    <w:rsid w:val="00B5370F"/>
    <w:rsid w:val="00B62887"/>
    <w:rsid w:val="00B62B28"/>
    <w:rsid w:val="00B63E27"/>
    <w:rsid w:val="00B64177"/>
    <w:rsid w:val="00B668B4"/>
    <w:rsid w:val="00B74F99"/>
    <w:rsid w:val="00B80D1A"/>
    <w:rsid w:val="00B82672"/>
    <w:rsid w:val="00B83A7D"/>
    <w:rsid w:val="00B8585F"/>
    <w:rsid w:val="00B8600A"/>
    <w:rsid w:val="00B90664"/>
    <w:rsid w:val="00B93D03"/>
    <w:rsid w:val="00BA0F0C"/>
    <w:rsid w:val="00BA1516"/>
    <w:rsid w:val="00BA3200"/>
    <w:rsid w:val="00BA7A2A"/>
    <w:rsid w:val="00BB09F0"/>
    <w:rsid w:val="00BB2187"/>
    <w:rsid w:val="00BB2200"/>
    <w:rsid w:val="00BB2DC8"/>
    <w:rsid w:val="00BB373A"/>
    <w:rsid w:val="00BB3B75"/>
    <w:rsid w:val="00BB5C4F"/>
    <w:rsid w:val="00BB6CC2"/>
    <w:rsid w:val="00BB7171"/>
    <w:rsid w:val="00BB7577"/>
    <w:rsid w:val="00BC053B"/>
    <w:rsid w:val="00BC522B"/>
    <w:rsid w:val="00BC5548"/>
    <w:rsid w:val="00BD06E9"/>
    <w:rsid w:val="00BD300F"/>
    <w:rsid w:val="00BD350D"/>
    <w:rsid w:val="00BD4FE7"/>
    <w:rsid w:val="00BD6DFA"/>
    <w:rsid w:val="00BD7C6B"/>
    <w:rsid w:val="00BE08BF"/>
    <w:rsid w:val="00BE1696"/>
    <w:rsid w:val="00BE16C3"/>
    <w:rsid w:val="00BE19B6"/>
    <w:rsid w:val="00C014BF"/>
    <w:rsid w:val="00C05548"/>
    <w:rsid w:val="00C079B6"/>
    <w:rsid w:val="00C13F50"/>
    <w:rsid w:val="00C204D4"/>
    <w:rsid w:val="00C25282"/>
    <w:rsid w:val="00C25C5C"/>
    <w:rsid w:val="00C2631B"/>
    <w:rsid w:val="00C268EE"/>
    <w:rsid w:val="00C30B99"/>
    <w:rsid w:val="00C33D55"/>
    <w:rsid w:val="00C34F47"/>
    <w:rsid w:val="00C373AA"/>
    <w:rsid w:val="00C42931"/>
    <w:rsid w:val="00C5137F"/>
    <w:rsid w:val="00C61589"/>
    <w:rsid w:val="00C63501"/>
    <w:rsid w:val="00C63694"/>
    <w:rsid w:val="00C638DB"/>
    <w:rsid w:val="00C64B06"/>
    <w:rsid w:val="00C66131"/>
    <w:rsid w:val="00C67D8B"/>
    <w:rsid w:val="00C706C2"/>
    <w:rsid w:val="00C752B6"/>
    <w:rsid w:val="00C922D4"/>
    <w:rsid w:val="00C9313E"/>
    <w:rsid w:val="00C94E07"/>
    <w:rsid w:val="00CA0E46"/>
    <w:rsid w:val="00CA3615"/>
    <w:rsid w:val="00CA397D"/>
    <w:rsid w:val="00CA47D9"/>
    <w:rsid w:val="00CA600F"/>
    <w:rsid w:val="00CA6FE2"/>
    <w:rsid w:val="00CB3DBB"/>
    <w:rsid w:val="00CB5D1A"/>
    <w:rsid w:val="00CB6571"/>
    <w:rsid w:val="00CC125B"/>
    <w:rsid w:val="00CD56CE"/>
    <w:rsid w:val="00CD75D6"/>
    <w:rsid w:val="00CE4D9B"/>
    <w:rsid w:val="00CF35C2"/>
    <w:rsid w:val="00CF3DA6"/>
    <w:rsid w:val="00CF75FB"/>
    <w:rsid w:val="00CF7D0D"/>
    <w:rsid w:val="00D035A2"/>
    <w:rsid w:val="00D03CF3"/>
    <w:rsid w:val="00D06F7D"/>
    <w:rsid w:val="00D0744B"/>
    <w:rsid w:val="00D079FC"/>
    <w:rsid w:val="00D110DD"/>
    <w:rsid w:val="00D133B9"/>
    <w:rsid w:val="00D23223"/>
    <w:rsid w:val="00D30975"/>
    <w:rsid w:val="00D31FE3"/>
    <w:rsid w:val="00D3282B"/>
    <w:rsid w:val="00D34A89"/>
    <w:rsid w:val="00D43949"/>
    <w:rsid w:val="00D456D2"/>
    <w:rsid w:val="00D4602C"/>
    <w:rsid w:val="00D468E1"/>
    <w:rsid w:val="00D46CED"/>
    <w:rsid w:val="00D47942"/>
    <w:rsid w:val="00D54B8C"/>
    <w:rsid w:val="00D649FF"/>
    <w:rsid w:val="00D67B6D"/>
    <w:rsid w:val="00D70B23"/>
    <w:rsid w:val="00D72774"/>
    <w:rsid w:val="00D73263"/>
    <w:rsid w:val="00D73C62"/>
    <w:rsid w:val="00D80103"/>
    <w:rsid w:val="00D83201"/>
    <w:rsid w:val="00D8574D"/>
    <w:rsid w:val="00D90676"/>
    <w:rsid w:val="00D91D59"/>
    <w:rsid w:val="00D93AE9"/>
    <w:rsid w:val="00D96E62"/>
    <w:rsid w:val="00D96F7F"/>
    <w:rsid w:val="00D9763F"/>
    <w:rsid w:val="00DA1633"/>
    <w:rsid w:val="00DA29FD"/>
    <w:rsid w:val="00DA6801"/>
    <w:rsid w:val="00DB1CA5"/>
    <w:rsid w:val="00DB5965"/>
    <w:rsid w:val="00DC124D"/>
    <w:rsid w:val="00DC2B20"/>
    <w:rsid w:val="00DC3EB5"/>
    <w:rsid w:val="00DC64C5"/>
    <w:rsid w:val="00DD15CB"/>
    <w:rsid w:val="00DD5F8F"/>
    <w:rsid w:val="00DD7C4F"/>
    <w:rsid w:val="00DE4963"/>
    <w:rsid w:val="00DE5D36"/>
    <w:rsid w:val="00DE79F0"/>
    <w:rsid w:val="00DF2CD1"/>
    <w:rsid w:val="00E014BC"/>
    <w:rsid w:val="00E03FAA"/>
    <w:rsid w:val="00E05C86"/>
    <w:rsid w:val="00E07A3C"/>
    <w:rsid w:val="00E10F5B"/>
    <w:rsid w:val="00E17034"/>
    <w:rsid w:val="00E17210"/>
    <w:rsid w:val="00E272F4"/>
    <w:rsid w:val="00E35917"/>
    <w:rsid w:val="00E3733C"/>
    <w:rsid w:val="00E37600"/>
    <w:rsid w:val="00E37B5F"/>
    <w:rsid w:val="00E41D28"/>
    <w:rsid w:val="00E43479"/>
    <w:rsid w:val="00E44FEF"/>
    <w:rsid w:val="00E4685B"/>
    <w:rsid w:val="00E47DD9"/>
    <w:rsid w:val="00E53776"/>
    <w:rsid w:val="00E53F84"/>
    <w:rsid w:val="00E554AF"/>
    <w:rsid w:val="00E556CF"/>
    <w:rsid w:val="00E57D24"/>
    <w:rsid w:val="00E605FE"/>
    <w:rsid w:val="00E60CF2"/>
    <w:rsid w:val="00E637DC"/>
    <w:rsid w:val="00E65062"/>
    <w:rsid w:val="00E65487"/>
    <w:rsid w:val="00E66261"/>
    <w:rsid w:val="00E67110"/>
    <w:rsid w:val="00E7321D"/>
    <w:rsid w:val="00E73C2A"/>
    <w:rsid w:val="00E75437"/>
    <w:rsid w:val="00E76DED"/>
    <w:rsid w:val="00E775C6"/>
    <w:rsid w:val="00E8098B"/>
    <w:rsid w:val="00E82304"/>
    <w:rsid w:val="00E829BF"/>
    <w:rsid w:val="00E850E8"/>
    <w:rsid w:val="00E8559B"/>
    <w:rsid w:val="00E91563"/>
    <w:rsid w:val="00E91ED9"/>
    <w:rsid w:val="00E94BFE"/>
    <w:rsid w:val="00E97450"/>
    <w:rsid w:val="00EA07D2"/>
    <w:rsid w:val="00EA1403"/>
    <w:rsid w:val="00EA2585"/>
    <w:rsid w:val="00EA2723"/>
    <w:rsid w:val="00EA2EF6"/>
    <w:rsid w:val="00EA5958"/>
    <w:rsid w:val="00EA7D13"/>
    <w:rsid w:val="00EB093F"/>
    <w:rsid w:val="00EC48FC"/>
    <w:rsid w:val="00ED3DC8"/>
    <w:rsid w:val="00ED45C5"/>
    <w:rsid w:val="00ED46D7"/>
    <w:rsid w:val="00ED61C7"/>
    <w:rsid w:val="00EE2F75"/>
    <w:rsid w:val="00EE40D6"/>
    <w:rsid w:val="00EE49FD"/>
    <w:rsid w:val="00EF3859"/>
    <w:rsid w:val="00EF3A18"/>
    <w:rsid w:val="00EF577E"/>
    <w:rsid w:val="00F0292A"/>
    <w:rsid w:val="00F10BE6"/>
    <w:rsid w:val="00F118D8"/>
    <w:rsid w:val="00F12E30"/>
    <w:rsid w:val="00F12E76"/>
    <w:rsid w:val="00F131E3"/>
    <w:rsid w:val="00F15E8A"/>
    <w:rsid w:val="00F2160F"/>
    <w:rsid w:val="00F24074"/>
    <w:rsid w:val="00F25A4A"/>
    <w:rsid w:val="00F30D1B"/>
    <w:rsid w:val="00F339B9"/>
    <w:rsid w:val="00F33D0C"/>
    <w:rsid w:val="00F3660C"/>
    <w:rsid w:val="00F41920"/>
    <w:rsid w:val="00F4304C"/>
    <w:rsid w:val="00F43A33"/>
    <w:rsid w:val="00F4618B"/>
    <w:rsid w:val="00F46860"/>
    <w:rsid w:val="00F52EAE"/>
    <w:rsid w:val="00F54F78"/>
    <w:rsid w:val="00F56837"/>
    <w:rsid w:val="00F61942"/>
    <w:rsid w:val="00F63481"/>
    <w:rsid w:val="00F652C1"/>
    <w:rsid w:val="00F67294"/>
    <w:rsid w:val="00F730B6"/>
    <w:rsid w:val="00F80C1B"/>
    <w:rsid w:val="00F80E8D"/>
    <w:rsid w:val="00F810A2"/>
    <w:rsid w:val="00F83F1A"/>
    <w:rsid w:val="00F841DD"/>
    <w:rsid w:val="00F84556"/>
    <w:rsid w:val="00F85DFD"/>
    <w:rsid w:val="00F9248A"/>
    <w:rsid w:val="00F93815"/>
    <w:rsid w:val="00F93AF1"/>
    <w:rsid w:val="00F96068"/>
    <w:rsid w:val="00F97785"/>
    <w:rsid w:val="00FA0EB0"/>
    <w:rsid w:val="00FA3EF4"/>
    <w:rsid w:val="00FA5785"/>
    <w:rsid w:val="00FA617C"/>
    <w:rsid w:val="00FB00A7"/>
    <w:rsid w:val="00FB0AFF"/>
    <w:rsid w:val="00FC3C82"/>
    <w:rsid w:val="00FC4A29"/>
    <w:rsid w:val="00FC526D"/>
    <w:rsid w:val="00FD452A"/>
    <w:rsid w:val="00FD4FEC"/>
    <w:rsid w:val="00FD54CD"/>
    <w:rsid w:val="00FD5A45"/>
    <w:rsid w:val="00FD6827"/>
    <w:rsid w:val="00FD6D02"/>
    <w:rsid w:val="00FE7D3E"/>
    <w:rsid w:val="00FF0BBF"/>
    <w:rsid w:val="00FF0C6D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4DB69726-7744-4F5C-A947-9745574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2B7C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80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8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8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11D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304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L-Text">
    <w:name w:val="L-Text"/>
    <w:basedOn w:val="Normal"/>
    <w:link w:val="L-TextChar"/>
    <w:rsid w:val="0093316B"/>
    <w:pPr>
      <w:widowControl w:val="0"/>
      <w:spacing w:line="280" w:lineRule="exact"/>
    </w:pPr>
    <w:rPr>
      <w:rFonts w:ascii="Arial" w:hAnsi="Arial"/>
      <w:color w:val="000000"/>
      <w:sz w:val="20"/>
      <w:szCs w:val="24"/>
    </w:rPr>
  </w:style>
  <w:style w:type="paragraph" w:styleId="ListNumber">
    <w:name w:val="List Number"/>
    <w:basedOn w:val="Normal"/>
    <w:rsid w:val="0093316B"/>
    <w:pPr>
      <w:widowControl w:val="0"/>
      <w:numPr>
        <w:numId w:val="24"/>
      </w:numPr>
      <w:tabs>
        <w:tab w:val="left" w:pos="397"/>
      </w:tabs>
      <w:spacing w:line="280" w:lineRule="exact"/>
    </w:pPr>
    <w:rPr>
      <w:rFonts w:ascii="Arial" w:hAnsi="Arial"/>
      <w:color w:val="000000"/>
      <w:sz w:val="20"/>
      <w:szCs w:val="24"/>
    </w:rPr>
  </w:style>
  <w:style w:type="character" w:customStyle="1" w:styleId="L-TextChar">
    <w:name w:val="L-Text Char"/>
    <w:basedOn w:val="DefaultParagraphFont"/>
    <w:link w:val="L-Text"/>
    <w:rsid w:val="0093316B"/>
    <w:rPr>
      <w:rFonts w:ascii="Arial" w:eastAsia="Times New Roman" w:hAnsi="Arial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b4c199d0cec3751c8c53236355157d58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17dad543bb2e3689ddbe10c5d8988283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9C425-C039-4006-88E2-BF0C4A0A3A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d6119fef-ed5c-4fcc-8cbb-366fcea9195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8040DD-6470-4C95-8799-6478D9265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Isaac Yacoub</cp:lastModifiedBy>
  <cp:revision>54</cp:revision>
  <cp:lastPrinted>2023-05-02T11:17:00Z</cp:lastPrinted>
  <dcterms:created xsi:type="dcterms:W3CDTF">2024-09-22T22:56:00Z</dcterms:created>
  <dcterms:modified xsi:type="dcterms:W3CDTF">2024-10-10T01:38:00Z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_dlc_DocIdItemGuid">
    <vt:lpwstr>5f253419-3159-45fc-b372-b887dd1acffa</vt:lpwstr>
  </property>
  <property fmtid="{D5CDD505-2E9C-101B-9397-08002B2CF9AE}" pid="6" name="MediaServiceImageTags">
    <vt:lpwstr/>
  </property>
</Properties>
</file>