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593" w:type="dxa"/>
        <w:tblInd w:w="-866"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CellMar>
          <w:left w:w="107" w:type="dxa"/>
          <w:right w:w="107" w:type="dxa"/>
        </w:tblCellMar>
        <w:tblLook w:val="0000" w:firstRow="0" w:lastRow="0" w:firstColumn="0" w:lastColumn="0" w:noHBand="0" w:noVBand="0"/>
      </w:tblPr>
      <w:tblGrid>
        <w:gridCol w:w="2552"/>
        <w:gridCol w:w="1276"/>
        <w:gridCol w:w="3686"/>
        <w:gridCol w:w="1559"/>
        <w:gridCol w:w="1559"/>
        <w:gridCol w:w="1559"/>
        <w:gridCol w:w="1522"/>
        <w:gridCol w:w="1880"/>
      </w:tblGrid>
      <w:tr w:rsidR="003A150C" w:rsidRPr="002F26AF" w14:paraId="5D851C76" w14:textId="77777777" w:rsidTr="00DC6E52">
        <w:trPr>
          <w:cantSplit/>
        </w:trPr>
        <w:tc>
          <w:tcPr>
            <w:tcW w:w="2552" w:type="dxa"/>
          </w:tcPr>
          <w:p w14:paraId="3BDC99F7" w14:textId="086F8916" w:rsidR="003A150C" w:rsidRPr="002F26AF" w:rsidRDefault="003A150C" w:rsidP="003A150C">
            <w:pPr>
              <w:tabs>
                <w:tab w:val="left" w:pos="284"/>
              </w:tabs>
              <w:jc w:val="center"/>
              <w:rPr>
                <w:b/>
                <w:sz w:val="22"/>
                <w:szCs w:val="22"/>
              </w:rPr>
            </w:pPr>
            <w:r w:rsidRPr="002F26AF">
              <w:rPr>
                <w:sz w:val="22"/>
                <w:szCs w:val="22"/>
              </w:rPr>
              <w:t>Process Step</w:t>
            </w:r>
          </w:p>
        </w:tc>
        <w:tc>
          <w:tcPr>
            <w:tcW w:w="1276" w:type="dxa"/>
          </w:tcPr>
          <w:p w14:paraId="7F48A05C" w14:textId="39EACFC8" w:rsidR="003A150C" w:rsidRPr="002F26AF" w:rsidRDefault="003A150C" w:rsidP="003A150C">
            <w:pPr>
              <w:jc w:val="center"/>
              <w:rPr>
                <w:b/>
                <w:sz w:val="22"/>
                <w:szCs w:val="22"/>
              </w:rPr>
            </w:pPr>
            <w:r w:rsidRPr="002F26AF">
              <w:rPr>
                <w:sz w:val="22"/>
                <w:szCs w:val="22"/>
              </w:rPr>
              <w:t>Reference documents</w:t>
            </w:r>
          </w:p>
        </w:tc>
        <w:tc>
          <w:tcPr>
            <w:tcW w:w="3686" w:type="dxa"/>
          </w:tcPr>
          <w:p w14:paraId="190B7F29" w14:textId="1B45DC96" w:rsidR="003A150C" w:rsidRPr="002F26AF" w:rsidRDefault="003A150C" w:rsidP="003A150C">
            <w:pPr>
              <w:jc w:val="center"/>
              <w:rPr>
                <w:b/>
                <w:sz w:val="22"/>
                <w:szCs w:val="22"/>
              </w:rPr>
            </w:pPr>
            <w:r w:rsidRPr="002F26AF">
              <w:rPr>
                <w:sz w:val="22"/>
                <w:szCs w:val="22"/>
              </w:rPr>
              <w:t xml:space="preserve">Criteria/Test Method/Spec </w:t>
            </w:r>
          </w:p>
        </w:tc>
        <w:tc>
          <w:tcPr>
            <w:tcW w:w="1559" w:type="dxa"/>
          </w:tcPr>
          <w:p w14:paraId="691A06FB" w14:textId="51EA13C5" w:rsidR="003A150C" w:rsidRPr="002F26AF" w:rsidRDefault="003A150C" w:rsidP="003A150C">
            <w:pPr>
              <w:jc w:val="center"/>
              <w:rPr>
                <w:b/>
                <w:sz w:val="22"/>
                <w:szCs w:val="22"/>
              </w:rPr>
            </w:pPr>
            <w:r w:rsidRPr="002F26AF">
              <w:rPr>
                <w:sz w:val="22"/>
                <w:szCs w:val="22"/>
              </w:rPr>
              <w:t xml:space="preserve">Record for conformity/Inspected by </w:t>
            </w:r>
          </w:p>
        </w:tc>
        <w:tc>
          <w:tcPr>
            <w:tcW w:w="1559" w:type="dxa"/>
          </w:tcPr>
          <w:p w14:paraId="268AC924" w14:textId="13C67A4C" w:rsidR="003A150C" w:rsidRPr="002F26AF" w:rsidRDefault="003A150C" w:rsidP="003A150C">
            <w:pPr>
              <w:jc w:val="center"/>
              <w:rPr>
                <w:b/>
                <w:sz w:val="22"/>
                <w:szCs w:val="22"/>
              </w:rPr>
            </w:pPr>
            <w:r w:rsidRPr="002F26AF">
              <w:rPr>
                <w:sz w:val="22"/>
                <w:szCs w:val="22"/>
              </w:rPr>
              <w:t>Type of Record</w:t>
            </w:r>
          </w:p>
        </w:tc>
        <w:tc>
          <w:tcPr>
            <w:tcW w:w="1559" w:type="dxa"/>
          </w:tcPr>
          <w:p w14:paraId="35532A84" w14:textId="1D9AA637" w:rsidR="003A150C" w:rsidRPr="002F26AF" w:rsidRDefault="003A150C" w:rsidP="003A150C">
            <w:pPr>
              <w:jc w:val="center"/>
              <w:rPr>
                <w:b/>
                <w:sz w:val="22"/>
                <w:szCs w:val="22"/>
              </w:rPr>
            </w:pPr>
            <w:r w:rsidRPr="002F26AF">
              <w:rPr>
                <w:sz w:val="22"/>
                <w:szCs w:val="22"/>
              </w:rPr>
              <w:t xml:space="preserve">Responsible Position </w:t>
            </w:r>
          </w:p>
        </w:tc>
        <w:tc>
          <w:tcPr>
            <w:tcW w:w="1522" w:type="dxa"/>
          </w:tcPr>
          <w:p w14:paraId="5292EBE2" w14:textId="548565A3" w:rsidR="003A150C" w:rsidRPr="002F26AF" w:rsidRDefault="003A150C" w:rsidP="003A150C">
            <w:pPr>
              <w:jc w:val="center"/>
              <w:rPr>
                <w:b/>
                <w:sz w:val="22"/>
                <w:szCs w:val="22"/>
              </w:rPr>
            </w:pPr>
            <w:r w:rsidRPr="002F26AF">
              <w:rPr>
                <w:sz w:val="22"/>
                <w:szCs w:val="22"/>
              </w:rPr>
              <w:t>Acceptance/Comments</w:t>
            </w:r>
          </w:p>
        </w:tc>
        <w:tc>
          <w:tcPr>
            <w:tcW w:w="1880" w:type="dxa"/>
          </w:tcPr>
          <w:p w14:paraId="0E7FF275" w14:textId="35F4E5CA" w:rsidR="003A150C" w:rsidRPr="002F26AF" w:rsidRDefault="003A150C" w:rsidP="003A150C">
            <w:pPr>
              <w:jc w:val="center"/>
              <w:rPr>
                <w:sz w:val="22"/>
                <w:szCs w:val="22"/>
              </w:rPr>
            </w:pPr>
            <w:r w:rsidRPr="002F26AF">
              <w:rPr>
                <w:sz w:val="22"/>
                <w:szCs w:val="22"/>
              </w:rPr>
              <w:t>Process Step</w:t>
            </w:r>
          </w:p>
        </w:tc>
      </w:tr>
      <w:tr w:rsidR="003A150C" w:rsidRPr="002F26AF" w14:paraId="1DAD77DC" w14:textId="77777777" w:rsidTr="00DC6E52">
        <w:trPr>
          <w:cantSplit/>
        </w:trPr>
        <w:tc>
          <w:tcPr>
            <w:tcW w:w="2552" w:type="dxa"/>
          </w:tcPr>
          <w:p w14:paraId="56A1D047" w14:textId="6CC8EC8C" w:rsidR="003A150C" w:rsidRPr="002F26AF" w:rsidRDefault="00C657D6" w:rsidP="00982667">
            <w:pPr>
              <w:pStyle w:val="ListParagraph"/>
              <w:numPr>
                <w:ilvl w:val="0"/>
                <w:numId w:val="1"/>
              </w:numPr>
              <w:tabs>
                <w:tab w:val="left" w:pos="0"/>
              </w:tabs>
              <w:rPr>
                <w:rFonts w:ascii="Times New Roman" w:hAnsi="Times New Roman"/>
                <w:sz w:val="22"/>
              </w:rPr>
            </w:pPr>
            <w:r w:rsidRPr="002F26AF">
              <w:rPr>
                <w:rFonts w:ascii="Times New Roman" w:hAnsi="Times New Roman"/>
                <w:sz w:val="22"/>
              </w:rPr>
              <w:t>Cold milling of work area.</w:t>
            </w:r>
          </w:p>
        </w:tc>
        <w:tc>
          <w:tcPr>
            <w:tcW w:w="1276" w:type="dxa"/>
          </w:tcPr>
          <w:p w14:paraId="40DF054B" w14:textId="17AA32AA" w:rsidR="003A150C" w:rsidRPr="002F26AF" w:rsidRDefault="00C657D6" w:rsidP="00353BFF">
            <w:pPr>
              <w:rPr>
                <w:sz w:val="22"/>
                <w:szCs w:val="22"/>
              </w:rPr>
            </w:pPr>
            <w:r w:rsidRPr="002F26AF">
              <w:rPr>
                <w:sz w:val="22"/>
                <w:szCs w:val="22"/>
              </w:rPr>
              <w:t>R101.3</w:t>
            </w:r>
          </w:p>
        </w:tc>
        <w:tc>
          <w:tcPr>
            <w:tcW w:w="3686" w:type="dxa"/>
          </w:tcPr>
          <w:p w14:paraId="1E7847C1" w14:textId="5D31F564" w:rsidR="003A150C" w:rsidRPr="002F26AF" w:rsidRDefault="003B6408" w:rsidP="00353BFF">
            <w:pPr>
              <w:rPr>
                <w:sz w:val="22"/>
                <w:szCs w:val="22"/>
              </w:rPr>
            </w:pPr>
            <w:r w:rsidRPr="002F26AF">
              <w:rPr>
                <w:sz w:val="22"/>
                <w:szCs w:val="22"/>
              </w:rPr>
              <w:t>Submission of verification documentation, the marking of milling depths and locations of all Hidden Objects on site, records and calculations of the areas to be measured under Pay Item R101P6</w:t>
            </w:r>
          </w:p>
        </w:tc>
        <w:tc>
          <w:tcPr>
            <w:tcW w:w="1559" w:type="dxa"/>
          </w:tcPr>
          <w:p w14:paraId="076575C2" w14:textId="3ACEE567" w:rsidR="003A150C" w:rsidRPr="002F26AF" w:rsidRDefault="004D2B95" w:rsidP="00353BFF">
            <w:pPr>
              <w:rPr>
                <w:sz w:val="22"/>
                <w:szCs w:val="22"/>
              </w:rPr>
            </w:pPr>
            <w:r w:rsidRPr="002F26AF">
              <w:rPr>
                <w:sz w:val="22"/>
                <w:szCs w:val="22"/>
              </w:rPr>
              <w:t xml:space="preserve">The PV </w:t>
            </w:r>
            <w:r w:rsidR="00060E66" w:rsidRPr="002F26AF">
              <w:rPr>
                <w:sz w:val="22"/>
                <w:szCs w:val="22"/>
              </w:rPr>
              <w:t>will consider the submitted documents prior to authorizing the release of the Hold Point.</w:t>
            </w:r>
          </w:p>
        </w:tc>
        <w:tc>
          <w:tcPr>
            <w:tcW w:w="1559" w:type="dxa"/>
          </w:tcPr>
          <w:p w14:paraId="5A634142" w14:textId="6A54CE93" w:rsidR="003A150C" w:rsidRPr="002F26AF" w:rsidRDefault="00060E66" w:rsidP="00353BFF">
            <w:pPr>
              <w:rPr>
                <w:sz w:val="22"/>
                <w:szCs w:val="22"/>
              </w:rPr>
            </w:pPr>
            <w:r w:rsidRPr="002F26AF">
              <w:rPr>
                <w:sz w:val="22"/>
                <w:szCs w:val="22"/>
              </w:rPr>
              <w:t>HP</w:t>
            </w:r>
          </w:p>
        </w:tc>
        <w:tc>
          <w:tcPr>
            <w:tcW w:w="1559" w:type="dxa"/>
          </w:tcPr>
          <w:p w14:paraId="2CCB5A25" w14:textId="68A969F0" w:rsidR="003A150C" w:rsidRPr="002F26AF" w:rsidRDefault="00060E66" w:rsidP="00353BFF">
            <w:pPr>
              <w:rPr>
                <w:sz w:val="22"/>
                <w:szCs w:val="22"/>
              </w:rPr>
            </w:pPr>
            <w:r w:rsidRPr="002F26AF">
              <w:rPr>
                <w:sz w:val="22"/>
                <w:szCs w:val="22"/>
              </w:rPr>
              <w:t>PE/PV</w:t>
            </w:r>
          </w:p>
        </w:tc>
        <w:tc>
          <w:tcPr>
            <w:tcW w:w="1522" w:type="dxa"/>
          </w:tcPr>
          <w:p w14:paraId="104DF6C4" w14:textId="444B1883" w:rsidR="003A150C" w:rsidRPr="002F26AF" w:rsidRDefault="003A150C" w:rsidP="00353BFF">
            <w:pPr>
              <w:rPr>
                <w:sz w:val="22"/>
                <w:szCs w:val="22"/>
              </w:rPr>
            </w:pPr>
          </w:p>
        </w:tc>
        <w:tc>
          <w:tcPr>
            <w:tcW w:w="1880" w:type="dxa"/>
          </w:tcPr>
          <w:p w14:paraId="1A006EF5" w14:textId="77777777" w:rsidR="003A150C" w:rsidRPr="002F26AF" w:rsidRDefault="003A150C" w:rsidP="00353BFF">
            <w:pPr>
              <w:rPr>
                <w:sz w:val="22"/>
                <w:szCs w:val="22"/>
              </w:rPr>
            </w:pPr>
            <w:r w:rsidRPr="002F26AF">
              <w:rPr>
                <w:sz w:val="22"/>
                <w:szCs w:val="22"/>
              </w:rPr>
              <w:t xml:space="preserve">Initials:                              </w:t>
            </w:r>
            <w:r w:rsidRPr="002F26AF">
              <w:rPr>
                <w:sz w:val="22"/>
                <w:szCs w:val="22"/>
              </w:rPr>
              <w:sym w:font="Wingdings" w:char="F0A8"/>
            </w:r>
          </w:p>
        </w:tc>
      </w:tr>
      <w:tr w:rsidR="003A150C" w:rsidRPr="002F26AF" w14:paraId="17F11835" w14:textId="77777777" w:rsidTr="00DC6E52">
        <w:trPr>
          <w:cantSplit/>
        </w:trPr>
        <w:tc>
          <w:tcPr>
            <w:tcW w:w="2552" w:type="dxa"/>
          </w:tcPr>
          <w:p w14:paraId="22DBF802" w14:textId="2E635054" w:rsidR="003A150C" w:rsidRPr="002F26AF" w:rsidRDefault="00505D75" w:rsidP="00060E66">
            <w:pPr>
              <w:pStyle w:val="ListParagraph"/>
              <w:numPr>
                <w:ilvl w:val="0"/>
                <w:numId w:val="1"/>
              </w:numPr>
              <w:tabs>
                <w:tab w:val="left" w:pos="0"/>
              </w:tabs>
              <w:rPr>
                <w:rFonts w:ascii="Times New Roman" w:hAnsi="Times New Roman"/>
                <w:sz w:val="22"/>
              </w:rPr>
            </w:pPr>
            <w:r w:rsidRPr="002F26AF">
              <w:rPr>
                <w:rFonts w:ascii="Times New Roman" w:hAnsi="Times New Roman"/>
                <w:sz w:val="22"/>
              </w:rPr>
              <w:t xml:space="preserve">Milling </w:t>
            </w:r>
            <w:r w:rsidR="00BA1963" w:rsidRPr="002F26AF">
              <w:rPr>
                <w:rFonts w:ascii="Times New Roman" w:hAnsi="Times New Roman"/>
                <w:sz w:val="22"/>
              </w:rPr>
              <w:t>to achieve depth</w:t>
            </w:r>
            <w:r w:rsidR="00883752" w:rsidRPr="002F26AF">
              <w:rPr>
                <w:rFonts w:ascii="Times New Roman" w:hAnsi="Times New Roman"/>
                <w:sz w:val="22"/>
              </w:rPr>
              <w:t xml:space="preserve"> of cut</w:t>
            </w:r>
            <w:r w:rsidR="00BA1963" w:rsidRPr="002F26AF">
              <w:rPr>
                <w:rFonts w:ascii="Times New Roman" w:hAnsi="Times New Roman"/>
                <w:sz w:val="22"/>
              </w:rPr>
              <w:t xml:space="preserve"> </w:t>
            </w:r>
            <w:r w:rsidR="00056B24" w:rsidRPr="002F26AF">
              <w:rPr>
                <w:rFonts w:ascii="Times New Roman" w:hAnsi="Times New Roman"/>
                <w:sz w:val="22"/>
              </w:rPr>
              <w:t xml:space="preserve">and </w:t>
            </w:r>
            <w:r w:rsidR="00E1730B" w:rsidRPr="002F26AF">
              <w:rPr>
                <w:rFonts w:ascii="Times New Roman" w:hAnsi="Times New Roman"/>
                <w:sz w:val="22"/>
              </w:rPr>
              <w:t>PV inspection</w:t>
            </w:r>
            <w:r w:rsidR="00C2328E" w:rsidRPr="002F26AF">
              <w:rPr>
                <w:rFonts w:ascii="Times New Roman" w:hAnsi="Times New Roman"/>
                <w:sz w:val="22"/>
              </w:rPr>
              <w:t xml:space="preserve"> </w:t>
            </w:r>
          </w:p>
        </w:tc>
        <w:tc>
          <w:tcPr>
            <w:tcW w:w="1276" w:type="dxa"/>
          </w:tcPr>
          <w:p w14:paraId="569530C4" w14:textId="100A4F99" w:rsidR="00C2328E" w:rsidRPr="002F26AF" w:rsidRDefault="00BA1963" w:rsidP="00353BFF">
            <w:pPr>
              <w:rPr>
                <w:sz w:val="22"/>
                <w:szCs w:val="22"/>
              </w:rPr>
            </w:pPr>
            <w:r w:rsidRPr="002F26AF">
              <w:rPr>
                <w:sz w:val="22"/>
                <w:szCs w:val="22"/>
              </w:rPr>
              <w:t>R101.4.2</w:t>
            </w:r>
          </w:p>
        </w:tc>
        <w:tc>
          <w:tcPr>
            <w:tcW w:w="3686" w:type="dxa"/>
          </w:tcPr>
          <w:p w14:paraId="4FA783A0" w14:textId="77777777" w:rsidR="00C2328E" w:rsidRPr="002F26AF" w:rsidRDefault="00C2328E" w:rsidP="00353BFF">
            <w:pPr>
              <w:rPr>
                <w:sz w:val="22"/>
                <w:szCs w:val="22"/>
              </w:rPr>
            </w:pPr>
            <w:r w:rsidRPr="002F26AF">
              <w:rPr>
                <w:sz w:val="22"/>
                <w:szCs w:val="22"/>
              </w:rPr>
              <w:t>Depth of cut and other associated terminology is shown in Figure R101.1</w:t>
            </w:r>
          </w:p>
          <w:p w14:paraId="6066AB51" w14:textId="77777777" w:rsidR="00485FAE" w:rsidRPr="002F26AF" w:rsidRDefault="00485FAE" w:rsidP="00353BFF">
            <w:pPr>
              <w:rPr>
                <w:sz w:val="22"/>
                <w:szCs w:val="22"/>
              </w:rPr>
            </w:pPr>
          </w:p>
          <w:p w14:paraId="4D491B7A" w14:textId="77777777" w:rsidR="00485FAE" w:rsidRPr="002F26AF" w:rsidRDefault="00485FAE" w:rsidP="00353BFF">
            <w:pPr>
              <w:rPr>
                <w:sz w:val="22"/>
                <w:szCs w:val="22"/>
              </w:rPr>
            </w:pPr>
            <w:r w:rsidRPr="002F26AF">
              <w:rPr>
                <w:sz w:val="22"/>
                <w:szCs w:val="22"/>
              </w:rPr>
              <w:t>Covering of milled work area and the removal of the cold milling machine and cleaning plant from the site (after milling to specified depth of cut).</w:t>
            </w:r>
          </w:p>
          <w:p w14:paraId="5FA4107F" w14:textId="77777777" w:rsidR="00485FAE" w:rsidRPr="002F26AF" w:rsidRDefault="00485FAE" w:rsidP="00353BFF">
            <w:pPr>
              <w:rPr>
                <w:sz w:val="22"/>
                <w:szCs w:val="22"/>
              </w:rPr>
            </w:pPr>
          </w:p>
          <w:p w14:paraId="2C52F544" w14:textId="3419CE00" w:rsidR="00485FAE" w:rsidRPr="002F26AF" w:rsidRDefault="00485FAE" w:rsidP="00353BFF">
            <w:pPr>
              <w:rPr>
                <w:sz w:val="22"/>
                <w:szCs w:val="22"/>
              </w:rPr>
            </w:pPr>
            <w:r w:rsidRPr="002F26AF">
              <w:rPr>
                <w:sz w:val="22"/>
                <w:szCs w:val="22"/>
              </w:rPr>
              <w:t>Written notice to the Principal at least 24 hours in advance of the time when the floor of the milled area will be available for inspection.</w:t>
            </w:r>
          </w:p>
        </w:tc>
        <w:tc>
          <w:tcPr>
            <w:tcW w:w="1559" w:type="dxa"/>
          </w:tcPr>
          <w:p w14:paraId="05980B3F" w14:textId="48C9901E" w:rsidR="003A150C" w:rsidRPr="002F26AF" w:rsidRDefault="00485FAE" w:rsidP="00353BFF">
            <w:pPr>
              <w:rPr>
                <w:sz w:val="22"/>
                <w:szCs w:val="22"/>
              </w:rPr>
            </w:pPr>
            <w:r w:rsidRPr="002F26AF">
              <w:rPr>
                <w:sz w:val="22"/>
                <w:szCs w:val="22"/>
              </w:rPr>
              <w:t xml:space="preserve">The PV </w:t>
            </w:r>
            <w:r w:rsidR="00CF3700" w:rsidRPr="002F26AF">
              <w:rPr>
                <w:sz w:val="22"/>
                <w:szCs w:val="22"/>
              </w:rPr>
              <w:t>will inspect the completed work prior to authorising the release of the Hold Point.</w:t>
            </w:r>
          </w:p>
        </w:tc>
        <w:tc>
          <w:tcPr>
            <w:tcW w:w="1559" w:type="dxa"/>
          </w:tcPr>
          <w:p w14:paraId="34F425B0" w14:textId="69490A22" w:rsidR="003A150C" w:rsidRPr="002F26AF" w:rsidRDefault="00CF3700" w:rsidP="00353BFF">
            <w:pPr>
              <w:rPr>
                <w:sz w:val="22"/>
                <w:szCs w:val="22"/>
              </w:rPr>
            </w:pPr>
            <w:r w:rsidRPr="002F26AF">
              <w:rPr>
                <w:sz w:val="22"/>
                <w:szCs w:val="22"/>
              </w:rPr>
              <w:t>HP</w:t>
            </w:r>
          </w:p>
        </w:tc>
        <w:tc>
          <w:tcPr>
            <w:tcW w:w="1559" w:type="dxa"/>
          </w:tcPr>
          <w:p w14:paraId="15569473" w14:textId="7DC9ACB2" w:rsidR="003A150C" w:rsidRPr="002F26AF" w:rsidRDefault="00CF3700" w:rsidP="00353BFF">
            <w:pPr>
              <w:rPr>
                <w:sz w:val="22"/>
                <w:szCs w:val="22"/>
              </w:rPr>
            </w:pPr>
            <w:r w:rsidRPr="002F26AF">
              <w:rPr>
                <w:sz w:val="22"/>
                <w:szCs w:val="22"/>
              </w:rPr>
              <w:t>PE/PV</w:t>
            </w:r>
          </w:p>
        </w:tc>
        <w:tc>
          <w:tcPr>
            <w:tcW w:w="1522" w:type="dxa"/>
          </w:tcPr>
          <w:p w14:paraId="3589CC81" w14:textId="77777777" w:rsidR="003A150C" w:rsidRPr="002F26AF" w:rsidRDefault="003A150C" w:rsidP="00353BFF">
            <w:pPr>
              <w:rPr>
                <w:sz w:val="22"/>
                <w:szCs w:val="22"/>
              </w:rPr>
            </w:pPr>
          </w:p>
        </w:tc>
        <w:tc>
          <w:tcPr>
            <w:tcW w:w="1880" w:type="dxa"/>
          </w:tcPr>
          <w:p w14:paraId="02774AB5" w14:textId="77777777" w:rsidR="003A150C" w:rsidRPr="002F26AF" w:rsidRDefault="003A150C" w:rsidP="00353BFF">
            <w:pPr>
              <w:rPr>
                <w:sz w:val="22"/>
                <w:szCs w:val="22"/>
              </w:rPr>
            </w:pPr>
            <w:r w:rsidRPr="002F26AF">
              <w:rPr>
                <w:sz w:val="22"/>
                <w:szCs w:val="22"/>
              </w:rPr>
              <w:t xml:space="preserve">Initials:                              </w:t>
            </w:r>
            <w:r w:rsidRPr="002F26AF">
              <w:rPr>
                <w:sz w:val="22"/>
                <w:szCs w:val="22"/>
              </w:rPr>
              <w:sym w:font="Wingdings" w:char="F0A8"/>
            </w:r>
          </w:p>
          <w:p w14:paraId="3579AD10" w14:textId="77777777" w:rsidR="003A150C" w:rsidRPr="002F26AF" w:rsidRDefault="003A150C" w:rsidP="00353BFF">
            <w:pPr>
              <w:rPr>
                <w:sz w:val="22"/>
                <w:szCs w:val="22"/>
              </w:rPr>
            </w:pPr>
          </w:p>
        </w:tc>
      </w:tr>
      <w:tr w:rsidR="00BA1963" w:rsidRPr="002F26AF" w14:paraId="5C23C55A" w14:textId="77777777" w:rsidTr="00DC6E52">
        <w:trPr>
          <w:cantSplit/>
        </w:trPr>
        <w:tc>
          <w:tcPr>
            <w:tcW w:w="2552" w:type="dxa"/>
          </w:tcPr>
          <w:p w14:paraId="173A681F" w14:textId="1BB3C6A2" w:rsidR="00BA1963" w:rsidRPr="002F26AF" w:rsidRDefault="00BA1963" w:rsidP="00BA1963">
            <w:pPr>
              <w:pStyle w:val="ListParagraph"/>
              <w:numPr>
                <w:ilvl w:val="0"/>
                <w:numId w:val="1"/>
              </w:numPr>
              <w:tabs>
                <w:tab w:val="left" w:pos="0"/>
              </w:tabs>
              <w:rPr>
                <w:rFonts w:ascii="Times New Roman" w:hAnsi="Times New Roman"/>
                <w:sz w:val="22"/>
              </w:rPr>
            </w:pPr>
            <w:r w:rsidRPr="002F26AF">
              <w:rPr>
                <w:rFonts w:ascii="Times New Roman" w:hAnsi="Times New Roman"/>
                <w:sz w:val="22"/>
              </w:rPr>
              <w:lastRenderedPageBreak/>
              <w:t xml:space="preserve">Survey check </w:t>
            </w:r>
            <w:r w:rsidR="00322FF8" w:rsidRPr="002F26AF">
              <w:rPr>
                <w:rFonts w:ascii="Times New Roman" w:hAnsi="Times New Roman"/>
                <w:sz w:val="22"/>
              </w:rPr>
              <w:t xml:space="preserve">level </w:t>
            </w:r>
            <w:r w:rsidRPr="002F26AF">
              <w:rPr>
                <w:rFonts w:ascii="Times New Roman" w:hAnsi="Times New Roman"/>
                <w:sz w:val="22"/>
              </w:rPr>
              <w:t>of cutting</w:t>
            </w:r>
          </w:p>
        </w:tc>
        <w:tc>
          <w:tcPr>
            <w:tcW w:w="1276" w:type="dxa"/>
          </w:tcPr>
          <w:p w14:paraId="020F29FB" w14:textId="77777777" w:rsidR="00BA1963" w:rsidRPr="002F26AF" w:rsidRDefault="00BA1963" w:rsidP="00BA1963">
            <w:pPr>
              <w:rPr>
                <w:sz w:val="22"/>
                <w:szCs w:val="22"/>
              </w:rPr>
            </w:pPr>
            <w:r w:rsidRPr="002F26AF">
              <w:rPr>
                <w:sz w:val="22"/>
                <w:szCs w:val="22"/>
              </w:rPr>
              <w:t>R101.4.1</w:t>
            </w:r>
          </w:p>
          <w:p w14:paraId="6DB2D583" w14:textId="3B2DEE62" w:rsidR="00322FF8" w:rsidRPr="002F26AF" w:rsidRDefault="00322FF8" w:rsidP="00BA1963">
            <w:pPr>
              <w:rPr>
                <w:sz w:val="22"/>
                <w:szCs w:val="22"/>
              </w:rPr>
            </w:pPr>
            <w:r w:rsidRPr="002F26AF">
              <w:rPr>
                <w:sz w:val="22"/>
                <w:szCs w:val="22"/>
              </w:rPr>
              <w:t>R101.4.3</w:t>
            </w:r>
          </w:p>
        </w:tc>
        <w:tc>
          <w:tcPr>
            <w:tcW w:w="3686" w:type="dxa"/>
          </w:tcPr>
          <w:p w14:paraId="24F77D1B" w14:textId="09827555" w:rsidR="00BA1963" w:rsidRPr="002F26AF" w:rsidRDefault="00BA1963" w:rsidP="00BA1963">
            <w:pPr>
              <w:rPr>
                <w:sz w:val="22"/>
                <w:szCs w:val="22"/>
              </w:rPr>
            </w:pPr>
            <w:r w:rsidRPr="002F26AF">
              <w:rPr>
                <w:sz w:val="22"/>
                <w:szCs w:val="22"/>
              </w:rPr>
              <w:t>Depth of cut and other dimensions must comply with the tolerances specified in Table R101.1.</w:t>
            </w:r>
          </w:p>
          <w:p w14:paraId="6CDC0189" w14:textId="4F33E5CC" w:rsidR="008B11E4" w:rsidRPr="002F26AF" w:rsidRDefault="008B11E4" w:rsidP="00BA1963">
            <w:pPr>
              <w:rPr>
                <w:sz w:val="22"/>
                <w:szCs w:val="22"/>
              </w:rPr>
            </w:pPr>
          </w:p>
          <w:p w14:paraId="150394DC" w14:textId="6B53DF49" w:rsidR="008B11E4" w:rsidRPr="002F26AF" w:rsidRDefault="008B11E4" w:rsidP="00BA1963">
            <w:pPr>
              <w:rPr>
                <w:sz w:val="22"/>
                <w:szCs w:val="22"/>
              </w:rPr>
            </w:pPr>
            <w:r w:rsidRPr="002F26AF">
              <w:rPr>
                <w:sz w:val="22"/>
                <w:szCs w:val="22"/>
              </w:rPr>
              <w:t>Report levels to the nearest 5 mm</w:t>
            </w:r>
          </w:p>
          <w:p w14:paraId="79714A13" w14:textId="22B095A7" w:rsidR="00BA1963" w:rsidRPr="002F26AF" w:rsidRDefault="00BA1963" w:rsidP="00BA1963">
            <w:pPr>
              <w:rPr>
                <w:b/>
                <w:sz w:val="22"/>
                <w:szCs w:val="22"/>
              </w:rPr>
            </w:pPr>
          </w:p>
        </w:tc>
        <w:tc>
          <w:tcPr>
            <w:tcW w:w="1559" w:type="dxa"/>
          </w:tcPr>
          <w:p w14:paraId="0A33C214" w14:textId="4482BAA1" w:rsidR="00BA1963" w:rsidRPr="002F26AF" w:rsidRDefault="00322FF8" w:rsidP="00BA1963">
            <w:pPr>
              <w:rPr>
                <w:sz w:val="22"/>
                <w:szCs w:val="22"/>
              </w:rPr>
            </w:pPr>
            <w:r w:rsidRPr="002F26AF">
              <w:rPr>
                <w:sz w:val="22"/>
                <w:szCs w:val="22"/>
              </w:rPr>
              <w:t>will inspect the completed work and view the Survey Report (if required by Annexure R101/A) prior to authorising the release of the Hold Point.</w:t>
            </w:r>
          </w:p>
        </w:tc>
        <w:tc>
          <w:tcPr>
            <w:tcW w:w="1559" w:type="dxa"/>
          </w:tcPr>
          <w:p w14:paraId="394EDBE8" w14:textId="546BAD3B" w:rsidR="00BA1963" w:rsidRPr="002F26AF" w:rsidRDefault="008B11E4" w:rsidP="00BA1963">
            <w:pPr>
              <w:rPr>
                <w:b/>
                <w:sz w:val="22"/>
                <w:szCs w:val="22"/>
              </w:rPr>
            </w:pPr>
            <w:r w:rsidRPr="002F26AF">
              <w:rPr>
                <w:sz w:val="22"/>
                <w:szCs w:val="22"/>
              </w:rPr>
              <w:t>HP</w:t>
            </w:r>
          </w:p>
        </w:tc>
        <w:tc>
          <w:tcPr>
            <w:tcW w:w="1559" w:type="dxa"/>
          </w:tcPr>
          <w:p w14:paraId="7DB52314" w14:textId="45101207" w:rsidR="00BA1963" w:rsidRPr="002F26AF" w:rsidRDefault="00BA1963" w:rsidP="00BA1963">
            <w:pPr>
              <w:rPr>
                <w:b/>
                <w:sz w:val="22"/>
                <w:szCs w:val="22"/>
              </w:rPr>
            </w:pPr>
            <w:r w:rsidRPr="002F26AF">
              <w:rPr>
                <w:sz w:val="22"/>
                <w:szCs w:val="22"/>
              </w:rPr>
              <w:t>PE/</w:t>
            </w:r>
            <w:r w:rsidR="00322FF8" w:rsidRPr="002F26AF">
              <w:rPr>
                <w:sz w:val="22"/>
                <w:szCs w:val="22"/>
              </w:rPr>
              <w:t>PV</w:t>
            </w:r>
          </w:p>
        </w:tc>
        <w:tc>
          <w:tcPr>
            <w:tcW w:w="1522" w:type="dxa"/>
          </w:tcPr>
          <w:p w14:paraId="290FACA7" w14:textId="67EAC4B4" w:rsidR="00BA1963" w:rsidRPr="002F26AF" w:rsidRDefault="00BA1963" w:rsidP="00BA1963">
            <w:pPr>
              <w:rPr>
                <w:sz w:val="22"/>
                <w:szCs w:val="22"/>
              </w:rPr>
            </w:pPr>
          </w:p>
        </w:tc>
        <w:tc>
          <w:tcPr>
            <w:tcW w:w="1880" w:type="dxa"/>
          </w:tcPr>
          <w:p w14:paraId="595F5C35" w14:textId="77777777" w:rsidR="00BA1963" w:rsidRPr="002F26AF" w:rsidRDefault="00BA1963" w:rsidP="00BA1963">
            <w:pPr>
              <w:rPr>
                <w:sz w:val="22"/>
                <w:szCs w:val="22"/>
              </w:rPr>
            </w:pPr>
            <w:r w:rsidRPr="002F26AF">
              <w:rPr>
                <w:sz w:val="22"/>
                <w:szCs w:val="22"/>
              </w:rPr>
              <w:t xml:space="preserve">Initials:                              </w:t>
            </w:r>
            <w:r w:rsidRPr="002F26AF">
              <w:rPr>
                <w:sz w:val="22"/>
                <w:szCs w:val="22"/>
              </w:rPr>
              <w:sym w:font="Wingdings" w:char="F0A8"/>
            </w:r>
          </w:p>
          <w:p w14:paraId="3A61396B" w14:textId="77777777" w:rsidR="00BA1963" w:rsidRPr="002F26AF" w:rsidRDefault="00BA1963" w:rsidP="00BA1963">
            <w:pPr>
              <w:rPr>
                <w:sz w:val="22"/>
                <w:szCs w:val="22"/>
              </w:rPr>
            </w:pPr>
          </w:p>
          <w:p w14:paraId="3EE48162" w14:textId="77777777" w:rsidR="00BA1963" w:rsidRPr="002F26AF" w:rsidRDefault="00BA1963" w:rsidP="00BA1963">
            <w:pPr>
              <w:rPr>
                <w:b/>
                <w:sz w:val="22"/>
                <w:szCs w:val="22"/>
              </w:rPr>
            </w:pPr>
            <w:r w:rsidRPr="002F26AF">
              <w:rPr>
                <w:b/>
                <w:sz w:val="22"/>
                <w:szCs w:val="22"/>
              </w:rPr>
              <w:t>Sign:</w:t>
            </w:r>
          </w:p>
          <w:p w14:paraId="5F445954" w14:textId="77777777" w:rsidR="00BA1963" w:rsidRPr="002F26AF" w:rsidRDefault="00BA1963" w:rsidP="00BA1963">
            <w:pPr>
              <w:rPr>
                <w:sz w:val="22"/>
                <w:szCs w:val="22"/>
              </w:rPr>
            </w:pPr>
            <w:r w:rsidRPr="002F26AF">
              <w:rPr>
                <w:b/>
                <w:sz w:val="22"/>
                <w:szCs w:val="22"/>
              </w:rPr>
              <w:t>Date:</w:t>
            </w:r>
          </w:p>
        </w:tc>
      </w:tr>
      <w:tr w:rsidR="00AB1416" w:rsidRPr="002F26AF" w14:paraId="7CA1435A" w14:textId="77777777" w:rsidTr="00B84A53">
        <w:trPr>
          <w:cantSplit/>
        </w:trPr>
        <w:tc>
          <w:tcPr>
            <w:tcW w:w="2552" w:type="dxa"/>
          </w:tcPr>
          <w:p w14:paraId="635705BB" w14:textId="42BECD11" w:rsidR="00AB1416" w:rsidRPr="002F26AF" w:rsidRDefault="00AB1416" w:rsidP="00AB1416">
            <w:pPr>
              <w:tabs>
                <w:tab w:val="left" w:pos="0"/>
              </w:tabs>
              <w:rPr>
                <w:sz w:val="22"/>
                <w:szCs w:val="22"/>
              </w:rPr>
            </w:pPr>
            <w:r w:rsidRPr="002F26AF">
              <w:rPr>
                <w:b/>
                <w:bCs/>
                <w:sz w:val="22"/>
                <w:szCs w:val="22"/>
              </w:rPr>
              <w:t>MILLING OF ASPHALT OVER CONCRETE STRUCTURES</w:t>
            </w:r>
          </w:p>
        </w:tc>
        <w:tc>
          <w:tcPr>
            <w:tcW w:w="13041" w:type="dxa"/>
            <w:gridSpan w:val="7"/>
          </w:tcPr>
          <w:p w14:paraId="5CDBF05F" w14:textId="6EEDD3EB" w:rsidR="00AB1416" w:rsidRPr="002F26AF" w:rsidRDefault="00AB1416" w:rsidP="00BA1963">
            <w:pPr>
              <w:rPr>
                <w:sz w:val="22"/>
                <w:szCs w:val="22"/>
              </w:rPr>
            </w:pPr>
          </w:p>
        </w:tc>
      </w:tr>
      <w:tr w:rsidR="00BA1963" w:rsidRPr="002F26AF" w14:paraId="11A3A677" w14:textId="77777777" w:rsidTr="00DC6E52">
        <w:trPr>
          <w:cantSplit/>
        </w:trPr>
        <w:tc>
          <w:tcPr>
            <w:tcW w:w="2552" w:type="dxa"/>
          </w:tcPr>
          <w:p w14:paraId="51A1C18A" w14:textId="1336DC35" w:rsidR="00BA1963" w:rsidRPr="002F26AF" w:rsidRDefault="00AB1416" w:rsidP="00AB1416">
            <w:pPr>
              <w:pStyle w:val="ListParagraph"/>
              <w:numPr>
                <w:ilvl w:val="0"/>
                <w:numId w:val="1"/>
              </w:numPr>
              <w:tabs>
                <w:tab w:val="left" w:pos="0"/>
              </w:tabs>
              <w:rPr>
                <w:rFonts w:ascii="Times New Roman" w:hAnsi="Times New Roman"/>
                <w:sz w:val="22"/>
              </w:rPr>
            </w:pPr>
            <w:r w:rsidRPr="002F26AF">
              <w:rPr>
                <w:rFonts w:ascii="Times New Roman" w:hAnsi="Times New Roman"/>
                <w:sz w:val="22"/>
              </w:rPr>
              <w:t xml:space="preserve">Investigation of thickness of </w:t>
            </w:r>
            <w:r w:rsidR="00004B05" w:rsidRPr="002F26AF">
              <w:rPr>
                <w:rFonts w:ascii="Times New Roman" w:hAnsi="Times New Roman"/>
                <w:sz w:val="22"/>
              </w:rPr>
              <w:t>asphalt</w:t>
            </w:r>
            <w:r w:rsidRPr="002F26AF">
              <w:rPr>
                <w:rFonts w:ascii="Times New Roman" w:hAnsi="Times New Roman"/>
                <w:sz w:val="22"/>
              </w:rPr>
              <w:t xml:space="preserve"> </w:t>
            </w:r>
            <w:r w:rsidR="00004B05" w:rsidRPr="002F26AF">
              <w:rPr>
                <w:rFonts w:ascii="Times New Roman" w:hAnsi="Times New Roman"/>
                <w:sz w:val="22"/>
              </w:rPr>
              <w:t xml:space="preserve">over concrete structure </w:t>
            </w:r>
          </w:p>
        </w:tc>
        <w:tc>
          <w:tcPr>
            <w:tcW w:w="1276" w:type="dxa"/>
          </w:tcPr>
          <w:p w14:paraId="04322296" w14:textId="3F6908EE" w:rsidR="00BA1963" w:rsidRPr="002F26AF" w:rsidRDefault="00004B05" w:rsidP="00BA1963">
            <w:pPr>
              <w:rPr>
                <w:sz w:val="22"/>
                <w:szCs w:val="22"/>
              </w:rPr>
            </w:pPr>
            <w:r w:rsidRPr="002F26AF">
              <w:rPr>
                <w:sz w:val="22"/>
                <w:szCs w:val="22"/>
              </w:rPr>
              <w:t>R101.4.6.1</w:t>
            </w:r>
          </w:p>
        </w:tc>
        <w:tc>
          <w:tcPr>
            <w:tcW w:w="3686" w:type="dxa"/>
          </w:tcPr>
          <w:p w14:paraId="7D1B90E6" w14:textId="77777777" w:rsidR="00057D7C" w:rsidRPr="002F26AF" w:rsidRDefault="00057D7C" w:rsidP="00057D7C">
            <w:pPr>
              <w:rPr>
                <w:sz w:val="22"/>
                <w:szCs w:val="22"/>
              </w:rPr>
            </w:pPr>
            <w:r w:rsidRPr="002F26AF">
              <w:rPr>
                <w:sz w:val="22"/>
                <w:szCs w:val="22"/>
              </w:rPr>
              <w:t>Carry out the investigation as follows:</w:t>
            </w:r>
          </w:p>
          <w:p w14:paraId="2592D339" w14:textId="77777777" w:rsidR="00057D7C" w:rsidRPr="002F26AF" w:rsidRDefault="00057D7C" w:rsidP="00057D7C">
            <w:pPr>
              <w:rPr>
                <w:sz w:val="22"/>
                <w:szCs w:val="22"/>
              </w:rPr>
            </w:pPr>
            <w:r w:rsidRPr="002F26AF">
              <w:rPr>
                <w:sz w:val="22"/>
                <w:szCs w:val="22"/>
              </w:rPr>
              <w:t>(a) Determine the proposed pattern of milling works and mark on the pavement the lines of movement of the depth sensing foot on each side of the milling machine.</w:t>
            </w:r>
          </w:p>
          <w:p w14:paraId="0CBDFB5D" w14:textId="77777777" w:rsidR="00057D7C" w:rsidRPr="002F26AF" w:rsidRDefault="00057D7C" w:rsidP="00057D7C">
            <w:pPr>
              <w:rPr>
                <w:sz w:val="22"/>
                <w:szCs w:val="22"/>
              </w:rPr>
            </w:pPr>
            <w:r w:rsidRPr="002F26AF">
              <w:rPr>
                <w:sz w:val="22"/>
                <w:szCs w:val="22"/>
              </w:rPr>
              <w:t>(b) Investigate the thickness of asphalt by taking small diameter cores (e.g. 25 mm), at 3 m intervals (over concrete bridge elements) or 20 m intervals (over other concrete structures) along each line of movement of a depth sensing foot, at least 24 hours prior to the commencement of milling.</w:t>
            </w:r>
          </w:p>
          <w:p w14:paraId="7EF82131" w14:textId="2917D36A" w:rsidR="00BA1963" w:rsidRPr="002F26AF" w:rsidRDefault="00BA1963" w:rsidP="00057D7C">
            <w:pPr>
              <w:rPr>
                <w:sz w:val="22"/>
                <w:szCs w:val="22"/>
              </w:rPr>
            </w:pPr>
          </w:p>
        </w:tc>
        <w:tc>
          <w:tcPr>
            <w:tcW w:w="1559" w:type="dxa"/>
          </w:tcPr>
          <w:p w14:paraId="101E5A8D" w14:textId="7C9DB023" w:rsidR="00BA1963" w:rsidRPr="002F26AF" w:rsidRDefault="00487B26" w:rsidP="00BA1963">
            <w:pPr>
              <w:rPr>
                <w:sz w:val="22"/>
                <w:szCs w:val="22"/>
              </w:rPr>
            </w:pPr>
            <w:r w:rsidRPr="002F26AF">
              <w:rPr>
                <w:sz w:val="22"/>
                <w:szCs w:val="22"/>
              </w:rPr>
              <w:t>Submit the findings of the investigation to the PV at least 24 hours before commencement of milling.</w:t>
            </w:r>
          </w:p>
        </w:tc>
        <w:tc>
          <w:tcPr>
            <w:tcW w:w="1559" w:type="dxa"/>
          </w:tcPr>
          <w:p w14:paraId="23B5AD06" w14:textId="37485031" w:rsidR="00BA1963" w:rsidRPr="002F26AF" w:rsidRDefault="00487B26" w:rsidP="00BA1963">
            <w:pPr>
              <w:rPr>
                <w:sz w:val="22"/>
                <w:szCs w:val="22"/>
              </w:rPr>
            </w:pPr>
            <w:r w:rsidRPr="002F26AF">
              <w:rPr>
                <w:sz w:val="22"/>
                <w:szCs w:val="22"/>
              </w:rPr>
              <w:t>IP</w:t>
            </w:r>
          </w:p>
        </w:tc>
        <w:tc>
          <w:tcPr>
            <w:tcW w:w="1559" w:type="dxa"/>
          </w:tcPr>
          <w:p w14:paraId="2B1A2C04" w14:textId="67DACD50" w:rsidR="00BA1963" w:rsidRPr="002F26AF" w:rsidRDefault="00487B26" w:rsidP="00BA1963">
            <w:pPr>
              <w:rPr>
                <w:sz w:val="22"/>
                <w:szCs w:val="22"/>
              </w:rPr>
            </w:pPr>
            <w:r w:rsidRPr="002F26AF">
              <w:rPr>
                <w:sz w:val="22"/>
                <w:szCs w:val="22"/>
              </w:rPr>
              <w:t>PE</w:t>
            </w:r>
          </w:p>
        </w:tc>
        <w:tc>
          <w:tcPr>
            <w:tcW w:w="1522" w:type="dxa"/>
          </w:tcPr>
          <w:p w14:paraId="6C0FA22D" w14:textId="50530CC8" w:rsidR="00BA1963" w:rsidRPr="002F26AF" w:rsidRDefault="00BA1963" w:rsidP="00BA1963">
            <w:pPr>
              <w:rPr>
                <w:sz w:val="22"/>
                <w:szCs w:val="22"/>
              </w:rPr>
            </w:pPr>
          </w:p>
        </w:tc>
        <w:tc>
          <w:tcPr>
            <w:tcW w:w="1880" w:type="dxa"/>
          </w:tcPr>
          <w:p w14:paraId="2ECD79FB" w14:textId="77777777" w:rsidR="00BA1963" w:rsidRPr="002F26AF" w:rsidRDefault="00BA1963" w:rsidP="00BA1963">
            <w:pPr>
              <w:rPr>
                <w:sz w:val="22"/>
                <w:szCs w:val="22"/>
              </w:rPr>
            </w:pPr>
            <w:r w:rsidRPr="002F26AF">
              <w:rPr>
                <w:sz w:val="22"/>
                <w:szCs w:val="22"/>
              </w:rPr>
              <w:t xml:space="preserve">Initials:                              </w:t>
            </w:r>
            <w:r w:rsidRPr="002F26AF">
              <w:rPr>
                <w:sz w:val="22"/>
                <w:szCs w:val="22"/>
              </w:rPr>
              <w:sym w:font="Wingdings" w:char="F0A8"/>
            </w:r>
          </w:p>
          <w:p w14:paraId="1BCD5FBD" w14:textId="77777777" w:rsidR="00BA1963" w:rsidRPr="002F26AF" w:rsidRDefault="00BA1963" w:rsidP="00BA1963">
            <w:pPr>
              <w:rPr>
                <w:sz w:val="22"/>
                <w:szCs w:val="22"/>
              </w:rPr>
            </w:pPr>
          </w:p>
          <w:p w14:paraId="30DE8910" w14:textId="77777777" w:rsidR="00BA1963" w:rsidRPr="002F26AF" w:rsidRDefault="00BA1963" w:rsidP="00BA1963">
            <w:pPr>
              <w:rPr>
                <w:b/>
                <w:sz w:val="22"/>
                <w:szCs w:val="22"/>
              </w:rPr>
            </w:pPr>
            <w:r w:rsidRPr="002F26AF">
              <w:rPr>
                <w:b/>
                <w:sz w:val="22"/>
                <w:szCs w:val="22"/>
              </w:rPr>
              <w:t>Sign:</w:t>
            </w:r>
          </w:p>
          <w:p w14:paraId="643CF584" w14:textId="77777777" w:rsidR="00BA1963" w:rsidRPr="002F26AF" w:rsidRDefault="00BA1963" w:rsidP="00BA1963">
            <w:pPr>
              <w:rPr>
                <w:sz w:val="22"/>
                <w:szCs w:val="22"/>
              </w:rPr>
            </w:pPr>
            <w:r w:rsidRPr="002F26AF">
              <w:rPr>
                <w:b/>
                <w:sz w:val="22"/>
                <w:szCs w:val="22"/>
              </w:rPr>
              <w:t>Date:</w:t>
            </w:r>
          </w:p>
        </w:tc>
      </w:tr>
      <w:tr w:rsidR="00BA1963" w:rsidRPr="002F26AF" w14:paraId="4499F441" w14:textId="77777777" w:rsidTr="00DC6E52">
        <w:trPr>
          <w:cantSplit/>
        </w:trPr>
        <w:tc>
          <w:tcPr>
            <w:tcW w:w="2552" w:type="dxa"/>
          </w:tcPr>
          <w:p w14:paraId="23DB561D" w14:textId="02390C6F" w:rsidR="00BA1963" w:rsidRPr="002F26AF" w:rsidRDefault="00BB5D37" w:rsidP="00487B26">
            <w:pPr>
              <w:pStyle w:val="ListParagraph"/>
              <w:numPr>
                <w:ilvl w:val="0"/>
                <w:numId w:val="1"/>
              </w:numPr>
              <w:tabs>
                <w:tab w:val="left" w:pos="0"/>
              </w:tabs>
              <w:rPr>
                <w:rFonts w:ascii="Times New Roman" w:hAnsi="Times New Roman"/>
                <w:sz w:val="22"/>
              </w:rPr>
            </w:pPr>
            <w:r w:rsidRPr="002F26AF">
              <w:rPr>
                <w:rFonts w:ascii="Times New Roman" w:hAnsi="Times New Roman"/>
                <w:sz w:val="22"/>
              </w:rPr>
              <w:lastRenderedPageBreak/>
              <w:t xml:space="preserve">Revised scope of work based on investigation </w:t>
            </w:r>
          </w:p>
        </w:tc>
        <w:tc>
          <w:tcPr>
            <w:tcW w:w="1276" w:type="dxa"/>
          </w:tcPr>
          <w:p w14:paraId="25C211AD" w14:textId="2F76A1B8" w:rsidR="00BA1963" w:rsidRPr="002F26AF" w:rsidRDefault="00BB5D37" w:rsidP="00BA1963">
            <w:pPr>
              <w:rPr>
                <w:sz w:val="22"/>
                <w:szCs w:val="22"/>
              </w:rPr>
            </w:pPr>
            <w:r w:rsidRPr="002F26AF">
              <w:rPr>
                <w:sz w:val="22"/>
                <w:szCs w:val="22"/>
              </w:rPr>
              <w:t>R101.4.6.2</w:t>
            </w:r>
          </w:p>
        </w:tc>
        <w:tc>
          <w:tcPr>
            <w:tcW w:w="3686" w:type="dxa"/>
          </w:tcPr>
          <w:p w14:paraId="30835E2B" w14:textId="1B3686FD" w:rsidR="00BA1963" w:rsidRPr="002F26AF" w:rsidRDefault="00F96EDE" w:rsidP="00BA1963">
            <w:pPr>
              <w:rPr>
                <w:sz w:val="22"/>
                <w:szCs w:val="22"/>
              </w:rPr>
            </w:pPr>
            <w:r w:rsidRPr="002F26AF">
              <w:rPr>
                <w:sz w:val="22"/>
                <w:szCs w:val="22"/>
              </w:rPr>
              <w:t>Milling of asphalt, including trials, over each Concrete Structure or where the planned base of cut is within 40 mm of the top surface of a Concrete Structure and/or waterproof membrane that is to be retained.</w:t>
            </w:r>
          </w:p>
        </w:tc>
        <w:tc>
          <w:tcPr>
            <w:tcW w:w="1559" w:type="dxa"/>
          </w:tcPr>
          <w:p w14:paraId="3AC063F9" w14:textId="2AD38777" w:rsidR="00BA1963" w:rsidRPr="002F26AF" w:rsidRDefault="00F96EDE" w:rsidP="00BA1963">
            <w:pPr>
              <w:rPr>
                <w:sz w:val="22"/>
                <w:szCs w:val="22"/>
              </w:rPr>
            </w:pPr>
            <w:r w:rsidRPr="002F26AF">
              <w:rPr>
                <w:sz w:val="22"/>
                <w:szCs w:val="22"/>
              </w:rPr>
              <w:t>Notify the PV not less than 24 hours prior to milling of the time and date of commencement of milling and the time and date the proposed depths of cut will be marked on the surface.</w:t>
            </w:r>
          </w:p>
        </w:tc>
        <w:tc>
          <w:tcPr>
            <w:tcW w:w="1559" w:type="dxa"/>
          </w:tcPr>
          <w:p w14:paraId="01C824D2" w14:textId="61DFC56F" w:rsidR="00BA1963" w:rsidRPr="002F26AF" w:rsidRDefault="00F96EDE" w:rsidP="00BA1963">
            <w:pPr>
              <w:rPr>
                <w:sz w:val="22"/>
                <w:szCs w:val="22"/>
              </w:rPr>
            </w:pPr>
            <w:r w:rsidRPr="002F26AF">
              <w:rPr>
                <w:sz w:val="22"/>
                <w:szCs w:val="22"/>
              </w:rPr>
              <w:t>HP</w:t>
            </w:r>
          </w:p>
        </w:tc>
        <w:tc>
          <w:tcPr>
            <w:tcW w:w="1559" w:type="dxa"/>
          </w:tcPr>
          <w:p w14:paraId="76394C33" w14:textId="7A83463C" w:rsidR="00BA1963" w:rsidRPr="002F26AF" w:rsidRDefault="00F96EDE" w:rsidP="00BA1963">
            <w:pPr>
              <w:rPr>
                <w:sz w:val="22"/>
                <w:szCs w:val="22"/>
              </w:rPr>
            </w:pPr>
            <w:r w:rsidRPr="002F26AF">
              <w:rPr>
                <w:sz w:val="22"/>
                <w:szCs w:val="22"/>
              </w:rPr>
              <w:t>PE/PV</w:t>
            </w:r>
          </w:p>
        </w:tc>
        <w:tc>
          <w:tcPr>
            <w:tcW w:w="1522" w:type="dxa"/>
          </w:tcPr>
          <w:p w14:paraId="0F2D3E6A" w14:textId="3F12C1D8" w:rsidR="00BA1963" w:rsidRPr="002F26AF" w:rsidRDefault="00BA1963" w:rsidP="00BA1963">
            <w:pPr>
              <w:rPr>
                <w:sz w:val="22"/>
                <w:szCs w:val="22"/>
              </w:rPr>
            </w:pPr>
          </w:p>
        </w:tc>
        <w:tc>
          <w:tcPr>
            <w:tcW w:w="1880" w:type="dxa"/>
          </w:tcPr>
          <w:p w14:paraId="5BD3AFAA" w14:textId="77777777" w:rsidR="00BA1963" w:rsidRPr="002F26AF" w:rsidRDefault="00BA1963" w:rsidP="00BA1963">
            <w:pPr>
              <w:rPr>
                <w:sz w:val="22"/>
                <w:szCs w:val="22"/>
              </w:rPr>
            </w:pPr>
            <w:r w:rsidRPr="002F26AF">
              <w:rPr>
                <w:sz w:val="22"/>
                <w:szCs w:val="22"/>
              </w:rPr>
              <w:t xml:space="preserve">Initials:                              </w:t>
            </w:r>
            <w:r w:rsidRPr="002F26AF">
              <w:rPr>
                <w:sz w:val="22"/>
                <w:szCs w:val="22"/>
              </w:rPr>
              <w:sym w:font="Wingdings" w:char="F0A8"/>
            </w:r>
          </w:p>
          <w:p w14:paraId="6306F847" w14:textId="77777777" w:rsidR="00BA1963" w:rsidRPr="002F26AF" w:rsidRDefault="00BA1963" w:rsidP="00BA1963">
            <w:pPr>
              <w:rPr>
                <w:sz w:val="22"/>
                <w:szCs w:val="22"/>
              </w:rPr>
            </w:pPr>
          </w:p>
          <w:p w14:paraId="1D6FAEBC" w14:textId="77777777" w:rsidR="00BA1963" w:rsidRPr="002F26AF" w:rsidRDefault="00BA1963" w:rsidP="00BA1963">
            <w:pPr>
              <w:rPr>
                <w:b/>
                <w:sz w:val="22"/>
                <w:szCs w:val="22"/>
              </w:rPr>
            </w:pPr>
            <w:r w:rsidRPr="002F26AF">
              <w:rPr>
                <w:b/>
                <w:sz w:val="22"/>
                <w:szCs w:val="22"/>
              </w:rPr>
              <w:t>Sign:</w:t>
            </w:r>
          </w:p>
          <w:p w14:paraId="55C012B1" w14:textId="608F2E33" w:rsidR="00BA1963" w:rsidRPr="002F26AF" w:rsidRDefault="00BA1963" w:rsidP="00BA1963">
            <w:pPr>
              <w:rPr>
                <w:sz w:val="22"/>
                <w:szCs w:val="22"/>
              </w:rPr>
            </w:pPr>
            <w:r w:rsidRPr="002F26AF">
              <w:rPr>
                <w:b/>
                <w:sz w:val="22"/>
                <w:szCs w:val="22"/>
              </w:rPr>
              <w:t>Date:</w:t>
            </w:r>
          </w:p>
        </w:tc>
      </w:tr>
      <w:tr w:rsidR="00F96EDE" w:rsidRPr="002F26AF" w14:paraId="1430D361" w14:textId="77777777" w:rsidTr="00DC6E52">
        <w:trPr>
          <w:cantSplit/>
        </w:trPr>
        <w:tc>
          <w:tcPr>
            <w:tcW w:w="2552" w:type="dxa"/>
          </w:tcPr>
          <w:p w14:paraId="5D9BBB41" w14:textId="14880046" w:rsidR="00F96EDE" w:rsidRPr="002F26AF" w:rsidRDefault="00ED2B81" w:rsidP="00487B26">
            <w:pPr>
              <w:pStyle w:val="ListParagraph"/>
              <w:numPr>
                <w:ilvl w:val="0"/>
                <w:numId w:val="1"/>
              </w:numPr>
              <w:tabs>
                <w:tab w:val="left" w:pos="0"/>
              </w:tabs>
              <w:rPr>
                <w:rFonts w:ascii="Times New Roman" w:hAnsi="Times New Roman"/>
                <w:sz w:val="22"/>
              </w:rPr>
            </w:pPr>
            <w:r w:rsidRPr="002F26AF">
              <w:rPr>
                <w:rFonts w:ascii="Times New Roman" w:hAnsi="Times New Roman"/>
                <w:sz w:val="22"/>
              </w:rPr>
              <w:t xml:space="preserve">Milling operators </w:t>
            </w:r>
          </w:p>
        </w:tc>
        <w:tc>
          <w:tcPr>
            <w:tcW w:w="1276" w:type="dxa"/>
          </w:tcPr>
          <w:p w14:paraId="3A6B937E" w14:textId="4BAEBD43" w:rsidR="00F96EDE" w:rsidRPr="002F26AF" w:rsidRDefault="00ED2B81" w:rsidP="00BA1963">
            <w:pPr>
              <w:rPr>
                <w:sz w:val="22"/>
                <w:szCs w:val="22"/>
              </w:rPr>
            </w:pPr>
            <w:r w:rsidRPr="002F26AF">
              <w:rPr>
                <w:sz w:val="22"/>
                <w:szCs w:val="22"/>
              </w:rPr>
              <w:t>R101.4.6.3</w:t>
            </w:r>
          </w:p>
        </w:tc>
        <w:tc>
          <w:tcPr>
            <w:tcW w:w="3686" w:type="dxa"/>
          </w:tcPr>
          <w:p w14:paraId="7DBDFABB" w14:textId="77777777" w:rsidR="00F96EDE" w:rsidRPr="002F26AF" w:rsidRDefault="0020663B" w:rsidP="00BA1963">
            <w:pPr>
              <w:rPr>
                <w:sz w:val="22"/>
                <w:szCs w:val="22"/>
              </w:rPr>
            </w:pPr>
            <w:r w:rsidRPr="002F26AF">
              <w:rPr>
                <w:sz w:val="22"/>
                <w:szCs w:val="22"/>
              </w:rPr>
              <w:t>Milling operators must have adequate training and experience in the operation of the cold milling machine (including automatic sensing equipment).</w:t>
            </w:r>
          </w:p>
          <w:p w14:paraId="1372D30D" w14:textId="77777777" w:rsidR="0020663B" w:rsidRPr="002F26AF" w:rsidRDefault="0020663B" w:rsidP="00BA1963">
            <w:pPr>
              <w:rPr>
                <w:sz w:val="22"/>
                <w:szCs w:val="22"/>
              </w:rPr>
            </w:pPr>
          </w:p>
          <w:p w14:paraId="098AEF3D" w14:textId="77777777" w:rsidR="0020663B" w:rsidRPr="002F26AF" w:rsidRDefault="0020663B" w:rsidP="0020663B">
            <w:pPr>
              <w:rPr>
                <w:sz w:val="22"/>
                <w:szCs w:val="22"/>
              </w:rPr>
            </w:pPr>
            <w:r w:rsidRPr="002F26AF">
              <w:rPr>
                <w:sz w:val="22"/>
                <w:szCs w:val="22"/>
              </w:rPr>
              <w:t>provide three suitably trained and skilled milling machine operators at the cold milling machine at all times</w:t>
            </w:r>
          </w:p>
          <w:p w14:paraId="3208A697" w14:textId="77777777" w:rsidR="0020663B" w:rsidRPr="002F26AF" w:rsidRDefault="0020663B" w:rsidP="0020663B">
            <w:pPr>
              <w:rPr>
                <w:sz w:val="22"/>
                <w:szCs w:val="22"/>
              </w:rPr>
            </w:pPr>
            <w:r w:rsidRPr="002F26AF">
              <w:rPr>
                <w:sz w:val="22"/>
                <w:szCs w:val="22"/>
              </w:rPr>
              <w:t>as follows:</w:t>
            </w:r>
          </w:p>
          <w:p w14:paraId="2BE7FDD6" w14:textId="7E01C4D8" w:rsidR="0020663B" w:rsidRPr="002F26AF" w:rsidRDefault="0020663B" w:rsidP="0020663B">
            <w:pPr>
              <w:pStyle w:val="ListParagraph"/>
              <w:numPr>
                <w:ilvl w:val="0"/>
                <w:numId w:val="2"/>
              </w:numPr>
              <w:rPr>
                <w:rFonts w:ascii="Times New Roman" w:hAnsi="Times New Roman"/>
                <w:sz w:val="22"/>
              </w:rPr>
            </w:pPr>
            <w:r w:rsidRPr="002F26AF">
              <w:rPr>
                <w:rFonts w:ascii="Times New Roman" w:hAnsi="Times New Roman"/>
                <w:sz w:val="22"/>
              </w:rPr>
              <w:t>one on the driving platform;</w:t>
            </w:r>
          </w:p>
          <w:p w14:paraId="4C060B4F" w14:textId="354059E2" w:rsidR="0020663B" w:rsidRPr="002F26AF" w:rsidRDefault="001708D3" w:rsidP="0020663B">
            <w:pPr>
              <w:pStyle w:val="ListParagraph"/>
              <w:numPr>
                <w:ilvl w:val="0"/>
                <w:numId w:val="2"/>
              </w:numPr>
              <w:rPr>
                <w:rFonts w:ascii="Times New Roman" w:hAnsi="Times New Roman"/>
                <w:sz w:val="22"/>
              </w:rPr>
            </w:pPr>
            <w:r w:rsidRPr="002F26AF">
              <w:rPr>
                <w:rFonts w:ascii="Times New Roman" w:hAnsi="Times New Roman"/>
                <w:sz w:val="22"/>
              </w:rPr>
              <w:t>one on each side of the machine generally in the vicinity of the sensor/cutting mandrel.</w:t>
            </w:r>
          </w:p>
        </w:tc>
        <w:tc>
          <w:tcPr>
            <w:tcW w:w="1559" w:type="dxa"/>
          </w:tcPr>
          <w:p w14:paraId="1EECBAEE" w14:textId="6B9981BD" w:rsidR="00F96EDE" w:rsidRPr="002F26AF" w:rsidRDefault="001708D3" w:rsidP="00BA1963">
            <w:pPr>
              <w:rPr>
                <w:sz w:val="22"/>
                <w:szCs w:val="22"/>
              </w:rPr>
            </w:pPr>
            <w:r w:rsidRPr="002F26AF">
              <w:rPr>
                <w:sz w:val="22"/>
                <w:szCs w:val="22"/>
              </w:rPr>
              <w:t xml:space="preserve">VOC or tickets </w:t>
            </w:r>
          </w:p>
        </w:tc>
        <w:tc>
          <w:tcPr>
            <w:tcW w:w="1559" w:type="dxa"/>
          </w:tcPr>
          <w:p w14:paraId="7ACBFF25" w14:textId="28D571D5" w:rsidR="00F96EDE" w:rsidRPr="002F26AF" w:rsidRDefault="001708D3" w:rsidP="00BA1963">
            <w:pPr>
              <w:rPr>
                <w:sz w:val="22"/>
                <w:szCs w:val="22"/>
              </w:rPr>
            </w:pPr>
            <w:r w:rsidRPr="002F26AF">
              <w:rPr>
                <w:sz w:val="22"/>
                <w:szCs w:val="22"/>
              </w:rPr>
              <w:t>AP</w:t>
            </w:r>
          </w:p>
        </w:tc>
        <w:tc>
          <w:tcPr>
            <w:tcW w:w="1559" w:type="dxa"/>
          </w:tcPr>
          <w:p w14:paraId="7F08219A" w14:textId="0ED3AB79" w:rsidR="00F96EDE" w:rsidRPr="002F26AF" w:rsidRDefault="001708D3" w:rsidP="00BA1963">
            <w:pPr>
              <w:rPr>
                <w:sz w:val="22"/>
                <w:szCs w:val="22"/>
              </w:rPr>
            </w:pPr>
            <w:r w:rsidRPr="002F26AF">
              <w:rPr>
                <w:sz w:val="22"/>
                <w:szCs w:val="22"/>
              </w:rPr>
              <w:t>PE</w:t>
            </w:r>
          </w:p>
        </w:tc>
        <w:tc>
          <w:tcPr>
            <w:tcW w:w="1522" w:type="dxa"/>
          </w:tcPr>
          <w:p w14:paraId="75FE1830" w14:textId="77777777" w:rsidR="00F96EDE" w:rsidRPr="002F26AF" w:rsidRDefault="00F96EDE" w:rsidP="00BA1963">
            <w:pPr>
              <w:rPr>
                <w:sz w:val="22"/>
                <w:szCs w:val="22"/>
              </w:rPr>
            </w:pPr>
          </w:p>
        </w:tc>
        <w:tc>
          <w:tcPr>
            <w:tcW w:w="1880" w:type="dxa"/>
          </w:tcPr>
          <w:p w14:paraId="2FF2E465" w14:textId="77777777" w:rsidR="00F96EDE" w:rsidRPr="002F26AF" w:rsidRDefault="00F96EDE" w:rsidP="00BA1963">
            <w:pPr>
              <w:rPr>
                <w:sz w:val="22"/>
                <w:szCs w:val="22"/>
              </w:rPr>
            </w:pPr>
          </w:p>
        </w:tc>
      </w:tr>
      <w:tr w:rsidR="001708D3" w:rsidRPr="002F26AF" w14:paraId="52DA17B0" w14:textId="77777777" w:rsidTr="00DC6E52">
        <w:trPr>
          <w:cantSplit/>
        </w:trPr>
        <w:tc>
          <w:tcPr>
            <w:tcW w:w="2552" w:type="dxa"/>
          </w:tcPr>
          <w:p w14:paraId="120A5C44" w14:textId="21C30C89" w:rsidR="001708D3" w:rsidRPr="002F26AF" w:rsidRDefault="006532BA" w:rsidP="00487B26">
            <w:pPr>
              <w:pStyle w:val="ListParagraph"/>
              <w:numPr>
                <w:ilvl w:val="0"/>
                <w:numId w:val="1"/>
              </w:numPr>
              <w:tabs>
                <w:tab w:val="left" w:pos="0"/>
              </w:tabs>
              <w:rPr>
                <w:rFonts w:ascii="Times New Roman" w:hAnsi="Times New Roman"/>
                <w:sz w:val="22"/>
              </w:rPr>
            </w:pPr>
            <w:r w:rsidRPr="002F26AF">
              <w:rPr>
                <w:rFonts w:ascii="Times New Roman" w:hAnsi="Times New Roman"/>
                <w:sz w:val="22"/>
              </w:rPr>
              <w:lastRenderedPageBreak/>
              <w:t xml:space="preserve">Equipment requirements </w:t>
            </w:r>
          </w:p>
        </w:tc>
        <w:tc>
          <w:tcPr>
            <w:tcW w:w="1276" w:type="dxa"/>
          </w:tcPr>
          <w:p w14:paraId="32824910" w14:textId="4FCE191F" w:rsidR="001708D3" w:rsidRPr="002F26AF" w:rsidRDefault="006532BA" w:rsidP="00BA1963">
            <w:pPr>
              <w:rPr>
                <w:sz w:val="22"/>
                <w:szCs w:val="22"/>
              </w:rPr>
            </w:pPr>
            <w:r w:rsidRPr="002F26AF">
              <w:rPr>
                <w:sz w:val="22"/>
                <w:szCs w:val="22"/>
              </w:rPr>
              <w:t>R101.4.6.4</w:t>
            </w:r>
          </w:p>
        </w:tc>
        <w:tc>
          <w:tcPr>
            <w:tcW w:w="3686" w:type="dxa"/>
          </w:tcPr>
          <w:p w14:paraId="6DE53F3A" w14:textId="143F3ACE" w:rsidR="0080230D" w:rsidRPr="002F26AF" w:rsidRDefault="0080230D" w:rsidP="0080230D">
            <w:pPr>
              <w:rPr>
                <w:sz w:val="22"/>
                <w:szCs w:val="22"/>
              </w:rPr>
            </w:pPr>
            <w:r w:rsidRPr="002F26AF">
              <w:rPr>
                <w:sz w:val="22"/>
                <w:szCs w:val="22"/>
              </w:rPr>
              <w:t>Equipment should Comply with the following:</w:t>
            </w:r>
          </w:p>
          <w:p w14:paraId="0EB7824B" w14:textId="77777777" w:rsidR="0080230D" w:rsidRPr="002F26AF" w:rsidRDefault="0080230D" w:rsidP="0080230D">
            <w:pPr>
              <w:rPr>
                <w:sz w:val="22"/>
                <w:szCs w:val="22"/>
              </w:rPr>
            </w:pPr>
            <w:r w:rsidRPr="002F26AF">
              <w:rPr>
                <w:sz w:val="22"/>
                <w:szCs w:val="22"/>
              </w:rPr>
              <w:t>(a) Maintain the milling machine in “as new” condition and, unless approved otherwise by the Principal, fit the milling machine with a “fine” cutting drum which provides for tooth cut spacing not exceeding 10 mm;</w:t>
            </w:r>
          </w:p>
          <w:p w14:paraId="310E3237" w14:textId="77777777" w:rsidR="0080230D" w:rsidRPr="002F26AF" w:rsidRDefault="0080230D" w:rsidP="0080230D">
            <w:pPr>
              <w:rPr>
                <w:sz w:val="22"/>
                <w:szCs w:val="22"/>
              </w:rPr>
            </w:pPr>
            <w:r w:rsidRPr="002F26AF">
              <w:rPr>
                <w:sz w:val="22"/>
                <w:szCs w:val="22"/>
              </w:rPr>
              <w:t>(b) Conduct a cutting trial using the same machine at the commencement of each working shift and after any repair or adjustment to the machine during the works. The trial must include the operation of depth sensing feet and depth adjustment equipment;</w:t>
            </w:r>
          </w:p>
          <w:p w14:paraId="4B39B2AB" w14:textId="08A93FF3" w:rsidR="001708D3" w:rsidRPr="002F26AF" w:rsidRDefault="0080230D" w:rsidP="0080230D">
            <w:pPr>
              <w:rPr>
                <w:sz w:val="22"/>
                <w:szCs w:val="22"/>
              </w:rPr>
            </w:pPr>
            <w:r w:rsidRPr="002F26AF">
              <w:rPr>
                <w:sz w:val="22"/>
                <w:szCs w:val="22"/>
              </w:rPr>
              <w:t>(c) Equip each operator with a gauge to measure the depth of cut in millimetres.</w:t>
            </w:r>
          </w:p>
        </w:tc>
        <w:tc>
          <w:tcPr>
            <w:tcW w:w="1559" w:type="dxa"/>
          </w:tcPr>
          <w:p w14:paraId="7F882B60" w14:textId="1125D244" w:rsidR="001708D3" w:rsidRPr="002F26AF" w:rsidRDefault="0080230D" w:rsidP="00BA1963">
            <w:pPr>
              <w:rPr>
                <w:sz w:val="22"/>
                <w:szCs w:val="22"/>
              </w:rPr>
            </w:pPr>
            <w:r w:rsidRPr="002F26AF">
              <w:rPr>
                <w:sz w:val="22"/>
                <w:szCs w:val="22"/>
              </w:rPr>
              <w:t xml:space="preserve">Visual check </w:t>
            </w:r>
          </w:p>
        </w:tc>
        <w:tc>
          <w:tcPr>
            <w:tcW w:w="1559" w:type="dxa"/>
          </w:tcPr>
          <w:p w14:paraId="25F4F93D" w14:textId="6A2EDE6A" w:rsidR="001708D3" w:rsidRPr="002F26AF" w:rsidRDefault="0080230D" w:rsidP="00BA1963">
            <w:pPr>
              <w:rPr>
                <w:sz w:val="22"/>
                <w:szCs w:val="22"/>
              </w:rPr>
            </w:pPr>
            <w:r w:rsidRPr="002F26AF">
              <w:rPr>
                <w:sz w:val="22"/>
                <w:szCs w:val="22"/>
              </w:rPr>
              <w:t>IP</w:t>
            </w:r>
          </w:p>
        </w:tc>
        <w:tc>
          <w:tcPr>
            <w:tcW w:w="1559" w:type="dxa"/>
          </w:tcPr>
          <w:p w14:paraId="420A5A46" w14:textId="6C6BD0E5" w:rsidR="001708D3" w:rsidRPr="002F26AF" w:rsidRDefault="000E693C" w:rsidP="00BA1963">
            <w:pPr>
              <w:rPr>
                <w:sz w:val="22"/>
                <w:szCs w:val="22"/>
              </w:rPr>
            </w:pPr>
            <w:r w:rsidRPr="002F26AF">
              <w:rPr>
                <w:sz w:val="22"/>
                <w:szCs w:val="22"/>
              </w:rPr>
              <w:t xml:space="preserve">PE/Forman </w:t>
            </w:r>
          </w:p>
        </w:tc>
        <w:tc>
          <w:tcPr>
            <w:tcW w:w="1522" w:type="dxa"/>
          </w:tcPr>
          <w:p w14:paraId="2236035A" w14:textId="77777777" w:rsidR="001708D3" w:rsidRPr="002F26AF" w:rsidRDefault="001708D3" w:rsidP="00BA1963">
            <w:pPr>
              <w:rPr>
                <w:sz w:val="22"/>
                <w:szCs w:val="22"/>
              </w:rPr>
            </w:pPr>
          </w:p>
        </w:tc>
        <w:tc>
          <w:tcPr>
            <w:tcW w:w="1880" w:type="dxa"/>
          </w:tcPr>
          <w:p w14:paraId="0D2B57F5" w14:textId="77777777" w:rsidR="001708D3" w:rsidRPr="002F26AF" w:rsidRDefault="001708D3" w:rsidP="00BA1963">
            <w:pPr>
              <w:rPr>
                <w:sz w:val="22"/>
                <w:szCs w:val="22"/>
              </w:rPr>
            </w:pPr>
          </w:p>
        </w:tc>
      </w:tr>
      <w:tr w:rsidR="000E693C" w:rsidRPr="002F26AF" w14:paraId="7F870341" w14:textId="77777777" w:rsidTr="00DC6E52">
        <w:trPr>
          <w:cantSplit/>
        </w:trPr>
        <w:tc>
          <w:tcPr>
            <w:tcW w:w="2552" w:type="dxa"/>
          </w:tcPr>
          <w:p w14:paraId="6638DCCA" w14:textId="3E7D9919" w:rsidR="000E693C" w:rsidRPr="002F26AF" w:rsidRDefault="000E693C" w:rsidP="00487B26">
            <w:pPr>
              <w:pStyle w:val="ListParagraph"/>
              <w:numPr>
                <w:ilvl w:val="0"/>
                <w:numId w:val="1"/>
              </w:numPr>
              <w:tabs>
                <w:tab w:val="left" w:pos="0"/>
              </w:tabs>
              <w:rPr>
                <w:rFonts w:ascii="Times New Roman" w:hAnsi="Times New Roman"/>
                <w:sz w:val="22"/>
              </w:rPr>
            </w:pPr>
            <w:r w:rsidRPr="002F26AF">
              <w:rPr>
                <w:rFonts w:ascii="Times New Roman" w:hAnsi="Times New Roman"/>
                <w:sz w:val="22"/>
              </w:rPr>
              <w:t xml:space="preserve">Milling procedure </w:t>
            </w:r>
          </w:p>
        </w:tc>
        <w:tc>
          <w:tcPr>
            <w:tcW w:w="1276" w:type="dxa"/>
          </w:tcPr>
          <w:p w14:paraId="2E7B261F" w14:textId="4C8EBFE0" w:rsidR="000E693C" w:rsidRPr="002F26AF" w:rsidRDefault="002B648E" w:rsidP="00BA1963">
            <w:pPr>
              <w:rPr>
                <w:sz w:val="22"/>
                <w:szCs w:val="22"/>
              </w:rPr>
            </w:pPr>
            <w:r w:rsidRPr="002F26AF">
              <w:rPr>
                <w:sz w:val="22"/>
                <w:szCs w:val="22"/>
              </w:rPr>
              <w:t>R101.4.6.5</w:t>
            </w:r>
          </w:p>
        </w:tc>
        <w:tc>
          <w:tcPr>
            <w:tcW w:w="3686" w:type="dxa"/>
          </w:tcPr>
          <w:p w14:paraId="45724CF3" w14:textId="67AE8AF0" w:rsidR="000E693C" w:rsidRPr="002F26AF" w:rsidRDefault="00E74127" w:rsidP="0080230D">
            <w:pPr>
              <w:rPr>
                <w:sz w:val="22"/>
                <w:szCs w:val="22"/>
              </w:rPr>
            </w:pPr>
            <w:r w:rsidRPr="002F26AF">
              <w:rPr>
                <w:sz w:val="22"/>
                <w:szCs w:val="22"/>
              </w:rPr>
              <w:t xml:space="preserve">Written notice to the </w:t>
            </w:r>
            <w:r w:rsidR="002B648E" w:rsidRPr="002F26AF">
              <w:rPr>
                <w:sz w:val="22"/>
                <w:szCs w:val="22"/>
              </w:rPr>
              <w:t xml:space="preserve">PV </w:t>
            </w:r>
            <w:r w:rsidRPr="002F26AF">
              <w:rPr>
                <w:sz w:val="22"/>
                <w:szCs w:val="22"/>
              </w:rPr>
              <w:t>together with proposed procedures for the work at least 7 days (except for Clauses 4.6.1 and 4.6.2 where it is 24 hours) prior to the commencement of milling work.</w:t>
            </w:r>
          </w:p>
        </w:tc>
        <w:tc>
          <w:tcPr>
            <w:tcW w:w="1559" w:type="dxa"/>
          </w:tcPr>
          <w:p w14:paraId="4CFEF060" w14:textId="242ED31B" w:rsidR="000E693C" w:rsidRPr="002F26AF" w:rsidRDefault="00843A08" w:rsidP="00BA1963">
            <w:pPr>
              <w:rPr>
                <w:sz w:val="22"/>
                <w:szCs w:val="22"/>
              </w:rPr>
            </w:pPr>
            <w:r w:rsidRPr="002F26AF">
              <w:rPr>
                <w:sz w:val="22"/>
                <w:szCs w:val="22"/>
              </w:rPr>
              <w:t>The PV will assess the submission, and may require submission of further details on the effects of milling on the bridge structure, prior to authorising the release of the Hold Point.</w:t>
            </w:r>
          </w:p>
        </w:tc>
        <w:tc>
          <w:tcPr>
            <w:tcW w:w="1559" w:type="dxa"/>
          </w:tcPr>
          <w:p w14:paraId="6B587481" w14:textId="6A6DF4DB" w:rsidR="000E693C" w:rsidRPr="002F26AF" w:rsidRDefault="00843A08" w:rsidP="00BA1963">
            <w:pPr>
              <w:rPr>
                <w:sz w:val="22"/>
                <w:szCs w:val="22"/>
              </w:rPr>
            </w:pPr>
            <w:r w:rsidRPr="002F26AF">
              <w:rPr>
                <w:sz w:val="22"/>
                <w:szCs w:val="22"/>
              </w:rPr>
              <w:t>HP</w:t>
            </w:r>
          </w:p>
        </w:tc>
        <w:tc>
          <w:tcPr>
            <w:tcW w:w="1559" w:type="dxa"/>
          </w:tcPr>
          <w:p w14:paraId="3B7A6CB4" w14:textId="44176421" w:rsidR="000E693C" w:rsidRPr="002F26AF" w:rsidRDefault="00843A08" w:rsidP="00BA1963">
            <w:pPr>
              <w:rPr>
                <w:sz w:val="22"/>
                <w:szCs w:val="22"/>
              </w:rPr>
            </w:pPr>
            <w:r w:rsidRPr="002F26AF">
              <w:rPr>
                <w:sz w:val="22"/>
                <w:szCs w:val="22"/>
              </w:rPr>
              <w:t>PE/PV</w:t>
            </w:r>
          </w:p>
        </w:tc>
        <w:tc>
          <w:tcPr>
            <w:tcW w:w="1522" w:type="dxa"/>
          </w:tcPr>
          <w:p w14:paraId="62A90856" w14:textId="77777777" w:rsidR="000E693C" w:rsidRPr="002F26AF" w:rsidRDefault="000E693C" w:rsidP="00BA1963">
            <w:pPr>
              <w:rPr>
                <w:sz w:val="22"/>
                <w:szCs w:val="22"/>
              </w:rPr>
            </w:pPr>
          </w:p>
        </w:tc>
        <w:tc>
          <w:tcPr>
            <w:tcW w:w="1880" w:type="dxa"/>
          </w:tcPr>
          <w:p w14:paraId="09B1A802" w14:textId="77777777" w:rsidR="000E693C" w:rsidRPr="002F26AF" w:rsidRDefault="000E693C" w:rsidP="00BA1963">
            <w:pPr>
              <w:rPr>
                <w:sz w:val="22"/>
                <w:szCs w:val="22"/>
              </w:rPr>
            </w:pPr>
          </w:p>
        </w:tc>
      </w:tr>
      <w:tr w:rsidR="00843A08" w:rsidRPr="002F26AF" w14:paraId="19D2B1F3" w14:textId="77777777" w:rsidTr="00DC6E52">
        <w:trPr>
          <w:cantSplit/>
        </w:trPr>
        <w:tc>
          <w:tcPr>
            <w:tcW w:w="2552" w:type="dxa"/>
          </w:tcPr>
          <w:p w14:paraId="2B2DC24F" w14:textId="589CBF63" w:rsidR="00843A08" w:rsidRPr="002F26AF" w:rsidRDefault="00C8610A" w:rsidP="00487B26">
            <w:pPr>
              <w:pStyle w:val="ListParagraph"/>
              <w:numPr>
                <w:ilvl w:val="0"/>
                <w:numId w:val="1"/>
              </w:numPr>
              <w:tabs>
                <w:tab w:val="left" w:pos="0"/>
              </w:tabs>
              <w:rPr>
                <w:rFonts w:ascii="Times New Roman" w:hAnsi="Times New Roman"/>
                <w:sz w:val="22"/>
              </w:rPr>
            </w:pPr>
            <w:r w:rsidRPr="002F26AF">
              <w:rPr>
                <w:rFonts w:ascii="Times New Roman" w:hAnsi="Times New Roman"/>
                <w:sz w:val="22"/>
              </w:rPr>
              <w:lastRenderedPageBreak/>
              <w:t xml:space="preserve">Non-conformity </w:t>
            </w:r>
            <w:r w:rsidR="00224E1B" w:rsidRPr="002F26AF">
              <w:rPr>
                <w:rFonts w:ascii="Times New Roman" w:hAnsi="Times New Roman"/>
                <w:sz w:val="22"/>
              </w:rPr>
              <w:t>due to</w:t>
            </w:r>
            <w:r w:rsidR="005668D3" w:rsidRPr="002F26AF">
              <w:rPr>
                <w:rFonts w:ascii="Times New Roman" w:hAnsi="Times New Roman"/>
                <w:sz w:val="22"/>
              </w:rPr>
              <w:t xml:space="preserve"> </w:t>
            </w:r>
            <w:r w:rsidR="00224E1B" w:rsidRPr="002F26AF">
              <w:rPr>
                <w:rFonts w:ascii="Times New Roman" w:hAnsi="Times New Roman"/>
                <w:sz w:val="22"/>
              </w:rPr>
              <w:t>contact between the</w:t>
            </w:r>
            <w:r w:rsidR="005668D3" w:rsidRPr="002F26AF">
              <w:rPr>
                <w:rFonts w:ascii="Times New Roman" w:hAnsi="Times New Roman"/>
                <w:sz w:val="22"/>
              </w:rPr>
              <w:t xml:space="preserve"> cutting teeth </w:t>
            </w:r>
            <w:r w:rsidR="00224E1B" w:rsidRPr="002F26AF">
              <w:rPr>
                <w:rFonts w:ascii="Times New Roman" w:hAnsi="Times New Roman"/>
                <w:sz w:val="22"/>
              </w:rPr>
              <w:t xml:space="preserve">of machine and </w:t>
            </w:r>
            <w:r w:rsidR="005668D3" w:rsidRPr="002F26AF">
              <w:rPr>
                <w:rFonts w:ascii="Times New Roman" w:hAnsi="Times New Roman"/>
                <w:sz w:val="22"/>
              </w:rPr>
              <w:t xml:space="preserve">concrete </w:t>
            </w:r>
            <w:r w:rsidR="00224E1B" w:rsidRPr="002F26AF">
              <w:rPr>
                <w:rFonts w:ascii="Times New Roman" w:hAnsi="Times New Roman"/>
                <w:sz w:val="22"/>
              </w:rPr>
              <w:t xml:space="preserve">structure </w:t>
            </w:r>
          </w:p>
        </w:tc>
        <w:tc>
          <w:tcPr>
            <w:tcW w:w="1276" w:type="dxa"/>
          </w:tcPr>
          <w:p w14:paraId="158411F7" w14:textId="44126479" w:rsidR="00843A08" w:rsidRPr="002F26AF" w:rsidRDefault="005668D3" w:rsidP="00BA1963">
            <w:pPr>
              <w:rPr>
                <w:sz w:val="22"/>
                <w:szCs w:val="22"/>
              </w:rPr>
            </w:pPr>
            <w:r w:rsidRPr="002F26AF">
              <w:rPr>
                <w:sz w:val="22"/>
                <w:szCs w:val="22"/>
              </w:rPr>
              <w:t>R101.4.6.6</w:t>
            </w:r>
          </w:p>
        </w:tc>
        <w:tc>
          <w:tcPr>
            <w:tcW w:w="3686" w:type="dxa"/>
          </w:tcPr>
          <w:p w14:paraId="06B1EC3A" w14:textId="26D6A2F6" w:rsidR="00843A08" w:rsidRPr="002F26AF" w:rsidRDefault="00CB0351" w:rsidP="0080230D">
            <w:pPr>
              <w:rPr>
                <w:sz w:val="22"/>
                <w:szCs w:val="22"/>
              </w:rPr>
            </w:pPr>
            <w:r w:rsidRPr="002F26AF">
              <w:rPr>
                <w:sz w:val="22"/>
                <w:szCs w:val="22"/>
              </w:rPr>
              <w:t xml:space="preserve">After the cutting teeth have contacted the concrete, notify the </w:t>
            </w:r>
            <w:r w:rsidR="00224E1B" w:rsidRPr="002F26AF">
              <w:rPr>
                <w:sz w:val="22"/>
                <w:szCs w:val="22"/>
              </w:rPr>
              <w:t xml:space="preserve">PV </w:t>
            </w:r>
            <w:r w:rsidRPr="002F26AF">
              <w:rPr>
                <w:sz w:val="22"/>
                <w:szCs w:val="22"/>
              </w:rPr>
              <w:t>immediately of the incident and submit details of the cause and the proposed course of action.</w:t>
            </w:r>
          </w:p>
        </w:tc>
        <w:tc>
          <w:tcPr>
            <w:tcW w:w="1559" w:type="dxa"/>
          </w:tcPr>
          <w:p w14:paraId="72C02916" w14:textId="0E7D281A" w:rsidR="00843A08" w:rsidRPr="002F26AF" w:rsidRDefault="00CB0351" w:rsidP="00BA1963">
            <w:pPr>
              <w:rPr>
                <w:sz w:val="22"/>
                <w:szCs w:val="22"/>
              </w:rPr>
            </w:pPr>
            <w:r w:rsidRPr="002F26AF">
              <w:rPr>
                <w:sz w:val="22"/>
                <w:szCs w:val="22"/>
              </w:rPr>
              <w:t xml:space="preserve">The PV </w:t>
            </w:r>
            <w:r w:rsidR="00B063D1" w:rsidRPr="002F26AF">
              <w:rPr>
                <w:sz w:val="22"/>
                <w:szCs w:val="22"/>
              </w:rPr>
              <w:t>will assess the submission prior to authorising the release of the Hold Point</w:t>
            </w:r>
          </w:p>
        </w:tc>
        <w:tc>
          <w:tcPr>
            <w:tcW w:w="1559" w:type="dxa"/>
          </w:tcPr>
          <w:p w14:paraId="50F51DCA" w14:textId="03ED426C" w:rsidR="00843A08" w:rsidRPr="002F26AF" w:rsidRDefault="00B063D1" w:rsidP="00BA1963">
            <w:pPr>
              <w:rPr>
                <w:sz w:val="22"/>
                <w:szCs w:val="22"/>
              </w:rPr>
            </w:pPr>
            <w:r w:rsidRPr="002F26AF">
              <w:rPr>
                <w:sz w:val="22"/>
                <w:szCs w:val="22"/>
              </w:rPr>
              <w:t>HP</w:t>
            </w:r>
          </w:p>
        </w:tc>
        <w:tc>
          <w:tcPr>
            <w:tcW w:w="1559" w:type="dxa"/>
          </w:tcPr>
          <w:p w14:paraId="66849E54" w14:textId="78A07FF4" w:rsidR="00843A08" w:rsidRPr="002F26AF" w:rsidRDefault="00B063D1" w:rsidP="00BA1963">
            <w:pPr>
              <w:rPr>
                <w:sz w:val="22"/>
                <w:szCs w:val="22"/>
              </w:rPr>
            </w:pPr>
            <w:r w:rsidRPr="002F26AF">
              <w:rPr>
                <w:sz w:val="22"/>
                <w:szCs w:val="22"/>
              </w:rPr>
              <w:t>PE/PV</w:t>
            </w:r>
          </w:p>
        </w:tc>
        <w:tc>
          <w:tcPr>
            <w:tcW w:w="1522" w:type="dxa"/>
          </w:tcPr>
          <w:p w14:paraId="08BAF574" w14:textId="77777777" w:rsidR="00843A08" w:rsidRPr="002F26AF" w:rsidRDefault="00843A08" w:rsidP="00BA1963">
            <w:pPr>
              <w:rPr>
                <w:sz w:val="22"/>
                <w:szCs w:val="22"/>
              </w:rPr>
            </w:pPr>
          </w:p>
        </w:tc>
        <w:tc>
          <w:tcPr>
            <w:tcW w:w="1880" w:type="dxa"/>
          </w:tcPr>
          <w:p w14:paraId="07671D10" w14:textId="77777777" w:rsidR="00843A08" w:rsidRPr="002F26AF" w:rsidRDefault="00843A08" w:rsidP="00BA1963">
            <w:pPr>
              <w:rPr>
                <w:sz w:val="22"/>
                <w:szCs w:val="22"/>
              </w:rPr>
            </w:pPr>
          </w:p>
        </w:tc>
      </w:tr>
      <w:tr w:rsidR="006E4082" w:rsidRPr="002F26AF" w14:paraId="6E9D90E0" w14:textId="77777777" w:rsidTr="00DC6E52">
        <w:trPr>
          <w:cantSplit/>
        </w:trPr>
        <w:tc>
          <w:tcPr>
            <w:tcW w:w="2552" w:type="dxa"/>
          </w:tcPr>
          <w:p w14:paraId="7551CA9E" w14:textId="5B29900F" w:rsidR="006E4082" w:rsidRPr="002F26AF" w:rsidRDefault="006E4082" w:rsidP="00487B26">
            <w:pPr>
              <w:pStyle w:val="ListParagraph"/>
              <w:numPr>
                <w:ilvl w:val="0"/>
                <w:numId w:val="1"/>
              </w:numPr>
              <w:tabs>
                <w:tab w:val="left" w:pos="0"/>
              </w:tabs>
              <w:rPr>
                <w:rFonts w:ascii="Times New Roman" w:hAnsi="Times New Roman"/>
                <w:sz w:val="22"/>
              </w:rPr>
            </w:pPr>
            <w:r>
              <w:rPr>
                <w:rFonts w:ascii="Times New Roman" w:hAnsi="Times New Roman"/>
                <w:sz w:val="22"/>
              </w:rPr>
              <w:t>Further Milling of Pavement</w:t>
            </w:r>
          </w:p>
        </w:tc>
        <w:tc>
          <w:tcPr>
            <w:tcW w:w="1276" w:type="dxa"/>
          </w:tcPr>
          <w:p w14:paraId="5DD6F9A5" w14:textId="07B7D01D" w:rsidR="006E4082" w:rsidRPr="002F26AF" w:rsidRDefault="006F72C1" w:rsidP="00BA1963">
            <w:pPr>
              <w:rPr>
                <w:sz w:val="22"/>
                <w:szCs w:val="22"/>
              </w:rPr>
            </w:pPr>
            <w:r>
              <w:rPr>
                <w:sz w:val="22"/>
                <w:szCs w:val="22"/>
              </w:rPr>
              <w:t>R101.4.6.6.</w:t>
            </w:r>
          </w:p>
        </w:tc>
        <w:tc>
          <w:tcPr>
            <w:tcW w:w="3686" w:type="dxa"/>
          </w:tcPr>
          <w:p w14:paraId="1B341EA9" w14:textId="14DF0960" w:rsidR="006E4082" w:rsidRPr="002F26AF" w:rsidRDefault="006F72C1" w:rsidP="0080230D">
            <w:pPr>
              <w:rPr>
                <w:sz w:val="22"/>
                <w:szCs w:val="22"/>
              </w:rPr>
            </w:pPr>
            <w:r w:rsidRPr="006F72C1">
              <w:rPr>
                <w:sz w:val="22"/>
                <w:szCs w:val="22"/>
              </w:rPr>
              <w:t>After any change to the pattern of the cut surface due to broken or worn cutting teeth, notify the Principal immediately of the incident and submit details of the cause and the proposed course of action.</w:t>
            </w:r>
          </w:p>
        </w:tc>
        <w:tc>
          <w:tcPr>
            <w:tcW w:w="1559" w:type="dxa"/>
          </w:tcPr>
          <w:p w14:paraId="39890C91" w14:textId="1B28075D" w:rsidR="006E4082" w:rsidRPr="002F26AF" w:rsidRDefault="00863646" w:rsidP="00BA1963">
            <w:pPr>
              <w:rPr>
                <w:sz w:val="22"/>
                <w:szCs w:val="22"/>
              </w:rPr>
            </w:pPr>
            <w:r w:rsidRPr="002F26AF">
              <w:rPr>
                <w:sz w:val="22"/>
                <w:szCs w:val="22"/>
              </w:rPr>
              <w:t>The PV will assess the submission prior to authorising the release of the Hold Point</w:t>
            </w:r>
          </w:p>
        </w:tc>
        <w:tc>
          <w:tcPr>
            <w:tcW w:w="1559" w:type="dxa"/>
          </w:tcPr>
          <w:p w14:paraId="59B3E1FA" w14:textId="04B0626C" w:rsidR="006E4082" w:rsidRPr="002F26AF" w:rsidRDefault="00863646" w:rsidP="00BA1963">
            <w:pPr>
              <w:rPr>
                <w:sz w:val="22"/>
                <w:szCs w:val="22"/>
              </w:rPr>
            </w:pPr>
            <w:r>
              <w:rPr>
                <w:sz w:val="22"/>
                <w:szCs w:val="22"/>
              </w:rPr>
              <w:t>HP</w:t>
            </w:r>
          </w:p>
        </w:tc>
        <w:tc>
          <w:tcPr>
            <w:tcW w:w="1559" w:type="dxa"/>
          </w:tcPr>
          <w:p w14:paraId="64F122B6" w14:textId="2E2835A1" w:rsidR="006E4082" w:rsidRPr="002F26AF" w:rsidRDefault="00863646" w:rsidP="00BA1963">
            <w:pPr>
              <w:rPr>
                <w:sz w:val="22"/>
                <w:szCs w:val="22"/>
              </w:rPr>
            </w:pPr>
            <w:r>
              <w:rPr>
                <w:sz w:val="22"/>
                <w:szCs w:val="22"/>
              </w:rPr>
              <w:t>PE/PV</w:t>
            </w:r>
          </w:p>
        </w:tc>
        <w:tc>
          <w:tcPr>
            <w:tcW w:w="1522" w:type="dxa"/>
          </w:tcPr>
          <w:p w14:paraId="11CD99BB" w14:textId="77777777" w:rsidR="006E4082" w:rsidRPr="002F26AF" w:rsidRDefault="006E4082" w:rsidP="00BA1963">
            <w:pPr>
              <w:rPr>
                <w:sz w:val="22"/>
                <w:szCs w:val="22"/>
              </w:rPr>
            </w:pPr>
          </w:p>
        </w:tc>
        <w:tc>
          <w:tcPr>
            <w:tcW w:w="1880" w:type="dxa"/>
          </w:tcPr>
          <w:p w14:paraId="178F46D8" w14:textId="77777777" w:rsidR="006E4082" w:rsidRPr="002F26AF" w:rsidRDefault="006E4082" w:rsidP="00BA1963">
            <w:pPr>
              <w:rPr>
                <w:sz w:val="22"/>
                <w:szCs w:val="22"/>
              </w:rPr>
            </w:pPr>
          </w:p>
        </w:tc>
      </w:tr>
      <w:tr w:rsidR="00B063D1" w:rsidRPr="002F26AF" w14:paraId="52182316" w14:textId="77777777" w:rsidTr="00DC6E52">
        <w:trPr>
          <w:cantSplit/>
        </w:trPr>
        <w:tc>
          <w:tcPr>
            <w:tcW w:w="2552" w:type="dxa"/>
          </w:tcPr>
          <w:p w14:paraId="5C50386A" w14:textId="6E7B534A" w:rsidR="00B063D1" w:rsidRPr="002F26AF" w:rsidRDefault="00224E1B" w:rsidP="00487B26">
            <w:pPr>
              <w:pStyle w:val="ListParagraph"/>
              <w:numPr>
                <w:ilvl w:val="0"/>
                <w:numId w:val="1"/>
              </w:numPr>
              <w:tabs>
                <w:tab w:val="left" w:pos="0"/>
              </w:tabs>
              <w:rPr>
                <w:rFonts w:ascii="Times New Roman" w:hAnsi="Times New Roman"/>
                <w:sz w:val="22"/>
              </w:rPr>
            </w:pPr>
            <w:r w:rsidRPr="002F26AF">
              <w:rPr>
                <w:rFonts w:ascii="Times New Roman" w:hAnsi="Times New Roman"/>
                <w:sz w:val="22"/>
              </w:rPr>
              <w:t xml:space="preserve">Unsuitable materials </w:t>
            </w:r>
          </w:p>
        </w:tc>
        <w:tc>
          <w:tcPr>
            <w:tcW w:w="1276" w:type="dxa"/>
          </w:tcPr>
          <w:p w14:paraId="0C9132B3" w14:textId="1236D31C" w:rsidR="00B063D1" w:rsidRPr="002F26AF" w:rsidRDefault="00224E1B" w:rsidP="00BA1963">
            <w:pPr>
              <w:rPr>
                <w:sz w:val="22"/>
                <w:szCs w:val="22"/>
              </w:rPr>
            </w:pPr>
            <w:r w:rsidRPr="002F26AF">
              <w:rPr>
                <w:sz w:val="22"/>
                <w:szCs w:val="22"/>
              </w:rPr>
              <w:t>R101.4.8</w:t>
            </w:r>
          </w:p>
        </w:tc>
        <w:tc>
          <w:tcPr>
            <w:tcW w:w="3686" w:type="dxa"/>
          </w:tcPr>
          <w:p w14:paraId="3952A317" w14:textId="2CA88D88" w:rsidR="00B063D1" w:rsidRPr="002F26AF" w:rsidRDefault="00457BEE" w:rsidP="0080230D">
            <w:pPr>
              <w:rPr>
                <w:sz w:val="22"/>
                <w:szCs w:val="22"/>
              </w:rPr>
            </w:pPr>
            <w:r w:rsidRPr="002F26AF">
              <w:rPr>
                <w:sz w:val="22"/>
                <w:szCs w:val="22"/>
              </w:rPr>
              <w:t>Written notice to the PV of the time that the removal of the unsuitable material will be completed and be available for inspection.</w:t>
            </w:r>
          </w:p>
        </w:tc>
        <w:tc>
          <w:tcPr>
            <w:tcW w:w="1559" w:type="dxa"/>
          </w:tcPr>
          <w:p w14:paraId="32478DB0" w14:textId="2528E481" w:rsidR="00B063D1" w:rsidRPr="002F26AF" w:rsidRDefault="00457BEE" w:rsidP="00BA1963">
            <w:pPr>
              <w:rPr>
                <w:sz w:val="22"/>
                <w:szCs w:val="22"/>
              </w:rPr>
            </w:pPr>
            <w:r w:rsidRPr="002F26AF">
              <w:rPr>
                <w:sz w:val="22"/>
                <w:szCs w:val="22"/>
              </w:rPr>
              <w:t>PV will inspect and consider the depth of excavation of unsuitable material, to determine whether a sufficient depth of unsuitable material has been removed, prior to authorising the release of the Hold Point.</w:t>
            </w:r>
          </w:p>
        </w:tc>
        <w:tc>
          <w:tcPr>
            <w:tcW w:w="1559" w:type="dxa"/>
          </w:tcPr>
          <w:p w14:paraId="7E1354BA" w14:textId="35666D36" w:rsidR="00B063D1" w:rsidRPr="002F26AF" w:rsidRDefault="00457BEE" w:rsidP="00BA1963">
            <w:pPr>
              <w:rPr>
                <w:sz w:val="22"/>
                <w:szCs w:val="22"/>
              </w:rPr>
            </w:pPr>
            <w:r w:rsidRPr="002F26AF">
              <w:rPr>
                <w:sz w:val="22"/>
                <w:szCs w:val="22"/>
              </w:rPr>
              <w:t>HP</w:t>
            </w:r>
          </w:p>
        </w:tc>
        <w:tc>
          <w:tcPr>
            <w:tcW w:w="1559" w:type="dxa"/>
          </w:tcPr>
          <w:p w14:paraId="46A661D3" w14:textId="0C094219" w:rsidR="00B063D1" w:rsidRPr="002F26AF" w:rsidRDefault="00457BEE" w:rsidP="00BA1963">
            <w:pPr>
              <w:rPr>
                <w:sz w:val="22"/>
                <w:szCs w:val="22"/>
              </w:rPr>
            </w:pPr>
            <w:r w:rsidRPr="002F26AF">
              <w:rPr>
                <w:sz w:val="22"/>
                <w:szCs w:val="22"/>
              </w:rPr>
              <w:t>PE/PV</w:t>
            </w:r>
          </w:p>
        </w:tc>
        <w:tc>
          <w:tcPr>
            <w:tcW w:w="1522" w:type="dxa"/>
          </w:tcPr>
          <w:p w14:paraId="7803B809" w14:textId="77777777" w:rsidR="00B063D1" w:rsidRPr="002F26AF" w:rsidRDefault="00B063D1" w:rsidP="00BA1963">
            <w:pPr>
              <w:rPr>
                <w:sz w:val="22"/>
                <w:szCs w:val="22"/>
              </w:rPr>
            </w:pPr>
          </w:p>
        </w:tc>
        <w:tc>
          <w:tcPr>
            <w:tcW w:w="1880" w:type="dxa"/>
          </w:tcPr>
          <w:p w14:paraId="41B8300C" w14:textId="77777777" w:rsidR="00B063D1" w:rsidRPr="002F26AF" w:rsidRDefault="00B063D1" w:rsidP="00BA1963">
            <w:pPr>
              <w:rPr>
                <w:sz w:val="22"/>
                <w:szCs w:val="22"/>
              </w:rPr>
            </w:pPr>
          </w:p>
        </w:tc>
      </w:tr>
      <w:tr w:rsidR="00CA3D90" w:rsidRPr="002F26AF" w14:paraId="78B2B575" w14:textId="77777777" w:rsidTr="00B84A53">
        <w:trPr>
          <w:cantSplit/>
        </w:trPr>
        <w:tc>
          <w:tcPr>
            <w:tcW w:w="2552" w:type="dxa"/>
          </w:tcPr>
          <w:p w14:paraId="551C3D46" w14:textId="27EE398E" w:rsidR="00CA3D90" w:rsidRPr="002F26AF" w:rsidRDefault="00B84A53" w:rsidP="00B84A53">
            <w:pPr>
              <w:tabs>
                <w:tab w:val="left" w:pos="0"/>
              </w:tabs>
              <w:rPr>
                <w:b/>
                <w:bCs/>
                <w:sz w:val="22"/>
                <w:szCs w:val="22"/>
              </w:rPr>
            </w:pPr>
            <w:r w:rsidRPr="002F26AF">
              <w:rPr>
                <w:b/>
                <w:bCs/>
                <w:sz w:val="22"/>
                <w:szCs w:val="22"/>
              </w:rPr>
              <w:lastRenderedPageBreak/>
              <w:t>TEMPORARY TREATMENT AT EDGES OF MILLING</w:t>
            </w:r>
          </w:p>
        </w:tc>
        <w:tc>
          <w:tcPr>
            <w:tcW w:w="13041" w:type="dxa"/>
            <w:gridSpan w:val="7"/>
          </w:tcPr>
          <w:p w14:paraId="270B546E" w14:textId="77777777" w:rsidR="00CA3D90" w:rsidRPr="002F26AF" w:rsidRDefault="00CA3D90" w:rsidP="00BA1963">
            <w:pPr>
              <w:rPr>
                <w:sz w:val="22"/>
                <w:szCs w:val="22"/>
              </w:rPr>
            </w:pPr>
          </w:p>
        </w:tc>
      </w:tr>
      <w:tr w:rsidR="00004B05" w:rsidRPr="002F26AF" w14:paraId="0B1B7850" w14:textId="77777777" w:rsidTr="00DC6E52">
        <w:trPr>
          <w:cantSplit/>
        </w:trPr>
        <w:tc>
          <w:tcPr>
            <w:tcW w:w="2552" w:type="dxa"/>
          </w:tcPr>
          <w:p w14:paraId="6EB35E69" w14:textId="34B5CD94" w:rsidR="00004B05" w:rsidRPr="002F26AF" w:rsidRDefault="00AC0B07" w:rsidP="00B84A53">
            <w:pPr>
              <w:pStyle w:val="ListParagraph"/>
              <w:numPr>
                <w:ilvl w:val="0"/>
                <w:numId w:val="1"/>
              </w:numPr>
              <w:tabs>
                <w:tab w:val="left" w:pos="0"/>
              </w:tabs>
              <w:rPr>
                <w:rFonts w:ascii="Times New Roman" w:hAnsi="Times New Roman"/>
                <w:sz w:val="22"/>
              </w:rPr>
            </w:pPr>
            <w:r w:rsidRPr="002F26AF">
              <w:rPr>
                <w:rFonts w:ascii="Times New Roman" w:hAnsi="Times New Roman"/>
                <w:sz w:val="22"/>
              </w:rPr>
              <w:t>Transverse Joints</w:t>
            </w:r>
          </w:p>
        </w:tc>
        <w:tc>
          <w:tcPr>
            <w:tcW w:w="1276" w:type="dxa"/>
          </w:tcPr>
          <w:p w14:paraId="7239DE13" w14:textId="684A28C4" w:rsidR="00004B05" w:rsidRPr="002F26AF" w:rsidRDefault="00AC0B07" w:rsidP="00BA1963">
            <w:pPr>
              <w:rPr>
                <w:sz w:val="22"/>
                <w:szCs w:val="22"/>
              </w:rPr>
            </w:pPr>
            <w:r w:rsidRPr="002F26AF">
              <w:rPr>
                <w:sz w:val="22"/>
                <w:szCs w:val="22"/>
              </w:rPr>
              <w:t>R101.4.9.i</w:t>
            </w:r>
          </w:p>
        </w:tc>
        <w:tc>
          <w:tcPr>
            <w:tcW w:w="3686" w:type="dxa"/>
          </w:tcPr>
          <w:p w14:paraId="31096987" w14:textId="01065CD5" w:rsidR="00004B05" w:rsidRPr="002F26AF" w:rsidRDefault="005D26AD" w:rsidP="00BA1963">
            <w:pPr>
              <w:rPr>
                <w:sz w:val="22"/>
                <w:szCs w:val="22"/>
              </w:rPr>
            </w:pPr>
            <w:r w:rsidRPr="002F26AF">
              <w:rPr>
                <w:sz w:val="22"/>
                <w:szCs w:val="22"/>
              </w:rPr>
              <w:t>A minimum taper length of 2.5 m for each 50 mm variation in levels or part thereof for areas where the speed limit exceeds 60 km/h and a minimum taper length of 1.5 m for each 50 mm variation in levels or part thereof for areas where the speed limit is less than or equal to 60 km/h</w:t>
            </w:r>
          </w:p>
        </w:tc>
        <w:tc>
          <w:tcPr>
            <w:tcW w:w="1559" w:type="dxa"/>
          </w:tcPr>
          <w:p w14:paraId="512225CD" w14:textId="466EF803" w:rsidR="00004B05" w:rsidRPr="002F26AF" w:rsidRDefault="00C67543" w:rsidP="00BA1963">
            <w:pPr>
              <w:rPr>
                <w:sz w:val="22"/>
                <w:szCs w:val="22"/>
              </w:rPr>
            </w:pPr>
            <w:r w:rsidRPr="002F26AF">
              <w:rPr>
                <w:sz w:val="22"/>
                <w:szCs w:val="22"/>
              </w:rPr>
              <w:t xml:space="preserve">Visual inspection </w:t>
            </w:r>
          </w:p>
        </w:tc>
        <w:tc>
          <w:tcPr>
            <w:tcW w:w="1559" w:type="dxa"/>
          </w:tcPr>
          <w:p w14:paraId="2611076F" w14:textId="29DF2EA3" w:rsidR="00004B05" w:rsidRPr="002F26AF" w:rsidRDefault="00C67543" w:rsidP="00BA1963">
            <w:pPr>
              <w:rPr>
                <w:sz w:val="22"/>
                <w:szCs w:val="22"/>
              </w:rPr>
            </w:pPr>
            <w:r w:rsidRPr="002F26AF">
              <w:rPr>
                <w:sz w:val="22"/>
                <w:szCs w:val="22"/>
              </w:rPr>
              <w:t>IP</w:t>
            </w:r>
          </w:p>
        </w:tc>
        <w:tc>
          <w:tcPr>
            <w:tcW w:w="1559" w:type="dxa"/>
          </w:tcPr>
          <w:p w14:paraId="7656FE9E" w14:textId="773AF4EB" w:rsidR="00004B05" w:rsidRPr="002F26AF" w:rsidRDefault="00C67543" w:rsidP="00BA1963">
            <w:pPr>
              <w:rPr>
                <w:sz w:val="22"/>
                <w:szCs w:val="22"/>
              </w:rPr>
            </w:pPr>
            <w:r w:rsidRPr="002F26AF">
              <w:rPr>
                <w:sz w:val="22"/>
                <w:szCs w:val="22"/>
              </w:rPr>
              <w:t>PE</w:t>
            </w:r>
          </w:p>
        </w:tc>
        <w:tc>
          <w:tcPr>
            <w:tcW w:w="1522" w:type="dxa"/>
          </w:tcPr>
          <w:p w14:paraId="0272F6AD" w14:textId="77777777" w:rsidR="00004B05" w:rsidRPr="002F26AF" w:rsidRDefault="00004B05" w:rsidP="00BA1963">
            <w:pPr>
              <w:rPr>
                <w:sz w:val="22"/>
                <w:szCs w:val="22"/>
              </w:rPr>
            </w:pPr>
          </w:p>
        </w:tc>
        <w:tc>
          <w:tcPr>
            <w:tcW w:w="1880" w:type="dxa"/>
          </w:tcPr>
          <w:p w14:paraId="0F6E0751" w14:textId="77777777" w:rsidR="00004B05" w:rsidRPr="002F26AF" w:rsidRDefault="00004B05" w:rsidP="00BA1963">
            <w:pPr>
              <w:rPr>
                <w:sz w:val="22"/>
                <w:szCs w:val="22"/>
              </w:rPr>
            </w:pPr>
          </w:p>
        </w:tc>
      </w:tr>
      <w:tr w:rsidR="00663572" w:rsidRPr="002F26AF" w14:paraId="5BBD3657" w14:textId="77777777" w:rsidTr="00DC6E52">
        <w:trPr>
          <w:cantSplit/>
        </w:trPr>
        <w:tc>
          <w:tcPr>
            <w:tcW w:w="2552" w:type="dxa"/>
          </w:tcPr>
          <w:p w14:paraId="0AA4430C" w14:textId="7FD0DA72" w:rsidR="00663572" w:rsidRPr="002F26AF" w:rsidRDefault="00663572" w:rsidP="00663572">
            <w:pPr>
              <w:pStyle w:val="ListParagraph"/>
              <w:numPr>
                <w:ilvl w:val="0"/>
                <w:numId w:val="1"/>
              </w:numPr>
              <w:tabs>
                <w:tab w:val="left" w:pos="0"/>
              </w:tabs>
              <w:rPr>
                <w:rFonts w:ascii="Times New Roman" w:hAnsi="Times New Roman"/>
                <w:sz w:val="22"/>
              </w:rPr>
            </w:pPr>
            <w:r w:rsidRPr="002F26AF">
              <w:rPr>
                <w:rFonts w:ascii="Times New Roman" w:hAnsi="Times New Roman"/>
                <w:sz w:val="22"/>
              </w:rPr>
              <w:t>Longitudinal Joints</w:t>
            </w:r>
          </w:p>
        </w:tc>
        <w:tc>
          <w:tcPr>
            <w:tcW w:w="1276" w:type="dxa"/>
          </w:tcPr>
          <w:p w14:paraId="5AACCEAB" w14:textId="520C254B" w:rsidR="00663572" w:rsidRPr="002F26AF" w:rsidRDefault="00663572" w:rsidP="00663572">
            <w:pPr>
              <w:rPr>
                <w:sz w:val="22"/>
                <w:szCs w:val="22"/>
              </w:rPr>
            </w:pPr>
            <w:r w:rsidRPr="002F26AF">
              <w:rPr>
                <w:sz w:val="22"/>
                <w:szCs w:val="22"/>
              </w:rPr>
              <w:t>R101.4.9.ii</w:t>
            </w:r>
          </w:p>
        </w:tc>
        <w:tc>
          <w:tcPr>
            <w:tcW w:w="3686" w:type="dxa"/>
          </w:tcPr>
          <w:p w14:paraId="32814F83" w14:textId="36AAAD0C" w:rsidR="00663572" w:rsidRPr="002F26AF" w:rsidRDefault="00663572" w:rsidP="00663572">
            <w:pPr>
              <w:rPr>
                <w:sz w:val="22"/>
                <w:szCs w:val="22"/>
              </w:rPr>
            </w:pPr>
            <w:r w:rsidRPr="002F26AF">
              <w:rPr>
                <w:sz w:val="22"/>
                <w:szCs w:val="22"/>
              </w:rPr>
              <w:t>Where traffic is required to travel on a longitudinal edge, provide a ramp of minimum 1.0 m length for each 50 mm variation in levels (or part thereof)</w:t>
            </w:r>
          </w:p>
        </w:tc>
        <w:tc>
          <w:tcPr>
            <w:tcW w:w="1559" w:type="dxa"/>
          </w:tcPr>
          <w:p w14:paraId="25D422D1" w14:textId="04ECA5F0" w:rsidR="00663572" w:rsidRPr="002F26AF" w:rsidRDefault="00663572" w:rsidP="00663572">
            <w:pPr>
              <w:rPr>
                <w:sz w:val="22"/>
                <w:szCs w:val="22"/>
              </w:rPr>
            </w:pPr>
            <w:r w:rsidRPr="002F26AF">
              <w:rPr>
                <w:sz w:val="22"/>
                <w:szCs w:val="22"/>
              </w:rPr>
              <w:t xml:space="preserve">Visual inspection </w:t>
            </w:r>
          </w:p>
        </w:tc>
        <w:tc>
          <w:tcPr>
            <w:tcW w:w="1559" w:type="dxa"/>
          </w:tcPr>
          <w:p w14:paraId="564877AD" w14:textId="05A6A003" w:rsidR="00663572" w:rsidRPr="002F26AF" w:rsidRDefault="00663572" w:rsidP="00663572">
            <w:pPr>
              <w:rPr>
                <w:sz w:val="22"/>
                <w:szCs w:val="22"/>
              </w:rPr>
            </w:pPr>
            <w:r w:rsidRPr="002F26AF">
              <w:rPr>
                <w:sz w:val="22"/>
                <w:szCs w:val="22"/>
              </w:rPr>
              <w:t>IP</w:t>
            </w:r>
          </w:p>
        </w:tc>
        <w:tc>
          <w:tcPr>
            <w:tcW w:w="1559" w:type="dxa"/>
          </w:tcPr>
          <w:p w14:paraId="35241A30" w14:textId="645552ED" w:rsidR="00663572" w:rsidRPr="002F26AF" w:rsidRDefault="00663572" w:rsidP="00663572">
            <w:pPr>
              <w:rPr>
                <w:sz w:val="22"/>
                <w:szCs w:val="22"/>
              </w:rPr>
            </w:pPr>
            <w:r w:rsidRPr="002F26AF">
              <w:rPr>
                <w:sz w:val="22"/>
                <w:szCs w:val="22"/>
              </w:rPr>
              <w:t>PE</w:t>
            </w:r>
          </w:p>
        </w:tc>
        <w:tc>
          <w:tcPr>
            <w:tcW w:w="1522" w:type="dxa"/>
          </w:tcPr>
          <w:p w14:paraId="450D8452" w14:textId="77777777" w:rsidR="00663572" w:rsidRPr="002F26AF" w:rsidRDefault="00663572" w:rsidP="00663572">
            <w:pPr>
              <w:rPr>
                <w:sz w:val="22"/>
                <w:szCs w:val="22"/>
              </w:rPr>
            </w:pPr>
          </w:p>
        </w:tc>
        <w:tc>
          <w:tcPr>
            <w:tcW w:w="1880" w:type="dxa"/>
          </w:tcPr>
          <w:p w14:paraId="329A124F" w14:textId="77777777" w:rsidR="00663572" w:rsidRPr="002F26AF" w:rsidRDefault="00663572" w:rsidP="00663572">
            <w:pPr>
              <w:rPr>
                <w:sz w:val="22"/>
                <w:szCs w:val="22"/>
              </w:rPr>
            </w:pPr>
          </w:p>
        </w:tc>
      </w:tr>
      <w:tr w:rsidR="00663572" w:rsidRPr="002F26AF" w14:paraId="29D6FD16" w14:textId="77777777" w:rsidTr="00DC6E52">
        <w:trPr>
          <w:cantSplit/>
        </w:trPr>
        <w:tc>
          <w:tcPr>
            <w:tcW w:w="2552" w:type="dxa"/>
          </w:tcPr>
          <w:p w14:paraId="32C6E74D" w14:textId="267961CD" w:rsidR="00663572" w:rsidRPr="002F26AF" w:rsidRDefault="00663572" w:rsidP="00663572">
            <w:pPr>
              <w:pStyle w:val="ListParagraph"/>
              <w:numPr>
                <w:ilvl w:val="0"/>
                <w:numId w:val="1"/>
              </w:numPr>
              <w:tabs>
                <w:tab w:val="left" w:pos="0"/>
              </w:tabs>
              <w:rPr>
                <w:rFonts w:ascii="Times New Roman" w:hAnsi="Times New Roman"/>
                <w:sz w:val="22"/>
              </w:rPr>
            </w:pPr>
            <w:r w:rsidRPr="002F26AF">
              <w:rPr>
                <w:rFonts w:ascii="Times New Roman" w:hAnsi="Times New Roman"/>
                <w:sz w:val="22"/>
              </w:rPr>
              <w:t>Interface with Structures</w:t>
            </w:r>
          </w:p>
        </w:tc>
        <w:tc>
          <w:tcPr>
            <w:tcW w:w="1276" w:type="dxa"/>
          </w:tcPr>
          <w:p w14:paraId="13A4502A" w14:textId="35399D74" w:rsidR="00663572" w:rsidRPr="002F26AF" w:rsidRDefault="00663572" w:rsidP="00663572">
            <w:pPr>
              <w:rPr>
                <w:sz w:val="22"/>
                <w:szCs w:val="22"/>
              </w:rPr>
            </w:pPr>
            <w:r w:rsidRPr="002F26AF">
              <w:rPr>
                <w:sz w:val="22"/>
                <w:szCs w:val="22"/>
              </w:rPr>
              <w:t>R101.4.9.iii</w:t>
            </w:r>
          </w:p>
        </w:tc>
        <w:tc>
          <w:tcPr>
            <w:tcW w:w="3686" w:type="dxa"/>
          </w:tcPr>
          <w:p w14:paraId="21A410E9" w14:textId="1BBFB91B" w:rsidR="00663572" w:rsidRPr="002F26AF" w:rsidRDefault="00663572" w:rsidP="00663572">
            <w:pPr>
              <w:rPr>
                <w:sz w:val="22"/>
                <w:szCs w:val="22"/>
              </w:rPr>
            </w:pPr>
            <w:r w:rsidRPr="002F26AF">
              <w:rPr>
                <w:sz w:val="22"/>
                <w:szCs w:val="22"/>
              </w:rPr>
              <w:t>Form and compact asphalt ramps around manholes, gully grates, utility covers or other similar structures unless otherwise directed by the PV. The ramps must have a minimum taper length of 1.5 m for each 50 mm depth of cut (or part thereof).</w:t>
            </w:r>
          </w:p>
        </w:tc>
        <w:tc>
          <w:tcPr>
            <w:tcW w:w="1559" w:type="dxa"/>
          </w:tcPr>
          <w:p w14:paraId="2E297038" w14:textId="77058C81" w:rsidR="00663572" w:rsidRPr="002F26AF" w:rsidRDefault="00663572" w:rsidP="00663572">
            <w:pPr>
              <w:rPr>
                <w:sz w:val="22"/>
                <w:szCs w:val="22"/>
              </w:rPr>
            </w:pPr>
            <w:r w:rsidRPr="002F26AF">
              <w:rPr>
                <w:sz w:val="22"/>
                <w:szCs w:val="22"/>
              </w:rPr>
              <w:t xml:space="preserve">Visual inspection </w:t>
            </w:r>
          </w:p>
        </w:tc>
        <w:tc>
          <w:tcPr>
            <w:tcW w:w="1559" w:type="dxa"/>
          </w:tcPr>
          <w:p w14:paraId="06C2E951" w14:textId="2AEC3590" w:rsidR="00663572" w:rsidRPr="002F26AF" w:rsidRDefault="00663572" w:rsidP="00663572">
            <w:pPr>
              <w:rPr>
                <w:sz w:val="22"/>
                <w:szCs w:val="22"/>
              </w:rPr>
            </w:pPr>
            <w:r w:rsidRPr="002F26AF">
              <w:rPr>
                <w:sz w:val="22"/>
                <w:szCs w:val="22"/>
              </w:rPr>
              <w:t>IP</w:t>
            </w:r>
          </w:p>
        </w:tc>
        <w:tc>
          <w:tcPr>
            <w:tcW w:w="1559" w:type="dxa"/>
          </w:tcPr>
          <w:p w14:paraId="7E7D7B26" w14:textId="42CFA32A" w:rsidR="00663572" w:rsidRPr="002F26AF" w:rsidRDefault="00663572" w:rsidP="00663572">
            <w:pPr>
              <w:rPr>
                <w:sz w:val="22"/>
                <w:szCs w:val="22"/>
              </w:rPr>
            </w:pPr>
            <w:r w:rsidRPr="002F26AF">
              <w:rPr>
                <w:sz w:val="22"/>
                <w:szCs w:val="22"/>
              </w:rPr>
              <w:t>PE</w:t>
            </w:r>
          </w:p>
        </w:tc>
        <w:tc>
          <w:tcPr>
            <w:tcW w:w="1522" w:type="dxa"/>
          </w:tcPr>
          <w:p w14:paraId="2EEA5FE2" w14:textId="77777777" w:rsidR="00663572" w:rsidRPr="002F26AF" w:rsidRDefault="00663572" w:rsidP="00663572">
            <w:pPr>
              <w:rPr>
                <w:sz w:val="22"/>
                <w:szCs w:val="22"/>
              </w:rPr>
            </w:pPr>
          </w:p>
        </w:tc>
        <w:tc>
          <w:tcPr>
            <w:tcW w:w="1880" w:type="dxa"/>
          </w:tcPr>
          <w:p w14:paraId="706D3D56" w14:textId="77777777" w:rsidR="00663572" w:rsidRPr="002F26AF" w:rsidRDefault="00663572" w:rsidP="00663572">
            <w:pPr>
              <w:rPr>
                <w:sz w:val="22"/>
                <w:szCs w:val="22"/>
              </w:rPr>
            </w:pPr>
          </w:p>
        </w:tc>
      </w:tr>
      <w:tr w:rsidR="002F26AF" w:rsidRPr="002F26AF" w14:paraId="6F4C9FAD" w14:textId="77777777" w:rsidTr="00DC6E52">
        <w:trPr>
          <w:cantSplit/>
        </w:trPr>
        <w:tc>
          <w:tcPr>
            <w:tcW w:w="2552" w:type="dxa"/>
          </w:tcPr>
          <w:p w14:paraId="43B271A6" w14:textId="3A509F00" w:rsidR="002F26AF" w:rsidRPr="002F26AF" w:rsidRDefault="002F26AF" w:rsidP="002F26AF">
            <w:pPr>
              <w:pStyle w:val="ListParagraph"/>
              <w:numPr>
                <w:ilvl w:val="0"/>
                <w:numId w:val="1"/>
              </w:numPr>
              <w:tabs>
                <w:tab w:val="left" w:pos="0"/>
              </w:tabs>
              <w:rPr>
                <w:rFonts w:ascii="Times New Roman" w:hAnsi="Times New Roman"/>
                <w:sz w:val="22"/>
              </w:rPr>
            </w:pPr>
            <w:r w:rsidRPr="002F26AF">
              <w:rPr>
                <w:rFonts w:ascii="Times New Roman" w:hAnsi="Times New Roman"/>
                <w:sz w:val="22"/>
              </w:rPr>
              <w:lastRenderedPageBreak/>
              <w:t xml:space="preserve">Clean up and dispose foreign items </w:t>
            </w:r>
          </w:p>
        </w:tc>
        <w:tc>
          <w:tcPr>
            <w:tcW w:w="1276" w:type="dxa"/>
          </w:tcPr>
          <w:p w14:paraId="2FBED588" w14:textId="6D438C28" w:rsidR="002F26AF" w:rsidRPr="002F26AF" w:rsidRDefault="002F26AF" w:rsidP="002F26AF">
            <w:pPr>
              <w:rPr>
                <w:sz w:val="22"/>
                <w:szCs w:val="22"/>
              </w:rPr>
            </w:pPr>
            <w:r w:rsidRPr="002F26AF">
              <w:rPr>
                <w:sz w:val="22"/>
                <w:szCs w:val="22"/>
              </w:rPr>
              <w:t>R101.4.10</w:t>
            </w:r>
          </w:p>
        </w:tc>
        <w:tc>
          <w:tcPr>
            <w:tcW w:w="3686" w:type="dxa"/>
          </w:tcPr>
          <w:p w14:paraId="0E143B90" w14:textId="77777777" w:rsidR="002F26AF" w:rsidRPr="002F26AF" w:rsidRDefault="002F26AF" w:rsidP="002F26AF">
            <w:pPr>
              <w:rPr>
                <w:sz w:val="22"/>
                <w:szCs w:val="22"/>
              </w:rPr>
            </w:pPr>
            <w:r w:rsidRPr="002F26AF">
              <w:rPr>
                <w:sz w:val="22"/>
                <w:szCs w:val="22"/>
              </w:rPr>
              <w:t>After the completion of cold milling, remove all loose milled material. The material removed will become your property unless otherwise specified in Annexure R101/A.</w:t>
            </w:r>
          </w:p>
          <w:p w14:paraId="0FC2733F" w14:textId="77777777" w:rsidR="002F26AF" w:rsidRPr="002F26AF" w:rsidRDefault="002F26AF" w:rsidP="002F26AF">
            <w:pPr>
              <w:rPr>
                <w:sz w:val="22"/>
                <w:szCs w:val="22"/>
              </w:rPr>
            </w:pPr>
          </w:p>
          <w:p w14:paraId="2FEA5718" w14:textId="77777777" w:rsidR="002F26AF" w:rsidRPr="002F26AF" w:rsidRDefault="002F26AF" w:rsidP="002F26AF">
            <w:pPr>
              <w:rPr>
                <w:sz w:val="22"/>
                <w:szCs w:val="22"/>
              </w:rPr>
            </w:pPr>
            <w:r w:rsidRPr="002F26AF">
              <w:rPr>
                <w:sz w:val="22"/>
                <w:szCs w:val="22"/>
              </w:rPr>
              <w:t>If the milled material remains the property of the Principal, deliver the milled material to the stockpile site(s) nominated in Annexure R101/A. Shape the milled material in uniform stockpiles with regular sides and, where appropriate, slope the top to promote water runoff. Clearly identify the milled material by signposting.</w:t>
            </w:r>
          </w:p>
          <w:p w14:paraId="021CB178" w14:textId="77777777" w:rsidR="002F26AF" w:rsidRPr="002F26AF" w:rsidRDefault="002F26AF" w:rsidP="002F26AF">
            <w:pPr>
              <w:rPr>
                <w:sz w:val="22"/>
                <w:szCs w:val="22"/>
              </w:rPr>
            </w:pPr>
          </w:p>
          <w:p w14:paraId="47128F48" w14:textId="66E88AAB" w:rsidR="002F26AF" w:rsidRPr="002F26AF" w:rsidRDefault="002F26AF" w:rsidP="002F26AF">
            <w:pPr>
              <w:rPr>
                <w:sz w:val="22"/>
                <w:szCs w:val="22"/>
              </w:rPr>
            </w:pPr>
            <w:r w:rsidRPr="002F26AF">
              <w:rPr>
                <w:sz w:val="22"/>
                <w:szCs w:val="22"/>
              </w:rPr>
              <w:t>If the milled material becomes your property, remove it from the site in accordance with the Waste Management Plan</w:t>
            </w:r>
          </w:p>
        </w:tc>
        <w:tc>
          <w:tcPr>
            <w:tcW w:w="1559" w:type="dxa"/>
          </w:tcPr>
          <w:p w14:paraId="2E0FA4EF" w14:textId="42F7A46C" w:rsidR="002F26AF" w:rsidRPr="002F26AF" w:rsidRDefault="002F26AF" w:rsidP="002F26AF">
            <w:pPr>
              <w:rPr>
                <w:sz w:val="22"/>
                <w:szCs w:val="22"/>
              </w:rPr>
            </w:pPr>
            <w:r w:rsidRPr="002F26AF">
              <w:rPr>
                <w:sz w:val="22"/>
                <w:szCs w:val="22"/>
              </w:rPr>
              <w:t xml:space="preserve">Visual inspection </w:t>
            </w:r>
          </w:p>
        </w:tc>
        <w:tc>
          <w:tcPr>
            <w:tcW w:w="1559" w:type="dxa"/>
          </w:tcPr>
          <w:p w14:paraId="29372E41" w14:textId="316B9A74" w:rsidR="002F26AF" w:rsidRPr="002F26AF" w:rsidRDefault="002F26AF" w:rsidP="002F26AF">
            <w:pPr>
              <w:rPr>
                <w:sz w:val="22"/>
                <w:szCs w:val="22"/>
              </w:rPr>
            </w:pPr>
            <w:r w:rsidRPr="002F26AF">
              <w:rPr>
                <w:sz w:val="22"/>
                <w:szCs w:val="22"/>
              </w:rPr>
              <w:t>IP</w:t>
            </w:r>
          </w:p>
        </w:tc>
        <w:tc>
          <w:tcPr>
            <w:tcW w:w="1559" w:type="dxa"/>
          </w:tcPr>
          <w:p w14:paraId="44F64DC1" w14:textId="0811181B" w:rsidR="002F26AF" w:rsidRPr="002F26AF" w:rsidRDefault="002F26AF" w:rsidP="002F26AF">
            <w:pPr>
              <w:rPr>
                <w:sz w:val="22"/>
                <w:szCs w:val="22"/>
              </w:rPr>
            </w:pPr>
            <w:r w:rsidRPr="002F26AF">
              <w:rPr>
                <w:sz w:val="22"/>
                <w:szCs w:val="22"/>
              </w:rPr>
              <w:t>PE</w:t>
            </w:r>
          </w:p>
        </w:tc>
        <w:tc>
          <w:tcPr>
            <w:tcW w:w="1522" w:type="dxa"/>
          </w:tcPr>
          <w:p w14:paraId="3811AC4C" w14:textId="77777777" w:rsidR="002F26AF" w:rsidRPr="002F26AF" w:rsidRDefault="002F26AF" w:rsidP="002F26AF">
            <w:pPr>
              <w:rPr>
                <w:sz w:val="22"/>
                <w:szCs w:val="22"/>
              </w:rPr>
            </w:pPr>
          </w:p>
        </w:tc>
        <w:tc>
          <w:tcPr>
            <w:tcW w:w="1880" w:type="dxa"/>
          </w:tcPr>
          <w:p w14:paraId="190BA884" w14:textId="77777777" w:rsidR="002F26AF" w:rsidRPr="002F26AF" w:rsidRDefault="002F26AF" w:rsidP="002F26AF">
            <w:pPr>
              <w:rPr>
                <w:sz w:val="22"/>
                <w:szCs w:val="22"/>
              </w:rPr>
            </w:pPr>
          </w:p>
        </w:tc>
      </w:tr>
    </w:tbl>
    <w:p w14:paraId="4E35F115" w14:textId="77777777" w:rsidR="006717FD" w:rsidRPr="002F26AF" w:rsidRDefault="006717FD">
      <w:pPr>
        <w:rPr>
          <w:sz w:val="22"/>
          <w:szCs w:val="22"/>
        </w:rPr>
      </w:pPr>
    </w:p>
    <w:tbl>
      <w:tblPr>
        <w:tblW w:w="15452" w:type="dxa"/>
        <w:tblInd w:w="-86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7939"/>
        <w:gridCol w:w="7513"/>
      </w:tblGrid>
      <w:tr w:rsidR="00353BFF" w:rsidRPr="002F26AF" w14:paraId="69151C82" w14:textId="77777777" w:rsidTr="007B53F2">
        <w:trPr>
          <w:cantSplit/>
        </w:trPr>
        <w:tc>
          <w:tcPr>
            <w:tcW w:w="7939" w:type="dxa"/>
          </w:tcPr>
          <w:p w14:paraId="066E81E8" w14:textId="77777777" w:rsidR="00353BFF" w:rsidRPr="002F26AF" w:rsidRDefault="00353BFF" w:rsidP="00353BFF">
            <w:pPr>
              <w:spacing w:before="120" w:line="360" w:lineRule="auto"/>
              <w:rPr>
                <w:sz w:val="22"/>
                <w:szCs w:val="22"/>
              </w:rPr>
            </w:pPr>
            <w:r w:rsidRPr="002F26AF">
              <w:rPr>
                <w:sz w:val="22"/>
                <w:szCs w:val="22"/>
              </w:rPr>
              <w:t>REVIEW BY PROJECT MANAGER</w:t>
            </w:r>
          </w:p>
        </w:tc>
        <w:tc>
          <w:tcPr>
            <w:tcW w:w="7513" w:type="dxa"/>
          </w:tcPr>
          <w:p w14:paraId="587A5B80" w14:textId="77777777" w:rsidR="00353BFF" w:rsidRPr="002F26AF" w:rsidRDefault="00353BFF" w:rsidP="00353BFF">
            <w:pPr>
              <w:spacing w:before="120" w:line="360" w:lineRule="auto"/>
              <w:rPr>
                <w:sz w:val="22"/>
                <w:szCs w:val="22"/>
              </w:rPr>
            </w:pPr>
          </w:p>
        </w:tc>
      </w:tr>
      <w:tr w:rsidR="00353BFF" w:rsidRPr="002F26AF" w14:paraId="1219464B" w14:textId="77777777" w:rsidTr="007B53F2">
        <w:trPr>
          <w:cantSplit/>
        </w:trPr>
        <w:tc>
          <w:tcPr>
            <w:tcW w:w="7939" w:type="dxa"/>
          </w:tcPr>
          <w:p w14:paraId="69F38D5A" w14:textId="77777777" w:rsidR="00353BFF" w:rsidRPr="002F26AF" w:rsidRDefault="00353BFF" w:rsidP="00353BFF">
            <w:pPr>
              <w:spacing w:line="360" w:lineRule="auto"/>
              <w:rPr>
                <w:sz w:val="22"/>
                <w:szCs w:val="22"/>
              </w:rPr>
            </w:pPr>
            <w:r w:rsidRPr="002F26AF">
              <w:rPr>
                <w:sz w:val="22"/>
                <w:szCs w:val="22"/>
              </w:rPr>
              <w:t>Have all hidden objects been identified?</w:t>
            </w:r>
          </w:p>
        </w:tc>
        <w:tc>
          <w:tcPr>
            <w:tcW w:w="7513" w:type="dxa"/>
          </w:tcPr>
          <w:p w14:paraId="3F82A5A3" w14:textId="77777777" w:rsidR="00353BFF" w:rsidRPr="002F26AF" w:rsidRDefault="00353BFF" w:rsidP="00353BFF">
            <w:pPr>
              <w:tabs>
                <w:tab w:val="left" w:pos="3119"/>
                <w:tab w:val="left" w:pos="4253"/>
                <w:tab w:val="right" w:leader="dot" w:pos="9356"/>
              </w:tabs>
              <w:spacing w:line="360" w:lineRule="auto"/>
              <w:rPr>
                <w:sz w:val="22"/>
                <w:szCs w:val="22"/>
              </w:rPr>
            </w:pPr>
            <w:r w:rsidRPr="002F26AF">
              <w:rPr>
                <w:sz w:val="22"/>
                <w:szCs w:val="22"/>
              </w:rPr>
              <w:t xml:space="preserve">YES/NO   </w:t>
            </w:r>
          </w:p>
        </w:tc>
      </w:tr>
      <w:tr w:rsidR="00353BFF" w:rsidRPr="002F26AF" w14:paraId="32A3CA7A" w14:textId="77777777" w:rsidTr="007B53F2">
        <w:trPr>
          <w:cantSplit/>
        </w:trPr>
        <w:tc>
          <w:tcPr>
            <w:tcW w:w="7939" w:type="dxa"/>
          </w:tcPr>
          <w:p w14:paraId="6EAA6A2F" w14:textId="77777777" w:rsidR="00353BFF" w:rsidRPr="002F26AF" w:rsidRDefault="00353BFF" w:rsidP="00353BFF">
            <w:pPr>
              <w:spacing w:line="360" w:lineRule="auto"/>
              <w:rPr>
                <w:sz w:val="22"/>
                <w:szCs w:val="22"/>
              </w:rPr>
            </w:pPr>
            <w:r w:rsidRPr="002F26AF">
              <w:rPr>
                <w:sz w:val="22"/>
                <w:szCs w:val="22"/>
              </w:rPr>
              <w:t>Is milled depth within location and level tolerances?</w:t>
            </w:r>
          </w:p>
        </w:tc>
        <w:tc>
          <w:tcPr>
            <w:tcW w:w="7513" w:type="dxa"/>
          </w:tcPr>
          <w:p w14:paraId="1AB87D18" w14:textId="77777777" w:rsidR="00353BFF" w:rsidRPr="002F26AF" w:rsidRDefault="00353BFF" w:rsidP="00353BFF">
            <w:pPr>
              <w:tabs>
                <w:tab w:val="left" w:pos="3119"/>
                <w:tab w:val="left" w:pos="4253"/>
                <w:tab w:val="right" w:leader="dot" w:pos="9356"/>
              </w:tabs>
              <w:spacing w:line="360" w:lineRule="auto"/>
              <w:rPr>
                <w:sz w:val="22"/>
                <w:szCs w:val="22"/>
              </w:rPr>
            </w:pPr>
            <w:r w:rsidRPr="002F26AF">
              <w:rPr>
                <w:sz w:val="22"/>
                <w:szCs w:val="22"/>
              </w:rPr>
              <w:t xml:space="preserve">YES/NO   </w:t>
            </w:r>
          </w:p>
        </w:tc>
      </w:tr>
      <w:tr w:rsidR="00353BFF" w:rsidRPr="002F26AF" w14:paraId="11CDCF2A" w14:textId="77777777" w:rsidTr="007B53F2">
        <w:trPr>
          <w:cantSplit/>
        </w:trPr>
        <w:tc>
          <w:tcPr>
            <w:tcW w:w="7939" w:type="dxa"/>
          </w:tcPr>
          <w:p w14:paraId="509B6C1B" w14:textId="77777777" w:rsidR="00353BFF" w:rsidRPr="002F26AF" w:rsidRDefault="00353BFF" w:rsidP="00353BFF">
            <w:pPr>
              <w:spacing w:line="360" w:lineRule="auto"/>
              <w:rPr>
                <w:sz w:val="22"/>
                <w:szCs w:val="22"/>
              </w:rPr>
            </w:pPr>
            <w:r w:rsidRPr="002F26AF">
              <w:rPr>
                <w:sz w:val="22"/>
                <w:szCs w:val="22"/>
              </w:rPr>
              <w:t>Has any unsuitable material been identified, removed &amp; recorded?</w:t>
            </w:r>
          </w:p>
        </w:tc>
        <w:tc>
          <w:tcPr>
            <w:tcW w:w="7513" w:type="dxa"/>
          </w:tcPr>
          <w:p w14:paraId="758F3414" w14:textId="77777777" w:rsidR="00353BFF" w:rsidRPr="002F26AF" w:rsidRDefault="00353BFF" w:rsidP="00353BFF">
            <w:pPr>
              <w:tabs>
                <w:tab w:val="left" w:pos="3119"/>
                <w:tab w:val="left" w:pos="4253"/>
                <w:tab w:val="right" w:leader="dot" w:pos="9356"/>
              </w:tabs>
              <w:spacing w:line="360" w:lineRule="auto"/>
              <w:rPr>
                <w:sz w:val="22"/>
                <w:szCs w:val="22"/>
              </w:rPr>
            </w:pPr>
            <w:r w:rsidRPr="002F26AF">
              <w:rPr>
                <w:sz w:val="22"/>
                <w:szCs w:val="22"/>
              </w:rPr>
              <w:t xml:space="preserve">YES/NO   </w:t>
            </w:r>
          </w:p>
        </w:tc>
      </w:tr>
      <w:tr w:rsidR="00353BFF" w:rsidRPr="002F26AF" w14:paraId="270785FF" w14:textId="77777777" w:rsidTr="007B53F2">
        <w:trPr>
          <w:cantSplit/>
        </w:trPr>
        <w:tc>
          <w:tcPr>
            <w:tcW w:w="7939" w:type="dxa"/>
          </w:tcPr>
          <w:p w14:paraId="1F914751" w14:textId="77777777" w:rsidR="00353BFF" w:rsidRPr="002F26AF" w:rsidRDefault="00353BFF" w:rsidP="00353BFF">
            <w:pPr>
              <w:spacing w:line="360" w:lineRule="auto"/>
              <w:rPr>
                <w:sz w:val="22"/>
                <w:szCs w:val="22"/>
              </w:rPr>
            </w:pPr>
            <w:r w:rsidRPr="002F26AF">
              <w:rPr>
                <w:sz w:val="22"/>
                <w:szCs w:val="22"/>
              </w:rPr>
              <w:t>Have all RMS Hold Points been released?</w:t>
            </w:r>
          </w:p>
        </w:tc>
        <w:tc>
          <w:tcPr>
            <w:tcW w:w="7513" w:type="dxa"/>
          </w:tcPr>
          <w:p w14:paraId="2369A5BA" w14:textId="77777777" w:rsidR="00353BFF" w:rsidRPr="002F26AF" w:rsidRDefault="00353BFF" w:rsidP="00353BFF">
            <w:pPr>
              <w:tabs>
                <w:tab w:val="left" w:pos="3119"/>
                <w:tab w:val="left" w:pos="4253"/>
                <w:tab w:val="right" w:leader="dot" w:pos="9356"/>
              </w:tabs>
              <w:spacing w:line="360" w:lineRule="auto"/>
              <w:rPr>
                <w:sz w:val="22"/>
                <w:szCs w:val="22"/>
              </w:rPr>
            </w:pPr>
            <w:r w:rsidRPr="002F26AF">
              <w:rPr>
                <w:sz w:val="22"/>
                <w:szCs w:val="22"/>
              </w:rPr>
              <w:t xml:space="preserve">YES/NO   </w:t>
            </w:r>
          </w:p>
        </w:tc>
      </w:tr>
      <w:tr w:rsidR="00353BFF" w:rsidRPr="002F26AF" w14:paraId="3420551C" w14:textId="77777777" w:rsidTr="007B53F2">
        <w:trPr>
          <w:cantSplit/>
        </w:trPr>
        <w:tc>
          <w:tcPr>
            <w:tcW w:w="7939" w:type="dxa"/>
          </w:tcPr>
          <w:p w14:paraId="66AC4EAB" w14:textId="77777777" w:rsidR="00353BFF" w:rsidRPr="002F26AF" w:rsidRDefault="00353BFF" w:rsidP="00353BFF">
            <w:pPr>
              <w:spacing w:line="360" w:lineRule="auto"/>
              <w:rPr>
                <w:sz w:val="22"/>
                <w:szCs w:val="22"/>
              </w:rPr>
            </w:pPr>
            <w:r w:rsidRPr="002F26AF">
              <w:rPr>
                <w:sz w:val="22"/>
                <w:szCs w:val="22"/>
              </w:rPr>
              <w:t>Any nonconformances?</w:t>
            </w:r>
          </w:p>
        </w:tc>
        <w:tc>
          <w:tcPr>
            <w:tcW w:w="7513" w:type="dxa"/>
          </w:tcPr>
          <w:p w14:paraId="7B52D773" w14:textId="17303275" w:rsidR="00353BFF" w:rsidRPr="002F26AF" w:rsidRDefault="00353BFF" w:rsidP="00353BFF">
            <w:pPr>
              <w:tabs>
                <w:tab w:val="left" w:pos="3119"/>
                <w:tab w:val="left" w:pos="4253"/>
                <w:tab w:val="right" w:leader="dot" w:pos="9356"/>
              </w:tabs>
              <w:spacing w:line="360" w:lineRule="auto"/>
              <w:rPr>
                <w:sz w:val="22"/>
                <w:szCs w:val="22"/>
              </w:rPr>
            </w:pPr>
            <w:bookmarkStart w:id="0" w:name="OLE_LINK1"/>
            <w:r w:rsidRPr="002F26AF">
              <w:rPr>
                <w:sz w:val="22"/>
                <w:szCs w:val="22"/>
              </w:rPr>
              <w:t xml:space="preserve">YES/NO   </w:t>
            </w:r>
            <w:bookmarkEnd w:id="0"/>
            <w:r w:rsidR="004D69FC" w:rsidRPr="002F26AF">
              <w:rPr>
                <w:sz w:val="22"/>
                <w:szCs w:val="22"/>
              </w:rPr>
              <w:t>Sign</w:t>
            </w:r>
            <w:r w:rsidRPr="002F26AF">
              <w:rPr>
                <w:sz w:val="22"/>
                <w:szCs w:val="22"/>
              </w:rPr>
              <w:t xml:space="preserve">: ________________________________     </w:t>
            </w:r>
            <w:r w:rsidR="004D69FC" w:rsidRPr="002F26AF">
              <w:rPr>
                <w:sz w:val="22"/>
                <w:szCs w:val="22"/>
              </w:rPr>
              <w:t xml:space="preserve">For </w:t>
            </w:r>
            <w:r w:rsidRPr="002F26AF">
              <w:rPr>
                <w:sz w:val="22"/>
                <w:szCs w:val="22"/>
              </w:rPr>
              <w:t>Closed Out:    YES/NO</w:t>
            </w:r>
          </w:p>
        </w:tc>
      </w:tr>
      <w:tr w:rsidR="00353BFF" w:rsidRPr="002F26AF" w14:paraId="1DBD0538" w14:textId="77777777" w:rsidTr="007B53F2">
        <w:trPr>
          <w:cantSplit/>
        </w:trPr>
        <w:tc>
          <w:tcPr>
            <w:tcW w:w="7939" w:type="dxa"/>
          </w:tcPr>
          <w:p w14:paraId="576DD03D" w14:textId="77777777" w:rsidR="00353BFF" w:rsidRPr="002F26AF" w:rsidRDefault="00353BFF" w:rsidP="00353BFF">
            <w:pPr>
              <w:spacing w:line="360" w:lineRule="auto"/>
              <w:rPr>
                <w:sz w:val="22"/>
                <w:szCs w:val="22"/>
              </w:rPr>
            </w:pPr>
            <w:r w:rsidRPr="002F26AF">
              <w:rPr>
                <w:sz w:val="22"/>
                <w:szCs w:val="22"/>
              </w:rPr>
              <w:lastRenderedPageBreak/>
              <w:t>All work has been satisfactorily completed.</w:t>
            </w:r>
          </w:p>
        </w:tc>
        <w:tc>
          <w:tcPr>
            <w:tcW w:w="7513" w:type="dxa"/>
          </w:tcPr>
          <w:p w14:paraId="2ADA8F6D" w14:textId="77777777" w:rsidR="00353BFF" w:rsidRPr="002F26AF" w:rsidRDefault="00353BFF" w:rsidP="00353BFF">
            <w:pPr>
              <w:tabs>
                <w:tab w:val="left" w:pos="3119"/>
                <w:tab w:val="left" w:pos="4253"/>
                <w:tab w:val="right" w:leader="dot" w:pos="9356"/>
              </w:tabs>
              <w:spacing w:line="360" w:lineRule="auto"/>
              <w:rPr>
                <w:sz w:val="22"/>
                <w:szCs w:val="22"/>
              </w:rPr>
            </w:pPr>
            <w:r w:rsidRPr="002F26AF">
              <w:rPr>
                <w:sz w:val="22"/>
                <w:szCs w:val="22"/>
              </w:rPr>
              <w:t xml:space="preserve">YES/NO   </w:t>
            </w:r>
          </w:p>
        </w:tc>
      </w:tr>
      <w:tr w:rsidR="00353BFF" w:rsidRPr="002F26AF" w14:paraId="49D438C9" w14:textId="77777777" w:rsidTr="007B53F2">
        <w:trPr>
          <w:cantSplit/>
        </w:trPr>
        <w:tc>
          <w:tcPr>
            <w:tcW w:w="7939" w:type="dxa"/>
          </w:tcPr>
          <w:p w14:paraId="777DE6CB" w14:textId="77777777" w:rsidR="00353BFF" w:rsidRPr="002F26AF" w:rsidRDefault="00353BFF" w:rsidP="00353BFF">
            <w:pPr>
              <w:spacing w:line="360" w:lineRule="auto"/>
              <w:rPr>
                <w:sz w:val="22"/>
                <w:szCs w:val="22"/>
              </w:rPr>
            </w:pPr>
            <w:r w:rsidRPr="002F26AF">
              <w:rPr>
                <w:sz w:val="22"/>
                <w:szCs w:val="22"/>
              </w:rPr>
              <w:t>________________________ Project Manager</w:t>
            </w:r>
            <w:r w:rsidRPr="002F26AF">
              <w:rPr>
                <w:sz w:val="22"/>
                <w:szCs w:val="22"/>
              </w:rPr>
              <w:tab/>
              <w:t>___________________ Date</w:t>
            </w:r>
          </w:p>
        </w:tc>
        <w:tc>
          <w:tcPr>
            <w:tcW w:w="7513" w:type="dxa"/>
          </w:tcPr>
          <w:p w14:paraId="340BF574" w14:textId="77777777" w:rsidR="00353BFF" w:rsidRPr="002F26AF" w:rsidRDefault="00353BFF" w:rsidP="00353BFF">
            <w:pPr>
              <w:tabs>
                <w:tab w:val="left" w:pos="3119"/>
                <w:tab w:val="left" w:pos="4253"/>
                <w:tab w:val="right" w:leader="dot" w:pos="9356"/>
              </w:tabs>
              <w:spacing w:line="360" w:lineRule="auto"/>
              <w:rPr>
                <w:sz w:val="22"/>
                <w:szCs w:val="22"/>
              </w:rPr>
            </w:pPr>
          </w:p>
        </w:tc>
      </w:tr>
    </w:tbl>
    <w:p w14:paraId="6D934218" w14:textId="77777777" w:rsidR="006717FD" w:rsidRPr="002F26AF" w:rsidRDefault="006717FD">
      <w:pPr>
        <w:rPr>
          <w:sz w:val="22"/>
          <w:szCs w:val="22"/>
        </w:rPr>
      </w:pPr>
    </w:p>
    <w:tbl>
      <w:tblPr>
        <w:tblStyle w:val="TableGrid"/>
        <w:tblW w:w="11160" w:type="dxa"/>
        <w:tblInd w:w="-787" w:type="dxa"/>
        <w:tblLook w:val="04A0" w:firstRow="1" w:lastRow="0" w:firstColumn="1" w:lastColumn="0" w:noHBand="0" w:noVBand="1"/>
      </w:tblPr>
      <w:tblGrid>
        <w:gridCol w:w="1530"/>
        <w:gridCol w:w="2790"/>
        <w:gridCol w:w="1530"/>
        <w:gridCol w:w="2160"/>
        <w:gridCol w:w="1710"/>
        <w:gridCol w:w="1440"/>
      </w:tblGrid>
      <w:tr w:rsidR="007B53F2" w:rsidRPr="002F26AF" w14:paraId="6A964E65" w14:textId="77777777" w:rsidTr="007B53F2">
        <w:trPr>
          <w:trHeight w:val="314"/>
        </w:trPr>
        <w:tc>
          <w:tcPr>
            <w:tcW w:w="1530" w:type="dxa"/>
            <w:tcBorders>
              <w:top w:val="nil"/>
              <w:left w:val="nil"/>
              <w:bottom w:val="nil"/>
              <w:right w:val="nil"/>
            </w:tcBorders>
            <w:shd w:val="clear" w:color="auto" w:fill="FFFFFF" w:themeFill="background1"/>
            <w:vAlign w:val="center"/>
          </w:tcPr>
          <w:p w14:paraId="455B9312" w14:textId="77777777" w:rsidR="007B53F2" w:rsidRPr="002F26AF" w:rsidRDefault="007B53F2" w:rsidP="002F1849">
            <w:pPr>
              <w:pStyle w:val="NoSpacing"/>
              <w:jc w:val="left"/>
              <w:rPr>
                <w:rFonts w:ascii="Times New Roman" w:hAnsi="Times New Roman"/>
                <w:b/>
                <w:sz w:val="22"/>
                <w:szCs w:val="22"/>
              </w:rPr>
            </w:pPr>
            <w:r w:rsidRPr="002F26AF">
              <w:rPr>
                <w:rFonts w:ascii="Times New Roman" w:hAnsi="Times New Roman"/>
                <w:b/>
                <w:sz w:val="22"/>
                <w:szCs w:val="22"/>
              </w:rPr>
              <w:t>Prepared By:</w:t>
            </w:r>
          </w:p>
        </w:tc>
        <w:tc>
          <w:tcPr>
            <w:tcW w:w="2790" w:type="dxa"/>
            <w:tcBorders>
              <w:top w:val="nil"/>
              <w:left w:val="nil"/>
              <w:bottom w:val="single" w:sz="4" w:space="0" w:color="000000"/>
              <w:right w:val="nil"/>
            </w:tcBorders>
            <w:vAlign w:val="center"/>
          </w:tcPr>
          <w:p w14:paraId="6525F938" w14:textId="62AEF7ED" w:rsidR="007B53F2" w:rsidRPr="002F26AF" w:rsidRDefault="003A150C" w:rsidP="002F1849">
            <w:pPr>
              <w:pStyle w:val="NoSpacing"/>
              <w:jc w:val="left"/>
              <w:rPr>
                <w:rFonts w:ascii="Times New Roman" w:hAnsi="Times New Roman"/>
                <w:b/>
                <w:sz w:val="22"/>
                <w:szCs w:val="22"/>
              </w:rPr>
            </w:pPr>
            <w:r w:rsidRPr="002F26AF">
              <w:rPr>
                <w:rFonts w:ascii="Times New Roman" w:hAnsi="Times New Roman"/>
                <w:b/>
                <w:sz w:val="22"/>
                <w:szCs w:val="22"/>
              </w:rPr>
              <w:t xml:space="preserve">Mohammed Almalome </w:t>
            </w:r>
          </w:p>
        </w:tc>
        <w:tc>
          <w:tcPr>
            <w:tcW w:w="1530" w:type="dxa"/>
            <w:tcBorders>
              <w:top w:val="nil"/>
              <w:left w:val="nil"/>
              <w:bottom w:val="nil"/>
              <w:right w:val="nil"/>
            </w:tcBorders>
            <w:vAlign w:val="center"/>
          </w:tcPr>
          <w:p w14:paraId="7CD6D7D2" w14:textId="77777777" w:rsidR="007B53F2" w:rsidRPr="002F26AF" w:rsidRDefault="007B53F2" w:rsidP="002F1849">
            <w:pPr>
              <w:pStyle w:val="NoSpacing"/>
              <w:jc w:val="left"/>
              <w:rPr>
                <w:rFonts w:ascii="Times New Roman" w:hAnsi="Times New Roman"/>
                <w:b/>
                <w:sz w:val="22"/>
                <w:szCs w:val="22"/>
              </w:rPr>
            </w:pPr>
            <w:r w:rsidRPr="002F26AF">
              <w:rPr>
                <w:rFonts w:ascii="Times New Roman" w:hAnsi="Times New Roman"/>
                <w:b/>
                <w:sz w:val="22"/>
                <w:szCs w:val="22"/>
              </w:rPr>
              <w:t>Approved By:</w:t>
            </w:r>
          </w:p>
        </w:tc>
        <w:tc>
          <w:tcPr>
            <w:tcW w:w="2160" w:type="dxa"/>
            <w:tcBorders>
              <w:top w:val="nil"/>
              <w:left w:val="nil"/>
              <w:bottom w:val="single" w:sz="4" w:space="0" w:color="000000"/>
              <w:right w:val="nil"/>
            </w:tcBorders>
            <w:vAlign w:val="center"/>
          </w:tcPr>
          <w:p w14:paraId="59228481" w14:textId="34CE9DA9" w:rsidR="007B53F2" w:rsidRPr="002F26AF" w:rsidRDefault="007B53F2" w:rsidP="002F1849">
            <w:pPr>
              <w:pStyle w:val="NoSpacing"/>
              <w:jc w:val="left"/>
              <w:rPr>
                <w:rFonts w:ascii="Times New Roman" w:hAnsi="Times New Roman"/>
                <w:b/>
                <w:sz w:val="22"/>
                <w:szCs w:val="22"/>
              </w:rPr>
            </w:pPr>
          </w:p>
        </w:tc>
        <w:tc>
          <w:tcPr>
            <w:tcW w:w="1710" w:type="dxa"/>
            <w:tcBorders>
              <w:top w:val="nil"/>
              <w:left w:val="nil"/>
              <w:bottom w:val="nil"/>
              <w:right w:val="nil"/>
            </w:tcBorders>
            <w:vAlign w:val="center"/>
          </w:tcPr>
          <w:p w14:paraId="1C423463" w14:textId="77777777" w:rsidR="007B53F2" w:rsidRPr="002F26AF" w:rsidRDefault="007B53F2" w:rsidP="002F1849">
            <w:pPr>
              <w:pStyle w:val="NoSpacing"/>
              <w:jc w:val="left"/>
              <w:rPr>
                <w:rFonts w:ascii="Times New Roman" w:hAnsi="Times New Roman"/>
                <w:b/>
                <w:sz w:val="22"/>
                <w:szCs w:val="22"/>
              </w:rPr>
            </w:pPr>
            <w:r w:rsidRPr="002F26AF">
              <w:rPr>
                <w:rFonts w:ascii="Times New Roman" w:hAnsi="Times New Roman"/>
                <w:b/>
                <w:sz w:val="22"/>
                <w:szCs w:val="22"/>
              </w:rPr>
              <w:t>Date Approved</w:t>
            </w:r>
          </w:p>
        </w:tc>
        <w:tc>
          <w:tcPr>
            <w:tcW w:w="1440" w:type="dxa"/>
            <w:tcBorders>
              <w:top w:val="nil"/>
              <w:left w:val="nil"/>
              <w:bottom w:val="single" w:sz="4" w:space="0" w:color="000000"/>
              <w:right w:val="nil"/>
            </w:tcBorders>
            <w:vAlign w:val="center"/>
          </w:tcPr>
          <w:p w14:paraId="32E0868B" w14:textId="75832FDD" w:rsidR="007B53F2" w:rsidRPr="002F26AF" w:rsidRDefault="007B53F2" w:rsidP="002F1849">
            <w:pPr>
              <w:pStyle w:val="NoSpacing"/>
              <w:jc w:val="left"/>
              <w:rPr>
                <w:rFonts w:ascii="Times New Roman" w:hAnsi="Times New Roman"/>
                <w:b/>
                <w:sz w:val="22"/>
                <w:szCs w:val="22"/>
              </w:rPr>
            </w:pPr>
          </w:p>
        </w:tc>
      </w:tr>
    </w:tbl>
    <w:p w14:paraId="234A78F9" w14:textId="77777777" w:rsidR="00D67164" w:rsidRPr="002F26AF" w:rsidRDefault="00D67164" w:rsidP="00081CE5">
      <w:pPr>
        <w:rPr>
          <w:sz w:val="22"/>
          <w:szCs w:val="22"/>
        </w:rPr>
      </w:pPr>
    </w:p>
    <w:sectPr w:rsidR="00D67164" w:rsidRPr="002F26AF" w:rsidSect="00761214">
      <w:headerReference w:type="even" r:id="rId9"/>
      <w:headerReference w:type="default" r:id="rId10"/>
      <w:footerReference w:type="even" r:id="rId11"/>
      <w:footerReference w:type="default" r:id="rId12"/>
      <w:headerReference w:type="first" r:id="rId13"/>
      <w:footerReference w:type="first" r:id="rId14"/>
      <w:pgSz w:w="16838" w:h="11906" w:orient="landscape"/>
      <w:pgMar w:top="1440" w:right="1440" w:bottom="1440" w:left="1440" w:header="284" w:footer="2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A653E" w14:textId="77777777" w:rsidR="00E52F07" w:rsidRDefault="00E52F07" w:rsidP="00C75A00">
      <w:r>
        <w:separator/>
      </w:r>
    </w:p>
  </w:endnote>
  <w:endnote w:type="continuationSeparator" w:id="0">
    <w:p w14:paraId="1F3A332F" w14:textId="77777777" w:rsidR="00E52F07" w:rsidRDefault="00E52F07" w:rsidP="00C7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33C3D" w14:textId="77777777" w:rsidR="004B66AF" w:rsidRDefault="004B6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5310" w:type="dxa"/>
      <w:tblInd w:w="-601" w:type="dxa"/>
      <w:tblBorders>
        <w:top w:val="single" w:sz="6"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
      <w:gridCol w:w="15231"/>
    </w:tblGrid>
    <w:tr w:rsidR="006717FD" w:rsidRPr="00C75A00" w14:paraId="6A8B04A5" w14:textId="77777777" w:rsidTr="00880F26">
      <w:trPr>
        <w:gridBefore w:val="1"/>
        <w:wBefore w:w="79" w:type="dxa"/>
        <w:trHeight w:val="260"/>
      </w:trPr>
      <w:tc>
        <w:tcPr>
          <w:tcW w:w="15231" w:type="dxa"/>
        </w:tcPr>
        <w:p w14:paraId="267B7D84" w14:textId="77777777" w:rsidR="006717FD" w:rsidRPr="00C75A00" w:rsidRDefault="006717FD" w:rsidP="00C75A00">
          <w:pPr>
            <w:tabs>
              <w:tab w:val="center" w:pos="4513"/>
              <w:tab w:val="right" w:pos="9026"/>
            </w:tabs>
            <w:rPr>
              <w:rFonts w:ascii="Arial" w:hAnsi="Arial" w:cs="Arial"/>
              <w:color w:val="808080" w:themeColor="background1" w:themeShade="80"/>
              <w:sz w:val="18"/>
              <w:szCs w:val="18"/>
            </w:rPr>
          </w:pPr>
          <w:r w:rsidRPr="00C77F52">
            <w:rPr>
              <w:rFonts w:ascii="Arial" w:hAnsi="Arial" w:cs="Arial"/>
              <w:noProof/>
              <w:color w:val="808080" w:themeColor="background1" w:themeShade="80"/>
              <w:sz w:val="18"/>
              <w:szCs w:val="18"/>
              <w:lang w:val="en-AU"/>
            </w:rPr>
            <w:drawing>
              <wp:anchor distT="0" distB="0" distL="114300" distR="114300" simplePos="0" relativeHeight="251668992" behindDoc="1" locked="0" layoutInCell="1" allowOverlap="1" wp14:anchorId="6E27A34E" wp14:editId="01B0D6E9">
                <wp:simplePos x="0" y="0"/>
                <wp:positionH relativeFrom="column">
                  <wp:posOffset>8546361</wp:posOffset>
                </wp:positionH>
                <wp:positionV relativeFrom="paragraph">
                  <wp:posOffset>70810</wp:posOffset>
                </wp:positionV>
                <wp:extent cx="677619" cy="457200"/>
                <wp:effectExtent l="19050" t="0" r="8181"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 Logo 25% email sml.JPG"/>
                        <pic:cNvPicPr/>
                      </pic:nvPicPr>
                      <pic:blipFill>
                        <a:blip r:embed="rId1">
                          <a:extLst>
                            <a:ext uri="{28A0092B-C50C-407E-A947-70E740481C1C}">
                              <a14:useLocalDpi xmlns:a14="http://schemas.microsoft.com/office/drawing/2010/main" val="0"/>
                            </a:ext>
                          </a:extLst>
                        </a:blip>
                        <a:stretch>
                          <a:fillRect/>
                        </a:stretch>
                      </pic:blipFill>
                      <pic:spPr>
                        <a:xfrm>
                          <a:off x="0" y="0"/>
                          <a:ext cx="677619" cy="457200"/>
                        </a:xfrm>
                        <a:prstGeom prst="rect">
                          <a:avLst/>
                        </a:prstGeom>
                      </pic:spPr>
                    </pic:pic>
                  </a:graphicData>
                </a:graphic>
              </wp:anchor>
            </w:drawing>
          </w:r>
        </w:p>
      </w:tc>
    </w:tr>
    <w:tr w:rsidR="006717FD" w:rsidRPr="00C75A00" w14:paraId="66325903" w14:textId="77777777" w:rsidTr="00761214">
      <w:trPr>
        <w:trHeight w:val="260"/>
      </w:trPr>
      <w:tc>
        <w:tcPr>
          <w:tcW w:w="15310" w:type="dxa"/>
          <w:gridSpan w:val="2"/>
        </w:tcPr>
        <w:p w14:paraId="723E2A05" w14:textId="77777777" w:rsidR="006717FD" w:rsidRPr="00982212" w:rsidRDefault="006717FD" w:rsidP="00982212">
          <w:pPr>
            <w:tabs>
              <w:tab w:val="center" w:pos="4513"/>
              <w:tab w:val="right" w:pos="9026"/>
            </w:tabs>
            <w:rPr>
              <w:rFonts w:ascii="Arial" w:hAnsi="Arial" w:cs="Arial"/>
              <w:color w:val="808080" w:themeColor="background1" w:themeShade="80"/>
              <w:sz w:val="2"/>
              <w:szCs w:val="18"/>
            </w:rPr>
          </w:pPr>
        </w:p>
        <w:p w14:paraId="55DEFA3A" w14:textId="77777777" w:rsidR="006717FD" w:rsidRPr="00815586" w:rsidRDefault="006717FD" w:rsidP="00982212">
          <w:pPr>
            <w:tabs>
              <w:tab w:val="center" w:pos="4513"/>
              <w:tab w:val="right" w:pos="9026"/>
            </w:tabs>
            <w:rPr>
              <w:rFonts w:ascii="Arial" w:hAnsi="Arial" w:cs="Arial"/>
              <w:color w:val="808080" w:themeColor="background1" w:themeShade="80"/>
              <w:sz w:val="20"/>
              <w:szCs w:val="18"/>
            </w:rPr>
          </w:pPr>
          <w:r>
            <w:rPr>
              <w:rFonts w:ascii="Arial" w:hAnsi="Arial" w:cs="Arial"/>
              <w:color w:val="808080" w:themeColor="background1" w:themeShade="80"/>
              <w:sz w:val="20"/>
              <w:szCs w:val="18"/>
            </w:rPr>
            <w:t xml:space="preserve">Title: Inspection and Test Plan (ITP)      Version 4 </w:t>
          </w:r>
          <w:r w:rsidRPr="00815586">
            <w:rPr>
              <w:rFonts w:ascii="Arial" w:hAnsi="Arial" w:cs="Arial"/>
              <w:color w:val="808080" w:themeColor="background1" w:themeShade="80"/>
              <w:sz w:val="20"/>
              <w:szCs w:val="18"/>
            </w:rPr>
            <w:t xml:space="preserve"> </w:t>
          </w:r>
          <w:r>
            <w:rPr>
              <w:rFonts w:ascii="Arial" w:hAnsi="Arial" w:cs="Arial"/>
              <w:color w:val="808080" w:themeColor="background1" w:themeShade="80"/>
              <w:sz w:val="20"/>
              <w:szCs w:val="18"/>
            </w:rPr>
            <w:t>Revision 1</w:t>
          </w:r>
        </w:p>
      </w:tc>
    </w:tr>
    <w:tr w:rsidR="006717FD" w:rsidRPr="00C75A00" w14:paraId="3A810280" w14:textId="77777777" w:rsidTr="00761214">
      <w:trPr>
        <w:trHeight w:val="277"/>
      </w:trPr>
      <w:tc>
        <w:tcPr>
          <w:tcW w:w="15310" w:type="dxa"/>
          <w:gridSpan w:val="2"/>
        </w:tcPr>
        <w:p w14:paraId="348DAF0B" w14:textId="41F7E10E" w:rsidR="006717FD" w:rsidRPr="00815586" w:rsidRDefault="006717FD" w:rsidP="00982212">
          <w:pPr>
            <w:tabs>
              <w:tab w:val="center" w:pos="4513"/>
              <w:tab w:val="right" w:pos="9026"/>
            </w:tabs>
            <w:rPr>
              <w:rFonts w:ascii="Arial" w:hAnsi="Arial" w:cs="Arial"/>
              <w:color w:val="808080" w:themeColor="background1" w:themeShade="80"/>
              <w:sz w:val="20"/>
              <w:szCs w:val="18"/>
            </w:rPr>
          </w:pPr>
          <w:r w:rsidRPr="00815586">
            <w:rPr>
              <w:rFonts w:ascii="Arial" w:hAnsi="Arial" w:cs="Arial"/>
              <w:color w:val="808080" w:themeColor="background1" w:themeShade="80"/>
              <w:sz w:val="20"/>
              <w:szCs w:val="18"/>
            </w:rPr>
            <w:t xml:space="preserve">Effective Date: </w:t>
          </w:r>
          <w:r w:rsidR="000D5F55">
            <w:rPr>
              <w:rFonts w:ascii="Arial" w:hAnsi="Arial" w:cs="Arial"/>
              <w:color w:val="808080" w:themeColor="background1" w:themeShade="80"/>
              <w:sz w:val="20"/>
              <w:szCs w:val="18"/>
            </w:rPr>
            <w:t>14 October 2022</w:t>
          </w:r>
          <w:r w:rsidRPr="00815586">
            <w:rPr>
              <w:rFonts w:ascii="Arial" w:hAnsi="Arial" w:cs="Arial"/>
              <w:color w:val="808080" w:themeColor="background1" w:themeShade="80"/>
              <w:sz w:val="20"/>
              <w:szCs w:val="18"/>
            </w:rPr>
            <w:t xml:space="preserve">   |  Page </w:t>
          </w:r>
          <w:r w:rsidRPr="00815586">
            <w:rPr>
              <w:rFonts w:ascii="Arial" w:hAnsi="Arial" w:cs="Arial"/>
              <w:color w:val="808080" w:themeColor="background1" w:themeShade="80"/>
              <w:sz w:val="20"/>
              <w:szCs w:val="18"/>
            </w:rPr>
            <w:fldChar w:fldCharType="begin"/>
          </w:r>
          <w:r w:rsidRPr="00815586">
            <w:rPr>
              <w:rFonts w:ascii="Arial" w:hAnsi="Arial" w:cs="Arial"/>
              <w:color w:val="808080" w:themeColor="background1" w:themeShade="80"/>
              <w:sz w:val="20"/>
              <w:szCs w:val="18"/>
            </w:rPr>
            <w:instrText>page  \* MERGEFORMAT</w:instrText>
          </w:r>
          <w:r w:rsidRPr="00815586">
            <w:rPr>
              <w:rFonts w:ascii="Arial" w:hAnsi="Arial" w:cs="Arial"/>
              <w:color w:val="808080" w:themeColor="background1" w:themeShade="80"/>
              <w:sz w:val="20"/>
              <w:szCs w:val="18"/>
            </w:rPr>
            <w:fldChar w:fldCharType="separate"/>
          </w:r>
          <w:r w:rsidR="00353BFF">
            <w:rPr>
              <w:rFonts w:ascii="Arial" w:hAnsi="Arial" w:cs="Arial"/>
              <w:noProof/>
              <w:color w:val="808080" w:themeColor="background1" w:themeShade="80"/>
              <w:sz w:val="20"/>
              <w:szCs w:val="18"/>
            </w:rPr>
            <w:t>1</w:t>
          </w:r>
          <w:r w:rsidRPr="00815586">
            <w:rPr>
              <w:rFonts w:ascii="Arial" w:hAnsi="Arial" w:cs="Arial"/>
              <w:color w:val="808080" w:themeColor="background1" w:themeShade="80"/>
              <w:sz w:val="20"/>
              <w:szCs w:val="18"/>
            </w:rPr>
            <w:fldChar w:fldCharType="end"/>
          </w:r>
          <w:r w:rsidRPr="00815586">
            <w:rPr>
              <w:rFonts w:ascii="Arial" w:hAnsi="Arial" w:cs="Arial"/>
              <w:color w:val="808080" w:themeColor="background1" w:themeShade="80"/>
              <w:sz w:val="20"/>
              <w:szCs w:val="18"/>
            </w:rPr>
            <w:t xml:space="preserve"> of </w:t>
          </w:r>
          <w:r w:rsidRPr="00815586">
            <w:rPr>
              <w:rFonts w:ascii="Arial" w:hAnsi="Arial" w:cs="Arial"/>
              <w:sz w:val="20"/>
            </w:rPr>
            <w:fldChar w:fldCharType="begin"/>
          </w:r>
          <w:r w:rsidRPr="00815586">
            <w:rPr>
              <w:rFonts w:ascii="Arial" w:hAnsi="Arial" w:cs="Arial"/>
              <w:sz w:val="20"/>
            </w:rPr>
            <w:instrText>numpages  \* MERGEFORMAT</w:instrText>
          </w:r>
          <w:r w:rsidRPr="00815586">
            <w:rPr>
              <w:rFonts w:ascii="Arial" w:hAnsi="Arial" w:cs="Arial"/>
              <w:sz w:val="20"/>
            </w:rPr>
            <w:fldChar w:fldCharType="separate"/>
          </w:r>
          <w:r w:rsidR="00353BFF" w:rsidRPr="00353BFF">
            <w:rPr>
              <w:rFonts w:ascii="Arial" w:hAnsi="Arial" w:cs="Arial"/>
              <w:noProof/>
              <w:color w:val="808080" w:themeColor="background1" w:themeShade="80"/>
              <w:sz w:val="20"/>
              <w:szCs w:val="18"/>
            </w:rPr>
            <w:t>1</w:t>
          </w:r>
          <w:r w:rsidRPr="00815586">
            <w:rPr>
              <w:rFonts w:ascii="Arial" w:hAnsi="Arial" w:cs="Arial"/>
              <w:noProof/>
              <w:color w:val="808080" w:themeColor="background1" w:themeShade="80"/>
              <w:sz w:val="20"/>
              <w:szCs w:val="18"/>
            </w:rPr>
            <w:fldChar w:fldCharType="end"/>
          </w:r>
        </w:p>
      </w:tc>
    </w:tr>
  </w:tbl>
  <w:p w14:paraId="0249C99C" w14:textId="77777777" w:rsidR="006717FD" w:rsidRDefault="006717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2E30F" w14:textId="77777777" w:rsidR="004B66AF" w:rsidRDefault="004B6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17726" w14:textId="77777777" w:rsidR="00E52F07" w:rsidRDefault="00E52F07" w:rsidP="00C75A00">
      <w:r>
        <w:separator/>
      </w:r>
    </w:p>
  </w:footnote>
  <w:footnote w:type="continuationSeparator" w:id="0">
    <w:p w14:paraId="303E4F24" w14:textId="77777777" w:rsidR="00E52F07" w:rsidRDefault="00E52F07" w:rsidP="00C75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6FC12" w14:textId="77777777" w:rsidR="004B66AF" w:rsidRDefault="004B66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F391" w14:textId="77777777" w:rsidR="006717FD" w:rsidRDefault="006717FD" w:rsidP="00C75A00">
    <w:pPr>
      <w:pStyle w:val="Header"/>
      <w:rPr>
        <w:rFonts w:cs="Arial"/>
        <w:b/>
        <w:sz w:val="32"/>
        <w:szCs w:val="32"/>
      </w:rPr>
    </w:pPr>
  </w:p>
  <w:tbl>
    <w:tblPr>
      <w:tblW w:w="5395" w:type="pct"/>
      <w:tblInd w:w="-594" w:type="dxa"/>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2399"/>
      <w:gridCol w:w="2662"/>
    </w:tblGrid>
    <w:tr w:rsidR="006717FD" w:rsidRPr="00FC05AB" w14:paraId="2FAF23B3" w14:textId="77777777" w:rsidTr="00761214">
      <w:trPr>
        <w:trHeight w:val="283"/>
      </w:trPr>
      <w:tc>
        <w:tcPr>
          <w:tcW w:w="12615" w:type="dxa"/>
          <w:tcBorders>
            <w:top w:val="nil"/>
            <w:left w:val="nil"/>
            <w:bottom w:val="single" w:sz="18" w:space="0" w:color="808080"/>
            <w:right w:val="single" w:sz="18" w:space="0" w:color="808080"/>
          </w:tcBorders>
          <w:vAlign w:val="center"/>
          <w:hideMark/>
        </w:tcPr>
        <w:p w14:paraId="191FD06E" w14:textId="77777777" w:rsidR="006717FD" w:rsidRPr="00FC05AB" w:rsidRDefault="006717FD">
          <w:pPr>
            <w:pStyle w:val="Header"/>
            <w:rPr>
              <w:rFonts w:cs="Arial"/>
              <w:b/>
              <w:color w:val="1F497D" w:themeColor="text2"/>
              <w:sz w:val="28"/>
              <w:szCs w:val="36"/>
            </w:rPr>
          </w:pPr>
          <w:r>
            <w:rPr>
              <w:rFonts w:cs="Arial"/>
              <w:b/>
              <w:color w:val="1F497D" w:themeColor="text2"/>
              <w:sz w:val="28"/>
              <w:szCs w:val="36"/>
            </w:rPr>
            <w:t>Inspection and Test Plan (ITP)</w:t>
          </w:r>
        </w:p>
      </w:tc>
      <w:tc>
        <w:tcPr>
          <w:tcW w:w="2695" w:type="dxa"/>
          <w:tcBorders>
            <w:top w:val="nil"/>
            <w:left w:val="single" w:sz="18" w:space="0" w:color="808080"/>
            <w:bottom w:val="single" w:sz="18" w:space="0" w:color="808080"/>
            <w:right w:val="nil"/>
          </w:tcBorders>
          <w:hideMark/>
        </w:tcPr>
        <w:p w14:paraId="748BBBC3" w14:textId="77777777" w:rsidR="006717FD" w:rsidRPr="00FC05AB" w:rsidRDefault="006717FD">
          <w:pPr>
            <w:pStyle w:val="Header"/>
            <w:jc w:val="right"/>
            <w:rPr>
              <w:rFonts w:cs="Arial"/>
              <w:b/>
              <w:bCs/>
              <w:color w:val="1F497D" w:themeColor="text2"/>
              <w:sz w:val="28"/>
              <w:szCs w:val="36"/>
            </w:rPr>
          </w:pPr>
          <w:r>
            <w:rPr>
              <w:rFonts w:cs="Arial"/>
              <w:b/>
              <w:bCs/>
              <w:color w:val="1F497D" w:themeColor="text2"/>
              <w:sz w:val="28"/>
              <w:szCs w:val="36"/>
            </w:rPr>
            <w:t>HSEQ Form</w:t>
          </w:r>
        </w:p>
      </w:tc>
    </w:tr>
  </w:tbl>
  <w:tbl>
    <w:tblPr>
      <w:tblStyle w:val="TableGrid"/>
      <w:tblW w:w="15534" w:type="dxa"/>
      <w:tblInd w:w="-792" w:type="dxa"/>
      <w:tblLayout w:type="fixed"/>
      <w:tblLook w:val="04A0" w:firstRow="1" w:lastRow="0" w:firstColumn="1" w:lastColumn="0" w:noHBand="0" w:noVBand="1"/>
    </w:tblPr>
    <w:tblGrid>
      <w:gridCol w:w="990"/>
      <w:gridCol w:w="2070"/>
      <w:gridCol w:w="572"/>
      <w:gridCol w:w="508"/>
      <w:gridCol w:w="841"/>
      <w:gridCol w:w="1273"/>
      <w:gridCol w:w="350"/>
      <w:gridCol w:w="1080"/>
      <w:gridCol w:w="651"/>
      <w:gridCol w:w="2096"/>
      <w:gridCol w:w="990"/>
      <w:gridCol w:w="45"/>
      <w:gridCol w:w="918"/>
      <w:gridCol w:w="432"/>
      <w:gridCol w:w="236"/>
      <w:gridCol w:w="610"/>
      <w:gridCol w:w="1872"/>
    </w:tblGrid>
    <w:tr w:rsidR="006717FD" w:rsidRPr="00C77F52" w14:paraId="22B4FC46" w14:textId="77777777" w:rsidTr="008E1122">
      <w:trPr>
        <w:gridAfter w:val="2"/>
        <w:wAfter w:w="2482" w:type="dxa"/>
        <w:trHeight w:val="281"/>
      </w:trPr>
      <w:tc>
        <w:tcPr>
          <w:tcW w:w="990" w:type="dxa"/>
          <w:tcBorders>
            <w:top w:val="nil"/>
            <w:left w:val="nil"/>
            <w:bottom w:val="nil"/>
            <w:right w:val="nil"/>
          </w:tcBorders>
          <w:vAlign w:val="center"/>
        </w:tcPr>
        <w:p w14:paraId="6CF9473E" w14:textId="77777777" w:rsidR="006717FD" w:rsidRPr="00C77F52" w:rsidRDefault="006717FD" w:rsidP="00880F26">
          <w:pPr>
            <w:pStyle w:val="Header"/>
            <w:tabs>
              <w:tab w:val="clear" w:pos="4513"/>
              <w:tab w:val="clear" w:pos="9026"/>
              <w:tab w:val="left" w:pos="2790"/>
            </w:tabs>
            <w:jc w:val="left"/>
            <w:rPr>
              <w:rFonts w:cs="Arial"/>
              <w:b/>
            </w:rPr>
          </w:pPr>
        </w:p>
      </w:tc>
      <w:tc>
        <w:tcPr>
          <w:tcW w:w="2642" w:type="dxa"/>
          <w:gridSpan w:val="2"/>
          <w:tcBorders>
            <w:top w:val="nil"/>
            <w:left w:val="nil"/>
            <w:bottom w:val="nil"/>
            <w:right w:val="nil"/>
          </w:tcBorders>
          <w:vAlign w:val="center"/>
        </w:tcPr>
        <w:p w14:paraId="322EFEB9" w14:textId="77777777" w:rsidR="006717FD" w:rsidRPr="00C77F52" w:rsidRDefault="006717FD" w:rsidP="00880F26">
          <w:pPr>
            <w:pStyle w:val="Header"/>
            <w:tabs>
              <w:tab w:val="clear" w:pos="4513"/>
              <w:tab w:val="clear" w:pos="9026"/>
              <w:tab w:val="left" w:pos="2790"/>
            </w:tabs>
            <w:jc w:val="left"/>
            <w:rPr>
              <w:rFonts w:cs="Arial"/>
            </w:rPr>
          </w:pPr>
        </w:p>
      </w:tc>
      <w:tc>
        <w:tcPr>
          <w:tcW w:w="1349" w:type="dxa"/>
          <w:gridSpan w:val="2"/>
          <w:tcBorders>
            <w:top w:val="nil"/>
            <w:left w:val="nil"/>
            <w:bottom w:val="nil"/>
            <w:right w:val="nil"/>
          </w:tcBorders>
        </w:tcPr>
        <w:p w14:paraId="4FEED9F2" w14:textId="77777777" w:rsidR="006717FD" w:rsidRPr="00C77F52" w:rsidRDefault="006717FD" w:rsidP="00880F26">
          <w:pPr>
            <w:pStyle w:val="Header"/>
            <w:tabs>
              <w:tab w:val="clear" w:pos="4513"/>
              <w:tab w:val="clear" w:pos="9026"/>
              <w:tab w:val="left" w:pos="2790"/>
            </w:tabs>
            <w:rPr>
              <w:rFonts w:cs="Arial"/>
            </w:rPr>
          </w:pPr>
        </w:p>
      </w:tc>
      <w:tc>
        <w:tcPr>
          <w:tcW w:w="1273" w:type="dxa"/>
          <w:tcBorders>
            <w:top w:val="nil"/>
            <w:left w:val="nil"/>
            <w:bottom w:val="single" w:sz="4" w:space="0" w:color="000000"/>
            <w:right w:val="nil"/>
          </w:tcBorders>
          <w:vAlign w:val="center"/>
        </w:tcPr>
        <w:p w14:paraId="192BF17B" w14:textId="77777777" w:rsidR="006717FD" w:rsidRPr="00C77F52" w:rsidRDefault="006717FD" w:rsidP="00880F26">
          <w:pPr>
            <w:pStyle w:val="Header"/>
            <w:tabs>
              <w:tab w:val="clear" w:pos="4513"/>
              <w:tab w:val="clear" w:pos="9026"/>
              <w:tab w:val="left" w:pos="2790"/>
            </w:tabs>
            <w:jc w:val="left"/>
            <w:rPr>
              <w:rFonts w:cs="Arial"/>
              <w:b/>
            </w:rPr>
          </w:pPr>
        </w:p>
      </w:tc>
      <w:tc>
        <w:tcPr>
          <w:tcW w:w="2081" w:type="dxa"/>
          <w:gridSpan w:val="3"/>
          <w:tcBorders>
            <w:top w:val="nil"/>
            <w:left w:val="nil"/>
            <w:bottom w:val="single" w:sz="4" w:space="0" w:color="000000"/>
            <w:right w:val="nil"/>
          </w:tcBorders>
          <w:vAlign w:val="center"/>
        </w:tcPr>
        <w:p w14:paraId="45DBC9FC" w14:textId="77777777" w:rsidR="006717FD" w:rsidRPr="00C77F52" w:rsidRDefault="006717FD" w:rsidP="00880F26">
          <w:pPr>
            <w:pStyle w:val="Header"/>
            <w:tabs>
              <w:tab w:val="clear" w:pos="4513"/>
              <w:tab w:val="clear" w:pos="9026"/>
              <w:tab w:val="left" w:pos="2790"/>
            </w:tabs>
            <w:jc w:val="left"/>
            <w:rPr>
              <w:rFonts w:cs="Arial"/>
            </w:rPr>
          </w:pPr>
        </w:p>
      </w:tc>
      <w:tc>
        <w:tcPr>
          <w:tcW w:w="3131" w:type="dxa"/>
          <w:gridSpan w:val="3"/>
          <w:tcBorders>
            <w:top w:val="nil"/>
            <w:left w:val="nil"/>
            <w:bottom w:val="nil"/>
            <w:right w:val="nil"/>
          </w:tcBorders>
        </w:tcPr>
        <w:p w14:paraId="1BE09B45" w14:textId="77777777" w:rsidR="006717FD" w:rsidRPr="00C77F52" w:rsidRDefault="006717FD" w:rsidP="00880F26">
          <w:pPr>
            <w:pStyle w:val="Header"/>
            <w:tabs>
              <w:tab w:val="clear" w:pos="4513"/>
              <w:tab w:val="clear" w:pos="9026"/>
              <w:tab w:val="left" w:pos="2790"/>
            </w:tabs>
            <w:rPr>
              <w:rFonts w:cs="Arial"/>
            </w:rPr>
          </w:pPr>
        </w:p>
      </w:tc>
      <w:tc>
        <w:tcPr>
          <w:tcW w:w="1350" w:type="dxa"/>
          <w:gridSpan w:val="2"/>
          <w:tcBorders>
            <w:top w:val="nil"/>
            <w:left w:val="nil"/>
            <w:bottom w:val="single" w:sz="4" w:space="0" w:color="000000"/>
            <w:right w:val="nil"/>
          </w:tcBorders>
          <w:vAlign w:val="center"/>
        </w:tcPr>
        <w:p w14:paraId="12B16DED" w14:textId="77777777" w:rsidR="006717FD" w:rsidRPr="00C77F52" w:rsidRDefault="006717FD" w:rsidP="00880F26">
          <w:pPr>
            <w:pStyle w:val="Header"/>
            <w:tabs>
              <w:tab w:val="clear" w:pos="4513"/>
              <w:tab w:val="clear" w:pos="9026"/>
              <w:tab w:val="left" w:pos="2790"/>
            </w:tabs>
            <w:jc w:val="left"/>
            <w:rPr>
              <w:rFonts w:cs="Arial"/>
              <w:b/>
            </w:rPr>
          </w:pPr>
        </w:p>
      </w:tc>
      <w:tc>
        <w:tcPr>
          <w:tcW w:w="236" w:type="dxa"/>
          <w:tcBorders>
            <w:top w:val="nil"/>
            <w:left w:val="nil"/>
            <w:bottom w:val="single" w:sz="4" w:space="0" w:color="auto"/>
            <w:right w:val="nil"/>
          </w:tcBorders>
          <w:vAlign w:val="center"/>
        </w:tcPr>
        <w:p w14:paraId="3BD2D7FE" w14:textId="77777777" w:rsidR="006717FD" w:rsidRPr="00C77F52" w:rsidRDefault="006717FD" w:rsidP="00880F26">
          <w:pPr>
            <w:pStyle w:val="Header"/>
            <w:tabs>
              <w:tab w:val="clear" w:pos="4513"/>
              <w:tab w:val="clear" w:pos="9026"/>
              <w:tab w:val="left" w:pos="2790"/>
            </w:tabs>
            <w:jc w:val="left"/>
            <w:rPr>
              <w:rFonts w:cs="Arial"/>
            </w:rPr>
          </w:pPr>
        </w:p>
      </w:tc>
    </w:tr>
    <w:tr w:rsidR="008E1122" w:rsidRPr="00C77F52" w14:paraId="6BD1AC42" w14:textId="77777777" w:rsidTr="008E1122">
      <w:trPr>
        <w:trHeight w:val="362"/>
      </w:trPr>
      <w:tc>
        <w:tcPr>
          <w:tcW w:w="99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14:paraId="143ECA78" w14:textId="77777777" w:rsidR="008E1122" w:rsidRPr="00880F26" w:rsidRDefault="008E1122" w:rsidP="008E1122">
          <w:pPr>
            <w:pStyle w:val="Header"/>
            <w:tabs>
              <w:tab w:val="clear" w:pos="4513"/>
              <w:tab w:val="clear" w:pos="9026"/>
              <w:tab w:val="left" w:pos="2790"/>
            </w:tabs>
            <w:jc w:val="left"/>
            <w:rPr>
              <w:rFonts w:cs="Arial"/>
              <w:b/>
              <w:color w:val="FFFFFF" w:themeColor="background1"/>
            </w:rPr>
          </w:pPr>
          <w:r w:rsidRPr="00880F26">
            <w:rPr>
              <w:rFonts w:cs="Arial"/>
              <w:b/>
              <w:color w:val="FFFFFF" w:themeColor="background1"/>
            </w:rPr>
            <w:t xml:space="preserve">ITP No:  </w:t>
          </w:r>
        </w:p>
      </w:tc>
      <w:tc>
        <w:tcPr>
          <w:tcW w:w="2070" w:type="dxa"/>
          <w:tcBorders>
            <w:top w:val="single" w:sz="4" w:space="0" w:color="000000"/>
            <w:left w:val="single" w:sz="4" w:space="0" w:color="000000"/>
            <w:bottom w:val="single" w:sz="4" w:space="0" w:color="000000"/>
            <w:right w:val="single" w:sz="4" w:space="0" w:color="000000"/>
          </w:tcBorders>
          <w:vAlign w:val="center"/>
        </w:tcPr>
        <w:p w14:paraId="47EA2A8C" w14:textId="351F26F4" w:rsidR="008E1122" w:rsidRPr="00C77F52" w:rsidRDefault="008E1122" w:rsidP="0075269F">
          <w:pPr>
            <w:pStyle w:val="Header"/>
            <w:tabs>
              <w:tab w:val="clear" w:pos="4513"/>
              <w:tab w:val="clear" w:pos="9026"/>
              <w:tab w:val="left" w:pos="2790"/>
            </w:tabs>
            <w:jc w:val="left"/>
            <w:rPr>
              <w:rFonts w:cs="Arial"/>
            </w:rPr>
          </w:pPr>
          <w:r>
            <w:rPr>
              <w:rFonts w:cs="Arial"/>
            </w:rPr>
            <w:t>R</w:t>
          </w:r>
          <w:r w:rsidR="0075269F">
            <w:rPr>
              <w:rFonts w:cs="Arial"/>
            </w:rPr>
            <w:t>101</w:t>
          </w:r>
          <w:r>
            <w:rPr>
              <w:rFonts w:cs="Arial"/>
            </w:rPr>
            <w:t xml:space="preserve"> (Ed </w:t>
          </w:r>
          <w:r w:rsidR="0022570B">
            <w:rPr>
              <w:rFonts w:cs="Arial"/>
            </w:rPr>
            <w:t>3</w:t>
          </w:r>
          <w:r>
            <w:rPr>
              <w:rFonts w:cs="Arial"/>
            </w:rPr>
            <w:t xml:space="preserve"> / Rev </w:t>
          </w:r>
          <w:r w:rsidR="0022570B">
            <w:rPr>
              <w:rFonts w:cs="Arial"/>
            </w:rPr>
            <w:t>2</w:t>
          </w:r>
          <w:r>
            <w:rPr>
              <w:rFonts w:cs="Arial"/>
            </w:rPr>
            <w:t>)</w:t>
          </w: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14:paraId="7D6F053D" w14:textId="77777777" w:rsidR="008E1122" w:rsidRPr="00C77F52" w:rsidRDefault="008E1122" w:rsidP="008E1122">
          <w:pPr>
            <w:pStyle w:val="Header"/>
            <w:tabs>
              <w:tab w:val="clear" w:pos="4513"/>
              <w:tab w:val="clear" w:pos="9026"/>
              <w:tab w:val="left" w:pos="2790"/>
            </w:tabs>
            <w:jc w:val="left"/>
            <w:rPr>
              <w:rFonts w:cs="Arial"/>
            </w:rPr>
          </w:pPr>
          <w:r w:rsidRPr="00880F26">
            <w:rPr>
              <w:rFonts w:cs="Arial"/>
              <w:b/>
              <w:color w:val="FFFFFF" w:themeColor="background1"/>
            </w:rPr>
            <w:t xml:space="preserve">Process:   </w:t>
          </w:r>
        </w:p>
      </w:tc>
      <w:tc>
        <w:tcPr>
          <w:tcW w:w="2464" w:type="dxa"/>
          <w:gridSpan w:val="3"/>
          <w:tcBorders>
            <w:top w:val="single" w:sz="4" w:space="0" w:color="000000"/>
            <w:left w:val="single" w:sz="4" w:space="0" w:color="000000"/>
            <w:bottom w:val="single" w:sz="4" w:space="0" w:color="000000"/>
            <w:right w:val="single" w:sz="4" w:space="0" w:color="000000"/>
          </w:tcBorders>
          <w:vAlign w:val="center"/>
        </w:tcPr>
        <w:p w14:paraId="2728E0D5" w14:textId="77777777" w:rsidR="008E1122" w:rsidRPr="00C77F52" w:rsidRDefault="0075269F" w:rsidP="002B1515">
          <w:pPr>
            <w:pStyle w:val="Header"/>
            <w:tabs>
              <w:tab w:val="clear" w:pos="4513"/>
              <w:tab w:val="clear" w:pos="9026"/>
              <w:tab w:val="left" w:pos="2790"/>
            </w:tabs>
            <w:rPr>
              <w:rFonts w:cs="Arial"/>
            </w:rPr>
          </w:pPr>
          <w:r>
            <w:rPr>
              <w:rFonts w:cs="Arial"/>
            </w:rPr>
            <w:t>Cold Milling of Road Pavement Materials</w:t>
          </w:r>
        </w:p>
      </w:tc>
      <w:tc>
        <w:tcPr>
          <w:tcW w:w="1080"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vAlign w:val="center"/>
        </w:tcPr>
        <w:p w14:paraId="664625F7" w14:textId="77777777" w:rsidR="008E1122" w:rsidRPr="00880F26" w:rsidRDefault="008E1122" w:rsidP="008E1122">
          <w:pPr>
            <w:pStyle w:val="Header"/>
            <w:tabs>
              <w:tab w:val="clear" w:pos="4513"/>
              <w:tab w:val="clear" w:pos="9026"/>
              <w:tab w:val="left" w:pos="2790"/>
            </w:tabs>
            <w:jc w:val="left"/>
            <w:rPr>
              <w:rFonts w:cs="Arial"/>
              <w:b/>
              <w:color w:val="FFFFFF" w:themeColor="background1"/>
            </w:rPr>
          </w:pPr>
          <w:r w:rsidRPr="00880F26">
            <w:rPr>
              <w:rFonts w:cs="Arial"/>
              <w:b/>
              <w:color w:val="FFFFFF" w:themeColor="background1"/>
            </w:rPr>
            <w:t xml:space="preserve">Project:  </w:t>
          </w:r>
        </w:p>
      </w:tc>
      <w:tc>
        <w:tcPr>
          <w:tcW w:w="2747" w:type="dxa"/>
          <w:gridSpan w:val="2"/>
          <w:tcBorders>
            <w:top w:val="single" w:sz="4" w:space="0" w:color="000000"/>
            <w:left w:val="single" w:sz="4" w:space="0" w:color="000000"/>
            <w:bottom w:val="single" w:sz="4" w:space="0" w:color="000000"/>
            <w:right w:val="single" w:sz="4" w:space="0" w:color="000000"/>
          </w:tcBorders>
          <w:vAlign w:val="center"/>
        </w:tcPr>
        <w:p w14:paraId="2C2B65B9" w14:textId="1FCF5F26" w:rsidR="008E1122" w:rsidRPr="00C77F52" w:rsidRDefault="004B66AF" w:rsidP="008E1122">
          <w:pPr>
            <w:pStyle w:val="Header"/>
            <w:tabs>
              <w:tab w:val="clear" w:pos="4513"/>
              <w:tab w:val="clear" w:pos="9026"/>
              <w:tab w:val="left" w:pos="2790"/>
            </w:tabs>
            <w:rPr>
              <w:rFonts w:cs="Arial"/>
            </w:rPr>
          </w:pPr>
          <w:r>
            <w:rPr>
              <w:rFonts w:cs="Arial"/>
            </w:rPr>
            <w:t>Sydney Rd / Common St RAB, Goulburn</w:t>
          </w:r>
        </w:p>
      </w:tc>
      <w:tc>
        <w:tcPr>
          <w:tcW w:w="990" w:type="dxa"/>
          <w:tcBorders>
            <w:top w:val="single" w:sz="4" w:space="0" w:color="000000"/>
            <w:left w:val="single" w:sz="4" w:space="0" w:color="000000"/>
            <w:bottom w:val="single" w:sz="4" w:space="0" w:color="000000"/>
            <w:right w:val="single" w:sz="4" w:space="0" w:color="auto"/>
          </w:tcBorders>
          <w:shd w:val="clear" w:color="auto" w:fill="808080" w:themeFill="background1" w:themeFillShade="80"/>
          <w:vAlign w:val="center"/>
        </w:tcPr>
        <w:p w14:paraId="17EA40C1" w14:textId="77777777" w:rsidR="008E1122" w:rsidRPr="00880F26" w:rsidRDefault="008E1122" w:rsidP="008E1122">
          <w:pPr>
            <w:pStyle w:val="Header"/>
            <w:tabs>
              <w:tab w:val="clear" w:pos="4513"/>
              <w:tab w:val="clear" w:pos="9026"/>
              <w:tab w:val="left" w:pos="2790"/>
            </w:tabs>
            <w:jc w:val="left"/>
            <w:rPr>
              <w:rFonts w:cs="Arial"/>
              <w:color w:val="FFFFFF" w:themeColor="background1"/>
            </w:rPr>
          </w:pPr>
          <w:r w:rsidRPr="00880F26">
            <w:rPr>
              <w:rFonts w:cs="Arial"/>
              <w:b/>
              <w:color w:val="FFFFFF" w:themeColor="background1"/>
            </w:rPr>
            <w:t xml:space="preserve">Job No:  </w:t>
          </w:r>
        </w:p>
      </w:tc>
      <w:tc>
        <w:tcPr>
          <w:tcW w:w="963" w:type="dxa"/>
          <w:gridSpan w:val="2"/>
          <w:tcBorders>
            <w:top w:val="single" w:sz="4" w:space="0" w:color="auto"/>
            <w:left w:val="single" w:sz="4" w:space="0" w:color="auto"/>
            <w:bottom w:val="single" w:sz="4" w:space="0" w:color="auto"/>
          </w:tcBorders>
          <w:vAlign w:val="center"/>
        </w:tcPr>
        <w:p w14:paraId="10C2D7BA" w14:textId="1D840E5C" w:rsidR="008E1122" w:rsidRPr="00C77F52" w:rsidRDefault="008E1122" w:rsidP="008E1122">
          <w:pPr>
            <w:pStyle w:val="Header"/>
            <w:tabs>
              <w:tab w:val="clear" w:pos="4513"/>
              <w:tab w:val="clear" w:pos="9026"/>
              <w:tab w:val="left" w:pos="2790"/>
            </w:tabs>
            <w:jc w:val="left"/>
            <w:rPr>
              <w:rFonts w:cs="Arial"/>
            </w:rPr>
          </w:pPr>
        </w:p>
      </w:tc>
      <w:tc>
        <w:tcPr>
          <w:tcW w:w="1278" w:type="dxa"/>
          <w:gridSpan w:val="3"/>
          <w:shd w:val="clear" w:color="auto" w:fill="808080" w:themeFill="background1" w:themeFillShade="80"/>
          <w:vAlign w:val="center"/>
        </w:tcPr>
        <w:p w14:paraId="1DDAA31C" w14:textId="77777777" w:rsidR="008E1122" w:rsidRPr="008E1122" w:rsidRDefault="008E1122" w:rsidP="008E1122">
          <w:pPr>
            <w:pStyle w:val="Header"/>
            <w:tabs>
              <w:tab w:val="clear" w:pos="4513"/>
              <w:tab w:val="clear" w:pos="9026"/>
              <w:tab w:val="left" w:pos="2790"/>
            </w:tabs>
            <w:jc w:val="left"/>
            <w:rPr>
              <w:rFonts w:cs="Arial"/>
              <w:b/>
              <w:color w:val="FFFFFF" w:themeColor="background1"/>
            </w:rPr>
          </w:pPr>
          <w:r>
            <w:rPr>
              <w:rFonts w:cs="Arial"/>
              <w:b/>
              <w:color w:val="FFFFFF" w:themeColor="background1"/>
            </w:rPr>
            <w:t>Work Area / Lot No</w:t>
          </w:r>
        </w:p>
      </w:tc>
      <w:tc>
        <w:tcPr>
          <w:tcW w:w="1872" w:type="dxa"/>
          <w:vAlign w:val="center"/>
        </w:tcPr>
        <w:p w14:paraId="67B026E9" w14:textId="77777777" w:rsidR="008E1122" w:rsidRPr="00C77F52" w:rsidRDefault="008E1122" w:rsidP="008E1122">
          <w:pPr>
            <w:pStyle w:val="Header"/>
            <w:tabs>
              <w:tab w:val="clear" w:pos="4513"/>
              <w:tab w:val="clear" w:pos="9026"/>
              <w:tab w:val="left" w:pos="2790"/>
            </w:tabs>
            <w:jc w:val="left"/>
            <w:rPr>
              <w:rFonts w:cs="Arial"/>
            </w:rPr>
          </w:pPr>
        </w:p>
      </w:tc>
    </w:tr>
  </w:tbl>
  <w:p w14:paraId="65CA443B" w14:textId="77777777" w:rsidR="006717FD" w:rsidRPr="00880F26" w:rsidRDefault="006717FD" w:rsidP="00880F26">
    <w:pPr>
      <w:pStyle w:val="NoSpacing"/>
      <w:rPr>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EBA66" w14:textId="77777777" w:rsidR="004B66AF" w:rsidRDefault="004B6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80B1E"/>
    <w:multiLevelType w:val="hybridMultilevel"/>
    <w:tmpl w:val="3734193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387F2189"/>
    <w:multiLevelType w:val="hybridMultilevel"/>
    <w:tmpl w:val="76286652"/>
    <w:lvl w:ilvl="0" w:tplc="4028B70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64102087">
    <w:abstractNumId w:val="0"/>
  </w:num>
  <w:num w:numId="2" w16cid:durableId="1431580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A00"/>
    <w:rsid w:val="00004B05"/>
    <w:rsid w:val="00011DBB"/>
    <w:rsid w:val="00022BD6"/>
    <w:rsid w:val="0005644B"/>
    <w:rsid w:val="00056B24"/>
    <w:rsid w:val="00057D7C"/>
    <w:rsid w:val="00060E66"/>
    <w:rsid w:val="00064E94"/>
    <w:rsid w:val="00081CE5"/>
    <w:rsid w:val="000A4E40"/>
    <w:rsid w:val="000A7AA5"/>
    <w:rsid w:val="000D1EBD"/>
    <w:rsid w:val="000D5F55"/>
    <w:rsid w:val="000E693C"/>
    <w:rsid w:val="0011597D"/>
    <w:rsid w:val="0011735E"/>
    <w:rsid w:val="00123AAD"/>
    <w:rsid w:val="00151506"/>
    <w:rsid w:val="001708D3"/>
    <w:rsid w:val="0019109D"/>
    <w:rsid w:val="001C049E"/>
    <w:rsid w:val="001E1D94"/>
    <w:rsid w:val="0020663B"/>
    <w:rsid w:val="00224E1B"/>
    <w:rsid w:val="0022570B"/>
    <w:rsid w:val="0026070D"/>
    <w:rsid w:val="00280370"/>
    <w:rsid w:val="002B1515"/>
    <w:rsid w:val="002B648E"/>
    <w:rsid w:val="002F1849"/>
    <w:rsid w:val="002F26AF"/>
    <w:rsid w:val="003074C5"/>
    <w:rsid w:val="00322FF8"/>
    <w:rsid w:val="00353BFF"/>
    <w:rsid w:val="003A150C"/>
    <w:rsid w:val="003B6408"/>
    <w:rsid w:val="00402D47"/>
    <w:rsid w:val="00402E06"/>
    <w:rsid w:val="004559C4"/>
    <w:rsid w:val="00457BEE"/>
    <w:rsid w:val="00483122"/>
    <w:rsid w:val="00485FAE"/>
    <w:rsid w:val="00487B26"/>
    <w:rsid w:val="004A56A6"/>
    <w:rsid w:val="004B01A3"/>
    <w:rsid w:val="004B66AF"/>
    <w:rsid w:val="004D2B95"/>
    <w:rsid w:val="004D69FC"/>
    <w:rsid w:val="00505D75"/>
    <w:rsid w:val="005668D3"/>
    <w:rsid w:val="005C301C"/>
    <w:rsid w:val="005D26AD"/>
    <w:rsid w:val="006532BA"/>
    <w:rsid w:val="00663572"/>
    <w:rsid w:val="006717FD"/>
    <w:rsid w:val="006B35CA"/>
    <w:rsid w:val="006B773E"/>
    <w:rsid w:val="006C4208"/>
    <w:rsid w:val="006D4BD0"/>
    <w:rsid w:val="006D78A8"/>
    <w:rsid w:val="006E4082"/>
    <w:rsid w:val="006F72C1"/>
    <w:rsid w:val="00726E22"/>
    <w:rsid w:val="00747E12"/>
    <w:rsid w:val="0075269F"/>
    <w:rsid w:val="00761214"/>
    <w:rsid w:val="00791F2C"/>
    <w:rsid w:val="007B53F2"/>
    <w:rsid w:val="0080230D"/>
    <w:rsid w:val="0083200B"/>
    <w:rsid w:val="00843A08"/>
    <w:rsid w:val="00863646"/>
    <w:rsid w:val="0086524B"/>
    <w:rsid w:val="00880F26"/>
    <w:rsid w:val="00883752"/>
    <w:rsid w:val="008B11E4"/>
    <w:rsid w:val="008C0DED"/>
    <w:rsid w:val="008E1122"/>
    <w:rsid w:val="00900A97"/>
    <w:rsid w:val="00901E15"/>
    <w:rsid w:val="00930063"/>
    <w:rsid w:val="0095295F"/>
    <w:rsid w:val="00982212"/>
    <w:rsid w:val="00982667"/>
    <w:rsid w:val="009B43C6"/>
    <w:rsid w:val="009B4C81"/>
    <w:rsid w:val="009C2069"/>
    <w:rsid w:val="009F3313"/>
    <w:rsid w:val="00A54825"/>
    <w:rsid w:val="00A9428B"/>
    <w:rsid w:val="00AA419E"/>
    <w:rsid w:val="00AB1416"/>
    <w:rsid w:val="00AC0B07"/>
    <w:rsid w:val="00AE5592"/>
    <w:rsid w:val="00AF3581"/>
    <w:rsid w:val="00B063D1"/>
    <w:rsid w:val="00B10BB2"/>
    <w:rsid w:val="00B12991"/>
    <w:rsid w:val="00B20C2D"/>
    <w:rsid w:val="00B4635C"/>
    <w:rsid w:val="00B65530"/>
    <w:rsid w:val="00B84A53"/>
    <w:rsid w:val="00BA1963"/>
    <w:rsid w:val="00BB29A1"/>
    <w:rsid w:val="00BB2C9E"/>
    <w:rsid w:val="00BB5D37"/>
    <w:rsid w:val="00BC690E"/>
    <w:rsid w:val="00C2328E"/>
    <w:rsid w:val="00C657D6"/>
    <w:rsid w:val="00C67543"/>
    <w:rsid w:val="00C7129C"/>
    <w:rsid w:val="00C7241A"/>
    <w:rsid w:val="00C75A00"/>
    <w:rsid w:val="00C77F52"/>
    <w:rsid w:val="00C8610A"/>
    <w:rsid w:val="00C966A1"/>
    <w:rsid w:val="00CA3D90"/>
    <w:rsid w:val="00CB0351"/>
    <w:rsid w:val="00CB05EC"/>
    <w:rsid w:val="00CD4375"/>
    <w:rsid w:val="00CF3700"/>
    <w:rsid w:val="00D07B7F"/>
    <w:rsid w:val="00D67164"/>
    <w:rsid w:val="00D80765"/>
    <w:rsid w:val="00D84D78"/>
    <w:rsid w:val="00DC6E52"/>
    <w:rsid w:val="00E1730B"/>
    <w:rsid w:val="00E261E9"/>
    <w:rsid w:val="00E52F07"/>
    <w:rsid w:val="00E74127"/>
    <w:rsid w:val="00ED2B81"/>
    <w:rsid w:val="00ED54F9"/>
    <w:rsid w:val="00F41E1D"/>
    <w:rsid w:val="00F82F3F"/>
    <w:rsid w:val="00F87C0F"/>
    <w:rsid w:val="00F96EDE"/>
    <w:rsid w:val="00FC0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7A044"/>
  <w15:docId w15:val="{3FCC0786-513B-43B9-8DE4-B8605645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alibri" w:hAnsi="Century Gothic"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A00"/>
    <w:rPr>
      <w:rFonts w:ascii="Times New Roman" w:eastAsia="Times New Roman" w:hAnsi="Times New Roman"/>
      <w:sz w:val="24"/>
      <w:szCs w:val="24"/>
      <w:lang w:val="en-US"/>
    </w:rPr>
  </w:style>
  <w:style w:type="paragraph" w:styleId="Heading1">
    <w:name w:val="heading 1"/>
    <w:aliases w:val="h1,heading 1,Heading 1 Char Char Char,Chapter Heading"/>
    <w:basedOn w:val="Normal"/>
    <w:next w:val="Normal"/>
    <w:link w:val="Heading1Char"/>
    <w:qFormat/>
    <w:rsid w:val="00E261E9"/>
    <w:pPr>
      <w:keepNext/>
      <w:jc w:val="center"/>
      <w:outlineLvl w:val="0"/>
    </w:pPr>
    <w:rPr>
      <w:rFonts w:ascii="Century Gothic" w:hAnsi="Century Gothic"/>
      <w:b/>
      <w:caps/>
      <w:sz w:val="28"/>
      <w:szCs w:val="20"/>
    </w:rPr>
  </w:style>
  <w:style w:type="paragraph" w:styleId="Heading2">
    <w:name w:val="heading 2"/>
    <w:aliases w:val="Subject Heading"/>
    <w:basedOn w:val="Normal"/>
    <w:next w:val="Normal"/>
    <w:link w:val="Heading2Char"/>
    <w:uiPriority w:val="9"/>
    <w:unhideWhenUsed/>
    <w:qFormat/>
    <w:rsid w:val="00E261E9"/>
    <w:pPr>
      <w:keepNext/>
      <w:spacing w:before="240" w:after="60"/>
      <w:outlineLvl w:val="1"/>
    </w:pPr>
    <w:rPr>
      <w:rFonts w:ascii="Cambria" w:hAnsi="Cambria"/>
      <w:b/>
      <w:bCs/>
      <w:i/>
      <w:iCs/>
      <w:sz w:val="28"/>
      <w:szCs w:val="28"/>
    </w:rPr>
  </w:style>
  <w:style w:type="paragraph" w:styleId="Heading3">
    <w:name w:val="heading 3"/>
    <w:aliases w:val="Sub Title"/>
    <w:basedOn w:val="Normal"/>
    <w:next w:val="Normal"/>
    <w:link w:val="Heading3Char"/>
    <w:uiPriority w:val="9"/>
    <w:unhideWhenUsed/>
    <w:qFormat/>
    <w:rsid w:val="00E261E9"/>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261E9"/>
    <w:pPr>
      <w:keepNext/>
      <w:keepLines/>
      <w:tabs>
        <w:tab w:val="left" w:pos="284"/>
      </w:tabs>
      <w:spacing w:before="200" w:line="280" w:lineRule="exact"/>
      <w:outlineLvl w:val="3"/>
    </w:pPr>
    <w:rPr>
      <w:rFonts w:asciiTheme="majorHAnsi" w:eastAsiaTheme="majorEastAsia" w:hAnsiTheme="majorHAnsi" w:cstheme="majorBidi"/>
      <w:b/>
      <w:bCs/>
      <w:i/>
      <w:iCs/>
      <w:color w:val="4F81BD" w:themeColor="accent1"/>
      <w:sz w:val="20"/>
      <w:lang w:val="en-AU"/>
    </w:rPr>
  </w:style>
  <w:style w:type="paragraph" w:styleId="Heading5">
    <w:name w:val="heading 5"/>
    <w:basedOn w:val="Normal"/>
    <w:next w:val="Normal"/>
    <w:link w:val="Heading5Char"/>
    <w:uiPriority w:val="9"/>
    <w:semiHidden/>
    <w:unhideWhenUsed/>
    <w:qFormat/>
    <w:rsid w:val="00E261E9"/>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261E9"/>
    <w:pPr>
      <w:spacing w:before="240" w:after="60"/>
      <w:outlineLvl w:val="5"/>
    </w:pPr>
    <w:rPr>
      <w:rFonts w:ascii="Calibri" w:hAnsi="Calibri"/>
      <w:b/>
      <w:bCs/>
      <w:sz w:val="22"/>
      <w:szCs w:val="22"/>
    </w:rPr>
  </w:style>
  <w:style w:type="paragraph" w:styleId="Heading8">
    <w:name w:val="heading 8"/>
    <w:basedOn w:val="Normal"/>
    <w:next w:val="Normal"/>
    <w:link w:val="Heading8Char"/>
    <w:uiPriority w:val="9"/>
    <w:semiHidden/>
    <w:unhideWhenUsed/>
    <w:qFormat/>
    <w:rsid w:val="00E261E9"/>
    <w:pPr>
      <w:spacing w:before="240" w:after="60"/>
      <w:ind w:left="45"/>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 Char,Heading 1 Char Char Char Char,Chapter Heading Char"/>
    <w:link w:val="Heading1"/>
    <w:rsid w:val="00E261E9"/>
    <w:rPr>
      <w:rFonts w:eastAsia="Times New Roman"/>
      <w:b/>
      <w:caps/>
      <w:sz w:val="28"/>
      <w:lang w:val="en-US"/>
    </w:rPr>
  </w:style>
  <w:style w:type="character" w:customStyle="1" w:styleId="Heading2Char">
    <w:name w:val="Heading 2 Char"/>
    <w:aliases w:val="Subject Heading Char"/>
    <w:basedOn w:val="DefaultParagraphFont"/>
    <w:link w:val="Heading2"/>
    <w:uiPriority w:val="9"/>
    <w:rsid w:val="00E261E9"/>
    <w:rPr>
      <w:rFonts w:ascii="Cambria" w:eastAsia="Times New Roman" w:hAnsi="Cambria"/>
      <w:b/>
      <w:bCs/>
      <w:i/>
      <w:iCs/>
      <w:sz w:val="28"/>
      <w:szCs w:val="28"/>
      <w:lang w:val="en-US"/>
    </w:rPr>
  </w:style>
  <w:style w:type="character" w:customStyle="1" w:styleId="Heading3Char">
    <w:name w:val="Heading 3 Char"/>
    <w:aliases w:val="Sub Title Char"/>
    <w:basedOn w:val="DefaultParagraphFont"/>
    <w:link w:val="Heading3"/>
    <w:uiPriority w:val="9"/>
    <w:rsid w:val="00E261E9"/>
    <w:rPr>
      <w:rFonts w:ascii="Cambria" w:eastAsia="Times New Roman" w:hAnsi="Cambria"/>
      <w:b/>
      <w:bCs/>
      <w:sz w:val="26"/>
      <w:szCs w:val="26"/>
      <w:lang w:val="en-US"/>
    </w:rPr>
  </w:style>
  <w:style w:type="character" w:customStyle="1" w:styleId="Heading4Char">
    <w:name w:val="Heading 4 Char"/>
    <w:basedOn w:val="DefaultParagraphFont"/>
    <w:link w:val="Heading4"/>
    <w:semiHidden/>
    <w:rsid w:val="00E261E9"/>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uiPriority w:val="9"/>
    <w:semiHidden/>
    <w:rsid w:val="00E261E9"/>
    <w:rPr>
      <w:rFonts w:ascii="Calibri" w:eastAsia="Times New Roman" w:hAnsi="Calibri"/>
      <w:b/>
      <w:bCs/>
      <w:i/>
      <w:iCs/>
      <w:sz w:val="26"/>
      <w:szCs w:val="26"/>
      <w:lang w:val="en-US"/>
    </w:rPr>
  </w:style>
  <w:style w:type="character" w:customStyle="1" w:styleId="Heading6Char">
    <w:name w:val="Heading 6 Char"/>
    <w:basedOn w:val="DefaultParagraphFont"/>
    <w:link w:val="Heading6"/>
    <w:semiHidden/>
    <w:rsid w:val="00E261E9"/>
    <w:rPr>
      <w:rFonts w:ascii="Calibri" w:eastAsia="Times New Roman" w:hAnsi="Calibri"/>
      <w:b/>
      <w:bCs/>
      <w:sz w:val="22"/>
      <w:szCs w:val="22"/>
      <w:lang w:val="en-US"/>
    </w:rPr>
  </w:style>
  <w:style w:type="character" w:customStyle="1" w:styleId="Heading8Char">
    <w:name w:val="Heading 8 Char"/>
    <w:basedOn w:val="DefaultParagraphFont"/>
    <w:link w:val="Heading8"/>
    <w:uiPriority w:val="9"/>
    <w:semiHidden/>
    <w:rsid w:val="00E261E9"/>
    <w:rPr>
      <w:rFonts w:ascii="Calibri" w:eastAsia="Times New Roman" w:hAnsi="Calibri"/>
      <w:i/>
      <w:iCs/>
      <w:sz w:val="24"/>
      <w:szCs w:val="24"/>
      <w:lang w:val="en-US"/>
    </w:rPr>
  </w:style>
  <w:style w:type="paragraph" w:styleId="TOC1">
    <w:name w:val="toc 1"/>
    <w:basedOn w:val="Normal"/>
    <w:next w:val="Normal"/>
    <w:autoRedefine/>
    <w:uiPriority w:val="39"/>
    <w:unhideWhenUsed/>
    <w:qFormat/>
    <w:rsid w:val="00E261E9"/>
    <w:rPr>
      <w:rFonts w:ascii="Century Gothic" w:eastAsia="Calibri" w:hAnsi="Century Gothic"/>
      <w:sz w:val="18"/>
      <w:szCs w:val="22"/>
    </w:rPr>
  </w:style>
  <w:style w:type="paragraph" w:styleId="TOC2">
    <w:name w:val="toc 2"/>
    <w:basedOn w:val="Normal"/>
    <w:next w:val="Normal"/>
    <w:autoRedefine/>
    <w:uiPriority w:val="39"/>
    <w:qFormat/>
    <w:rsid w:val="00E261E9"/>
    <w:pPr>
      <w:tabs>
        <w:tab w:val="left" w:pos="964"/>
        <w:tab w:val="right" w:pos="8222"/>
      </w:tabs>
      <w:spacing w:after="120" w:line="240" w:lineRule="exact"/>
      <w:ind w:left="454"/>
    </w:pPr>
    <w:rPr>
      <w:rFonts w:ascii="Arial" w:hAnsi="Arial" w:cs="Arial"/>
      <w:noProof/>
      <w:color w:val="000000"/>
      <w:sz w:val="20"/>
      <w:lang w:val="en-AU" w:eastAsia="en-AU"/>
    </w:rPr>
  </w:style>
  <w:style w:type="paragraph" w:styleId="TOC3">
    <w:name w:val="toc 3"/>
    <w:basedOn w:val="Normal"/>
    <w:next w:val="Normal"/>
    <w:autoRedefine/>
    <w:uiPriority w:val="39"/>
    <w:semiHidden/>
    <w:unhideWhenUsed/>
    <w:qFormat/>
    <w:rsid w:val="00E261E9"/>
    <w:pPr>
      <w:ind w:left="360"/>
    </w:pPr>
    <w:rPr>
      <w:rFonts w:ascii="Century Gothic" w:eastAsia="Calibri" w:hAnsi="Century Gothic"/>
      <w:sz w:val="18"/>
      <w:szCs w:val="22"/>
    </w:rPr>
  </w:style>
  <w:style w:type="paragraph" w:styleId="Title">
    <w:name w:val="Title"/>
    <w:basedOn w:val="Normal"/>
    <w:next w:val="Normal"/>
    <w:link w:val="TitleChar"/>
    <w:uiPriority w:val="10"/>
    <w:qFormat/>
    <w:rsid w:val="00E261E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E261E9"/>
    <w:rPr>
      <w:rFonts w:ascii="Cambria" w:eastAsia="Times New Roman" w:hAnsi="Cambria"/>
      <w:b/>
      <w:bCs/>
      <w:kern w:val="28"/>
      <w:sz w:val="32"/>
      <w:szCs w:val="32"/>
      <w:lang w:val="en-US"/>
    </w:rPr>
  </w:style>
  <w:style w:type="character" w:styleId="Strong">
    <w:name w:val="Strong"/>
    <w:basedOn w:val="DefaultParagraphFont"/>
    <w:uiPriority w:val="22"/>
    <w:qFormat/>
    <w:rsid w:val="00E261E9"/>
    <w:rPr>
      <w:b/>
      <w:bCs/>
    </w:rPr>
  </w:style>
  <w:style w:type="character" w:styleId="Emphasis">
    <w:name w:val="Emphasis"/>
    <w:basedOn w:val="DefaultParagraphFont"/>
    <w:uiPriority w:val="20"/>
    <w:qFormat/>
    <w:rsid w:val="00E261E9"/>
    <w:rPr>
      <w:i/>
      <w:iCs/>
    </w:rPr>
  </w:style>
  <w:style w:type="paragraph" w:styleId="NoSpacing">
    <w:name w:val="No Spacing"/>
    <w:link w:val="NoSpacingChar"/>
    <w:uiPriority w:val="1"/>
    <w:qFormat/>
    <w:rsid w:val="00E261E9"/>
    <w:pPr>
      <w:jc w:val="both"/>
    </w:pPr>
    <w:rPr>
      <w:rFonts w:ascii="Arial" w:eastAsia="Times New Roman" w:hAnsi="Arial"/>
    </w:rPr>
  </w:style>
  <w:style w:type="character" w:customStyle="1" w:styleId="NoSpacingChar">
    <w:name w:val="No Spacing Char"/>
    <w:basedOn w:val="DefaultParagraphFont"/>
    <w:link w:val="NoSpacing"/>
    <w:uiPriority w:val="1"/>
    <w:rsid w:val="00E261E9"/>
    <w:rPr>
      <w:rFonts w:ascii="Arial" w:eastAsia="Times New Roman" w:hAnsi="Arial"/>
    </w:rPr>
  </w:style>
  <w:style w:type="paragraph" w:styleId="ListParagraph">
    <w:name w:val="List Paragraph"/>
    <w:basedOn w:val="Normal"/>
    <w:uiPriority w:val="34"/>
    <w:qFormat/>
    <w:rsid w:val="00E261E9"/>
    <w:pPr>
      <w:ind w:left="720"/>
    </w:pPr>
    <w:rPr>
      <w:rFonts w:ascii="Century Gothic" w:eastAsia="Calibri" w:hAnsi="Century Gothic"/>
      <w:sz w:val="18"/>
      <w:szCs w:val="22"/>
    </w:rPr>
  </w:style>
  <w:style w:type="paragraph" w:styleId="TOCHeading">
    <w:name w:val="TOC Heading"/>
    <w:basedOn w:val="Heading1"/>
    <w:next w:val="Normal"/>
    <w:uiPriority w:val="39"/>
    <w:unhideWhenUsed/>
    <w:qFormat/>
    <w:rsid w:val="00E261E9"/>
    <w:pPr>
      <w:keepLines/>
      <w:spacing w:before="480" w:line="276" w:lineRule="auto"/>
      <w:jc w:val="left"/>
      <w:outlineLvl w:val="9"/>
    </w:pPr>
    <w:rPr>
      <w:rFonts w:ascii="Cambria" w:hAnsi="Cambria"/>
      <w:bCs/>
      <w:caps w:val="0"/>
      <w:color w:val="365F91"/>
      <w:szCs w:val="28"/>
    </w:rPr>
  </w:style>
  <w:style w:type="paragraph" w:styleId="Header">
    <w:name w:val="header"/>
    <w:basedOn w:val="Normal"/>
    <w:link w:val="HeaderChar"/>
    <w:uiPriority w:val="99"/>
    <w:unhideWhenUsed/>
    <w:rsid w:val="00C75A00"/>
    <w:pPr>
      <w:tabs>
        <w:tab w:val="center" w:pos="4513"/>
        <w:tab w:val="right" w:pos="9026"/>
      </w:tabs>
      <w:jc w:val="both"/>
    </w:pPr>
    <w:rPr>
      <w:rFonts w:ascii="Arial" w:eastAsia="Calibri" w:hAnsi="Arial"/>
      <w:sz w:val="20"/>
      <w:szCs w:val="20"/>
      <w:lang w:val="en-AU"/>
    </w:rPr>
  </w:style>
  <w:style w:type="character" w:customStyle="1" w:styleId="HeaderChar">
    <w:name w:val="Header Char"/>
    <w:basedOn w:val="DefaultParagraphFont"/>
    <w:link w:val="Header"/>
    <w:uiPriority w:val="99"/>
    <w:rsid w:val="00C75A00"/>
    <w:rPr>
      <w:rFonts w:ascii="Arial" w:hAnsi="Arial"/>
    </w:rPr>
  </w:style>
  <w:style w:type="paragraph" w:styleId="Footer">
    <w:name w:val="footer"/>
    <w:basedOn w:val="Normal"/>
    <w:link w:val="FooterChar"/>
    <w:uiPriority w:val="99"/>
    <w:unhideWhenUsed/>
    <w:rsid w:val="00C75A00"/>
    <w:pPr>
      <w:tabs>
        <w:tab w:val="center" w:pos="4513"/>
        <w:tab w:val="right" w:pos="9026"/>
      </w:tabs>
      <w:jc w:val="both"/>
    </w:pPr>
    <w:rPr>
      <w:rFonts w:ascii="Arial" w:eastAsia="Calibri" w:hAnsi="Arial"/>
      <w:sz w:val="20"/>
      <w:szCs w:val="20"/>
      <w:lang w:val="en-AU"/>
    </w:rPr>
  </w:style>
  <w:style w:type="character" w:customStyle="1" w:styleId="FooterChar">
    <w:name w:val="Footer Char"/>
    <w:basedOn w:val="DefaultParagraphFont"/>
    <w:link w:val="Footer"/>
    <w:uiPriority w:val="99"/>
    <w:rsid w:val="00C75A00"/>
    <w:rPr>
      <w:rFonts w:ascii="Arial" w:hAnsi="Arial"/>
    </w:rPr>
  </w:style>
  <w:style w:type="table" w:styleId="TableGrid">
    <w:name w:val="Table Grid"/>
    <w:basedOn w:val="TableNormal"/>
    <w:uiPriority w:val="59"/>
    <w:rsid w:val="00C75A00"/>
    <w:rPr>
      <w:rFonts w:ascii="Calibri" w:hAnsi="Calibri"/>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C77F52"/>
    <w:rPr>
      <w:rFonts w:ascii="Tahoma" w:hAnsi="Tahoma" w:cs="Tahoma"/>
      <w:sz w:val="16"/>
      <w:szCs w:val="16"/>
    </w:rPr>
  </w:style>
  <w:style w:type="character" w:customStyle="1" w:styleId="BalloonTextChar">
    <w:name w:val="Balloon Text Char"/>
    <w:basedOn w:val="DefaultParagraphFont"/>
    <w:link w:val="BalloonText"/>
    <w:uiPriority w:val="99"/>
    <w:semiHidden/>
    <w:rsid w:val="00C77F52"/>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87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8BBB5738217743B6CE3DA2BDFD5AA7" ma:contentTypeVersion="13" ma:contentTypeDescription="Create a new document." ma:contentTypeScope="" ma:versionID="a01e302797b72ef8162d71f7198bba52">
  <xsd:schema xmlns:xsd="http://www.w3.org/2001/XMLSchema" xmlns:xs="http://www.w3.org/2001/XMLSchema" xmlns:p="http://schemas.microsoft.com/office/2006/metadata/properties" xmlns:ns2="a21195e0-1fef-4281-93e3-edcb8b613ddc" xmlns:ns3="ef1b3a4a-1da3-4ef6-bb6d-ca88606b1e5b" targetNamespace="http://schemas.microsoft.com/office/2006/metadata/properties" ma:root="true" ma:fieldsID="d7c50b450cab0f2d122bdb4650de0884" ns2:_="" ns3:_="">
    <xsd:import namespace="a21195e0-1fef-4281-93e3-edcb8b613ddc"/>
    <xsd:import namespace="ef1b3a4a-1da3-4ef6-bb6d-ca88606b1e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Order0"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195e0-1fef-4281-93e3-edcb8b613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2d44282-b730-46a9-bd9f-3480b3da4b1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Order0" ma:index="18" nillable="true" ma:displayName="Order" ma:format="Dropdown" ma:internalName="Order0"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ef1b3a4a-1da3-4ef6-bb6d-ca88606b1e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834e27b-cdce-4c01-a9ff-2f2d3bccc4a6}" ma:internalName="TaxCatchAll" ma:showField="CatchAllData" ma:web="ef1b3a4a-1da3-4ef6-bb6d-ca88606b1e5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75BF83-08BB-490E-A0C9-A7777E3B1F2B}">
  <ds:schemaRefs>
    <ds:schemaRef ds:uri="http://schemas.microsoft.com/sharepoint/v3/contenttype/forms"/>
  </ds:schemaRefs>
</ds:datastoreItem>
</file>

<file path=customXml/itemProps2.xml><?xml version="1.0" encoding="utf-8"?>
<ds:datastoreItem xmlns:ds="http://schemas.openxmlformats.org/officeDocument/2006/customXml" ds:itemID="{083DE809-944C-480C-A09C-B0C8ECC715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195e0-1fef-4281-93e3-edcb8b613ddc"/>
    <ds:schemaRef ds:uri="ef1b3a4a-1da3-4ef6-bb6d-ca88606b1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Helen Nicolaidis</dc:creator>
  <cp:lastModifiedBy>James Munro</cp:lastModifiedBy>
  <cp:revision>78</cp:revision>
  <cp:lastPrinted>2015-03-18T22:36:00Z</cp:lastPrinted>
  <dcterms:created xsi:type="dcterms:W3CDTF">2018-04-03T23:26:00Z</dcterms:created>
  <dcterms:modified xsi:type="dcterms:W3CDTF">2023-04-21T04:06:00Z</dcterms:modified>
</cp:coreProperties>
</file>