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52" w:type="dxa"/>
        <w:tblInd w:w="-859"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CellMar>
          <w:left w:w="107" w:type="dxa"/>
          <w:right w:w="107" w:type="dxa"/>
        </w:tblCellMar>
        <w:tblLook w:val="0000" w:firstRow="0" w:lastRow="0" w:firstColumn="0" w:lastColumn="0" w:noHBand="0" w:noVBand="0"/>
      </w:tblPr>
      <w:tblGrid>
        <w:gridCol w:w="3538"/>
        <w:gridCol w:w="1275"/>
        <w:gridCol w:w="3261"/>
        <w:gridCol w:w="1565"/>
        <w:gridCol w:w="1553"/>
        <w:gridCol w:w="1566"/>
        <w:gridCol w:w="2694"/>
      </w:tblGrid>
      <w:tr w:rsidR="006717FD" w:rsidRPr="00F96A5F" w14:paraId="5BA20EB4" w14:textId="77777777" w:rsidTr="00EB2458">
        <w:trPr>
          <w:cantSplit/>
        </w:trPr>
        <w:tc>
          <w:tcPr>
            <w:tcW w:w="3538" w:type="dxa"/>
          </w:tcPr>
          <w:p w14:paraId="59BC8820" w14:textId="77777777" w:rsidR="006717FD" w:rsidRPr="00F26E75" w:rsidRDefault="006717FD" w:rsidP="006717FD">
            <w:pPr>
              <w:tabs>
                <w:tab w:val="left" w:pos="284"/>
              </w:tabs>
              <w:jc w:val="center"/>
              <w:rPr>
                <w:rFonts w:ascii="Arial" w:hAnsi="Arial" w:cs="Arial"/>
                <w:b/>
                <w:sz w:val="18"/>
                <w:szCs w:val="18"/>
              </w:rPr>
            </w:pPr>
            <w:r w:rsidRPr="00F26E75">
              <w:rPr>
                <w:rFonts w:ascii="Arial" w:hAnsi="Arial" w:cs="Arial"/>
                <w:b/>
                <w:sz w:val="18"/>
                <w:szCs w:val="18"/>
              </w:rPr>
              <w:t>Process Step</w:t>
            </w:r>
          </w:p>
        </w:tc>
        <w:tc>
          <w:tcPr>
            <w:tcW w:w="1275" w:type="dxa"/>
          </w:tcPr>
          <w:p w14:paraId="30BF0DEA" w14:textId="27F7AF6A" w:rsidR="006717FD" w:rsidRPr="00F26E75" w:rsidRDefault="00986613" w:rsidP="006717FD">
            <w:pPr>
              <w:jc w:val="center"/>
              <w:rPr>
                <w:rFonts w:ascii="Arial" w:hAnsi="Arial" w:cs="Arial"/>
                <w:b/>
                <w:sz w:val="18"/>
                <w:szCs w:val="18"/>
              </w:rPr>
            </w:pPr>
            <w:r w:rsidRPr="00F26E75">
              <w:rPr>
                <w:rFonts w:ascii="Arial" w:hAnsi="Arial" w:cs="Arial"/>
                <w:b/>
                <w:sz w:val="18"/>
                <w:szCs w:val="18"/>
              </w:rPr>
              <w:t>Reference documents</w:t>
            </w:r>
          </w:p>
        </w:tc>
        <w:tc>
          <w:tcPr>
            <w:tcW w:w="3261" w:type="dxa"/>
          </w:tcPr>
          <w:p w14:paraId="2C859F21" w14:textId="4696F311" w:rsidR="006717FD" w:rsidRPr="00F26E75" w:rsidRDefault="00986613" w:rsidP="006717FD">
            <w:pPr>
              <w:jc w:val="center"/>
              <w:rPr>
                <w:rFonts w:ascii="Arial" w:hAnsi="Arial" w:cs="Arial"/>
                <w:b/>
                <w:sz w:val="18"/>
                <w:szCs w:val="18"/>
              </w:rPr>
            </w:pPr>
            <w:r w:rsidRPr="00F26E75">
              <w:rPr>
                <w:rFonts w:ascii="Arial" w:hAnsi="Arial" w:cs="Arial"/>
                <w:b/>
                <w:sz w:val="18"/>
                <w:szCs w:val="18"/>
              </w:rPr>
              <w:t xml:space="preserve">Criteria/Test Method/Spec </w:t>
            </w:r>
          </w:p>
        </w:tc>
        <w:tc>
          <w:tcPr>
            <w:tcW w:w="1565" w:type="dxa"/>
          </w:tcPr>
          <w:p w14:paraId="16626830" w14:textId="77777777" w:rsidR="00AE3976" w:rsidRDefault="00261BDB" w:rsidP="006717FD">
            <w:pPr>
              <w:jc w:val="center"/>
              <w:rPr>
                <w:rFonts w:ascii="Arial" w:hAnsi="Arial" w:cs="Arial"/>
                <w:b/>
                <w:sz w:val="18"/>
                <w:szCs w:val="18"/>
              </w:rPr>
            </w:pPr>
            <w:r w:rsidRPr="00F26E75">
              <w:rPr>
                <w:rFonts w:ascii="Arial" w:hAnsi="Arial" w:cs="Arial"/>
                <w:b/>
                <w:sz w:val="18"/>
                <w:szCs w:val="18"/>
              </w:rPr>
              <w:t>Record for conformity</w:t>
            </w:r>
            <w:r w:rsidR="00AF52DE" w:rsidRPr="00F26E75">
              <w:rPr>
                <w:rFonts w:ascii="Arial" w:hAnsi="Arial" w:cs="Arial"/>
                <w:b/>
                <w:sz w:val="18"/>
                <w:szCs w:val="18"/>
              </w:rPr>
              <w:t>/</w:t>
            </w:r>
          </w:p>
          <w:p w14:paraId="1D3675A7" w14:textId="1CB63D82" w:rsidR="006717FD" w:rsidRPr="00F26E75" w:rsidRDefault="00AF52DE" w:rsidP="006717FD">
            <w:pPr>
              <w:jc w:val="center"/>
              <w:rPr>
                <w:rFonts w:ascii="Arial" w:hAnsi="Arial" w:cs="Arial"/>
                <w:b/>
                <w:sz w:val="18"/>
                <w:szCs w:val="18"/>
              </w:rPr>
            </w:pPr>
            <w:r w:rsidRPr="00F26E75">
              <w:rPr>
                <w:rFonts w:ascii="Arial" w:hAnsi="Arial" w:cs="Arial"/>
                <w:b/>
                <w:sz w:val="18"/>
                <w:szCs w:val="18"/>
              </w:rPr>
              <w:t>Inspected by</w:t>
            </w:r>
            <w:r w:rsidR="00261BDB" w:rsidRPr="00F26E75">
              <w:rPr>
                <w:rFonts w:ascii="Arial" w:hAnsi="Arial" w:cs="Arial"/>
                <w:b/>
                <w:sz w:val="18"/>
                <w:szCs w:val="18"/>
              </w:rPr>
              <w:t xml:space="preserve"> </w:t>
            </w:r>
          </w:p>
        </w:tc>
        <w:tc>
          <w:tcPr>
            <w:tcW w:w="1553" w:type="dxa"/>
          </w:tcPr>
          <w:p w14:paraId="4D4C5824" w14:textId="3273BD18" w:rsidR="006717FD" w:rsidRPr="00F26E75" w:rsidRDefault="000032E1" w:rsidP="006717FD">
            <w:pPr>
              <w:jc w:val="center"/>
              <w:rPr>
                <w:rFonts w:ascii="Arial" w:hAnsi="Arial" w:cs="Arial"/>
                <w:b/>
                <w:sz w:val="18"/>
                <w:szCs w:val="18"/>
              </w:rPr>
            </w:pPr>
            <w:r w:rsidRPr="00F26E75">
              <w:rPr>
                <w:rFonts w:ascii="Arial" w:hAnsi="Arial" w:cs="Arial"/>
                <w:b/>
                <w:sz w:val="18"/>
                <w:szCs w:val="18"/>
              </w:rPr>
              <w:t>Type of Record</w:t>
            </w:r>
          </w:p>
        </w:tc>
        <w:tc>
          <w:tcPr>
            <w:tcW w:w="1566" w:type="dxa"/>
          </w:tcPr>
          <w:p w14:paraId="04DE3A11" w14:textId="13B56F19" w:rsidR="006717FD" w:rsidRPr="00F26E75" w:rsidRDefault="000032E1" w:rsidP="006717FD">
            <w:pPr>
              <w:jc w:val="center"/>
              <w:rPr>
                <w:rFonts w:ascii="Arial" w:hAnsi="Arial" w:cs="Arial"/>
                <w:b/>
                <w:sz w:val="18"/>
                <w:szCs w:val="18"/>
              </w:rPr>
            </w:pPr>
            <w:r w:rsidRPr="00F26E75">
              <w:rPr>
                <w:rFonts w:ascii="Arial" w:hAnsi="Arial" w:cs="Arial"/>
                <w:b/>
                <w:sz w:val="18"/>
                <w:szCs w:val="18"/>
              </w:rPr>
              <w:t xml:space="preserve">Responsible Position </w:t>
            </w:r>
          </w:p>
        </w:tc>
        <w:tc>
          <w:tcPr>
            <w:tcW w:w="2694" w:type="dxa"/>
          </w:tcPr>
          <w:p w14:paraId="5C66619C" w14:textId="77777777" w:rsidR="006717FD" w:rsidRPr="00F26E75" w:rsidRDefault="006717FD" w:rsidP="006717FD">
            <w:pPr>
              <w:jc w:val="center"/>
              <w:rPr>
                <w:rFonts w:ascii="Arial" w:hAnsi="Arial" w:cs="Arial"/>
                <w:b/>
                <w:sz w:val="18"/>
                <w:szCs w:val="18"/>
              </w:rPr>
            </w:pPr>
            <w:r w:rsidRPr="00F26E75">
              <w:rPr>
                <w:rFonts w:ascii="Arial" w:hAnsi="Arial" w:cs="Arial"/>
                <w:b/>
                <w:sz w:val="18"/>
                <w:szCs w:val="18"/>
              </w:rPr>
              <w:t>Acceptance/Comments</w:t>
            </w:r>
          </w:p>
          <w:p w14:paraId="5EBB89CB" w14:textId="77777777" w:rsidR="006717FD" w:rsidRPr="00F26E75" w:rsidRDefault="006717FD" w:rsidP="006717FD">
            <w:pPr>
              <w:jc w:val="center"/>
              <w:rPr>
                <w:rFonts w:ascii="Arial" w:hAnsi="Arial" w:cs="Arial"/>
                <w:sz w:val="18"/>
                <w:szCs w:val="18"/>
              </w:rPr>
            </w:pPr>
            <w:r w:rsidRPr="00F26E75">
              <w:rPr>
                <w:rFonts w:ascii="Arial" w:hAnsi="Arial" w:cs="Arial"/>
                <w:sz w:val="18"/>
                <w:szCs w:val="18"/>
              </w:rPr>
              <w:t xml:space="preserve">Completed </w:t>
            </w:r>
            <w:r w:rsidRPr="00F26E75">
              <w:rPr>
                <w:rFonts w:ascii="Arial" w:hAnsi="Arial" w:cs="Arial"/>
                <w:sz w:val="18"/>
                <w:szCs w:val="18"/>
              </w:rPr>
              <w:t>Not completed</w:t>
            </w:r>
          </w:p>
        </w:tc>
      </w:tr>
      <w:tr w:rsidR="00CA5E2F" w:rsidRPr="00F96A5F" w14:paraId="6A17C0F8" w14:textId="77777777" w:rsidTr="00EB2458">
        <w:trPr>
          <w:cantSplit/>
        </w:trPr>
        <w:tc>
          <w:tcPr>
            <w:tcW w:w="3538" w:type="dxa"/>
          </w:tcPr>
          <w:p w14:paraId="731B070C" w14:textId="2E8F8E46" w:rsidR="00CA5E2F" w:rsidRPr="00F26E75" w:rsidRDefault="00211B2F" w:rsidP="00CA5E2F">
            <w:pPr>
              <w:tabs>
                <w:tab w:val="left" w:pos="0"/>
              </w:tabs>
              <w:rPr>
                <w:rFonts w:ascii="Arial" w:hAnsi="Arial" w:cs="Arial"/>
                <w:b/>
                <w:bCs/>
                <w:sz w:val="18"/>
                <w:szCs w:val="18"/>
              </w:rPr>
            </w:pPr>
            <w:r w:rsidRPr="00F26E75">
              <w:rPr>
                <w:rFonts w:ascii="Arial" w:hAnsi="Arial" w:cs="Arial"/>
                <w:b/>
                <w:bCs/>
                <w:sz w:val="18"/>
                <w:szCs w:val="18"/>
              </w:rPr>
              <w:t xml:space="preserve">Manufacture drainage products </w:t>
            </w:r>
          </w:p>
        </w:tc>
        <w:tc>
          <w:tcPr>
            <w:tcW w:w="11914" w:type="dxa"/>
            <w:gridSpan w:val="6"/>
          </w:tcPr>
          <w:p w14:paraId="629E3302" w14:textId="33BED088" w:rsidR="00CA5E2F" w:rsidRPr="00F26E75" w:rsidRDefault="00CA5E2F" w:rsidP="008E1122">
            <w:pPr>
              <w:rPr>
                <w:rFonts w:ascii="Arial" w:hAnsi="Arial" w:cs="Arial"/>
                <w:sz w:val="18"/>
                <w:szCs w:val="18"/>
              </w:rPr>
            </w:pPr>
          </w:p>
        </w:tc>
      </w:tr>
      <w:tr w:rsidR="008E1122" w:rsidRPr="00F96A5F" w14:paraId="183E768F" w14:textId="77777777" w:rsidTr="00EB2458">
        <w:trPr>
          <w:cantSplit/>
        </w:trPr>
        <w:tc>
          <w:tcPr>
            <w:tcW w:w="3538" w:type="dxa"/>
          </w:tcPr>
          <w:p w14:paraId="2C52E3DB" w14:textId="6CC6A70E" w:rsidR="008E1122" w:rsidRPr="00F26E75" w:rsidRDefault="004056BB" w:rsidP="000302DA">
            <w:pPr>
              <w:pStyle w:val="ListParagraph"/>
              <w:numPr>
                <w:ilvl w:val="0"/>
                <w:numId w:val="15"/>
              </w:numPr>
              <w:tabs>
                <w:tab w:val="left" w:pos="0"/>
              </w:tabs>
              <w:jc w:val="both"/>
              <w:rPr>
                <w:rFonts w:ascii="Arial" w:eastAsia="Times New Roman" w:hAnsi="Arial" w:cs="Arial"/>
                <w:szCs w:val="18"/>
              </w:rPr>
            </w:pPr>
            <w:r w:rsidRPr="00F26E75">
              <w:rPr>
                <w:rFonts w:ascii="Arial" w:hAnsi="Arial" w:cs="Arial"/>
                <w:szCs w:val="18"/>
              </w:rPr>
              <w:t xml:space="preserve">Precast concrete drainage pipes </w:t>
            </w:r>
          </w:p>
        </w:tc>
        <w:tc>
          <w:tcPr>
            <w:tcW w:w="1275" w:type="dxa"/>
          </w:tcPr>
          <w:p w14:paraId="4F85159E" w14:textId="77777777" w:rsidR="00E53103" w:rsidRPr="00F26E75" w:rsidRDefault="004056BB" w:rsidP="0059319B">
            <w:pPr>
              <w:rPr>
                <w:rFonts w:ascii="Arial" w:hAnsi="Arial" w:cs="Arial"/>
                <w:sz w:val="18"/>
                <w:szCs w:val="18"/>
              </w:rPr>
            </w:pPr>
            <w:r w:rsidRPr="00F26E75">
              <w:rPr>
                <w:rFonts w:ascii="Arial" w:hAnsi="Arial" w:cs="Arial"/>
                <w:sz w:val="18"/>
                <w:szCs w:val="18"/>
              </w:rPr>
              <w:t>R11.2.1</w:t>
            </w:r>
          </w:p>
          <w:p w14:paraId="720A84EE" w14:textId="77777777" w:rsidR="00277FF5" w:rsidRPr="00F26E75" w:rsidRDefault="00277FF5" w:rsidP="0059319B">
            <w:pPr>
              <w:rPr>
                <w:rFonts w:ascii="Arial" w:hAnsi="Arial" w:cs="Arial"/>
                <w:sz w:val="18"/>
                <w:szCs w:val="18"/>
              </w:rPr>
            </w:pPr>
            <w:r w:rsidRPr="00F26E75">
              <w:rPr>
                <w:rFonts w:ascii="Arial" w:hAnsi="Arial" w:cs="Arial"/>
                <w:sz w:val="18"/>
                <w:szCs w:val="18"/>
              </w:rPr>
              <w:t>R11.2.</w:t>
            </w:r>
            <w:r w:rsidR="00EF4D0E" w:rsidRPr="00F26E75">
              <w:rPr>
                <w:rFonts w:ascii="Arial" w:hAnsi="Arial" w:cs="Arial"/>
                <w:sz w:val="18"/>
                <w:szCs w:val="18"/>
              </w:rPr>
              <w:t>6</w:t>
            </w:r>
          </w:p>
          <w:p w14:paraId="0BD83DA7" w14:textId="2BFBB2E3" w:rsidR="009F57FC" w:rsidRPr="00F26E75" w:rsidRDefault="009F57FC" w:rsidP="0059319B">
            <w:pPr>
              <w:rPr>
                <w:rFonts w:ascii="Arial" w:hAnsi="Arial" w:cs="Arial"/>
                <w:sz w:val="18"/>
                <w:szCs w:val="18"/>
              </w:rPr>
            </w:pPr>
          </w:p>
        </w:tc>
        <w:tc>
          <w:tcPr>
            <w:tcW w:w="3261" w:type="dxa"/>
          </w:tcPr>
          <w:p w14:paraId="31E1A520" w14:textId="77777777" w:rsidR="00E03E2B" w:rsidRPr="00F26E75" w:rsidRDefault="00B60453" w:rsidP="00B60453">
            <w:pPr>
              <w:pStyle w:val="ListParagraph"/>
              <w:numPr>
                <w:ilvl w:val="0"/>
                <w:numId w:val="16"/>
              </w:numPr>
              <w:rPr>
                <w:rFonts w:ascii="Arial" w:hAnsi="Arial" w:cs="Arial"/>
                <w:szCs w:val="18"/>
              </w:rPr>
            </w:pPr>
            <w:r w:rsidRPr="00F26E75">
              <w:rPr>
                <w:rFonts w:ascii="Arial" w:hAnsi="Arial" w:cs="Arial"/>
                <w:szCs w:val="18"/>
              </w:rPr>
              <w:t>The manufacturer must implement and maintain a Quality Management System in accordance with AS/NZS ISO 9001 as a means of ensuring that the manufactured precast concrete pipes conform to the requirements of the Specification</w:t>
            </w:r>
            <w:r w:rsidR="0095509F" w:rsidRPr="00F26E75">
              <w:rPr>
                <w:rFonts w:ascii="Arial" w:hAnsi="Arial" w:cs="Arial"/>
                <w:szCs w:val="18"/>
              </w:rPr>
              <w:t>.</w:t>
            </w:r>
          </w:p>
          <w:p w14:paraId="01C1E805" w14:textId="7F9D8289" w:rsidR="0095509F" w:rsidRPr="00F26E75" w:rsidRDefault="0095509F" w:rsidP="00B60453">
            <w:pPr>
              <w:pStyle w:val="ListParagraph"/>
              <w:numPr>
                <w:ilvl w:val="0"/>
                <w:numId w:val="16"/>
              </w:numPr>
              <w:rPr>
                <w:rFonts w:ascii="Arial" w:eastAsia="Times New Roman" w:hAnsi="Arial" w:cs="Arial"/>
                <w:szCs w:val="18"/>
              </w:rPr>
            </w:pPr>
            <w:r w:rsidRPr="00F26E75">
              <w:rPr>
                <w:rFonts w:ascii="Arial" w:hAnsi="Arial" w:cs="Arial"/>
                <w:szCs w:val="18"/>
              </w:rPr>
              <w:t>Precast reinforced concrete pipes must comply with AS 4058</w:t>
            </w:r>
            <w:r w:rsidR="000043E9" w:rsidRPr="00F26E75">
              <w:rPr>
                <w:rFonts w:ascii="Arial" w:hAnsi="Arial" w:cs="Arial"/>
                <w:szCs w:val="18"/>
              </w:rPr>
              <w:t xml:space="preserve"> and the requirements in R11.</w:t>
            </w:r>
            <w:r w:rsidR="008535C5" w:rsidRPr="00F26E75">
              <w:rPr>
                <w:rFonts w:ascii="Arial" w:hAnsi="Arial" w:cs="Arial"/>
                <w:szCs w:val="18"/>
              </w:rPr>
              <w:t>2.1 (I</w:t>
            </w:r>
            <w:r w:rsidR="00D25169" w:rsidRPr="00F26E75">
              <w:rPr>
                <w:rFonts w:ascii="Arial" w:hAnsi="Arial" w:cs="Arial"/>
                <w:szCs w:val="18"/>
              </w:rPr>
              <w:t xml:space="preserve"> to </w:t>
            </w:r>
            <w:r w:rsidR="008535C5" w:rsidRPr="00F26E75">
              <w:rPr>
                <w:rFonts w:ascii="Arial" w:hAnsi="Arial" w:cs="Arial"/>
                <w:szCs w:val="18"/>
              </w:rPr>
              <w:t>11)</w:t>
            </w:r>
          </w:p>
        </w:tc>
        <w:tc>
          <w:tcPr>
            <w:tcW w:w="1565" w:type="dxa"/>
          </w:tcPr>
          <w:p w14:paraId="224B0780" w14:textId="03BCA585" w:rsidR="008E1122" w:rsidRPr="00F26E75" w:rsidRDefault="00175BE4" w:rsidP="008E1122">
            <w:pPr>
              <w:rPr>
                <w:rFonts w:ascii="Arial" w:hAnsi="Arial" w:cs="Arial"/>
                <w:sz w:val="18"/>
                <w:szCs w:val="18"/>
              </w:rPr>
            </w:pPr>
            <w:r w:rsidRPr="00F26E75">
              <w:rPr>
                <w:rFonts w:ascii="Arial" w:hAnsi="Arial" w:cs="Arial"/>
                <w:sz w:val="18"/>
                <w:szCs w:val="18"/>
              </w:rPr>
              <w:t xml:space="preserve">Submit </w:t>
            </w:r>
            <w:r w:rsidR="00346661" w:rsidRPr="00F26E75">
              <w:rPr>
                <w:rFonts w:ascii="Arial" w:hAnsi="Arial" w:cs="Arial"/>
                <w:sz w:val="18"/>
                <w:szCs w:val="18"/>
              </w:rPr>
              <w:t>Certificate of conformity</w:t>
            </w:r>
            <w:r w:rsidRPr="00F26E75">
              <w:rPr>
                <w:rFonts w:ascii="Arial" w:hAnsi="Arial" w:cs="Arial"/>
                <w:sz w:val="18"/>
                <w:szCs w:val="18"/>
              </w:rPr>
              <w:t xml:space="preserve"> </w:t>
            </w:r>
            <w:r w:rsidR="00F66BFF" w:rsidRPr="00F26E75">
              <w:rPr>
                <w:rFonts w:ascii="Arial" w:hAnsi="Arial" w:cs="Arial"/>
                <w:sz w:val="18"/>
                <w:szCs w:val="18"/>
              </w:rPr>
              <w:t xml:space="preserve">at least </w:t>
            </w:r>
            <w:r w:rsidR="003B67E7" w:rsidRPr="00F26E75">
              <w:rPr>
                <w:rFonts w:ascii="Arial" w:hAnsi="Arial" w:cs="Arial"/>
                <w:sz w:val="18"/>
                <w:szCs w:val="18"/>
              </w:rPr>
              <w:t xml:space="preserve">7-day prior works commencement </w:t>
            </w:r>
            <w:r w:rsidRPr="00F26E75">
              <w:rPr>
                <w:rFonts w:ascii="Arial" w:hAnsi="Arial" w:cs="Arial"/>
                <w:sz w:val="18"/>
                <w:szCs w:val="18"/>
              </w:rPr>
              <w:t xml:space="preserve">to </w:t>
            </w:r>
            <w:r w:rsidR="00EF4D0E" w:rsidRPr="00F26E75">
              <w:rPr>
                <w:rFonts w:ascii="Arial" w:hAnsi="Arial" w:cs="Arial"/>
                <w:sz w:val="18"/>
                <w:szCs w:val="18"/>
              </w:rPr>
              <w:t>PV</w:t>
            </w:r>
            <w:r w:rsidRPr="00F26E75">
              <w:rPr>
                <w:rFonts w:ascii="Arial" w:hAnsi="Arial" w:cs="Arial"/>
                <w:sz w:val="18"/>
                <w:szCs w:val="18"/>
              </w:rPr>
              <w:t xml:space="preserve">  </w:t>
            </w:r>
            <w:r w:rsidR="00346661" w:rsidRPr="00F26E75">
              <w:rPr>
                <w:rFonts w:ascii="Arial" w:hAnsi="Arial" w:cs="Arial"/>
                <w:sz w:val="18"/>
                <w:szCs w:val="18"/>
              </w:rPr>
              <w:t xml:space="preserve"> </w:t>
            </w:r>
          </w:p>
        </w:tc>
        <w:tc>
          <w:tcPr>
            <w:tcW w:w="1553" w:type="dxa"/>
          </w:tcPr>
          <w:p w14:paraId="336B6E34" w14:textId="5D05DAB8" w:rsidR="008E1122" w:rsidRPr="00F26E75" w:rsidRDefault="00EF4D0E" w:rsidP="00E53103">
            <w:pPr>
              <w:rPr>
                <w:rFonts w:ascii="Arial" w:hAnsi="Arial" w:cs="Arial"/>
                <w:sz w:val="18"/>
                <w:szCs w:val="18"/>
              </w:rPr>
            </w:pPr>
            <w:r w:rsidRPr="00F26E75">
              <w:rPr>
                <w:rFonts w:ascii="Arial" w:hAnsi="Arial" w:cs="Arial"/>
                <w:sz w:val="18"/>
                <w:szCs w:val="18"/>
              </w:rPr>
              <w:t>HP</w:t>
            </w:r>
          </w:p>
        </w:tc>
        <w:tc>
          <w:tcPr>
            <w:tcW w:w="1566" w:type="dxa"/>
          </w:tcPr>
          <w:p w14:paraId="02421B0B" w14:textId="180A867C" w:rsidR="00883C97" w:rsidRPr="00F26E75" w:rsidRDefault="00346661" w:rsidP="008E1122">
            <w:pPr>
              <w:rPr>
                <w:rFonts w:ascii="Arial" w:hAnsi="Arial" w:cs="Arial"/>
                <w:sz w:val="18"/>
                <w:szCs w:val="18"/>
              </w:rPr>
            </w:pPr>
            <w:r w:rsidRPr="00F26E75">
              <w:rPr>
                <w:rFonts w:ascii="Arial" w:hAnsi="Arial" w:cs="Arial"/>
                <w:sz w:val="18"/>
                <w:szCs w:val="18"/>
              </w:rPr>
              <w:t>Project Engineer (PE)</w:t>
            </w:r>
            <w:r w:rsidR="0082156E" w:rsidRPr="00F26E75">
              <w:rPr>
                <w:rFonts w:ascii="Arial" w:hAnsi="Arial" w:cs="Arial"/>
                <w:sz w:val="18"/>
                <w:szCs w:val="18"/>
              </w:rPr>
              <w:t>/PV</w:t>
            </w:r>
          </w:p>
        </w:tc>
        <w:tc>
          <w:tcPr>
            <w:tcW w:w="2694" w:type="dxa"/>
          </w:tcPr>
          <w:p w14:paraId="4A2212F7" w14:textId="77777777" w:rsidR="008E1122" w:rsidRPr="00F26E75" w:rsidRDefault="008E1122" w:rsidP="008E1122">
            <w:pPr>
              <w:rPr>
                <w:rFonts w:ascii="Arial" w:hAnsi="Arial" w:cs="Arial"/>
                <w:sz w:val="18"/>
                <w:szCs w:val="18"/>
              </w:rPr>
            </w:pPr>
          </w:p>
        </w:tc>
      </w:tr>
      <w:tr w:rsidR="008E1122" w:rsidRPr="00F96A5F" w14:paraId="1B09A003" w14:textId="77777777" w:rsidTr="00EB2458">
        <w:trPr>
          <w:cantSplit/>
        </w:trPr>
        <w:tc>
          <w:tcPr>
            <w:tcW w:w="3538" w:type="dxa"/>
          </w:tcPr>
          <w:p w14:paraId="65EE1090" w14:textId="328D99ED" w:rsidR="008E1122" w:rsidRPr="00F26E75" w:rsidRDefault="007A15DC" w:rsidP="007A15DC">
            <w:pPr>
              <w:pStyle w:val="ListParagraph"/>
              <w:numPr>
                <w:ilvl w:val="0"/>
                <w:numId w:val="15"/>
              </w:numPr>
              <w:tabs>
                <w:tab w:val="left" w:pos="0"/>
              </w:tabs>
              <w:rPr>
                <w:rFonts w:ascii="Arial" w:eastAsia="Times New Roman" w:hAnsi="Arial" w:cs="Arial"/>
                <w:szCs w:val="18"/>
              </w:rPr>
            </w:pPr>
            <w:r w:rsidRPr="00F26E75">
              <w:rPr>
                <w:rFonts w:ascii="Arial" w:eastAsia="Times New Roman" w:hAnsi="Arial" w:cs="Arial"/>
                <w:szCs w:val="18"/>
              </w:rPr>
              <w:t>Design of “Other Drainage Products</w:t>
            </w:r>
          </w:p>
        </w:tc>
        <w:tc>
          <w:tcPr>
            <w:tcW w:w="1275" w:type="dxa"/>
          </w:tcPr>
          <w:p w14:paraId="6176E0F7" w14:textId="77777777" w:rsidR="007F317E" w:rsidRPr="00F26E75" w:rsidRDefault="007A15DC" w:rsidP="007F317E">
            <w:pPr>
              <w:rPr>
                <w:rFonts w:ascii="Arial" w:hAnsi="Arial" w:cs="Arial"/>
                <w:sz w:val="18"/>
                <w:szCs w:val="18"/>
              </w:rPr>
            </w:pPr>
            <w:r w:rsidRPr="00F26E75">
              <w:rPr>
                <w:rFonts w:ascii="Arial" w:hAnsi="Arial" w:cs="Arial"/>
                <w:sz w:val="18"/>
                <w:szCs w:val="18"/>
              </w:rPr>
              <w:t>R11.2.4.1</w:t>
            </w:r>
          </w:p>
          <w:p w14:paraId="515A7986" w14:textId="5B05E38C" w:rsidR="006F61CC" w:rsidRPr="00F26E75" w:rsidRDefault="006F61CC" w:rsidP="007F317E">
            <w:pPr>
              <w:rPr>
                <w:rFonts w:ascii="Arial" w:hAnsi="Arial" w:cs="Arial"/>
                <w:sz w:val="18"/>
                <w:szCs w:val="18"/>
              </w:rPr>
            </w:pPr>
            <w:r w:rsidRPr="00F26E75">
              <w:rPr>
                <w:rFonts w:ascii="Arial" w:hAnsi="Arial" w:cs="Arial"/>
                <w:sz w:val="18"/>
                <w:szCs w:val="18"/>
              </w:rPr>
              <w:t>R11.4.7</w:t>
            </w:r>
          </w:p>
        </w:tc>
        <w:tc>
          <w:tcPr>
            <w:tcW w:w="3261" w:type="dxa"/>
          </w:tcPr>
          <w:p w14:paraId="2B890A7E" w14:textId="72C45381" w:rsidR="006F6DA7" w:rsidRPr="00F26E75" w:rsidRDefault="006F6DA7" w:rsidP="006F6DA7">
            <w:pPr>
              <w:pStyle w:val="ListParagraph"/>
              <w:numPr>
                <w:ilvl w:val="0"/>
                <w:numId w:val="18"/>
              </w:numPr>
              <w:rPr>
                <w:rFonts w:ascii="Arial" w:hAnsi="Arial" w:cs="Arial"/>
                <w:szCs w:val="18"/>
              </w:rPr>
            </w:pPr>
            <w:r w:rsidRPr="00F26E75">
              <w:rPr>
                <w:rFonts w:ascii="Arial" w:hAnsi="Arial" w:cs="Arial"/>
                <w:szCs w:val="18"/>
              </w:rPr>
              <w:t>T</w:t>
            </w:r>
            <w:r w:rsidR="001D399B" w:rsidRPr="00F26E75">
              <w:rPr>
                <w:rFonts w:ascii="Arial" w:hAnsi="Arial" w:cs="Arial"/>
                <w:szCs w:val="18"/>
              </w:rPr>
              <w:t xml:space="preserve">he design must be in accordance with the Standards shown in Table R11.1 for the </w:t>
            </w:r>
            <w:r w:rsidRPr="00F26E75">
              <w:rPr>
                <w:rFonts w:ascii="Arial" w:hAnsi="Arial" w:cs="Arial"/>
                <w:szCs w:val="18"/>
              </w:rPr>
              <w:t>structure</w:t>
            </w:r>
            <w:r w:rsidR="001D399B" w:rsidRPr="00F26E75">
              <w:rPr>
                <w:rFonts w:ascii="Arial" w:hAnsi="Arial" w:cs="Arial"/>
                <w:szCs w:val="18"/>
              </w:rPr>
              <w:t xml:space="preserve"> or component</w:t>
            </w:r>
          </w:p>
          <w:p w14:paraId="541878EB" w14:textId="77777777" w:rsidR="006F6DA7" w:rsidRPr="00F26E75" w:rsidRDefault="006F6DA7" w:rsidP="006F6DA7">
            <w:pPr>
              <w:pStyle w:val="ListParagraph"/>
              <w:numPr>
                <w:ilvl w:val="0"/>
                <w:numId w:val="18"/>
              </w:numPr>
              <w:rPr>
                <w:rFonts w:ascii="Arial" w:hAnsi="Arial" w:cs="Arial"/>
                <w:szCs w:val="18"/>
              </w:rPr>
            </w:pPr>
            <w:r w:rsidRPr="00F26E75">
              <w:rPr>
                <w:rFonts w:ascii="Arial" w:hAnsi="Arial" w:cs="Arial"/>
                <w:szCs w:val="18"/>
              </w:rPr>
              <w:t xml:space="preserve">Design and development must also comply with </w:t>
            </w:r>
            <w:proofErr w:type="spellStart"/>
            <w:r w:rsidRPr="00F26E75">
              <w:rPr>
                <w:rFonts w:ascii="Arial" w:hAnsi="Arial" w:cs="Arial"/>
                <w:szCs w:val="18"/>
              </w:rPr>
              <w:t>TfNSW</w:t>
            </w:r>
            <w:proofErr w:type="spellEnd"/>
            <w:r w:rsidRPr="00F26E75">
              <w:rPr>
                <w:rFonts w:ascii="Arial" w:hAnsi="Arial" w:cs="Arial"/>
                <w:szCs w:val="18"/>
              </w:rPr>
              <w:t xml:space="preserve"> Q</w:t>
            </w:r>
            <w:r w:rsidR="00D56E60" w:rsidRPr="00F26E75">
              <w:rPr>
                <w:rFonts w:ascii="Arial" w:hAnsi="Arial" w:cs="Arial"/>
                <w:szCs w:val="18"/>
              </w:rPr>
              <w:t>.</w:t>
            </w:r>
          </w:p>
          <w:p w14:paraId="731C3917" w14:textId="77777777" w:rsidR="00D56E60" w:rsidRPr="00F26E75" w:rsidRDefault="00D56E60" w:rsidP="00BD038D">
            <w:pPr>
              <w:pStyle w:val="ListParagraph"/>
              <w:numPr>
                <w:ilvl w:val="0"/>
                <w:numId w:val="18"/>
              </w:numPr>
              <w:rPr>
                <w:rFonts w:ascii="Arial" w:eastAsia="Times New Roman" w:hAnsi="Arial" w:cs="Arial"/>
                <w:szCs w:val="18"/>
              </w:rPr>
            </w:pPr>
            <w:r w:rsidRPr="00F26E75">
              <w:rPr>
                <w:rFonts w:ascii="Arial" w:hAnsi="Arial" w:cs="Arial"/>
                <w:szCs w:val="18"/>
              </w:rPr>
              <w:t xml:space="preserve">Supply of precast concrete members subject to traffic and/or earth pressure loading, and water retaining structures with capacity greater than 25,000 </w:t>
            </w:r>
            <w:proofErr w:type="spellStart"/>
            <w:r w:rsidRPr="00F26E75">
              <w:rPr>
                <w:rFonts w:ascii="Arial" w:hAnsi="Arial" w:cs="Arial"/>
                <w:szCs w:val="18"/>
              </w:rPr>
              <w:t>litres</w:t>
            </w:r>
            <w:proofErr w:type="spellEnd"/>
            <w:r w:rsidRPr="00F26E75">
              <w:rPr>
                <w:rFonts w:ascii="Arial" w:hAnsi="Arial" w:cs="Arial"/>
                <w:szCs w:val="18"/>
              </w:rPr>
              <w:t>.</w:t>
            </w:r>
          </w:p>
          <w:p w14:paraId="16F4DEBA" w14:textId="5FEC1E98" w:rsidR="006F61CC" w:rsidRPr="00F26E75" w:rsidRDefault="00D01BBB" w:rsidP="00BD038D">
            <w:pPr>
              <w:pStyle w:val="ListParagraph"/>
              <w:numPr>
                <w:ilvl w:val="0"/>
                <w:numId w:val="18"/>
              </w:numPr>
              <w:rPr>
                <w:rFonts w:ascii="Arial" w:eastAsia="Times New Roman" w:hAnsi="Arial" w:cs="Arial"/>
                <w:szCs w:val="18"/>
              </w:rPr>
            </w:pPr>
            <w:r w:rsidRPr="00F26E75">
              <w:rPr>
                <w:rFonts w:ascii="Arial" w:eastAsia="Times New Roman" w:hAnsi="Arial" w:cs="Arial"/>
                <w:szCs w:val="18"/>
              </w:rPr>
              <w:t xml:space="preserve">For all pits, such as junction box, gully pit, drop structure, </w:t>
            </w:r>
            <w:proofErr w:type="spellStart"/>
            <w:r w:rsidRPr="00F26E75">
              <w:rPr>
                <w:rFonts w:ascii="Arial" w:eastAsia="Times New Roman" w:hAnsi="Arial" w:cs="Arial"/>
                <w:szCs w:val="18"/>
              </w:rPr>
              <w:t>etc</w:t>
            </w:r>
            <w:proofErr w:type="spellEnd"/>
            <w:r w:rsidRPr="00F26E75">
              <w:rPr>
                <w:rFonts w:ascii="Arial" w:eastAsia="Times New Roman" w:hAnsi="Arial" w:cs="Arial"/>
                <w:szCs w:val="18"/>
              </w:rPr>
              <w:t>, which are deeper than 600 mm, install an individual-rung ladder (step irons) in accordance with AS 1657 on one internal wall for the full depth of the structure.</w:t>
            </w:r>
          </w:p>
        </w:tc>
        <w:tc>
          <w:tcPr>
            <w:tcW w:w="1565" w:type="dxa"/>
          </w:tcPr>
          <w:p w14:paraId="6FB4E84B" w14:textId="0C0FBE9B" w:rsidR="008E1122" w:rsidRPr="00F26E75" w:rsidRDefault="00F81C62" w:rsidP="007F317E">
            <w:pPr>
              <w:rPr>
                <w:rFonts w:ascii="Arial" w:hAnsi="Arial" w:cs="Arial"/>
                <w:sz w:val="18"/>
                <w:szCs w:val="18"/>
              </w:rPr>
            </w:pPr>
            <w:r w:rsidRPr="00F26E75">
              <w:rPr>
                <w:rFonts w:ascii="Arial" w:hAnsi="Arial" w:cs="Arial"/>
                <w:sz w:val="18"/>
                <w:szCs w:val="18"/>
              </w:rPr>
              <w:t>At least 7 days prior to the date of delivery, submit the documents specified in Clause 2.4.1 to the PV.</w:t>
            </w:r>
          </w:p>
        </w:tc>
        <w:tc>
          <w:tcPr>
            <w:tcW w:w="1553" w:type="dxa"/>
          </w:tcPr>
          <w:p w14:paraId="68B6B9A9" w14:textId="689952BB" w:rsidR="008E1122" w:rsidRPr="00F26E75" w:rsidRDefault="00F81C62" w:rsidP="008E1122">
            <w:pPr>
              <w:rPr>
                <w:rFonts w:ascii="Arial" w:hAnsi="Arial" w:cs="Arial"/>
                <w:sz w:val="18"/>
                <w:szCs w:val="18"/>
              </w:rPr>
            </w:pPr>
            <w:r w:rsidRPr="00F26E75">
              <w:rPr>
                <w:rFonts w:ascii="Arial" w:hAnsi="Arial" w:cs="Arial"/>
                <w:sz w:val="18"/>
                <w:szCs w:val="18"/>
              </w:rPr>
              <w:t>HP</w:t>
            </w:r>
          </w:p>
        </w:tc>
        <w:tc>
          <w:tcPr>
            <w:tcW w:w="1566" w:type="dxa"/>
          </w:tcPr>
          <w:p w14:paraId="44FD891F" w14:textId="409A0FDB" w:rsidR="008E1122" w:rsidRPr="00F26E75" w:rsidRDefault="00F81C62" w:rsidP="008E1122">
            <w:pPr>
              <w:rPr>
                <w:rFonts w:ascii="Arial" w:hAnsi="Arial" w:cs="Arial"/>
                <w:sz w:val="18"/>
                <w:szCs w:val="18"/>
              </w:rPr>
            </w:pPr>
            <w:r w:rsidRPr="00F26E75">
              <w:rPr>
                <w:rFonts w:ascii="Arial" w:hAnsi="Arial" w:cs="Arial"/>
                <w:sz w:val="18"/>
                <w:szCs w:val="18"/>
              </w:rPr>
              <w:t>PV/PE</w:t>
            </w:r>
          </w:p>
        </w:tc>
        <w:tc>
          <w:tcPr>
            <w:tcW w:w="2694" w:type="dxa"/>
          </w:tcPr>
          <w:p w14:paraId="19D1A73D" w14:textId="77777777" w:rsidR="008E1122" w:rsidRPr="00F26E75" w:rsidRDefault="008E1122" w:rsidP="008E1122">
            <w:pPr>
              <w:rPr>
                <w:rFonts w:ascii="Arial" w:hAnsi="Arial" w:cs="Arial"/>
                <w:sz w:val="18"/>
                <w:szCs w:val="18"/>
              </w:rPr>
            </w:pPr>
          </w:p>
        </w:tc>
      </w:tr>
      <w:tr w:rsidR="008E1122" w:rsidRPr="00B244FD" w14:paraId="3ED6312E" w14:textId="77777777" w:rsidTr="00EB2458">
        <w:trPr>
          <w:cantSplit/>
        </w:trPr>
        <w:tc>
          <w:tcPr>
            <w:tcW w:w="3538" w:type="dxa"/>
          </w:tcPr>
          <w:p w14:paraId="5B4C4631" w14:textId="295E4D81" w:rsidR="008E1122" w:rsidRPr="00B244FD" w:rsidRDefault="0044794A" w:rsidP="0044794A">
            <w:pPr>
              <w:pStyle w:val="ListParagraph"/>
              <w:numPr>
                <w:ilvl w:val="0"/>
                <w:numId w:val="15"/>
              </w:numPr>
              <w:rPr>
                <w:rFonts w:ascii="Arial" w:hAnsi="Arial" w:cs="Arial"/>
                <w:szCs w:val="18"/>
              </w:rPr>
            </w:pPr>
            <w:r w:rsidRPr="00B244FD">
              <w:rPr>
                <w:rFonts w:ascii="Arial" w:hAnsi="Arial" w:cs="Arial"/>
                <w:szCs w:val="18"/>
              </w:rPr>
              <w:lastRenderedPageBreak/>
              <w:t>Precast Concrete Pits</w:t>
            </w:r>
            <w:r w:rsidR="00BD1710" w:rsidRPr="00B244FD">
              <w:rPr>
                <w:rFonts w:ascii="Arial" w:hAnsi="Arial" w:cs="Arial"/>
                <w:szCs w:val="18"/>
              </w:rPr>
              <w:t>, Access Covers and Grates, Ladders,</w:t>
            </w:r>
          </w:p>
        </w:tc>
        <w:tc>
          <w:tcPr>
            <w:tcW w:w="1275" w:type="dxa"/>
          </w:tcPr>
          <w:p w14:paraId="1791E537" w14:textId="77777777" w:rsidR="00734FC5" w:rsidRPr="00B244FD" w:rsidRDefault="0044794A" w:rsidP="00633099">
            <w:pPr>
              <w:rPr>
                <w:rFonts w:ascii="Arial" w:hAnsi="Arial" w:cs="Arial"/>
                <w:sz w:val="18"/>
                <w:szCs w:val="18"/>
              </w:rPr>
            </w:pPr>
            <w:r w:rsidRPr="00B244FD">
              <w:rPr>
                <w:rFonts w:ascii="Arial" w:hAnsi="Arial" w:cs="Arial"/>
                <w:sz w:val="18"/>
                <w:szCs w:val="18"/>
              </w:rPr>
              <w:t>R11.2.4.3</w:t>
            </w:r>
          </w:p>
          <w:p w14:paraId="53132EE5" w14:textId="77777777" w:rsidR="00BD1710" w:rsidRPr="00B244FD" w:rsidRDefault="00BD1710" w:rsidP="00BD1710">
            <w:pPr>
              <w:rPr>
                <w:rFonts w:ascii="Arial" w:hAnsi="Arial" w:cs="Arial"/>
                <w:sz w:val="18"/>
                <w:szCs w:val="18"/>
              </w:rPr>
            </w:pPr>
            <w:r w:rsidRPr="00B244FD">
              <w:rPr>
                <w:rFonts w:ascii="Arial" w:hAnsi="Arial" w:cs="Arial"/>
                <w:sz w:val="18"/>
                <w:szCs w:val="18"/>
              </w:rPr>
              <w:t>R11.2.4.4</w:t>
            </w:r>
          </w:p>
          <w:p w14:paraId="21FADEB6" w14:textId="77777777" w:rsidR="00BD1710" w:rsidRPr="00B244FD" w:rsidRDefault="00BD1710" w:rsidP="00BD1710">
            <w:pPr>
              <w:rPr>
                <w:rFonts w:ascii="Arial" w:hAnsi="Arial" w:cs="Arial"/>
                <w:sz w:val="18"/>
                <w:szCs w:val="18"/>
              </w:rPr>
            </w:pPr>
            <w:r w:rsidRPr="00B244FD">
              <w:rPr>
                <w:rFonts w:ascii="Arial" w:hAnsi="Arial" w:cs="Arial"/>
                <w:sz w:val="18"/>
                <w:szCs w:val="18"/>
              </w:rPr>
              <w:t>R11.2.4.5</w:t>
            </w:r>
          </w:p>
          <w:p w14:paraId="1AD1536C" w14:textId="17B1B5A3" w:rsidR="00BD1710" w:rsidRPr="00B244FD" w:rsidRDefault="00BD1710" w:rsidP="00633099">
            <w:pPr>
              <w:rPr>
                <w:rFonts w:ascii="Arial" w:hAnsi="Arial" w:cs="Arial"/>
                <w:sz w:val="18"/>
                <w:szCs w:val="18"/>
              </w:rPr>
            </w:pPr>
          </w:p>
        </w:tc>
        <w:tc>
          <w:tcPr>
            <w:tcW w:w="3261" w:type="dxa"/>
          </w:tcPr>
          <w:p w14:paraId="35A2E48A" w14:textId="77777777" w:rsidR="008E1122" w:rsidRPr="00B244FD" w:rsidRDefault="00411579" w:rsidP="00846F31">
            <w:pPr>
              <w:pStyle w:val="ListParagraph"/>
              <w:numPr>
                <w:ilvl w:val="0"/>
                <w:numId w:val="19"/>
              </w:numPr>
              <w:rPr>
                <w:rFonts w:ascii="Arial" w:hAnsi="Arial" w:cs="Arial"/>
                <w:szCs w:val="18"/>
              </w:rPr>
            </w:pPr>
            <w:r w:rsidRPr="00B244FD">
              <w:rPr>
                <w:rFonts w:ascii="Arial" w:hAnsi="Arial" w:cs="Arial"/>
                <w:szCs w:val="18"/>
              </w:rPr>
              <w:t xml:space="preserve">If precast units are proposed for use to construct drainage pits, the base units (or any other riser units to which incoming drainage pipes will be joined) must be manufactured specifically to suit the design configuration of the </w:t>
            </w:r>
            <w:proofErr w:type="gramStart"/>
            <w:r w:rsidRPr="00B244FD">
              <w:rPr>
                <w:rFonts w:ascii="Arial" w:hAnsi="Arial" w:cs="Arial"/>
                <w:szCs w:val="18"/>
              </w:rPr>
              <w:t>particular pit</w:t>
            </w:r>
            <w:proofErr w:type="gramEnd"/>
            <w:r w:rsidRPr="00B244FD">
              <w:rPr>
                <w:rFonts w:ascii="Arial" w:hAnsi="Arial" w:cs="Arial"/>
                <w:szCs w:val="18"/>
              </w:rPr>
              <w:t xml:space="preserve"> with pre-formed knockouts only in the walls that require them.</w:t>
            </w:r>
          </w:p>
          <w:p w14:paraId="45265E4B" w14:textId="77777777" w:rsidR="00BD1710" w:rsidRPr="00B244FD" w:rsidRDefault="00BD1710" w:rsidP="00BD1710">
            <w:pPr>
              <w:pStyle w:val="ListParagraph"/>
              <w:numPr>
                <w:ilvl w:val="0"/>
                <w:numId w:val="19"/>
              </w:numPr>
              <w:rPr>
                <w:rFonts w:ascii="Arial" w:hAnsi="Arial" w:cs="Arial"/>
                <w:szCs w:val="18"/>
              </w:rPr>
            </w:pPr>
            <w:r w:rsidRPr="00B244FD">
              <w:rPr>
                <w:rFonts w:ascii="Arial" w:hAnsi="Arial" w:cs="Arial"/>
                <w:szCs w:val="18"/>
              </w:rPr>
              <w:t>Metal access covers, grates and frames must comply with AS 3996.</w:t>
            </w:r>
          </w:p>
          <w:p w14:paraId="6B7A0D3B" w14:textId="6BFC4D1E" w:rsidR="00BD1710" w:rsidRPr="00B244FD" w:rsidRDefault="00BD1710" w:rsidP="00BD1710">
            <w:pPr>
              <w:pStyle w:val="ListParagraph"/>
              <w:numPr>
                <w:ilvl w:val="0"/>
                <w:numId w:val="19"/>
              </w:numPr>
              <w:rPr>
                <w:rFonts w:ascii="Arial" w:hAnsi="Arial" w:cs="Arial"/>
                <w:szCs w:val="18"/>
              </w:rPr>
            </w:pPr>
            <w:r w:rsidRPr="00B244FD">
              <w:rPr>
                <w:rFonts w:ascii="Arial" w:hAnsi="Arial" w:cs="Arial"/>
                <w:szCs w:val="18"/>
              </w:rPr>
              <w:t>Ladders, including individual-rung (step-iron) ladders, must comply with AS 1657</w:t>
            </w:r>
          </w:p>
        </w:tc>
        <w:tc>
          <w:tcPr>
            <w:tcW w:w="1565" w:type="dxa"/>
          </w:tcPr>
          <w:p w14:paraId="5D88FBB5" w14:textId="0DE0148D" w:rsidR="008E1122" w:rsidRPr="00B244FD" w:rsidRDefault="0082156E" w:rsidP="001A64A4">
            <w:pPr>
              <w:rPr>
                <w:rFonts w:ascii="Arial" w:hAnsi="Arial" w:cs="Arial"/>
                <w:sz w:val="18"/>
                <w:szCs w:val="18"/>
              </w:rPr>
            </w:pPr>
            <w:r w:rsidRPr="00B244FD">
              <w:rPr>
                <w:rFonts w:ascii="Arial" w:hAnsi="Arial" w:cs="Arial"/>
                <w:sz w:val="18"/>
                <w:szCs w:val="18"/>
              </w:rPr>
              <w:t xml:space="preserve">Submit Certificate of conformity at least 7-day prior works commencement to PV   </w:t>
            </w:r>
          </w:p>
        </w:tc>
        <w:tc>
          <w:tcPr>
            <w:tcW w:w="1553" w:type="dxa"/>
          </w:tcPr>
          <w:p w14:paraId="6B2D358E" w14:textId="6D3DEEAA" w:rsidR="008E1122" w:rsidRPr="00B244FD" w:rsidRDefault="008E1122" w:rsidP="008E1122">
            <w:pPr>
              <w:rPr>
                <w:rFonts w:ascii="Arial" w:hAnsi="Arial" w:cs="Arial"/>
                <w:sz w:val="18"/>
                <w:szCs w:val="18"/>
              </w:rPr>
            </w:pPr>
          </w:p>
        </w:tc>
        <w:tc>
          <w:tcPr>
            <w:tcW w:w="1566" w:type="dxa"/>
          </w:tcPr>
          <w:p w14:paraId="1A3F3361" w14:textId="67C6A8C6" w:rsidR="00872B8E" w:rsidRPr="00B244FD" w:rsidRDefault="0082156E" w:rsidP="008E1122">
            <w:pPr>
              <w:rPr>
                <w:rFonts w:ascii="Arial" w:hAnsi="Arial" w:cs="Arial"/>
                <w:sz w:val="18"/>
                <w:szCs w:val="18"/>
              </w:rPr>
            </w:pPr>
            <w:r w:rsidRPr="00B244FD">
              <w:rPr>
                <w:rFonts w:ascii="Arial" w:hAnsi="Arial" w:cs="Arial"/>
                <w:sz w:val="18"/>
                <w:szCs w:val="18"/>
              </w:rPr>
              <w:t>PV/PE</w:t>
            </w:r>
          </w:p>
        </w:tc>
        <w:tc>
          <w:tcPr>
            <w:tcW w:w="2694" w:type="dxa"/>
          </w:tcPr>
          <w:p w14:paraId="5FB1B0BD" w14:textId="1EB7B641" w:rsidR="008E1122" w:rsidRPr="00B244FD" w:rsidRDefault="008E1122" w:rsidP="008E1122">
            <w:pPr>
              <w:rPr>
                <w:rFonts w:ascii="Arial" w:hAnsi="Arial" w:cs="Arial"/>
                <w:sz w:val="18"/>
                <w:szCs w:val="18"/>
              </w:rPr>
            </w:pPr>
          </w:p>
        </w:tc>
      </w:tr>
      <w:tr w:rsidR="008E1122" w:rsidRPr="00B244FD" w14:paraId="01E10B7C" w14:textId="77777777" w:rsidTr="00EB2458">
        <w:trPr>
          <w:cantSplit/>
        </w:trPr>
        <w:tc>
          <w:tcPr>
            <w:tcW w:w="3538" w:type="dxa"/>
          </w:tcPr>
          <w:p w14:paraId="3A29887B" w14:textId="57F8C0C3" w:rsidR="008E1122" w:rsidRPr="00B244FD" w:rsidRDefault="00C474FC" w:rsidP="00AA4FD7">
            <w:pPr>
              <w:pStyle w:val="ListParagraph"/>
              <w:numPr>
                <w:ilvl w:val="0"/>
                <w:numId w:val="15"/>
              </w:numPr>
              <w:rPr>
                <w:rFonts w:ascii="Arial" w:hAnsi="Arial" w:cs="Arial"/>
                <w:szCs w:val="18"/>
              </w:rPr>
            </w:pPr>
            <w:r w:rsidRPr="00B244FD">
              <w:rPr>
                <w:rFonts w:ascii="Arial" w:hAnsi="Arial" w:cs="Arial"/>
                <w:szCs w:val="18"/>
              </w:rPr>
              <w:t xml:space="preserve">Marking on precast units </w:t>
            </w:r>
          </w:p>
        </w:tc>
        <w:tc>
          <w:tcPr>
            <w:tcW w:w="1275" w:type="dxa"/>
          </w:tcPr>
          <w:p w14:paraId="62664210" w14:textId="1AE9A15D" w:rsidR="00C44AAB" w:rsidRPr="00B244FD" w:rsidRDefault="00C474FC" w:rsidP="006F52CD">
            <w:pPr>
              <w:rPr>
                <w:rFonts w:ascii="Arial" w:eastAsia="Calibri" w:hAnsi="Arial" w:cs="Arial"/>
                <w:sz w:val="18"/>
                <w:szCs w:val="18"/>
              </w:rPr>
            </w:pPr>
            <w:r w:rsidRPr="00B244FD">
              <w:rPr>
                <w:rFonts w:ascii="Arial" w:eastAsia="Calibri" w:hAnsi="Arial" w:cs="Arial"/>
                <w:sz w:val="18"/>
                <w:szCs w:val="18"/>
              </w:rPr>
              <w:t>R11.2.5</w:t>
            </w:r>
          </w:p>
        </w:tc>
        <w:tc>
          <w:tcPr>
            <w:tcW w:w="3261" w:type="dxa"/>
          </w:tcPr>
          <w:p w14:paraId="51C97869" w14:textId="77777777"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Markings on the inside of pipes must, as a minimum, include the following: </w:t>
            </w:r>
          </w:p>
          <w:p w14:paraId="391D2A8A" w14:textId="2FC15103"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(a) manufacturer’s name or registered mark. </w:t>
            </w:r>
          </w:p>
          <w:p w14:paraId="2EF5B42B" w14:textId="39B9F8AF"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(b) date of </w:t>
            </w:r>
            <w:r w:rsidR="00BD3DC5" w:rsidRPr="00B244FD">
              <w:rPr>
                <w:rFonts w:ascii="Arial" w:hAnsi="Arial" w:cs="Arial"/>
                <w:sz w:val="18"/>
                <w:szCs w:val="18"/>
              </w:rPr>
              <w:t>manufacture.</w:t>
            </w:r>
            <w:r w:rsidRPr="00B244FD">
              <w:rPr>
                <w:rFonts w:ascii="Arial" w:hAnsi="Arial" w:cs="Arial"/>
                <w:sz w:val="18"/>
                <w:szCs w:val="18"/>
              </w:rPr>
              <w:t xml:space="preserve"> </w:t>
            </w:r>
          </w:p>
          <w:p w14:paraId="230DACC4" w14:textId="77777777"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(c) pipe load class. </w:t>
            </w:r>
          </w:p>
          <w:p w14:paraId="5EA99831" w14:textId="77777777"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and may be painted on if located on the obvert of the pipe. </w:t>
            </w:r>
          </w:p>
          <w:p w14:paraId="4D5005F3" w14:textId="77777777" w:rsidR="002220D5" w:rsidRPr="00B244FD" w:rsidRDefault="002220D5" w:rsidP="002220D5">
            <w:pPr>
              <w:pStyle w:val="Default"/>
              <w:rPr>
                <w:rFonts w:ascii="Arial" w:hAnsi="Arial" w:cs="Arial"/>
                <w:sz w:val="18"/>
                <w:szCs w:val="18"/>
              </w:rPr>
            </w:pPr>
          </w:p>
          <w:p w14:paraId="2B408A76" w14:textId="483250BC"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Markings for other precast units must include, in addition to items (a) and (b) above, the following: </w:t>
            </w:r>
          </w:p>
          <w:p w14:paraId="660C919A" w14:textId="51C16CF8"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(i) location of manufacture. </w:t>
            </w:r>
          </w:p>
          <w:p w14:paraId="0F4FEC39" w14:textId="77777777" w:rsidR="00A740C7" w:rsidRPr="00B244FD" w:rsidRDefault="002220D5" w:rsidP="002220D5">
            <w:pPr>
              <w:rPr>
                <w:rFonts w:ascii="Arial" w:hAnsi="Arial" w:cs="Arial"/>
                <w:sz w:val="18"/>
                <w:szCs w:val="18"/>
              </w:rPr>
            </w:pPr>
            <w:r w:rsidRPr="00B244FD">
              <w:rPr>
                <w:rFonts w:ascii="Arial" w:hAnsi="Arial" w:cs="Arial"/>
                <w:sz w:val="18"/>
                <w:szCs w:val="18"/>
              </w:rPr>
              <w:t>(ii) maximum mass of unit in kilograms</w:t>
            </w:r>
          </w:p>
          <w:p w14:paraId="2C37D407" w14:textId="77777777" w:rsidR="002220D5" w:rsidRPr="00B244FD" w:rsidRDefault="002220D5" w:rsidP="002220D5">
            <w:pPr>
              <w:pStyle w:val="Default"/>
              <w:rPr>
                <w:rFonts w:ascii="Arial" w:hAnsi="Arial" w:cs="Arial"/>
                <w:sz w:val="18"/>
                <w:szCs w:val="18"/>
              </w:rPr>
            </w:pPr>
            <w:r w:rsidRPr="00B244FD">
              <w:rPr>
                <w:rFonts w:ascii="Arial" w:hAnsi="Arial" w:cs="Arial"/>
                <w:sz w:val="18"/>
                <w:szCs w:val="18"/>
              </w:rPr>
              <w:t xml:space="preserve">(iii) any other identification necessary to directly relate the unit to tested samples, e.g. batch </w:t>
            </w:r>
            <w:proofErr w:type="gramStart"/>
            <w:r w:rsidRPr="00B244FD">
              <w:rPr>
                <w:rFonts w:ascii="Arial" w:hAnsi="Arial" w:cs="Arial"/>
                <w:sz w:val="18"/>
                <w:szCs w:val="18"/>
              </w:rPr>
              <w:t>number;</w:t>
            </w:r>
            <w:proofErr w:type="gramEnd"/>
            <w:r w:rsidRPr="00B244FD">
              <w:rPr>
                <w:rFonts w:ascii="Arial" w:hAnsi="Arial" w:cs="Arial"/>
                <w:sz w:val="18"/>
                <w:szCs w:val="18"/>
              </w:rPr>
              <w:t xml:space="preserve"> </w:t>
            </w:r>
          </w:p>
          <w:p w14:paraId="0801450B" w14:textId="74CDCCC8" w:rsidR="002220D5" w:rsidRPr="00B244FD" w:rsidRDefault="002220D5" w:rsidP="002220D5">
            <w:pPr>
              <w:rPr>
                <w:rFonts w:ascii="Arial" w:hAnsi="Arial" w:cs="Arial"/>
                <w:sz w:val="18"/>
                <w:szCs w:val="18"/>
              </w:rPr>
            </w:pPr>
            <w:r w:rsidRPr="00B244FD">
              <w:rPr>
                <w:rFonts w:ascii="Arial" w:hAnsi="Arial" w:cs="Arial"/>
                <w:sz w:val="18"/>
                <w:szCs w:val="18"/>
              </w:rPr>
              <w:t>(iv) inspection status</w:t>
            </w:r>
          </w:p>
        </w:tc>
        <w:tc>
          <w:tcPr>
            <w:tcW w:w="1565" w:type="dxa"/>
          </w:tcPr>
          <w:p w14:paraId="46C2FB60" w14:textId="3802E829" w:rsidR="008E1122" w:rsidRPr="00B244FD" w:rsidRDefault="002220D5" w:rsidP="003D20AA">
            <w:pPr>
              <w:rPr>
                <w:rFonts w:ascii="Arial" w:hAnsi="Arial" w:cs="Arial"/>
                <w:bCs/>
                <w:sz w:val="18"/>
                <w:szCs w:val="18"/>
              </w:rPr>
            </w:pPr>
            <w:r w:rsidRPr="00B244FD">
              <w:rPr>
                <w:rFonts w:ascii="Arial" w:hAnsi="Arial" w:cs="Arial"/>
                <w:bCs/>
                <w:sz w:val="18"/>
                <w:szCs w:val="18"/>
              </w:rPr>
              <w:t xml:space="preserve">Visual inspection </w:t>
            </w:r>
          </w:p>
        </w:tc>
        <w:tc>
          <w:tcPr>
            <w:tcW w:w="1553" w:type="dxa"/>
          </w:tcPr>
          <w:p w14:paraId="47667120" w14:textId="7DC8BE91" w:rsidR="008E1122" w:rsidRPr="00B244FD" w:rsidRDefault="002220D5" w:rsidP="008E1122">
            <w:pPr>
              <w:rPr>
                <w:rFonts w:ascii="Arial" w:hAnsi="Arial" w:cs="Arial"/>
                <w:sz w:val="18"/>
                <w:szCs w:val="18"/>
              </w:rPr>
            </w:pPr>
            <w:r w:rsidRPr="00B244FD">
              <w:rPr>
                <w:rFonts w:ascii="Arial" w:hAnsi="Arial" w:cs="Arial"/>
                <w:sz w:val="18"/>
                <w:szCs w:val="18"/>
              </w:rPr>
              <w:t>IP</w:t>
            </w:r>
          </w:p>
        </w:tc>
        <w:tc>
          <w:tcPr>
            <w:tcW w:w="1566" w:type="dxa"/>
          </w:tcPr>
          <w:p w14:paraId="0EDE7109" w14:textId="79C6924D" w:rsidR="008E1122" w:rsidRPr="00B244FD" w:rsidRDefault="002220D5" w:rsidP="008E1122">
            <w:pPr>
              <w:rPr>
                <w:rFonts w:ascii="Arial" w:hAnsi="Arial" w:cs="Arial"/>
                <w:sz w:val="18"/>
                <w:szCs w:val="18"/>
              </w:rPr>
            </w:pPr>
            <w:r w:rsidRPr="00B244FD">
              <w:rPr>
                <w:rFonts w:ascii="Arial" w:hAnsi="Arial" w:cs="Arial"/>
                <w:sz w:val="18"/>
                <w:szCs w:val="18"/>
              </w:rPr>
              <w:t>PE</w:t>
            </w:r>
          </w:p>
        </w:tc>
        <w:tc>
          <w:tcPr>
            <w:tcW w:w="2694" w:type="dxa"/>
          </w:tcPr>
          <w:p w14:paraId="3AAC5FB9" w14:textId="77777777" w:rsidR="008E1122" w:rsidRPr="00B244FD" w:rsidRDefault="008E1122" w:rsidP="008E1122">
            <w:pPr>
              <w:rPr>
                <w:rFonts w:ascii="Arial" w:hAnsi="Arial" w:cs="Arial"/>
                <w:sz w:val="18"/>
                <w:szCs w:val="18"/>
              </w:rPr>
            </w:pPr>
          </w:p>
        </w:tc>
      </w:tr>
      <w:tr w:rsidR="00EE5F31" w:rsidRPr="00B244FD" w14:paraId="2C3FD781" w14:textId="77777777" w:rsidTr="00EB2458">
        <w:trPr>
          <w:cantSplit/>
        </w:trPr>
        <w:tc>
          <w:tcPr>
            <w:tcW w:w="3538" w:type="dxa"/>
          </w:tcPr>
          <w:p w14:paraId="6F0165B6" w14:textId="435F0249" w:rsidR="00EE5F31" w:rsidRPr="00B244FD" w:rsidRDefault="00EB2458" w:rsidP="00741E33">
            <w:pPr>
              <w:pStyle w:val="ListParagraph"/>
              <w:ind w:left="360"/>
              <w:rPr>
                <w:rFonts w:ascii="Arial" w:eastAsia="Times New Roman" w:hAnsi="Arial" w:cs="Arial"/>
                <w:b/>
                <w:bCs/>
                <w:szCs w:val="18"/>
              </w:rPr>
            </w:pPr>
            <w:r w:rsidRPr="00B244FD">
              <w:rPr>
                <w:rFonts w:ascii="Arial" w:hAnsi="Arial" w:cs="Arial"/>
                <w:b/>
                <w:bCs/>
                <w:szCs w:val="18"/>
              </w:rPr>
              <w:t xml:space="preserve">Bedding and support fill materials </w:t>
            </w:r>
          </w:p>
        </w:tc>
        <w:tc>
          <w:tcPr>
            <w:tcW w:w="11914" w:type="dxa"/>
            <w:gridSpan w:val="6"/>
          </w:tcPr>
          <w:p w14:paraId="36C4856F" w14:textId="1C9A1CB7" w:rsidR="00EE5F31" w:rsidRPr="00B244FD" w:rsidRDefault="00EE5F31" w:rsidP="001A0F51">
            <w:pPr>
              <w:rPr>
                <w:rFonts w:ascii="Arial" w:hAnsi="Arial" w:cs="Arial"/>
                <w:sz w:val="18"/>
                <w:szCs w:val="18"/>
              </w:rPr>
            </w:pPr>
          </w:p>
        </w:tc>
      </w:tr>
      <w:tr w:rsidR="001A0F51" w:rsidRPr="00B244FD" w14:paraId="7605D348" w14:textId="77777777" w:rsidTr="00EB2458">
        <w:trPr>
          <w:cantSplit/>
        </w:trPr>
        <w:tc>
          <w:tcPr>
            <w:tcW w:w="3538" w:type="dxa"/>
          </w:tcPr>
          <w:p w14:paraId="283B4416" w14:textId="50D854C3" w:rsidR="001A0F51" w:rsidRPr="00B244FD" w:rsidRDefault="00AD7838" w:rsidP="00484621">
            <w:pPr>
              <w:pStyle w:val="ListParagraph"/>
              <w:numPr>
                <w:ilvl w:val="0"/>
                <w:numId w:val="15"/>
              </w:numPr>
              <w:tabs>
                <w:tab w:val="left" w:pos="0"/>
              </w:tabs>
              <w:rPr>
                <w:rFonts w:ascii="Arial" w:hAnsi="Arial" w:cs="Arial"/>
                <w:color w:val="000000"/>
                <w:szCs w:val="18"/>
                <w:lang w:val="en-AU"/>
              </w:rPr>
            </w:pPr>
            <w:r w:rsidRPr="00B244FD">
              <w:rPr>
                <w:rFonts w:ascii="Arial" w:hAnsi="Arial" w:cs="Arial"/>
                <w:color w:val="000000"/>
                <w:szCs w:val="18"/>
                <w:lang w:val="en-AU"/>
              </w:rPr>
              <w:lastRenderedPageBreak/>
              <w:t>Type BH Select Fill</w:t>
            </w:r>
          </w:p>
        </w:tc>
        <w:tc>
          <w:tcPr>
            <w:tcW w:w="1275" w:type="dxa"/>
          </w:tcPr>
          <w:p w14:paraId="28EACCE9" w14:textId="7460C8DA" w:rsidR="001A0F51" w:rsidRPr="00B244FD" w:rsidRDefault="00484621" w:rsidP="000673E4">
            <w:pPr>
              <w:rPr>
                <w:rFonts w:ascii="Arial" w:hAnsi="Arial" w:cs="Arial"/>
                <w:sz w:val="18"/>
                <w:szCs w:val="18"/>
              </w:rPr>
            </w:pPr>
            <w:r w:rsidRPr="00B244FD">
              <w:rPr>
                <w:rFonts w:ascii="Arial" w:eastAsia="Calibri" w:hAnsi="Arial" w:cs="Arial"/>
                <w:sz w:val="18"/>
                <w:szCs w:val="18"/>
              </w:rPr>
              <w:t>R11.3.1.1</w:t>
            </w:r>
          </w:p>
        </w:tc>
        <w:tc>
          <w:tcPr>
            <w:tcW w:w="3261" w:type="dxa"/>
          </w:tcPr>
          <w:p w14:paraId="3E49DFD2" w14:textId="77777777" w:rsidR="004321B5" w:rsidRPr="00B244FD" w:rsidRDefault="004321B5" w:rsidP="004321B5">
            <w:pPr>
              <w:pStyle w:val="Default"/>
              <w:numPr>
                <w:ilvl w:val="0"/>
                <w:numId w:val="22"/>
              </w:numPr>
              <w:rPr>
                <w:rFonts w:ascii="Arial" w:hAnsi="Arial" w:cs="Arial"/>
                <w:sz w:val="18"/>
                <w:szCs w:val="18"/>
              </w:rPr>
            </w:pPr>
            <w:r w:rsidRPr="00B244FD">
              <w:rPr>
                <w:rFonts w:ascii="Arial" w:hAnsi="Arial" w:cs="Arial"/>
                <w:sz w:val="18"/>
                <w:szCs w:val="18"/>
              </w:rPr>
              <w:t xml:space="preserve">a particle size distribution, determined by Test Method </w:t>
            </w:r>
            <w:proofErr w:type="spellStart"/>
            <w:r w:rsidRPr="00B244FD">
              <w:rPr>
                <w:rFonts w:ascii="Arial" w:hAnsi="Arial" w:cs="Arial"/>
                <w:sz w:val="18"/>
                <w:szCs w:val="18"/>
              </w:rPr>
              <w:t>TfNSW</w:t>
            </w:r>
            <w:proofErr w:type="spellEnd"/>
            <w:r w:rsidRPr="00B244FD">
              <w:rPr>
                <w:rFonts w:ascii="Arial" w:hAnsi="Arial" w:cs="Arial"/>
                <w:sz w:val="18"/>
                <w:szCs w:val="18"/>
              </w:rPr>
              <w:t xml:space="preserve"> T201, within the limits set out in Table 6 in AS 3725 (or Table 5.1 in AS 1597.2); and </w:t>
            </w:r>
          </w:p>
          <w:p w14:paraId="52C3CDFA" w14:textId="46774769" w:rsidR="001A0F51" w:rsidRPr="00B244FD" w:rsidRDefault="004321B5" w:rsidP="004321B5">
            <w:pPr>
              <w:pStyle w:val="Default"/>
              <w:numPr>
                <w:ilvl w:val="0"/>
                <w:numId w:val="22"/>
              </w:numPr>
              <w:rPr>
                <w:rFonts w:ascii="Arial" w:hAnsi="Arial" w:cs="Arial"/>
                <w:sz w:val="18"/>
                <w:szCs w:val="18"/>
              </w:rPr>
            </w:pPr>
            <w:r w:rsidRPr="00B244FD">
              <w:rPr>
                <w:rFonts w:ascii="Arial" w:hAnsi="Arial" w:cs="Arial"/>
                <w:sz w:val="18"/>
                <w:szCs w:val="18"/>
              </w:rPr>
              <w:t xml:space="preserve">a Plasticity Index, determined by Test Method </w:t>
            </w:r>
            <w:proofErr w:type="spellStart"/>
            <w:r w:rsidRPr="00B244FD">
              <w:rPr>
                <w:rFonts w:ascii="Arial" w:hAnsi="Arial" w:cs="Arial"/>
                <w:sz w:val="18"/>
                <w:szCs w:val="18"/>
              </w:rPr>
              <w:t>TfNSW</w:t>
            </w:r>
            <w:proofErr w:type="spellEnd"/>
            <w:r w:rsidRPr="00B244FD">
              <w:rPr>
                <w:rFonts w:ascii="Arial" w:hAnsi="Arial" w:cs="Arial"/>
                <w:sz w:val="18"/>
                <w:szCs w:val="18"/>
              </w:rPr>
              <w:t xml:space="preserve"> T109, of not more than 6.</w:t>
            </w:r>
          </w:p>
        </w:tc>
        <w:tc>
          <w:tcPr>
            <w:tcW w:w="1565" w:type="dxa"/>
          </w:tcPr>
          <w:p w14:paraId="22F41BF1" w14:textId="7D6FBBFC" w:rsidR="001A0F51" w:rsidRPr="00B244FD" w:rsidRDefault="00FE50CA" w:rsidP="001A0F51">
            <w:pPr>
              <w:rPr>
                <w:rFonts w:ascii="Arial" w:hAnsi="Arial" w:cs="Arial"/>
                <w:sz w:val="18"/>
                <w:szCs w:val="18"/>
              </w:rPr>
            </w:pPr>
            <w:r w:rsidRPr="00B244FD">
              <w:rPr>
                <w:rFonts w:ascii="Arial" w:hAnsi="Arial" w:cs="Arial"/>
                <w:sz w:val="18"/>
                <w:szCs w:val="18"/>
              </w:rPr>
              <w:t xml:space="preserve">Test report </w:t>
            </w:r>
            <w:r w:rsidR="00C0674C" w:rsidRPr="00B244FD">
              <w:rPr>
                <w:rFonts w:ascii="Arial" w:hAnsi="Arial" w:cs="Arial"/>
                <w:sz w:val="18"/>
                <w:szCs w:val="18"/>
              </w:rPr>
              <w:t>(NATA)</w:t>
            </w:r>
          </w:p>
        </w:tc>
        <w:tc>
          <w:tcPr>
            <w:tcW w:w="1553" w:type="dxa"/>
          </w:tcPr>
          <w:p w14:paraId="0505B819" w14:textId="2D6497B2" w:rsidR="001A0F51" w:rsidRPr="00B244FD" w:rsidRDefault="00FE50CA" w:rsidP="001A0F51">
            <w:pPr>
              <w:rPr>
                <w:rFonts w:ascii="Arial" w:hAnsi="Arial" w:cs="Arial"/>
                <w:sz w:val="18"/>
                <w:szCs w:val="18"/>
              </w:rPr>
            </w:pPr>
            <w:r w:rsidRPr="00B244FD">
              <w:rPr>
                <w:rFonts w:ascii="Arial" w:hAnsi="Arial" w:cs="Arial"/>
                <w:sz w:val="18"/>
                <w:szCs w:val="18"/>
              </w:rPr>
              <w:t>AP</w:t>
            </w:r>
          </w:p>
        </w:tc>
        <w:tc>
          <w:tcPr>
            <w:tcW w:w="1566" w:type="dxa"/>
          </w:tcPr>
          <w:p w14:paraId="32B48AB4" w14:textId="62B39320" w:rsidR="001A0F51" w:rsidRPr="00B244FD" w:rsidRDefault="00FE50CA" w:rsidP="001A0F51">
            <w:pPr>
              <w:rPr>
                <w:rFonts w:ascii="Arial" w:hAnsi="Arial" w:cs="Arial"/>
                <w:sz w:val="18"/>
                <w:szCs w:val="18"/>
              </w:rPr>
            </w:pPr>
            <w:r w:rsidRPr="00B244FD">
              <w:rPr>
                <w:rFonts w:ascii="Arial" w:hAnsi="Arial" w:cs="Arial"/>
                <w:sz w:val="18"/>
                <w:szCs w:val="18"/>
              </w:rPr>
              <w:t>PE</w:t>
            </w:r>
          </w:p>
        </w:tc>
        <w:tc>
          <w:tcPr>
            <w:tcW w:w="2694" w:type="dxa"/>
          </w:tcPr>
          <w:p w14:paraId="301A24E3" w14:textId="6E19517F" w:rsidR="001A0F51" w:rsidRPr="00B244FD" w:rsidRDefault="001A0F51" w:rsidP="001A0F51">
            <w:pPr>
              <w:rPr>
                <w:rFonts w:ascii="Arial" w:hAnsi="Arial" w:cs="Arial"/>
                <w:sz w:val="18"/>
                <w:szCs w:val="18"/>
              </w:rPr>
            </w:pPr>
          </w:p>
        </w:tc>
      </w:tr>
      <w:tr w:rsidR="001A0F51" w:rsidRPr="00B244FD" w14:paraId="017E2FF7" w14:textId="77777777" w:rsidTr="00EB2458">
        <w:trPr>
          <w:cantSplit/>
        </w:trPr>
        <w:tc>
          <w:tcPr>
            <w:tcW w:w="3538" w:type="dxa"/>
          </w:tcPr>
          <w:p w14:paraId="5887618C" w14:textId="60375266" w:rsidR="001A0F51" w:rsidRPr="00B244FD" w:rsidRDefault="00AC59E0" w:rsidP="00484621">
            <w:pPr>
              <w:pStyle w:val="ListParagraph"/>
              <w:numPr>
                <w:ilvl w:val="0"/>
                <w:numId w:val="15"/>
              </w:numPr>
              <w:tabs>
                <w:tab w:val="left" w:pos="0"/>
              </w:tabs>
              <w:rPr>
                <w:rFonts w:ascii="Arial" w:hAnsi="Arial" w:cs="Arial"/>
                <w:color w:val="000000"/>
                <w:szCs w:val="18"/>
                <w:lang w:val="en-AU"/>
              </w:rPr>
            </w:pPr>
            <w:r w:rsidRPr="00B244FD">
              <w:rPr>
                <w:rFonts w:ascii="Arial" w:hAnsi="Arial" w:cs="Arial"/>
                <w:color w:val="000000"/>
                <w:szCs w:val="18"/>
                <w:lang w:val="en-AU"/>
              </w:rPr>
              <w:t>Type SO Select Fill</w:t>
            </w:r>
          </w:p>
        </w:tc>
        <w:tc>
          <w:tcPr>
            <w:tcW w:w="1275" w:type="dxa"/>
          </w:tcPr>
          <w:p w14:paraId="6850379C" w14:textId="50142EAF" w:rsidR="001A0F51" w:rsidRPr="00B244FD" w:rsidRDefault="00BD3DC5" w:rsidP="002374F8">
            <w:pPr>
              <w:rPr>
                <w:rFonts w:ascii="Arial" w:hAnsi="Arial" w:cs="Arial"/>
                <w:sz w:val="18"/>
                <w:szCs w:val="18"/>
              </w:rPr>
            </w:pPr>
            <w:r w:rsidRPr="00B244FD">
              <w:rPr>
                <w:rFonts w:ascii="Arial" w:eastAsia="Calibri" w:hAnsi="Arial" w:cs="Arial"/>
                <w:sz w:val="18"/>
                <w:szCs w:val="18"/>
              </w:rPr>
              <w:t>R11.3.1.2</w:t>
            </w:r>
          </w:p>
        </w:tc>
        <w:tc>
          <w:tcPr>
            <w:tcW w:w="3261" w:type="dxa"/>
          </w:tcPr>
          <w:p w14:paraId="540E6317" w14:textId="77777777" w:rsidR="001A0F51" w:rsidRPr="00B244FD" w:rsidRDefault="00313754" w:rsidP="00C0674C">
            <w:pPr>
              <w:pStyle w:val="ListParagraph"/>
              <w:numPr>
                <w:ilvl w:val="0"/>
                <w:numId w:val="23"/>
              </w:numPr>
              <w:rPr>
                <w:rFonts w:ascii="Arial" w:hAnsi="Arial" w:cs="Arial"/>
                <w:szCs w:val="18"/>
              </w:rPr>
            </w:pPr>
            <w:r w:rsidRPr="00B244FD">
              <w:rPr>
                <w:rFonts w:ascii="Arial" w:hAnsi="Arial" w:cs="Arial"/>
                <w:szCs w:val="18"/>
              </w:rPr>
              <w:t>a maximum particle dimension of 53 mm; and</w:t>
            </w:r>
          </w:p>
          <w:p w14:paraId="063E51EC" w14:textId="27C6BAFE" w:rsidR="00313754" w:rsidRPr="00B244FD" w:rsidRDefault="00C0674C" w:rsidP="00C0674C">
            <w:pPr>
              <w:pStyle w:val="ListParagraph"/>
              <w:numPr>
                <w:ilvl w:val="0"/>
                <w:numId w:val="23"/>
              </w:numPr>
              <w:rPr>
                <w:rFonts w:ascii="Arial" w:hAnsi="Arial" w:cs="Arial"/>
                <w:szCs w:val="18"/>
              </w:rPr>
            </w:pPr>
            <w:r w:rsidRPr="00B244FD">
              <w:rPr>
                <w:rFonts w:ascii="Arial" w:hAnsi="Arial" w:cs="Arial"/>
                <w:szCs w:val="18"/>
              </w:rPr>
              <w:t xml:space="preserve">a Plasticity Index, as determined by Test Method </w:t>
            </w:r>
            <w:proofErr w:type="spellStart"/>
            <w:r w:rsidRPr="00B244FD">
              <w:rPr>
                <w:rFonts w:ascii="Arial" w:hAnsi="Arial" w:cs="Arial"/>
                <w:szCs w:val="18"/>
              </w:rPr>
              <w:t>TfNSW</w:t>
            </w:r>
            <w:proofErr w:type="spellEnd"/>
            <w:r w:rsidRPr="00B244FD">
              <w:rPr>
                <w:rFonts w:ascii="Arial" w:hAnsi="Arial" w:cs="Arial"/>
                <w:szCs w:val="18"/>
              </w:rPr>
              <w:t xml:space="preserve"> T109, of between 2 and 12.</w:t>
            </w:r>
          </w:p>
        </w:tc>
        <w:tc>
          <w:tcPr>
            <w:tcW w:w="1565" w:type="dxa"/>
          </w:tcPr>
          <w:p w14:paraId="5B4947F1" w14:textId="76F7EF52" w:rsidR="001A0F51" w:rsidRPr="00B244FD" w:rsidRDefault="00C0674C" w:rsidP="00D972DD">
            <w:pPr>
              <w:rPr>
                <w:rFonts w:ascii="Arial" w:hAnsi="Arial" w:cs="Arial"/>
                <w:sz w:val="18"/>
                <w:szCs w:val="18"/>
              </w:rPr>
            </w:pPr>
            <w:r w:rsidRPr="00B244FD">
              <w:rPr>
                <w:rFonts w:ascii="Arial" w:hAnsi="Arial" w:cs="Arial"/>
                <w:sz w:val="18"/>
                <w:szCs w:val="18"/>
              </w:rPr>
              <w:t>Test report (NATA)</w:t>
            </w:r>
          </w:p>
        </w:tc>
        <w:tc>
          <w:tcPr>
            <w:tcW w:w="1553" w:type="dxa"/>
          </w:tcPr>
          <w:p w14:paraId="50BB83B4" w14:textId="03D9A6FD" w:rsidR="001A0F51" w:rsidRPr="00B244FD" w:rsidRDefault="00C0674C" w:rsidP="001A0F51">
            <w:pPr>
              <w:rPr>
                <w:rFonts w:ascii="Arial" w:hAnsi="Arial" w:cs="Arial"/>
                <w:bCs/>
                <w:sz w:val="18"/>
                <w:szCs w:val="18"/>
              </w:rPr>
            </w:pPr>
            <w:r w:rsidRPr="00B244FD">
              <w:rPr>
                <w:rFonts w:ascii="Arial" w:hAnsi="Arial" w:cs="Arial"/>
                <w:bCs/>
                <w:sz w:val="18"/>
                <w:szCs w:val="18"/>
              </w:rPr>
              <w:t>AP</w:t>
            </w:r>
          </w:p>
        </w:tc>
        <w:tc>
          <w:tcPr>
            <w:tcW w:w="1566" w:type="dxa"/>
          </w:tcPr>
          <w:p w14:paraId="72FE0B29" w14:textId="0CFC40A2" w:rsidR="001A0F51" w:rsidRPr="00B244FD" w:rsidRDefault="00C0674C" w:rsidP="001A0F51">
            <w:pPr>
              <w:rPr>
                <w:rFonts w:ascii="Arial" w:hAnsi="Arial" w:cs="Arial"/>
                <w:sz w:val="18"/>
                <w:szCs w:val="18"/>
              </w:rPr>
            </w:pPr>
            <w:r w:rsidRPr="00B244FD">
              <w:rPr>
                <w:rFonts w:ascii="Arial" w:hAnsi="Arial" w:cs="Arial"/>
                <w:sz w:val="18"/>
                <w:szCs w:val="18"/>
              </w:rPr>
              <w:t>PE</w:t>
            </w:r>
          </w:p>
        </w:tc>
        <w:tc>
          <w:tcPr>
            <w:tcW w:w="2694" w:type="dxa"/>
          </w:tcPr>
          <w:p w14:paraId="6ABA2083" w14:textId="066B168D" w:rsidR="001A0F51" w:rsidRPr="00B244FD" w:rsidRDefault="001A0F51" w:rsidP="001A0F51">
            <w:pPr>
              <w:rPr>
                <w:rFonts w:ascii="Arial" w:hAnsi="Arial" w:cs="Arial"/>
                <w:sz w:val="18"/>
                <w:szCs w:val="18"/>
              </w:rPr>
            </w:pPr>
          </w:p>
        </w:tc>
      </w:tr>
      <w:tr w:rsidR="00E11EB0" w:rsidRPr="00B244FD" w14:paraId="2CDE623D" w14:textId="77777777" w:rsidTr="00EB2458">
        <w:trPr>
          <w:cantSplit/>
        </w:trPr>
        <w:tc>
          <w:tcPr>
            <w:tcW w:w="3538" w:type="dxa"/>
          </w:tcPr>
          <w:p w14:paraId="6DF053F7" w14:textId="7F0C5738" w:rsidR="00E11EB0" w:rsidRPr="00B244FD" w:rsidRDefault="00E11EB0" w:rsidP="00E11EB0">
            <w:pPr>
              <w:pStyle w:val="ListParagraph"/>
              <w:numPr>
                <w:ilvl w:val="0"/>
                <w:numId w:val="15"/>
              </w:numPr>
              <w:rPr>
                <w:rFonts w:ascii="Arial" w:hAnsi="Arial" w:cs="Arial"/>
                <w:color w:val="000000"/>
                <w:szCs w:val="18"/>
                <w:lang w:val="en-AU"/>
              </w:rPr>
            </w:pPr>
            <w:r w:rsidRPr="00B244FD">
              <w:rPr>
                <w:rFonts w:ascii="Arial" w:hAnsi="Arial" w:cs="Arial"/>
                <w:color w:val="000000"/>
                <w:szCs w:val="18"/>
                <w:lang w:val="en-AU"/>
              </w:rPr>
              <w:t>FILL MATERIAL FOR EMBANKMENTS IN OPEN DRAINS</w:t>
            </w:r>
          </w:p>
        </w:tc>
        <w:tc>
          <w:tcPr>
            <w:tcW w:w="1275" w:type="dxa"/>
          </w:tcPr>
          <w:p w14:paraId="1A5FB8AE" w14:textId="39581012" w:rsidR="00E11EB0" w:rsidRPr="00B244FD" w:rsidRDefault="00E11EB0" w:rsidP="00E11EB0">
            <w:pPr>
              <w:rPr>
                <w:rFonts w:ascii="Arial" w:hAnsi="Arial" w:cs="Arial"/>
                <w:sz w:val="18"/>
                <w:szCs w:val="18"/>
              </w:rPr>
            </w:pPr>
            <w:r w:rsidRPr="00B244FD">
              <w:rPr>
                <w:rFonts w:ascii="Arial" w:eastAsia="Calibri" w:hAnsi="Arial" w:cs="Arial"/>
                <w:sz w:val="18"/>
                <w:szCs w:val="18"/>
              </w:rPr>
              <w:t>R11.3.3</w:t>
            </w:r>
          </w:p>
        </w:tc>
        <w:tc>
          <w:tcPr>
            <w:tcW w:w="3261" w:type="dxa"/>
          </w:tcPr>
          <w:p w14:paraId="6C8477AA" w14:textId="46C8EF10" w:rsidR="00E11EB0" w:rsidRPr="00B244FD" w:rsidRDefault="00E11EB0" w:rsidP="00E11EB0">
            <w:pPr>
              <w:pStyle w:val="ListParagraph"/>
              <w:numPr>
                <w:ilvl w:val="0"/>
                <w:numId w:val="23"/>
              </w:numPr>
              <w:rPr>
                <w:rFonts w:ascii="Arial" w:hAnsi="Arial" w:cs="Arial"/>
                <w:szCs w:val="18"/>
              </w:rPr>
            </w:pPr>
            <w:r w:rsidRPr="00B244FD">
              <w:rPr>
                <w:rFonts w:ascii="Arial" w:hAnsi="Arial" w:cs="Arial"/>
                <w:szCs w:val="18"/>
              </w:rPr>
              <w:t xml:space="preserve">a particle size distribution, determined by Test Method </w:t>
            </w:r>
            <w:proofErr w:type="spellStart"/>
            <w:r w:rsidRPr="00B244FD">
              <w:rPr>
                <w:rFonts w:ascii="Arial" w:hAnsi="Arial" w:cs="Arial"/>
                <w:szCs w:val="18"/>
              </w:rPr>
              <w:t>TfNSW</w:t>
            </w:r>
            <w:proofErr w:type="spellEnd"/>
            <w:r w:rsidRPr="00B244FD">
              <w:rPr>
                <w:rFonts w:ascii="Arial" w:hAnsi="Arial" w:cs="Arial"/>
                <w:szCs w:val="18"/>
              </w:rPr>
              <w:t xml:space="preserve"> T107, such that between 20% and 60% inclusive by mass of material passes the 425-micron sieve; and </w:t>
            </w:r>
          </w:p>
          <w:p w14:paraId="39E6B4AB" w14:textId="7C3C7FB0" w:rsidR="00E11EB0" w:rsidRPr="00B244FD" w:rsidRDefault="00E11EB0" w:rsidP="00E11EB0">
            <w:pPr>
              <w:pStyle w:val="ListParagraph"/>
              <w:numPr>
                <w:ilvl w:val="0"/>
                <w:numId w:val="23"/>
              </w:numPr>
              <w:rPr>
                <w:rFonts w:ascii="Arial" w:hAnsi="Arial" w:cs="Arial"/>
                <w:szCs w:val="18"/>
              </w:rPr>
            </w:pPr>
            <w:r w:rsidRPr="00B244FD">
              <w:rPr>
                <w:rFonts w:ascii="Arial" w:hAnsi="Arial" w:cs="Arial"/>
                <w:szCs w:val="18"/>
              </w:rPr>
              <w:t xml:space="preserve">a Plasticity Index, as determined by Test Method </w:t>
            </w:r>
            <w:proofErr w:type="spellStart"/>
            <w:r w:rsidRPr="00B244FD">
              <w:rPr>
                <w:rFonts w:ascii="Arial" w:hAnsi="Arial" w:cs="Arial"/>
                <w:szCs w:val="18"/>
              </w:rPr>
              <w:t>TfNSW</w:t>
            </w:r>
            <w:proofErr w:type="spellEnd"/>
            <w:r w:rsidRPr="00B244FD">
              <w:rPr>
                <w:rFonts w:ascii="Arial" w:hAnsi="Arial" w:cs="Arial"/>
                <w:szCs w:val="18"/>
              </w:rPr>
              <w:t xml:space="preserve"> T109, of between 15 and 30</w:t>
            </w:r>
          </w:p>
        </w:tc>
        <w:tc>
          <w:tcPr>
            <w:tcW w:w="1565" w:type="dxa"/>
          </w:tcPr>
          <w:p w14:paraId="01C29F88" w14:textId="2DA421EA" w:rsidR="00E11EB0" w:rsidRPr="00B244FD" w:rsidRDefault="00E11EB0" w:rsidP="00E11EB0">
            <w:pPr>
              <w:rPr>
                <w:rFonts w:ascii="Arial" w:hAnsi="Arial" w:cs="Arial"/>
                <w:sz w:val="18"/>
                <w:szCs w:val="18"/>
              </w:rPr>
            </w:pPr>
            <w:r w:rsidRPr="00B244FD">
              <w:rPr>
                <w:rFonts w:ascii="Arial" w:hAnsi="Arial" w:cs="Arial"/>
                <w:sz w:val="18"/>
                <w:szCs w:val="18"/>
              </w:rPr>
              <w:t>Test report (NATA)</w:t>
            </w:r>
          </w:p>
        </w:tc>
        <w:tc>
          <w:tcPr>
            <w:tcW w:w="1553" w:type="dxa"/>
          </w:tcPr>
          <w:p w14:paraId="7A7101C7" w14:textId="10CFF51F" w:rsidR="00E11EB0" w:rsidRPr="00B244FD" w:rsidRDefault="00E11EB0" w:rsidP="00E11EB0">
            <w:pPr>
              <w:rPr>
                <w:rFonts w:ascii="Arial" w:hAnsi="Arial" w:cs="Arial"/>
                <w:sz w:val="18"/>
                <w:szCs w:val="18"/>
              </w:rPr>
            </w:pPr>
            <w:r w:rsidRPr="00B244FD">
              <w:rPr>
                <w:rFonts w:ascii="Arial" w:hAnsi="Arial" w:cs="Arial"/>
                <w:bCs/>
                <w:sz w:val="18"/>
                <w:szCs w:val="18"/>
              </w:rPr>
              <w:t>AP</w:t>
            </w:r>
          </w:p>
        </w:tc>
        <w:tc>
          <w:tcPr>
            <w:tcW w:w="1566" w:type="dxa"/>
          </w:tcPr>
          <w:p w14:paraId="53C4BA09" w14:textId="14FB4F1A" w:rsidR="00E11EB0" w:rsidRPr="00B244FD" w:rsidRDefault="00E11EB0" w:rsidP="00E11EB0">
            <w:pPr>
              <w:rPr>
                <w:rFonts w:ascii="Arial" w:hAnsi="Arial" w:cs="Arial"/>
                <w:sz w:val="18"/>
                <w:szCs w:val="18"/>
              </w:rPr>
            </w:pPr>
            <w:r w:rsidRPr="00B244FD">
              <w:rPr>
                <w:rFonts w:ascii="Arial" w:hAnsi="Arial" w:cs="Arial"/>
                <w:sz w:val="18"/>
                <w:szCs w:val="18"/>
              </w:rPr>
              <w:t>PE</w:t>
            </w:r>
          </w:p>
        </w:tc>
        <w:tc>
          <w:tcPr>
            <w:tcW w:w="2694" w:type="dxa"/>
          </w:tcPr>
          <w:p w14:paraId="044A2E49" w14:textId="5DF590E7" w:rsidR="00E11EB0" w:rsidRPr="00B244FD" w:rsidRDefault="00E11EB0" w:rsidP="00E11EB0">
            <w:pPr>
              <w:rPr>
                <w:rFonts w:ascii="Arial" w:hAnsi="Arial" w:cs="Arial"/>
                <w:sz w:val="18"/>
                <w:szCs w:val="18"/>
              </w:rPr>
            </w:pPr>
          </w:p>
        </w:tc>
      </w:tr>
      <w:tr w:rsidR="00E11EB0" w:rsidRPr="00B244FD" w14:paraId="2D225987" w14:textId="77777777" w:rsidTr="007E4320">
        <w:trPr>
          <w:cantSplit/>
        </w:trPr>
        <w:tc>
          <w:tcPr>
            <w:tcW w:w="3538" w:type="dxa"/>
          </w:tcPr>
          <w:p w14:paraId="6A6B8F15" w14:textId="560BEBEB" w:rsidR="00E11EB0" w:rsidRPr="00B244FD" w:rsidRDefault="004937BF" w:rsidP="00E11EB0">
            <w:pPr>
              <w:rPr>
                <w:rFonts w:ascii="Arial" w:hAnsi="Arial" w:cs="Arial"/>
                <w:sz w:val="18"/>
                <w:szCs w:val="18"/>
              </w:rPr>
            </w:pPr>
            <w:r w:rsidRPr="00B244FD">
              <w:rPr>
                <w:rFonts w:ascii="Arial" w:hAnsi="Arial" w:cs="Arial"/>
                <w:b/>
                <w:bCs/>
                <w:sz w:val="18"/>
                <w:szCs w:val="18"/>
              </w:rPr>
              <w:t>CONSTRUCTION</w:t>
            </w:r>
          </w:p>
        </w:tc>
        <w:tc>
          <w:tcPr>
            <w:tcW w:w="11914" w:type="dxa"/>
            <w:gridSpan w:val="6"/>
          </w:tcPr>
          <w:p w14:paraId="3DE8F596" w14:textId="77777777" w:rsidR="00E11EB0" w:rsidRPr="00B244FD" w:rsidRDefault="00E11EB0" w:rsidP="00E11EB0">
            <w:pPr>
              <w:rPr>
                <w:rFonts w:ascii="Arial" w:hAnsi="Arial" w:cs="Arial"/>
                <w:sz w:val="18"/>
                <w:szCs w:val="18"/>
              </w:rPr>
            </w:pPr>
          </w:p>
        </w:tc>
      </w:tr>
      <w:tr w:rsidR="00E11EB0" w:rsidRPr="00B244FD" w14:paraId="1154047C" w14:textId="77777777" w:rsidTr="00EB2458">
        <w:trPr>
          <w:cantSplit/>
        </w:trPr>
        <w:tc>
          <w:tcPr>
            <w:tcW w:w="3538" w:type="dxa"/>
          </w:tcPr>
          <w:p w14:paraId="19D16850" w14:textId="1DFEE0C2" w:rsidR="00E11EB0" w:rsidRPr="00B244FD" w:rsidRDefault="004937BF" w:rsidP="004937BF">
            <w:pPr>
              <w:pStyle w:val="ListParagraph"/>
              <w:numPr>
                <w:ilvl w:val="0"/>
                <w:numId w:val="15"/>
              </w:numPr>
              <w:rPr>
                <w:rFonts w:ascii="Arial" w:hAnsi="Arial" w:cs="Arial"/>
                <w:szCs w:val="18"/>
              </w:rPr>
            </w:pPr>
            <w:r w:rsidRPr="00B244FD">
              <w:rPr>
                <w:rFonts w:ascii="Arial" w:hAnsi="Arial" w:cs="Arial"/>
                <w:szCs w:val="18"/>
              </w:rPr>
              <w:t>Setting Out</w:t>
            </w:r>
          </w:p>
        </w:tc>
        <w:tc>
          <w:tcPr>
            <w:tcW w:w="1275" w:type="dxa"/>
          </w:tcPr>
          <w:p w14:paraId="77357631" w14:textId="19CBC11D" w:rsidR="00E11EB0" w:rsidRPr="00B244FD" w:rsidRDefault="004937BF" w:rsidP="00E11EB0">
            <w:pPr>
              <w:rPr>
                <w:rFonts w:ascii="Arial" w:eastAsia="Calibri" w:hAnsi="Arial" w:cs="Arial"/>
                <w:sz w:val="18"/>
                <w:szCs w:val="18"/>
              </w:rPr>
            </w:pPr>
            <w:r w:rsidRPr="00B244FD">
              <w:rPr>
                <w:rFonts w:ascii="Arial" w:eastAsia="Calibri" w:hAnsi="Arial" w:cs="Arial"/>
                <w:sz w:val="18"/>
                <w:szCs w:val="18"/>
              </w:rPr>
              <w:t>R11.4.1.1</w:t>
            </w:r>
          </w:p>
        </w:tc>
        <w:tc>
          <w:tcPr>
            <w:tcW w:w="3261" w:type="dxa"/>
          </w:tcPr>
          <w:p w14:paraId="7002F166" w14:textId="71302632" w:rsidR="00E413DF" w:rsidRPr="00B244FD" w:rsidRDefault="00F872F6" w:rsidP="00E11EB0">
            <w:pPr>
              <w:rPr>
                <w:rFonts w:ascii="Arial" w:eastAsia="Calibri" w:hAnsi="Arial" w:cs="Arial"/>
                <w:sz w:val="18"/>
                <w:szCs w:val="18"/>
              </w:rPr>
            </w:pPr>
            <w:r w:rsidRPr="00B244FD">
              <w:rPr>
                <w:rFonts w:ascii="Arial" w:eastAsia="Calibri" w:hAnsi="Arial" w:cs="Arial"/>
                <w:sz w:val="18"/>
                <w:szCs w:val="18"/>
              </w:rPr>
              <w:t xml:space="preserve">Set out of </w:t>
            </w:r>
            <w:r w:rsidR="00E413DF" w:rsidRPr="00B244FD">
              <w:rPr>
                <w:rFonts w:ascii="Arial" w:eastAsia="Calibri" w:hAnsi="Arial" w:cs="Arial"/>
                <w:sz w:val="18"/>
                <w:szCs w:val="18"/>
              </w:rPr>
              <w:t xml:space="preserve">drainage system. </w:t>
            </w:r>
          </w:p>
        </w:tc>
        <w:tc>
          <w:tcPr>
            <w:tcW w:w="1565" w:type="dxa"/>
          </w:tcPr>
          <w:p w14:paraId="0045B292" w14:textId="412590CE" w:rsidR="00E11EB0" w:rsidRPr="00B244FD" w:rsidRDefault="00903141" w:rsidP="00E11EB0">
            <w:pPr>
              <w:rPr>
                <w:rFonts w:ascii="Arial" w:eastAsia="Calibri" w:hAnsi="Arial" w:cs="Arial"/>
                <w:sz w:val="18"/>
                <w:szCs w:val="18"/>
              </w:rPr>
            </w:pPr>
            <w:r w:rsidRPr="00B244FD">
              <w:rPr>
                <w:rFonts w:ascii="Arial" w:eastAsia="Calibri" w:hAnsi="Arial" w:cs="Arial"/>
                <w:sz w:val="18"/>
                <w:szCs w:val="18"/>
              </w:rPr>
              <w:t xml:space="preserve">PV to </w:t>
            </w:r>
            <w:r w:rsidR="003336DE" w:rsidRPr="00B244FD">
              <w:rPr>
                <w:rFonts w:ascii="Arial" w:eastAsia="Calibri" w:hAnsi="Arial" w:cs="Arial"/>
                <w:sz w:val="18"/>
                <w:szCs w:val="18"/>
              </w:rPr>
              <w:t>Visually inspect</w:t>
            </w:r>
            <w:r w:rsidR="00E60A9C" w:rsidRPr="00B244FD">
              <w:rPr>
                <w:rFonts w:ascii="Arial" w:eastAsia="Calibri" w:hAnsi="Arial" w:cs="Arial"/>
                <w:sz w:val="18"/>
                <w:szCs w:val="18"/>
              </w:rPr>
              <w:t xml:space="preserve"> set out for drainage system </w:t>
            </w:r>
            <w:r w:rsidR="003336DE" w:rsidRPr="00B244FD">
              <w:rPr>
                <w:rFonts w:ascii="Arial" w:eastAsia="Calibri" w:hAnsi="Arial" w:cs="Arial"/>
                <w:sz w:val="18"/>
                <w:szCs w:val="18"/>
              </w:rPr>
              <w:t xml:space="preserve">and propose changes if necessary </w:t>
            </w:r>
          </w:p>
        </w:tc>
        <w:tc>
          <w:tcPr>
            <w:tcW w:w="1553" w:type="dxa"/>
          </w:tcPr>
          <w:p w14:paraId="247558F1" w14:textId="73145E38" w:rsidR="00E11EB0" w:rsidRPr="00B244FD" w:rsidRDefault="00903141" w:rsidP="00E11EB0">
            <w:pPr>
              <w:rPr>
                <w:rFonts w:ascii="Arial" w:eastAsia="Calibri" w:hAnsi="Arial" w:cs="Arial"/>
                <w:sz w:val="18"/>
                <w:szCs w:val="18"/>
              </w:rPr>
            </w:pPr>
            <w:r w:rsidRPr="00B244FD">
              <w:rPr>
                <w:rFonts w:ascii="Arial" w:eastAsia="Calibri" w:hAnsi="Arial" w:cs="Arial"/>
                <w:sz w:val="18"/>
                <w:szCs w:val="18"/>
              </w:rPr>
              <w:t>HP</w:t>
            </w:r>
          </w:p>
        </w:tc>
        <w:tc>
          <w:tcPr>
            <w:tcW w:w="1566" w:type="dxa"/>
          </w:tcPr>
          <w:p w14:paraId="21A59422" w14:textId="6BE60FE7" w:rsidR="00E11EB0" w:rsidRPr="00B244FD" w:rsidRDefault="003336DE" w:rsidP="00E11EB0">
            <w:pPr>
              <w:rPr>
                <w:rFonts w:ascii="Arial" w:eastAsia="Calibri" w:hAnsi="Arial" w:cs="Arial"/>
                <w:sz w:val="18"/>
                <w:szCs w:val="18"/>
              </w:rPr>
            </w:pPr>
            <w:r w:rsidRPr="00B244FD">
              <w:rPr>
                <w:rFonts w:ascii="Arial" w:eastAsia="Calibri" w:hAnsi="Arial" w:cs="Arial"/>
                <w:sz w:val="18"/>
                <w:szCs w:val="18"/>
              </w:rPr>
              <w:t>PV/PE</w:t>
            </w:r>
          </w:p>
        </w:tc>
        <w:tc>
          <w:tcPr>
            <w:tcW w:w="2694" w:type="dxa"/>
          </w:tcPr>
          <w:p w14:paraId="3B38E91E" w14:textId="4AAB5415" w:rsidR="00E11EB0" w:rsidRPr="00B244FD" w:rsidRDefault="00E11EB0" w:rsidP="00E11EB0">
            <w:pPr>
              <w:rPr>
                <w:rFonts w:ascii="Arial" w:hAnsi="Arial" w:cs="Arial"/>
                <w:sz w:val="18"/>
                <w:szCs w:val="18"/>
              </w:rPr>
            </w:pPr>
          </w:p>
        </w:tc>
      </w:tr>
      <w:tr w:rsidR="00E11EB0" w:rsidRPr="00B244FD" w14:paraId="3EE5181D" w14:textId="77777777" w:rsidTr="00EB2458">
        <w:trPr>
          <w:cantSplit/>
        </w:trPr>
        <w:tc>
          <w:tcPr>
            <w:tcW w:w="3538" w:type="dxa"/>
          </w:tcPr>
          <w:p w14:paraId="5F3CC1B1" w14:textId="6856017A" w:rsidR="00E11EB0" w:rsidRPr="00B244FD" w:rsidRDefault="00171201" w:rsidP="003336DE">
            <w:pPr>
              <w:pStyle w:val="ListParagraph"/>
              <w:numPr>
                <w:ilvl w:val="0"/>
                <w:numId w:val="15"/>
              </w:numPr>
              <w:tabs>
                <w:tab w:val="left" w:pos="0"/>
              </w:tabs>
              <w:rPr>
                <w:rFonts w:ascii="Arial" w:hAnsi="Arial" w:cs="Arial"/>
                <w:szCs w:val="18"/>
              </w:rPr>
            </w:pPr>
            <w:r w:rsidRPr="00B244FD">
              <w:rPr>
                <w:rFonts w:ascii="Arial" w:hAnsi="Arial" w:cs="Arial"/>
                <w:szCs w:val="18"/>
              </w:rPr>
              <w:t>Excavation of Open Drains</w:t>
            </w:r>
          </w:p>
        </w:tc>
        <w:tc>
          <w:tcPr>
            <w:tcW w:w="1275" w:type="dxa"/>
          </w:tcPr>
          <w:p w14:paraId="4FAFCD79" w14:textId="77380AE8" w:rsidR="00E11EB0" w:rsidRPr="00B244FD" w:rsidRDefault="00171201" w:rsidP="00E11EB0">
            <w:pPr>
              <w:rPr>
                <w:rFonts w:ascii="Arial" w:hAnsi="Arial" w:cs="Arial"/>
                <w:sz w:val="18"/>
                <w:szCs w:val="18"/>
              </w:rPr>
            </w:pPr>
            <w:r w:rsidRPr="00B244FD">
              <w:rPr>
                <w:rFonts w:ascii="Arial" w:eastAsia="Calibri" w:hAnsi="Arial" w:cs="Arial"/>
                <w:sz w:val="18"/>
                <w:szCs w:val="18"/>
              </w:rPr>
              <w:t>R11.4.2.1</w:t>
            </w:r>
          </w:p>
        </w:tc>
        <w:tc>
          <w:tcPr>
            <w:tcW w:w="3261" w:type="dxa"/>
          </w:tcPr>
          <w:p w14:paraId="456B7C88" w14:textId="429B3E97" w:rsidR="00E11EB0" w:rsidRPr="00B244FD" w:rsidRDefault="001C5E66" w:rsidP="00E11EB0">
            <w:pPr>
              <w:rPr>
                <w:rFonts w:ascii="Arial" w:hAnsi="Arial" w:cs="Arial"/>
                <w:sz w:val="18"/>
                <w:szCs w:val="18"/>
              </w:rPr>
            </w:pPr>
            <w:r w:rsidRPr="00B244FD">
              <w:rPr>
                <w:rFonts w:ascii="Arial" w:hAnsi="Arial" w:cs="Arial"/>
                <w:sz w:val="18"/>
                <w:szCs w:val="18"/>
              </w:rPr>
              <w:t>Construction of open drains with grade less than 0.5%.</w:t>
            </w:r>
          </w:p>
        </w:tc>
        <w:tc>
          <w:tcPr>
            <w:tcW w:w="1565" w:type="dxa"/>
          </w:tcPr>
          <w:p w14:paraId="1EF898AE" w14:textId="1E5CFAF3" w:rsidR="00E11EB0" w:rsidRPr="00B244FD" w:rsidRDefault="001C5E66" w:rsidP="00E11EB0">
            <w:pPr>
              <w:rPr>
                <w:rFonts w:ascii="Arial" w:hAnsi="Arial" w:cs="Arial"/>
                <w:sz w:val="18"/>
                <w:szCs w:val="18"/>
              </w:rPr>
            </w:pPr>
            <w:r w:rsidRPr="00B244FD">
              <w:rPr>
                <w:rFonts w:ascii="Arial" w:hAnsi="Arial" w:cs="Arial"/>
                <w:sz w:val="18"/>
                <w:szCs w:val="18"/>
              </w:rPr>
              <w:t xml:space="preserve">PV to </w:t>
            </w:r>
            <w:r w:rsidR="00EF5C90" w:rsidRPr="00B244FD">
              <w:rPr>
                <w:rFonts w:ascii="Arial" w:hAnsi="Arial" w:cs="Arial"/>
                <w:sz w:val="18"/>
                <w:szCs w:val="18"/>
              </w:rPr>
              <w:t xml:space="preserve">consider the matter and direct contractor </w:t>
            </w:r>
            <w:r w:rsidR="00401CE4" w:rsidRPr="00B244FD">
              <w:rPr>
                <w:rFonts w:ascii="Arial" w:hAnsi="Arial" w:cs="Arial"/>
                <w:sz w:val="18"/>
                <w:szCs w:val="18"/>
              </w:rPr>
              <w:t>further before release HP</w:t>
            </w:r>
          </w:p>
        </w:tc>
        <w:tc>
          <w:tcPr>
            <w:tcW w:w="1553" w:type="dxa"/>
          </w:tcPr>
          <w:p w14:paraId="072F849A" w14:textId="4B2339AB" w:rsidR="00E11EB0" w:rsidRPr="00B244FD" w:rsidRDefault="00401CE4" w:rsidP="00E11EB0">
            <w:pPr>
              <w:rPr>
                <w:rFonts w:ascii="Arial" w:hAnsi="Arial" w:cs="Arial"/>
                <w:sz w:val="18"/>
                <w:szCs w:val="18"/>
              </w:rPr>
            </w:pPr>
            <w:r w:rsidRPr="00B244FD">
              <w:rPr>
                <w:rFonts w:ascii="Arial" w:hAnsi="Arial" w:cs="Arial"/>
                <w:sz w:val="18"/>
                <w:szCs w:val="18"/>
              </w:rPr>
              <w:t>HP</w:t>
            </w:r>
          </w:p>
        </w:tc>
        <w:tc>
          <w:tcPr>
            <w:tcW w:w="1566" w:type="dxa"/>
          </w:tcPr>
          <w:p w14:paraId="74905481" w14:textId="2BCCA614" w:rsidR="00E11EB0" w:rsidRPr="00B244FD" w:rsidRDefault="00623CC5" w:rsidP="00E11EB0">
            <w:pPr>
              <w:rPr>
                <w:rFonts w:ascii="Arial" w:hAnsi="Arial" w:cs="Arial"/>
                <w:sz w:val="18"/>
                <w:szCs w:val="18"/>
              </w:rPr>
            </w:pPr>
            <w:r w:rsidRPr="00B244FD">
              <w:rPr>
                <w:rFonts w:ascii="Arial" w:hAnsi="Arial" w:cs="Arial"/>
                <w:sz w:val="18"/>
                <w:szCs w:val="18"/>
              </w:rPr>
              <w:t>PV/PE</w:t>
            </w:r>
          </w:p>
        </w:tc>
        <w:tc>
          <w:tcPr>
            <w:tcW w:w="2694" w:type="dxa"/>
          </w:tcPr>
          <w:p w14:paraId="122F6291" w14:textId="382D24E9" w:rsidR="00E11EB0" w:rsidRPr="00B244FD" w:rsidRDefault="00E11EB0" w:rsidP="00E11EB0">
            <w:pPr>
              <w:rPr>
                <w:rFonts w:ascii="Arial" w:hAnsi="Arial" w:cs="Arial"/>
                <w:sz w:val="18"/>
                <w:szCs w:val="18"/>
              </w:rPr>
            </w:pPr>
          </w:p>
        </w:tc>
      </w:tr>
      <w:tr w:rsidR="00E11EB0" w:rsidRPr="00B244FD" w14:paraId="20C132CB" w14:textId="77777777" w:rsidTr="00EB2458">
        <w:trPr>
          <w:cantSplit/>
        </w:trPr>
        <w:tc>
          <w:tcPr>
            <w:tcW w:w="3538" w:type="dxa"/>
          </w:tcPr>
          <w:p w14:paraId="49583A29" w14:textId="065558C0" w:rsidR="00E11EB0" w:rsidRPr="00B244FD" w:rsidRDefault="006A080B" w:rsidP="006A080B">
            <w:pPr>
              <w:pStyle w:val="ListParagraph"/>
              <w:numPr>
                <w:ilvl w:val="0"/>
                <w:numId w:val="15"/>
              </w:numPr>
              <w:autoSpaceDE w:val="0"/>
              <w:autoSpaceDN w:val="0"/>
              <w:adjustRightInd w:val="0"/>
              <w:rPr>
                <w:rFonts w:ascii="Arial" w:eastAsia="Times New Roman" w:hAnsi="Arial" w:cs="Arial"/>
                <w:szCs w:val="18"/>
              </w:rPr>
            </w:pPr>
            <w:r w:rsidRPr="00B244FD">
              <w:rPr>
                <w:rFonts w:ascii="Arial" w:eastAsia="Times New Roman" w:hAnsi="Arial" w:cs="Arial"/>
                <w:szCs w:val="18"/>
              </w:rPr>
              <w:lastRenderedPageBreak/>
              <w:t>EXCAVATION FOR DRAINAGE STRUCTURES</w:t>
            </w:r>
          </w:p>
        </w:tc>
        <w:tc>
          <w:tcPr>
            <w:tcW w:w="1275" w:type="dxa"/>
          </w:tcPr>
          <w:p w14:paraId="58BC14B4" w14:textId="0C20E8C3" w:rsidR="00E11EB0" w:rsidRPr="00B244FD" w:rsidRDefault="006A080B" w:rsidP="00E11EB0">
            <w:pPr>
              <w:autoSpaceDE w:val="0"/>
              <w:autoSpaceDN w:val="0"/>
              <w:adjustRightInd w:val="0"/>
              <w:rPr>
                <w:rFonts w:ascii="Arial" w:hAnsi="Arial" w:cs="Arial"/>
                <w:sz w:val="18"/>
                <w:szCs w:val="18"/>
              </w:rPr>
            </w:pPr>
            <w:r w:rsidRPr="00B244FD">
              <w:rPr>
                <w:rFonts w:ascii="Arial" w:hAnsi="Arial" w:cs="Arial"/>
                <w:sz w:val="18"/>
                <w:szCs w:val="18"/>
              </w:rPr>
              <w:t>R11.4.3</w:t>
            </w:r>
          </w:p>
        </w:tc>
        <w:tc>
          <w:tcPr>
            <w:tcW w:w="3261" w:type="dxa"/>
          </w:tcPr>
          <w:p w14:paraId="4273271D" w14:textId="40EEDA9F" w:rsidR="00E11EB0" w:rsidRPr="00B244FD" w:rsidRDefault="008B1164" w:rsidP="00E11EB0">
            <w:pPr>
              <w:autoSpaceDE w:val="0"/>
              <w:autoSpaceDN w:val="0"/>
              <w:adjustRightInd w:val="0"/>
              <w:rPr>
                <w:rFonts w:ascii="Arial" w:hAnsi="Arial" w:cs="Arial"/>
                <w:sz w:val="18"/>
                <w:szCs w:val="18"/>
              </w:rPr>
            </w:pPr>
            <w:r w:rsidRPr="00B244FD">
              <w:rPr>
                <w:rFonts w:ascii="Arial" w:hAnsi="Arial" w:cs="Arial"/>
                <w:sz w:val="18"/>
                <w:szCs w:val="18"/>
              </w:rPr>
              <w:t>Excavation for pipe installation and other drainage structures</w:t>
            </w:r>
            <w:r w:rsidR="00776E4A" w:rsidRPr="00B244FD">
              <w:rPr>
                <w:rFonts w:ascii="Arial" w:hAnsi="Arial" w:cs="Arial"/>
                <w:sz w:val="18"/>
                <w:szCs w:val="18"/>
              </w:rPr>
              <w:t xml:space="preserve"> (Pits)</w:t>
            </w:r>
          </w:p>
        </w:tc>
        <w:tc>
          <w:tcPr>
            <w:tcW w:w="1565" w:type="dxa"/>
          </w:tcPr>
          <w:p w14:paraId="56B068B0" w14:textId="3EC4D512" w:rsidR="00E11EB0" w:rsidRPr="00B244FD" w:rsidRDefault="008B1164" w:rsidP="00E11EB0">
            <w:pPr>
              <w:autoSpaceDE w:val="0"/>
              <w:autoSpaceDN w:val="0"/>
              <w:adjustRightInd w:val="0"/>
              <w:rPr>
                <w:rFonts w:ascii="Arial" w:hAnsi="Arial" w:cs="Arial"/>
                <w:sz w:val="18"/>
                <w:szCs w:val="18"/>
              </w:rPr>
            </w:pPr>
            <w:r w:rsidRPr="00B244FD">
              <w:rPr>
                <w:rFonts w:ascii="Arial" w:hAnsi="Arial" w:cs="Arial"/>
                <w:sz w:val="18"/>
                <w:szCs w:val="18"/>
              </w:rPr>
              <w:t>Notify PV not later than 24 hours but not earlier than 5 working days,</w:t>
            </w:r>
          </w:p>
        </w:tc>
        <w:tc>
          <w:tcPr>
            <w:tcW w:w="1553" w:type="dxa"/>
          </w:tcPr>
          <w:p w14:paraId="48AD0A05" w14:textId="3933DF2B" w:rsidR="00E11EB0" w:rsidRPr="00B244FD" w:rsidRDefault="008B1164" w:rsidP="00E11EB0">
            <w:pPr>
              <w:rPr>
                <w:rFonts w:ascii="Arial" w:hAnsi="Arial" w:cs="Arial"/>
                <w:sz w:val="18"/>
                <w:szCs w:val="18"/>
              </w:rPr>
            </w:pPr>
            <w:r w:rsidRPr="00B244FD">
              <w:rPr>
                <w:rFonts w:ascii="Arial" w:hAnsi="Arial" w:cs="Arial"/>
                <w:sz w:val="18"/>
                <w:szCs w:val="18"/>
              </w:rPr>
              <w:t>WP</w:t>
            </w:r>
          </w:p>
        </w:tc>
        <w:tc>
          <w:tcPr>
            <w:tcW w:w="1566" w:type="dxa"/>
          </w:tcPr>
          <w:p w14:paraId="316632BD" w14:textId="65D92871" w:rsidR="00E11EB0" w:rsidRPr="00B244FD" w:rsidRDefault="008B1164" w:rsidP="00E11EB0">
            <w:pPr>
              <w:rPr>
                <w:rFonts w:ascii="Arial" w:hAnsi="Arial" w:cs="Arial"/>
                <w:sz w:val="18"/>
                <w:szCs w:val="18"/>
              </w:rPr>
            </w:pPr>
            <w:r w:rsidRPr="00B244FD">
              <w:rPr>
                <w:rFonts w:ascii="Arial" w:hAnsi="Arial" w:cs="Arial"/>
                <w:sz w:val="18"/>
                <w:szCs w:val="18"/>
              </w:rPr>
              <w:t>PE</w:t>
            </w:r>
          </w:p>
        </w:tc>
        <w:tc>
          <w:tcPr>
            <w:tcW w:w="2694" w:type="dxa"/>
          </w:tcPr>
          <w:p w14:paraId="38B55D18" w14:textId="77777777" w:rsidR="00E11EB0" w:rsidRPr="00B244FD" w:rsidRDefault="00E11EB0" w:rsidP="00E11EB0">
            <w:pPr>
              <w:rPr>
                <w:rFonts w:ascii="Arial" w:hAnsi="Arial" w:cs="Arial"/>
                <w:sz w:val="18"/>
                <w:szCs w:val="18"/>
              </w:rPr>
            </w:pPr>
          </w:p>
        </w:tc>
      </w:tr>
      <w:tr w:rsidR="00E11EB0" w:rsidRPr="00B244FD" w14:paraId="4AEEE203" w14:textId="77777777" w:rsidTr="00EB2458">
        <w:trPr>
          <w:cantSplit/>
        </w:trPr>
        <w:tc>
          <w:tcPr>
            <w:tcW w:w="3538" w:type="dxa"/>
          </w:tcPr>
          <w:p w14:paraId="59657F26" w14:textId="064D02CC" w:rsidR="00E11EB0" w:rsidRPr="00B244FD" w:rsidRDefault="000146A2" w:rsidP="008B1164">
            <w:pPr>
              <w:pStyle w:val="ListParagraph"/>
              <w:numPr>
                <w:ilvl w:val="0"/>
                <w:numId w:val="15"/>
              </w:numPr>
              <w:autoSpaceDE w:val="0"/>
              <w:autoSpaceDN w:val="0"/>
              <w:adjustRightInd w:val="0"/>
              <w:rPr>
                <w:rFonts w:ascii="Arial" w:eastAsia="Times New Roman" w:hAnsi="Arial" w:cs="Arial"/>
                <w:szCs w:val="18"/>
              </w:rPr>
            </w:pPr>
            <w:r w:rsidRPr="00B244FD">
              <w:rPr>
                <w:rFonts w:ascii="Arial" w:eastAsia="Times New Roman" w:hAnsi="Arial" w:cs="Arial"/>
                <w:szCs w:val="18"/>
              </w:rPr>
              <w:t>Inadequate Foundation Material</w:t>
            </w:r>
          </w:p>
        </w:tc>
        <w:tc>
          <w:tcPr>
            <w:tcW w:w="1275" w:type="dxa"/>
          </w:tcPr>
          <w:p w14:paraId="25CBB743" w14:textId="2B2BEA58" w:rsidR="00E11EB0" w:rsidRPr="00B244FD" w:rsidRDefault="000146A2" w:rsidP="00E11EB0">
            <w:pPr>
              <w:autoSpaceDE w:val="0"/>
              <w:autoSpaceDN w:val="0"/>
              <w:adjustRightInd w:val="0"/>
              <w:rPr>
                <w:rFonts w:ascii="Arial" w:hAnsi="Arial" w:cs="Arial"/>
                <w:sz w:val="18"/>
                <w:szCs w:val="18"/>
              </w:rPr>
            </w:pPr>
            <w:r w:rsidRPr="00B244FD">
              <w:rPr>
                <w:rFonts w:ascii="Arial" w:hAnsi="Arial" w:cs="Arial"/>
                <w:sz w:val="18"/>
                <w:szCs w:val="18"/>
              </w:rPr>
              <w:t>R11.4.3.3</w:t>
            </w:r>
          </w:p>
        </w:tc>
        <w:tc>
          <w:tcPr>
            <w:tcW w:w="3261" w:type="dxa"/>
          </w:tcPr>
          <w:p w14:paraId="7148F044" w14:textId="77777777" w:rsidR="00E11EB0" w:rsidRPr="00B244FD" w:rsidRDefault="007B0CFD" w:rsidP="001D5349">
            <w:pPr>
              <w:pStyle w:val="ListParagraph"/>
              <w:numPr>
                <w:ilvl w:val="0"/>
                <w:numId w:val="25"/>
              </w:numPr>
              <w:autoSpaceDE w:val="0"/>
              <w:autoSpaceDN w:val="0"/>
              <w:adjustRightInd w:val="0"/>
              <w:rPr>
                <w:rFonts w:ascii="Arial" w:eastAsia="Times New Roman" w:hAnsi="Arial" w:cs="Arial"/>
                <w:szCs w:val="18"/>
              </w:rPr>
            </w:pPr>
            <w:r w:rsidRPr="00B244FD">
              <w:rPr>
                <w:rFonts w:ascii="Arial" w:eastAsia="Times New Roman" w:hAnsi="Arial" w:cs="Arial"/>
                <w:szCs w:val="18"/>
              </w:rPr>
              <w:t>Replacement of inadequate foundation material</w:t>
            </w:r>
          </w:p>
          <w:p w14:paraId="134252BE" w14:textId="3B706139" w:rsidR="001D5349" w:rsidRPr="00B244FD" w:rsidRDefault="001D5349" w:rsidP="001D5349">
            <w:pPr>
              <w:pStyle w:val="ListParagraph"/>
              <w:numPr>
                <w:ilvl w:val="0"/>
                <w:numId w:val="25"/>
              </w:numPr>
              <w:autoSpaceDE w:val="0"/>
              <w:autoSpaceDN w:val="0"/>
              <w:adjustRightInd w:val="0"/>
              <w:rPr>
                <w:rFonts w:ascii="Arial" w:eastAsia="Times New Roman" w:hAnsi="Arial" w:cs="Arial"/>
                <w:szCs w:val="18"/>
              </w:rPr>
            </w:pPr>
            <w:r w:rsidRPr="00B244FD">
              <w:rPr>
                <w:rFonts w:ascii="Arial" w:eastAsia="Times New Roman" w:hAnsi="Arial" w:cs="Arial"/>
                <w:szCs w:val="18"/>
              </w:rPr>
              <w:t>Notification that inadequate foundation material has been excavated to the extent directed.</w:t>
            </w:r>
          </w:p>
        </w:tc>
        <w:tc>
          <w:tcPr>
            <w:tcW w:w="1565" w:type="dxa"/>
          </w:tcPr>
          <w:p w14:paraId="726D0ED9" w14:textId="7CB7280A" w:rsidR="00E11EB0" w:rsidRPr="00B244FD" w:rsidRDefault="001D5349" w:rsidP="00E11EB0">
            <w:pPr>
              <w:autoSpaceDE w:val="0"/>
              <w:autoSpaceDN w:val="0"/>
              <w:adjustRightInd w:val="0"/>
              <w:rPr>
                <w:rFonts w:ascii="Arial" w:hAnsi="Arial" w:cs="Arial"/>
                <w:sz w:val="18"/>
                <w:szCs w:val="18"/>
              </w:rPr>
            </w:pPr>
            <w:r w:rsidRPr="00B244FD">
              <w:rPr>
                <w:rFonts w:ascii="Arial" w:hAnsi="Arial" w:cs="Arial"/>
                <w:sz w:val="18"/>
                <w:szCs w:val="18"/>
              </w:rPr>
              <w:t>Notify PV to inspect the excavation and may direct further excavation</w:t>
            </w:r>
          </w:p>
        </w:tc>
        <w:tc>
          <w:tcPr>
            <w:tcW w:w="1553" w:type="dxa"/>
          </w:tcPr>
          <w:p w14:paraId="5CDF9424" w14:textId="1181FB6D" w:rsidR="00E11EB0" w:rsidRPr="00B244FD" w:rsidRDefault="001D5349" w:rsidP="00E11EB0">
            <w:pPr>
              <w:rPr>
                <w:rFonts w:ascii="Arial" w:hAnsi="Arial" w:cs="Arial"/>
                <w:sz w:val="18"/>
                <w:szCs w:val="18"/>
              </w:rPr>
            </w:pPr>
            <w:r w:rsidRPr="00B244FD">
              <w:rPr>
                <w:rFonts w:ascii="Arial" w:hAnsi="Arial" w:cs="Arial"/>
                <w:sz w:val="18"/>
                <w:szCs w:val="18"/>
              </w:rPr>
              <w:t>HP</w:t>
            </w:r>
          </w:p>
        </w:tc>
        <w:tc>
          <w:tcPr>
            <w:tcW w:w="1566" w:type="dxa"/>
          </w:tcPr>
          <w:p w14:paraId="084305EB" w14:textId="3DCDA865" w:rsidR="00E11EB0" w:rsidRPr="00B244FD" w:rsidRDefault="001D5349" w:rsidP="00E11EB0">
            <w:pPr>
              <w:rPr>
                <w:rFonts w:ascii="Arial" w:hAnsi="Arial" w:cs="Arial"/>
                <w:sz w:val="18"/>
                <w:szCs w:val="18"/>
              </w:rPr>
            </w:pPr>
            <w:r w:rsidRPr="00B244FD">
              <w:rPr>
                <w:rFonts w:ascii="Arial" w:hAnsi="Arial" w:cs="Arial"/>
                <w:sz w:val="18"/>
                <w:szCs w:val="18"/>
              </w:rPr>
              <w:t>PE</w:t>
            </w:r>
          </w:p>
        </w:tc>
        <w:tc>
          <w:tcPr>
            <w:tcW w:w="2694" w:type="dxa"/>
          </w:tcPr>
          <w:p w14:paraId="0E46BDE0" w14:textId="77777777" w:rsidR="00E11EB0" w:rsidRPr="00B244FD" w:rsidRDefault="00E11EB0" w:rsidP="00E11EB0">
            <w:pPr>
              <w:rPr>
                <w:rFonts w:ascii="Arial" w:hAnsi="Arial" w:cs="Arial"/>
                <w:sz w:val="18"/>
                <w:szCs w:val="18"/>
              </w:rPr>
            </w:pPr>
          </w:p>
        </w:tc>
      </w:tr>
      <w:tr w:rsidR="00E11EB0" w:rsidRPr="00B244FD" w14:paraId="1E9A4EEE" w14:textId="77777777" w:rsidTr="00EB2458">
        <w:trPr>
          <w:cantSplit/>
        </w:trPr>
        <w:tc>
          <w:tcPr>
            <w:tcW w:w="3538" w:type="dxa"/>
          </w:tcPr>
          <w:p w14:paraId="2C0A2137" w14:textId="4D81C017" w:rsidR="00E11EB0" w:rsidRPr="00B244FD" w:rsidRDefault="00D7571F" w:rsidP="00D7571F">
            <w:pPr>
              <w:pStyle w:val="ListParagraph"/>
              <w:numPr>
                <w:ilvl w:val="0"/>
                <w:numId w:val="15"/>
              </w:numPr>
              <w:autoSpaceDE w:val="0"/>
              <w:autoSpaceDN w:val="0"/>
              <w:adjustRightInd w:val="0"/>
              <w:rPr>
                <w:rFonts w:ascii="Arial" w:eastAsia="Times New Roman" w:hAnsi="Arial" w:cs="Arial"/>
                <w:szCs w:val="18"/>
              </w:rPr>
            </w:pPr>
            <w:r w:rsidRPr="00B244FD">
              <w:rPr>
                <w:rFonts w:ascii="Arial" w:eastAsia="Times New Roman" w:hAnsi="Arial" w:cs="Arial"/>
                <w:szCs w:val="18"/>
              </w:rPr>
              <w:t>Install Pipe Support Type</w:t>
            </w:r>
            <w:r w:rsidR="00357F5E" w:rsidRPr="00B244FD">
              <w:rPr>
                <w:rFonts w:ascii="Arial" w:eastAsia="Times New Roman" w:hAnsi="Arial" w:cs="Arial"/>
                <w:szCs w:val="18"/>
              </w:rPr>
              <w:t xml:space="preserve"> and </w:t>
            </w:r>
            <w:r w:rsidR="0043626B" w:rsidRPr="00B244FD">
              <w:rPr>
                <w:rFonts w:ascii="Arial" w:eastAsia="Times New Roman" w:hAnsi="Arial" w:cs="Arial"/>
                <w:szCs w:val="18"/>
              </w:rPr>
              <w:t xml:space="preserve">concrete pipes </w:t>
            </w:r>
          </w:p>
        </w:tc>
        <w:tc>
          <w:tcPr>
            <w:tcW w:w="1275" w:type="dxa"/>
          </w:tcPr>
          <w:p w14:paraId="1A2C7F2C" w14:textId="6075B05F" w:rsidR="00E11EB0" w:rsidRPr="00B244FD" w:rsidRDefault="0043626B" w:rsidP="00E11EB0">
            <w:pPr>
              <w:autoSpaceDE w:val="0"/>
              <w:autoSpaceDN w:val="0"/>
              <w:adjustRightInd w:val="0"/>
              <w:rPr>
                <w:rFonts w:ascii="Arial" w:hAnsi="Arial" w:cs="Arial"/>
                <w:sz w:val="18"/>
                <w:szCs w:val="18"/>
              </w:rPr>
            </w:pPr>
            <w:r w:rsidRPr="00B244FD">
              <w:rPr>
                <w:rFonts w:ascii="Arial" w:hAnsi="Arial" w:cs="Arial"/>
                <w:sz w:val="18"/>
                <w:szCs w:val="18"/>
              </w:rPr>
              <w:t>R11.4.4.1</w:t>
            </w:r>
          </w:p>
          <w:p w14:paraId="1BA9046A" w14:textId="18F1F03F" w:rsidR="0043626B" w:rsidRPr="00B244FD" w:rsidRDefault="0043626B" w:rsidP="00E11EB0">
            <w:pPr>
              <w:autoSpaceDE w:val="0"/>
              <w:autoSpaceDN w:val="0"/>
              <w:adjustRightInd w:val="0"/>
              <w:rPr>
                <w:rFonts w:ascii="Arial" w:hAnsi="Arial" w:cs="Arial"/>
                <w:sz w:val="18"/>
                <w:szCs w:val="18"/>
              </w:rPr>
            </w:pPr>
            <w:r w:rsidRPr="00B244FD">
              <w:rPr>
                <w:rFonts w:ascii="Arial" w:hAnsi="Arial" w:cs="Arial"/>
                <w:sz w:val="18"/>
                <w:szCs w:val="18"/>
              </w:rPr>
              <w:t>R11.4.4.2</w:t>
            </w:r>
          </w:p>
        </w:tc>
        <w:tc>
          <w:tcPr>
            <w:tcW w:w="3261" w:type="dxa"/>
          </w:tcPr>
          <w:p w14:paraId="5E3484F5" w14:textId="77777777" w:rsidR="00E11EB0" w:rsidRPr="00B244FD" w:rsidRDefault="008857AB" w:rsidP="008857AB">
            <w:pPr>
              <w:pStyle w:val="ListParagraph"/>
              <w:numPr>
                <w:ilvl w:val="0"/>
                <w:numId w:val="26"/>
              </w:numPr>
              <w:autoSpaceDE w:val="0"/>
              <w:autoSpaceDN w:val="0"/>
              <w:adjustRightInd w:val="0"/>
              <w:rPr>
                <w:rFonts w:ascii="Arial" w:eastAsia="Times New Roman" w:hAnsi="Arial" w:cs="Arial"/>
                <w:szCs w:val="18"/>
              </w:rPr>
            </w:pPr>
            <w:r w:rsidRPr="00B244FD">
              <w:rPr>
                <w:rFonts w:ascii="Arial" w:eastAsia="Times New Roman" w:hAnsi="Arial" w:cs="Arial"/>
                <w:szCs w:val="18"/>
              </w:rPr>
              <w:t>Provide pipe support of Type HS3 complying with AS 3725 and Standard Drawing R0240 - 01.</w:t>
            </w:r>
          </w:p>
          <w:p w14:paraId="3E1B0A49" w14:textId="11EA70E0" w:rsidR="008857AB" w:rsidRPr="00B244FD" w:rsidRDefault="008857AB" w:rsidP="008857AB">
            <w:pPr>
              <w:pStyle w:val="ListParagraph"/>
              <w:numPr>
                <w:ilvl w:val="0"/>
                <w:numId w:val="26"/>
              </w:numPr>
              <w:autoSpaceDE w:val="0"/>
              <w:autoSpaceDN w:val="0"/>
              <w:adjustRightInd w:val="0"/>
              <w:rPr>
                <w:rFonts w:ascii="Arial" w:eastAsia="Times New Roman" w:hAnsi="Arial" w:cs="Arial"/>
                <w:szCs w:val="18"/>
              </w:rPr>
            </w:pPr>
            <w:r w:rsidRPr="00B244FD">
              <w:rPr>
                <w:rFonts w:ascii="Arial" w:eastAsia="Times New Roman" w:hAnsi="Arial" w:cs="Arial"/>
                <w:szCs w:val="18"/>
              </w:rPr>
              <w:t>Handle, store and install the concrete pipes in accordance with the manufacturer’s recommended practice.</w:t>
            </w:r>
          </w:p>
        </w:tc>
        <w:tc>
          <w:tcPr>
            <w:tcW w:w="1565" w:type="dxa"/>
          </w:tcPr>
          <w:p w14:paraId="2E6659B4" w14:textId="0F847CFA" w:rsidR="00E11EB0" w:rsidRPr="00B244FD" w:rsidRDefault="00E751C5" w:rsidP="00E11EB0">
            <w:pPr>
              <w:autoSpaceDE w:val="0"/>
              <w:autoSpaceDN w:val="0"/>
              <w:adjustRightInd w:val="0"/>
              <w:rPr>
                <w:rFonts w:ascii="Arial" w:eastAsia="Calibri" w:hAnsi="Arial" w:cs="Arial"/>
                <w:sz w:val="18"/>
                <w:szCs w:val="18"/>
                <w:lang w:val="en-AU"/>
              </w:rPr>
            </w:pPr>
            <w:r w:rsidRPr="00B244FD">
              <w:rPr>
                <w:rFonts w:ascii="Arial" w:eastAsia="Calibri" w:hAnsi="Arial" w:cs="Arial"/>
                <w:sz w:val="18"/>
                <w:szCs w:val="18"/>
                <w:lang w:val="en-AU"/>
              </w:rPr>
              <w:t xml:space="preserve">Visual inspection </w:t>
            </w:r>
          </w:p>
        </w:tc>
        <w:tc>
          <w:tcPr>
            <w:tcW w:w="1553" w:type="dxa"/>
          </w:tcPr>
          <w:p w14:paraId="278C174C" w14:textId="6FEE20FD" w:rsidR="00E11EB0" w:rsidRPr="00B244FD" w:rsidRDefault="00E751C5" w:rsidP="00E11EB0">
            <w:pPr>
              <w:rPr>
                <w:rFonts w:ascii="Arial" w:hAnsi="Arial" w:cs="Arial"/>
                <w:sz w:val="18"/>
                <w:szCs w:val="18"/>
              </w:rPr>
            </w:pPr>
            <w:r w:rsidRPr="00B244FD">
              <w:rPr>
                <w:rFonts w:ascii="Arial" w:hAnsi="Arial" w:cs="Arial"/>
                <w:sz w:val="18"/>
                <w:szCs w:val="18"/>
              </w:rPr>
              <w:t>IP</w:t>
            </w:r>
          </w:p>
        </w:tc>
        <w:tc>
          <w:tcPr>
            <w:tcW w:w="1566" w:type="dxa"/>
          </w:tcPr>
          <w:p w14:paraId="44668E55" w14:textId="174B75AB" w:rsidR="00E11EB0" w:rsidRPr="00B244FD" w:rsidRDefault="00E751C5" w:rsidP="00E11EB0">
            <w:pPr>
              <w:rPr>
                <w:rFonts w:ascii="Arial" w:hAnsi="Arial" w:cs="Arial"/>
                <w:sz w:val="18"/>
                <w:szCs w:val="18"/>
              </w:rPr>
            </w:pPr>
            <w:r w:rsidRPr="00B244FD">
              <w:rPr>
                <w:rFonts w:ascii="Arial" w:hAnsi="Arial" w:cs="Arial"/>
                <w:sz w:val="18"/>
                <w:szCs w:val="18"/>
              </w:rPr>
              <w:t>PE</w:t>
            </w:r>
          </w:p>
        </w:tc>
        <w:tc>
          <w:tcPr>
            <w:tcW w:w="2694" w:type="dxa"/>
          </w:tcPr>
          <w:p w14:paraId="2D6F36E9" w14:textId="77777777" w:rsidR="00E11EB0" w:rsidRPr="00B244FD" w:rsidRDefault="00E11EB0" w:rsidP="00E11EB0">
            <w:pPr>
              <w:rPr>
                <w:rFonts w:ascii="Arial" w:hAnsi="Arial" w:cs="Arial"/>
                <w:sz w:val="18"/>
                <w:szCs w:val="18"/>
              </w:rPr>
            </w:pPr>
          </w:p>
        </w:tc>
      </w:tr>
      <w:tr w:rsidR="00E11EB0" w:rsidRPr="00B244FD" w14:paraId="66D8F89B" w14:textId="77777777" w:rsidTr="00EB2458">
        <w:trPr>
          <w:cantSplit/>
        </w:trPr>
        <w:tc>
          <w:tcPr>
            <w:tcW w:w="3538" w:type="dxa"/>
          </w:tcPr>
          <w:p w14:paraId="0FD2105C" w14:textId="3EF4294B" w:rsidR="00E11EB0" w:rsidRPr="00B244FD" w:rsidRDefault="008253B0" w:rsidP="008253B0">
            <w:pPr>
              <w:pStyle w:val="ListParagraph"/>
              <w:numPr>
                <w:ilvl w:val="0"/>
                <w:numId w:val="15"/>
              </w:numPr>
              <w:autoSpaceDE w:val="0"/>
              <w:autoSpaceDN w:val="0"/>
              <w:adjustRightInd w:val="0"/>
              <w:rPr>
                <w:rFonts w:ascii="Arial" w:hAnsi="Arial" w:cs="Arial"/>
                <w:szCs w:val="18"/>
                <w:lang w:val="en-AU"/>
              </w:rPr>
            </w:pPr>
            <w:r w:rsidRPr="00B244FD">
              <w:rPr>
                <w:rFonts w:ascii="Arial" w:eastAsia="Times New Roman" w:hAnsi="Arial" w:cs="Arial"/>
                <w:szCs w:val="18"/>
              </w:rPr>
              <w:t xml:space="preserve">Anchor Blocks, Sealing of Lifting Holes, </w:t>
            </w:r>
            <w:r w:rsidR="000A59F3" w:rsidRPr="00B244FD">
              <w:rPr>
                <w:rFonts w:ascii="Arial" w:eastAsia="Times New Roman" w:hAnsi="Arial" w:cs="Arial"/>
                <w:szCs w:val="18"/>
              </w:rPr>
              <w:t xml:space="preserve">Joints, </w:t>
            </w:r>
          </w:p>
        </w:tc>
        <w:tc>
          <w:tcPr>
            <w:tcW w:w="1275" w:type="dxa"/>
          </w:tcPr>
          <w:p w14:paraId="19593E68" w14:textId="57B00770" w:rsidR="008253B0" w:rsidRPr="00B244FD" w:rsidRDefault="008253B0" w:rsidP="008253B0">
            <w:pPr>
              <w:autoSpaceDE w:val="0"/>
              <w:autoSpaceDN w:val="0"/>
              <w:adjustRightInd w:val="0"/>
              <w:rPr>
                <w:rFonts w:ascii="Arial" w:eastAsia="Wingdings-Regular" w:hAnsi="Arial" w:cs="Arial"/>
                <w:sz w:val="18"/>
                <w:szCs w:val="18"/>
                <w:lang w:val="en-AU"/>
              </w:rPr>
            </w:pPr>
            <w:r w:rsidRPr="00B244FD">
              <w:rPr>
                <w:rFonts w:ascii="Arial" w:eastAsia="Wingdings-Regular" w:hAnsi="Arial" w:cs="Arial"/>
                <w:sz w:val="18"/>
                <w:szCs w:val="18"/>
                <w:lang w:val="en-AU"/>
              </w:rPr>
              <w:t>R11.4.4.3</w:t>
            </w:r>
          </w:p>
          <w:p w14:paraId="58482267" w14:textId="77777777" w:rsidR="00E11EB0" w:rsidRPr="00B244FD" w:rsidRDefault="008253B0" w:rsidP="008253B0">
            <w:pPr>
              <w:autoSpaceDE w:val="0"/>
              <w:autoSpaceDN w:val="0"/>
              <w:adjustRightInd w:val="0"/>
              <w:rPr>
                <w:rFonts w:ascii="Arial" w:eastAsia="Wingdings-Regular" w:hAnsi="Arial" w:cs="Arial"/>
                <w:sz w:val="18"/>
                <w:szCs w:val="18"/>
                <w:lang w:val="en-AU"/>
              </w:rPr>
            </w:pPr>
            <w:r w:rsidRPr="00B244FD">
              <w:rPr>
                <w:rFonts w:ascii="Arial" w:eastAsia="Wingdings-Regular" w:hAnsi="Arial" w:cs="Arial"/>
                <w:sz w:val="18"/>
                <w:szCs w:val="18"/>
                <w:lang w:val="en-AU"/>
              </w:rPr>
              <w:t>R11.4.4.4</w:t>
            </w:r>
          </w:p>
          <w:p w14:paraId="08CA53A5" w14:textId="1BD34A3A" w:rsidR="000A59F3" w:rsidRPr="00B244FD" w:rsidRDefault="000A59F3" w:rsidP="000A59F3">
            <w:pPr>
              <w:rPr>
                <w:rFonts w:ascii="Arial" w:eastAsia="Wingdings-Regular" w:hAnsi="Arial" w:cs="Arial"/>
                <w:sz w:val="18"/>
                <w:szCs w:val="18"/>
                <w:lang w:val="en-AU"/>
              </w:rPr>
            </w:pPr>
          </w:p>
        </w:tc>
        <w:tc>
          <w:tcPr>
            <w:tcW w:w="3261" w:type="dxa"/>
          </w:tcPr>
          <w:p w14:paraId="31E066E1" w14:textId="77777777" w:rsidR="00E11EB0" w:rsidRPr="00B244FD" w:rsidRDefault="00080DF7" w:rsidP="00080DF7">
            <w:pPr>
              <w:pStyle w:val="ListParagraph"/>
              <w:numPr>
                <w:ilvl w:val="0"/>
                <w:numId w:val="27"/>
              </w:numPr>
              <w:autoSpaceDE w:val="0"/>
              <w:autoSpaceDN w:val="0"/>
              <w:adjustRightInd w:val="0"/>
              <w:rPr>
                <w:rFonts w:ascii="Arial" w:hAnsi="Arial" w:cs="Arial"/>
                <w:szCs w:val="18"/>
                <w:lang w:val="en-AU"/>
              </w:rPr>
            </w:pPr>
            <w:r w:rsidRPr="00B244FD">
              <w:rPr>
                <w:rFonts w:ascii="Arial" w:hAnsi="Arial" w:cs="Arial"/>
                <w:szCs w:val="18"/>
              </w:rPr>
              <w:t xml:space="preserve">Provide anchor blocks at a maximum spacing of 3 m and at bends or junctions for all stormwater pipes laid on a grade exceeding 20% and </w:t>
            </w:r>
            <w:proofErr w:type="gramStart"/>
            <w:r w:rsidRPr="00B244FD">
              <w:rPr>
                <w:rFonts w:ascii="Arial" w:hAnsi="Arial" w:cs="Arial"/>
                <w:szCs w:val="18"/>
              </w:rPr>
              <w:t>where</w:t>
            </w:r>
            <w:proofErr w:type="gramEnd"/>
            <w:r w:rsidRPr="00B244FD">
              <w:rPr>
                <w:rFonts w:ascii="Arial" w:hAnsi="Arial" w:cs="Arial"/>
                <w:szCs w:val="18"/>
              </w:rPr>
              <w:t xml:space="preserve"> shown on the Drawings.</w:t>
            </w:r>
          </w:p>
          <w:p w14:paraId="54F79996" w14:textId="369EBD34" w:rsidR="00AE0C2D" w:rsidRPr="00B244FD" w:rsidRDefault="00BA5552" w:rsidP="00A42731">
            <w:pPr>
              <w:pStyle w:val="ListParagraph"/>
              <w:numPr>
                <w:ilvl w:val="0"/>
                <w:numId w:val="27"/>
              </w:numPr>
              <w:autoSpaceDE w:val="0"/>
              <w:autoSpaceDN w:val="0"/>
              <w:adjustRightInd w:val="0"/>
              <w:rPr>
                <w:rFonts w:ascii="Arial" w:hAnsi="Arial" w:cs="Arial"/>
                <w:szCs w:val="18"/>
                <w:lang w:val="en-AU"/>
              </w:rPr>
            </w:pPr>
            <w:r w:rsidRPr="00B244FD">
              <w:rPr>
                <w:rFonts w:ascii="Arial" w:hAnsi="Arial" w:cs="Arial"/>
                <w:szCs w:val="18"/>
              </w:rPr>
              <w:t>Seal all lifting holes in the pipes, and all flush or butt joints used to extend existing pipes, to prevent the ingress of materials.</w:t>
            </w:r>
          </w:p>
        </w:tc>
        <w:tc>
          <w:tcPr>
            <w:tcW w:w="1565" w:type="dxa"/>
          </w:tcPr>
          <w:p w14:paraId="39CBF59F" w14:textId="0B3E63FE" w:rsidR="00E11EB0" w:rsidRPr="00B244FD" w:rsidRDefault="00BA5552" w:rsidP="00E11EB0">
            <w:pPr>
              <w:autoSpaceDE w:val="0"/>
              <w:autoSpaceDN w:val="0"/>
              <w:adjustRightInd w:val="0"/>
              <w:rPr>
                <w:rFonts w:ascii="Arial" w:eastAsia="Calibri" w:hAnsi="Arial" w:cs="Arial"/>
                <w:sz w:val="18"/>
                <w:szCs w:val="18"/>
                <w:lang w:val="en-AU"/>
              </w:rPr>
            </w:pPr>
            <w:r w:rsidRPr="00B244FD">
              <w:rPr>
                <w:rFonts w:ascii="Arial" w:eastAsia="Calibri" w:hAnsi="Arial" w:cs="Arial"/>
                <w:sz w:val="18"/>
                <w:szCs w:val="18"/>
                <w:lang w:val="en-AU"/>
              </w:rPr>
              <w:t xml:space="preserve">Visual inspection </w:t>
            </w:r>
          </w:p>
        </w:tc>
        <w:tc>
          <w:tcPr>
            <w:tcW w:w="1553" w:type="dxa"/>
          </w:tcPr>
          <w:p w14:paraId="609A9E57" w14:textId="43494452" w:rsidR="00E11EB0" w:rsidRPr="00B244FD" w:rsidRDefault="00BA5552" w:rsidP="00E11EB0">
            <w:pPr>
              <w:rPr>
                <w:rFonts w:ascii="Arial" w:hAnsi="Arial" w:cs="Arial"/>
                <w:sz w:val="18"/>
                <w:szCs w:val="18"/>
              </w:rPr>
            </w:pPr>
            <w:r w:rsidRPr="00B244FD">
              <w:rPr>
                <w:rFonts w:ascii="Arial" w:hAnsi="Arial" w:cs="Arial"/>
                <w:sz w:val="18"/>
                <w:szCs w:val="18"/>
              </w:rPr>
              <w:t>IP</w:t>
            </w:r>
          </w:p>
        </w:tc>
        <w:tc>
          <w:tcPr>
            <w:tcW w:w="1566" w:type="dxa"/>
          </w:tcPr>
          <w:p w14:paraId="26B957AF" w14:textId="582176EA" w:rsidR="00E11EB0" w:rsidRPr="00B244FD" w:rsidRDefault="00BA5552" w:rsidP="00E11EB0">
            <w:pPr>
              <w:rPr>
                <w:rFonts w:ascii="Arial" w:hAnsi="Arial" w:cs="Arial"/>
                <w:sz w:val="18"/>
                <w:szCs w:val="18"/>
              </w:rPr>
            </w:pPr>
            <w:r w:rsidRPr="00B244FD">
              <w:rPr>
                <w:rFonts w:ascii="Arial" w:hAnsi="Arial" w:cs="Arial"/>
                <w:sz w:val="18"/>
                <w:szCs w:val="18"/>
              </w:rPr>
              <w:t>PE</w:t>
            </w:r>
          </w:p>
        </w:tc>
        <w:tc>
          <w:tcPr>
            <w:tcW w:w="2694" w:type="dxa"/>
          </w:tcPr>
          <w:p w14:paraId="2F659384" w14:textId="77777777" w:rsidR="00E11EB0" w:rsidRPr="00B244FD" w:rsidRDefault="00E11EB0" w:rsidP="00E11EB0">
            <w:pPr>
              <w:rPr>
                <w:rFonts w:ascii="Arial" w:hAnsi="Arial" w:cs="Arial"/>
                <w:sz w:val="18"/>
                <w:szCs w:val="18"/>
              </w:rPr>
            </w:pPr>
          </w:p>
        </w:tc>
      </w:tr>
      <w:tr w:rsidR="00835DA6" w:rsidRPr="00B244FD" w14:paraId="25CB9B76" w14:textId="77777777" w:rsidTr="00EB2458">
        <w:trPr>
          <w:cantSplit/>
        </w:trPr>
        <w:tc>
          <w:tcPr>
            <w:tcW w:w="3538" w:type="dxa"/>
          </w:tcPr>
          <w:p w14:paraId="1A28EB14" w14:textId="37E0F112" w:rsidR="00835DA6" w:rsidRPr="00B244FD" w:rsidRDefault="00835DA6" w:rsidP="00835DA6">
            <w:pPr>
              <w:pStyle w:val="ListParagraph"/>
              <w:numPr>
                <w:ilvl w:val="0"/>
                <w:numId w:val="15"/>
              </w:numPr>
              <w:autoSpaceDE w:val="0"/>
              <w:autoSpaceDN w:val="0"/>
              <w:adjustRightInd w:val="0"/>
              <w:rPr>
                <w:rFonts w:ascii="Arial" w:hAnsi="Arial" w:cs="Arial"/>
                <w:szCs w:val="18"/>
                <w:lang w:val="en-AU"/>
              </w:rPr>
            </w:pPr>
            <w:r w:rsidRPr="00B244FD">
              <w:rPr>
                <w:rFonts w:ascii="Arial" w:eastAsia="Times New Roman" w:hAnsi="Arial" w:cs="Arial"/>
                <w:szCs w:val="18"/>
              </w:rPr>
              <w:lastRenderedPageBreak/>
              <w:t xml:space="preserve">Subsurface Drainage Pipe at Discharge End of Pipes   </w:t>
            </w:r>
          </w:p>
        </w:tc>
        <w:tc>
          <w:tcPr>
            <w:tcW w:w="1275" w:type="dxa"/>
          </w:tcPr>
          <w:p w14:paraId="2ECF0DB2" w14:textId="13D34B7F" w:rsidR="00835DA6" w:rsidRPr="00B244FD" w:rsidRDefault="00835DA6" w:rsidP="00835DA6">
            <w:pPr>
              <w:autoSpaceDE w:val="0"/>
              <w:autoSpaceDN w:val="0"/>
              <w:adjustRightInd w:val="0"/>
              <w:rPr>
                <w:rFonts w:ascii="Arial" w:eastAsia="Calibri" w:hAnsi="Arial" w:cs="Arial"/>
                <w:sz w:val="18"/>
                <w:szCs w:val="18"/>
                <w:lang w:val="en-AU"/>
              </w:rPr>
            </w:pPr>
            <w:r w:rsidRPr="00B244FD">
              <w:rPr>
                <w:rFonts w:ascii="Arial" w:eastAsia="Wingdings-Regular" w:hAnsi="Arial" w:cs="Arial"/>
                <w:sz w:val="18"/>
                <w:szCs w:val="18"/>
                <w:lang w:val="en-AU"/>
              </w:rPr>
              <w:t>R11.4.4.5</w:t>
            </w:r>
          </w:p>
        </w:tc>
        <w:tc>
          <w:tcPr>
            <w:tcW w:w="3261" w:type="dxa"/>
          </w:tcPr>
          <w:p w14:paraId="2ED63E28" w14:textId="77777777" w:rsidR="00835DA6" w:rsidRPr="00B244FD" w:rsidRDefault="00835DA6" w:rsidP="00835DA6">
            <w:pPr>
              <w:pStyle w:val="ListParagraph"/>
              <w:numPr>
                <w:ilvl w:val="0"/>
                <w:numId w:val="28"/>
              </w:numPr>
              <w:autoSpaceDE w:val="0"/>
              <w:autoSpaceDN w:val="0"/>
              <w:adjustRightInd w:val="0"/>
              <w:rPr>
                <w:rFonts w:ascii="Arial" w:hAnsi="Arial" w:cs="Arial"/>
                <w:szCs w:val="18"/>
              </w:rPr>
            </w:pPr>
            <w:r w:rsidRPr="00B244FD">
              <w:rPr>
                <w:rFonts w:ascii="Arial" w:hAnsi="Arial" w:cs="Arial"/>
                <w:szCs w:val="18"/>
              </w:rPr>
              <w:t xml:space="preserve">Install a subsurface drainage pipe, complying with Specification </w:t>
            </w:r>
            <w:proofErr w:type="spellStart"/>
            <w:r w:rsidRPr="00B244FD">
              <w:rPr>
                <w:rFonts w:ascii="Arial" w:hAnsi="Arial" w:cs="Arial"/>
                <w:szCs w:val="18"/>
              </w:rPr>
              <w:t>TfNSW</w:t>
            </w:r>
            <w:proofErr w:type="spellEnd"/>
            <w:r w:rsidRPr="00B244FD">
              <w:rPr>
                <w:rFonts w:ascii="Arial" w:hAnsi="Arial" w:cs="Arial"/>
                <w:szCs w:val="18"/>
              </w:rPr>
              <w:t xml:space="preserve"> 3552, at the discharge end of pipes at gully pits, junction boxes and headwalls unless the Drawings specifically direct the subsurface drainage be omitted.</w:t>
            </w:r>
          </w:p>
          <w:p w14:paraId="584D3EAD" w14:textId="6C8F710F" w:rsidR="00835DA6" w:rsidRPr="00B244FD" w:rsidRDefault="00835DA6" w:rsidP="00835DA6">
            <w:pPr>
              <w:pStyle w:val="ListParagraph"/>
              <w:numPr>
                <w:ilvl w:val="0"/>
                <w:numId w:val="28"/>
              </w:numPr>
              <w:autoSpaceDE w:val="0"/>
              <w:autoSpaceDN w:val="0"/>
              <w:adjustRightInd w:val="0"/>
              <w:rPr>
                <w:rFonts w:ascii="Arial" w:hAnsi="Arial" w:cs="Arial"/>
                <w:szCs w:val="18"/>
              </w:rPr>
            </w:pPr>
            <w:r w:rsidRPr="00B244FD">
              <w:rPr>
                <w:rFonts w:ascii="Arial" w:hAnsi="Arial" w:cs="Arial"/>
                <w:szCs w:val="18"/>
              </w:rPr>
              <w:t xml:space="preserve">Unless shown otherwise on the Drawings, the subsurface drainage pipe must be a 3 m length of 100 mm diameter subsoil pipe laid </w:t>
            </w:r>
            <w:proofErr w:type="gramStart"/>
            <w:r w:rsidRPr="00B244FD">
              <w:rPr>
                <w:rFonts w:ascii="Arial" w:hAnsi="Arial" w:cs="Arial"/>
                <w:szCs w:val="18"/>
              </w:rPr>
              <w:t>beside,</w:t>
            </w:r>
            <w:proofErr w:type="gramEnd"/>
            <w:r w:rsidRPr="00B244FD">
              <w:rPr>
                <w:rFonts w:ascii="Arial" w:hAnsi="Arial" w:cs="Arial"/>
                <w:szCs w:val="18"/>
              </w:rPr>
              <w:t xml:space="preserve"> and 100 mm above the invert level of the drainage pipe discharging through the wall of the pit or headwall.</w:t>
            </w:r>
          </w:p>
        </w:tc>
        <w:tc>
          <w:tcPr>
            <w:tcW w:w="1565" w:type="dxa"/>
          </w:tcPr>
          <w:p w14:paraId="266A6AF6" w14:textId="10FC156E" w:rsidR="00835DA6" w:rsidRPr="00B244FD" w:rsidRDefault="00835DA6" w:rsidP="00835DA6">
            <w:pPr>
              <w:autoSpaceDE w:val="0"/>
              <w:autoSpaceDN w:val="0"/>
              <w:adjustRightInd w:val="0"/>
              <w:rPr>
                <w:rFonts w:ascii="Arial" w:eastAsia="Calibri" w:hAnsi="Arial" w:cs="Arial"/>
                <w:sz w:val="18"/>
                <w:szCs w:val="18"/>
                <w:lang w:val="en-AU"/>
              </w:rPr>
            </w:pPr>
            <w:r w:rsidRPr="00B244FD">
              <w:rPr>
                <w:rFonts w:ascii="Arial" w:eastAsia="Calibri" w:hAnsi="Arial" w:cs="Arial"/>
                <w:sz w:val="18"/>
                <w:szCs w:val="18"/>
                <w:lang w:val="en-AU"/>
              </w:rPr>
              <w:t>Visual inspection</w:t>
            </w:r>
          </w:p>
        </w:tc>
        <w:tc>
          <w:tcPr>
            <w:tcW w:w="1553" w:type="dxa"/>
          </w:tcPr>
          <w:p w14:paraId="5B96195C" w14:textId="53050BD5" w:rsidR="00835DA6" w:rsidRPr="00B244FD" w:rsidRDefault="00835DA6" w:rsidP="00835DA6">
            <w:pPr>
              <w:rPr>
                <w:rFonts w:ascii="Arial" w:hAnsi="Arial" w:cs="Arial"/>
                <w:sz w:val="18"/>
                <w:szCs w:val="18"/>
              </w:rPr>
            </w:pPr>
            <w:r w:rsidRPr="00B244FD">
              <w:rPr>
                <w:rFonts w:ascii="Arial" w:hAnsi="Arial" w:cs="Arial"/>
                <w:sz w:val="18"/>
                <w:szCs w:val="18"/>
              </w:rPr>
              <w:t>IP</w:t>
            </w:r>
          </w:p>
        </w:tc>
        <w:tc>
          <w:tcPr>
            <w:tcW w:w="1566" w:type="dxa"/>
          </w:tcPr>
          <w:p w14:paraId="2857CEE4" w14:textId="03A3CD83" w:rsidR="00835DA6" w:rsidRPr="00B244FD" w:rsidRDefault="00835DA6" w:rsidP="00835DA6">
            <w:pPr>
              <w:rPr>
                <w:rFonts w:ascii="Arial" w:hAnsi="Arial" w:cs="Arial"/>
                <w:sz w:val="18"/>
                <w:szCs w:val="18"/>
              </w:rPr>
            </w:pPr>
            <w:r w:rsidRPr="00B244FD">
              <w:rPr>
                <w:rFonts w:ascii="Arial" w:hAnsi="Arial" w:cs="Arial"/>
                <w:sz w:val="18"/>
                <w:szCs w:val="18"/>
              </w:rPr>
              <w:t>PE</w:t>
            </w:r>
          </w:p>
        </w:tc>
        <w:tc>
          <w:tcPr>
            <w:tcW w:w="2694" w:type="dxa"/>
          </w:tcPr>
          <w:p w14:paraId="4BA8CCF4" w14:textId="77777777" w:rsidR="00835DA6" w:rsidRPr="00B244FD" w:rsidRDefault="00835DA6" w:rsidP="00835DA6">
            <w:pPr>
              <w:rPr>
                <w:rFonts w:ascii="Arial" w:hAnsi="Arial" w:cs="Arial"/>
                <w:sz w:val="18"/>
                <w:szCs w:val="18"/>
              </w:rPr>
            </w:pPr>
          </w:p>
        </w:tc>
      </w:tr>
      <w:tr w:rsidR="009D0303" w:rsidRPr="00B244FD" w14:paraId="2D8FE0A6" w14:textId="77777777" w:rsidTr="00FA716B">
        <w:trPr>
          <w:cantSplit/>
        </w:trPr>
        <w:tc>
          <w:tcPr>
            <w:tcW w:w="15452" w:type="dxa"/>
            <w:gridSpan w:val="7"/>
          </w:tcPr>
          <w:p w14:paraId="61FFCE08" w14:textId="5178BED0" w:rsidR="009D0303" w:rsidRPr="00B244FD" w:rsidRDefault="00CC5EC7" w:rsidP="003D5AE8">
            <w:pPr>
              <w:rPr>
                <w:rFonts w:ascii="Arial" w:hAnsi="Arial" w:cs="Arial"/>
                <w:sz w:val="18"/>
                <w:szCs w:val="18"/>
              </w:rPr>
            </w:pPr>
            <w:r w:rsidRPr="00B244FD">
              <w:rPr>
                <w:rFonts w:ascii="Arial" w:hAnsi="Arial" w:cs="Arial"/>
                <w:b/>
                <w:bCs/>
                <w:sz w:val="18"/>
                <w:szCs w:val="18"/>
              </w:rPr>
              <w:t>CONSTRUCTION OF “OTHER DRAINAGE STRUCTURES” include gully pits, junction boxes, drop structures, inlet and outlet structures, and energy dissipators</w:t>
            </w:r>
            <w:r w:rsidRPr="00B244FD">
              <w:rPr>
                <w:rFonts w:ascii="Arial" w:hAnsi="Arial" w:cs="Arial"/>
                <w:sz w:val="18"/>
                <w:szCs w:val="18"/>
              </w:rPr>
              <w:t>.</w:t>
            </w:r>
          </w:p>
        </w:tc>
      </w:tr>
      <w:tr w:rsidR="003D5AE8" w:rsidRPr="00B244FD" w14:paraId="65689C70" w14:textId="77777777" w:rsidTr="00EB2458">
        <w:trPr>
          <w:cantSplit/>
        </w:trPr>
        <w:tc>
          <w:tcPr>
            <w:tcW w:w="3538" w:type="dxa"/>
          </w:tcPr>
          <w:p w14:paraId="48176435" w14:textId="3B87B83F" w:rsidR="003D5AE8" w:rsidRPr="00B244FD" w:rsidRDefault="008B50D6" w:rsidP="00F814ED">
            <w:pPr>
              <w:pStyle w:val="ListParagraph"/>
              <w:numPr>
                <w:ilvl w:val="0"/>
                <w:numId w:val="15"/>
              </w:numPr>
              <w:rPr>
                <w:rFonts w:ascii="Arial" w:hAnsi="Arial" w:cs="Arial"/>
                <w:szCs w:val="18"/>
              </w:rPr>
            </w:pPr>
            <w:r w:rsidRPr="00B244FD">
              <w:rPr>
                <w:rFonts w:ascii="Arial" w:hAnsi="Arial" w:cs="Arial"/>
                <w:szCs w:val="18"/>
              </w:rPr>
              <w:t>Foundations for “Other Drainage Structures</w:t>
            </w:r>
          </w:p>
        </w:tc>
        <w:tc>
          <w:tcPr>
            <w:tcW w:w="1275" w:type="dxa"/>
          </w:tcPr>
          <w:p w14:paraId="446C16A0" w14:textId="463C2DBB" w:rsidR="003D5AE8" w:rsidRPr="00B244FD" w:rsidRDefault="008B50D6" w:rsidP="003D5AE8">
            <w:pPr>
              <w:rPr>
                <w:rFonts w:ascii="Arial" w:hAnsi="Arial" w:cs="Arial"/>
                <w:sz w:val="18"/>
                <w:szCs w:val="18"/>
              </w:rPr>
            </w:pPr>
            <w:r w:rsidRPr="00B244FD">
              <w:rPr>
                <w:rFonts w:ascii="Arial" w:eastAsia="Wingdings-Regular" w:hAnsi="Arial" w:cs="Arial"/>
                <w:sz w:val="18"/>
                <w:szCs w:val="18"/>
                <w:lang w:val="en-AU"/>
              </w:rPr>
              <w:t>R11.4.</w:t>
            </w:r>
            <w:r w:rsidR="00F2456D" w:rsidRPr="00B244FD">
              <w:rPr>
                <w:rFonts w:ascii="Arial" w:eastAsia="Wingdings-Regular" w:hAnsi="Arial" w:cs="Arial"/>
                <w:sz w:val="18"/>
                <w:szCs w:val="18"/>
                <w:lang w:val="en-AU"/>
              </w:rPr>
              <w:t>7.2</w:t>
            </w:r>
          </w:p>
        </w:tc>
        <w:tc>
          <w:tcPr>
            <w:tcW w:w="3261" w:type="dxa"/>
          </w:tcPr>
          <w:p w14:paraId="01ACDC02" w14:textId="0BA42B82" w:rsidR="003D5AE8" w:rsidRPr="00B244FD" w:rsidRDefault="00996825" w:rsidP="003D5AE8">
            <w:pPr>
              <w:rPr>
                <w:rFonts w:ascii="Arial" w:hAnsi="Arial" w:cs="Arial"/>
                <w:sz w:val="18"/>
                <w:szCs w:val="18"/>
              </w:rPr>
            </w:pPr>
            <w:r w:rsidRPr="00B244FD">
              <w:rPr>
                <w:rFonts w:ascii="Arial" w:hAnsi="Arial" w:cs="Arial"/>
                <w:sz w:val="18"/>
                <w:szCs w:val="18"/>
              </w:rPr>
              <w:t xml:space="preserve">For precast pits, install the precast pit on top of a minimum 50 mm thick Class 2 DGB bedding material, complying with Specification </w:t>
            </w:r>
            <w:proofErr w:type="spellStart"/>
            <w:r w:rsidRPr="00B244FD">
              <w:rPr>
                <w:rFonts w:ascii="Arial" w:hAnsi="Arial" w:cs="Arial"/>
                <w:sz w:val="18"/>
                <w:szCs w:val="18"/>
              </w:rPr>
              <w:t>TfNSW</w:t>
            </w:r>
            <w:proofErr w:type="spellEnd"/>
            <w:r w:rsidRPr="00B244FD">
              <w:rPr>
                <w:rFonts w:ascii="Arial" w:hAnsi="Arial" w:cs="Arial"/>
                <w:sz w:val="18"/>
                <w:szCs w:val="18"/>
              </w:rPr>
              <w:t xml:space="preserve"> 3051, or controlled low strength flowable fill material complying with Appendix A in AS 3725, to support the precast pit uniformly</w:t>
            </w:r>
          </w:p>
        </w:tc>
        <w:tc>
          <w:tcPr>
            <w:tcW w:w="1565" w:type="dxa"/>
          </w:tcPr>
          <w:p w14:paraId="5F80F112" w14:textId="5F23DEDB" w:rsidR="003D5AE8" w:rsidRPr="00B244FD" w:rsidRDefault="00F91F38" w:rsidP="003D5AE8">
            <w:pPr>
              <w:rPr>
                <w:rFonts w:ascii="Arial" w:hAnsi="Arial" w:cs="Arial"/>
                <w:sz w:val="18"/>
                <w:szCs w:val="18"/>
              </w:rPr>
            </w:pPr>
            <w:r w:rsidRPr="00B244FD">
              <w:rPr>
                <w:rFonts w:ascii="Arial" w:hAnsi="Arial" w:cs="Arial"/>
                <w:sz w:val="18"/>
                <w:szCs w:val="18"/>
              </w:rPr>
              <w:t xml:space="preserve">Notify PV for inspection </w:t>
            </w:r>
          </w:p>
        </w:tc>
        <w:tc>
          <w:tcPr>
            <w:tcW w:w="1553" w:type="dxa"/>
          </w:tcPr>
          <w:p w14:paraId="70AD3028" w14:textId="382AD4E0" w:rsidR="003D5AE8" w:rsidRPr="00B244FD" w:rsidRDefault="00F91F38" w:rsidP="003D5AE8">
            <w:pPr>
              <w:rPr>
                <w:rFonts w:ascii="Arial" w:hAnsi="Arial" w:cs="Arial"/>
                <w:sz w:val="18"/>
                <w:szCs w:val="18"/>
              </w:rPr>
            </w:pPr>
            <w:r w:rsidRPr="00B244FD">
              <w:rPr>
                <w:rFonts w:ascii="Arial" w:hAnsi="Arial" w:cs="Arial"/>
                <w:sz w:val="18"/>
                <w:szCs w:val="18"/>
              </w:rPr>
              <w:t>WP</w:t>
            </w:r>
          </w:p>
        </w:tc>
        <w:tc>
          <w:tcPr>
            <w:tcW w:w="1566" w:type="dxa"/>
          </w:tcPr>
          <w:p w14:paraId="3F1D5F99" w14:textId="4FC50643" w:rsidR="003D5AE8" w:rsidRPr="00B244FD" w:rsidRDefault="00F91F38" w:rsidP="003D5AE8">
            <w:pPr>
              <w:rPr>
                <w:rFonts w:ascii="Arial" w:hAnsi="Arial" w:cs="Arial"/>
                <w:sz w:val="18"/>
                <w:szCs w:val="18"/>
              </w:rPr>
            </w:pPr>
            <w:r w:rsidRPr="00B244FD">
              <w:rPr>
                <w:rFonts w:ascii="Arial" w:hAnsi="Arial" w:cs="Arial"/>
                <w:sz w:val="18"/>
                <w:szCs w:val="18"/>
              </w:rPr>
              <w:t>PV/PE</w:t>
            </w:r>
          </w:p>
        </w:tc>
        <w:tc>
          <w:tcPr>
            <w:tcW w:w="2694" w:type="dxa"/>
          </w:tcPr>
          <w:p w14:paraId="64E94E2A" w14:textId="77777777" w:rsidR="003D5AE8" w:rsidRPr="00B244FD" w:rsidRDefault="003D5AE8" w:rsidP="003D5AE8">
            <w:pPr>
              <w:rPr>
                <w:rFonts w:ascii="Arial" w:hAnsi="Arial" w:cs="Arial"/>
                <w:sz w:val="18"/>
                <w:szCs w:val="18"/>
              </w:rPr>
            </w:pPr>
          </w:p>
        </w:tc>
      </w:tr>
      <w:tr w:rsidR="003D5AE8" w:rsidRPr="00B244FD" w14:paraId="5D11D17F" w14:textId="77777777" w:rsidTr="00EB2458">
        <w:trPr>
          <w:cantSplit/>
        </w:trPr>
        <w:tc>
          <w:tcPr>
            <w:tcW w:w="3538" w:type="dxa"/>
          </w:tcPr>
          <w:p w14:paraId="199640FF" w14:textId="571C5ED4" w:rsidR="003D5AE8" w:rsidRPr="00B244FD" w:rsidRDefault="00F656E4" w:rsidP="00D01BBB">
            <w:pPr>
              <w:pStyle w:val="ListParagraph"/>
              <w:numPr>
                <w:ilvl w:val="0"/>
                <w:numId w:val="15"/>
              </w:numPr>
              <w:rPr>
                <w:rFonts w:ascii="Arial" w:hAnsi="Arial" w:cs="Arial"/>
                <w:szCs w:val="18"/>
              </w:rPr>
            </w:pPr>
            <w:r w:rsidRPr="00B244FD">
              <w:rPr>
                <w:rFonts w:ascii="Arial" w:hAnsi="Arial" w:cs="Arial"/>
                <w:szCs w:val="18"/>
              </w:rPr>
              <w:t>Precast Headwalls</w:t>
            </w:r>
          </w:p>
        </w:tc>
        <w:tc>
          <w:tcPr>
            <w:tcW w:w="1275" w:type="dxa"/>
          </w:tcPr>
          <w:p w14:paraId="344837E6" w14:textId="0C59303A" w:rsidR="003D5AE8" w:rsidRPr="00B244FD" w:rsidRDefault="00F656E4" w:rsidP="003D5AE8">
            <w:pPr>
              <w:rPr>
                <w:rFonts w:ascii="Arial" w:hAnsi="Arial" w:cs="Arial"/>
                <w:sz w:val="18"/>
                <w:szCs w:val="18"/>
              </w:rPr>
            </w:pPr>
            <w:r w:rsidRPr="00B244FD">
              <w:rPr>
                <w:rFonts w:ascii="Arial" w:hAnsi="Arial" w:cs="Arial"/>
                <w:sz w:val="18"/>
                <w:szCs w:val="18"/>
              </w:rPr>
              <w:t>R11.4.7.3</w:t>
            </w:r>
          </w:p>
        </w:tc>
        <w:tc>
          <w:tcPr>
            <w:tcW w:w="3261" w:type="dxa"/>
          </w:tcPr>
          <w:p w14:paraId="51955469" w14:textId="750BC531" w:rsidR="003D5AE8" w:rsidRPr="00B244FD" w:rsidRDefault="007432A4" w:rsidP="003D5AE8">
            <w:pPr>
              <w:rPr>
                <w:rFonts w:ascii="Arial" w:hAnsi="Arial" w:cs="Arial"/>
                <w:sz w:val="18"/>
                <w:szCs w:val="18"/>
              </w:rPr>
            </w:pPr>
            <w:r w:rsidRPr="00B244FD">
              <w:rPr>
                <w:rFonts w:ascii="Arial" w:hAnsi="Arial" w:cs="Arial"/>
                <w:sz w:val="18"/>
                <w:szCs w:val="18"/>
              </w:rPr>
              <w:t xml:space="preserve">For precast headwalls for pipes of 300 mm to 1200 mm diameter, provide a curtain wall at the outer edge of the apron in accordance with the </w:t>
            </w:r>
            <w:proofErr w:type="spellStart"/>
            <w:r w:rsidRPr="00B244FD">
              <w:rPr>
                <w:rFonts w:ascii="Arial" w:hAnsi="Arial" w:cs="Arial"/>
                <w:sz w:val="18"/>
                <w:szCs w:val="18"/>
              </w:rPr>
              <w:t>TfNSW</w:t>
            </w:r>
            <w:proofErr w:type="spellEnd"/>
            <w:r w:rsidRPr="00B244FD">
              <w:rPr>
                <w:rFonts w:ascii="Arial" w:hAnsi="Arial" w:cs="Arial"/>
                <w:sz w:val="18"/>
                <w:szCs w:val="18"/>
              </w:rPr>
              <w:t xml:space="preserve"> (RMS) Standard Drawings. Do not use precast headwalls for pipes greater than 1200 mm diameter unless approved otherwise by the </w:t>
            </w:r>
            <w:proofErr w:type="gramStart"/>
            <w:r w:rsidRPr="00B244FD">
              <w:rPr>
                <w:rFonts w:ascii="Arial" w:hAnsi="Arial" w:cs="Arial"/>
                <w:sz w:val="18"/>
                <w:szCs w:val="18"/>
              </w:rPr>
              <w:t>Principal</w:t>
            </w:r>
            <w:proofErr w:type="gramEnd"/>
          </w:p>
        </w:tc>
        <w:tc>
          <w:tcPr>
            <w:tcW w:w="1565" w:type="dxa"/>
          </w:tcPr>
          <w:p w14:paraId="68D42286" w14:textId="4A6518F7" w:rsidR="003D5AE8" w:rsidRPr="00B244FD" w:rsidRDefault="007432A4" w:rsidP="003D5AE8">
            <w:pPr>
              <w:rPr>
                <w:rFonts w:ascii="Arial" w:hAnsi="Arial" w:cs="Arial"/>
                <w:sz w:val="18"/>
                <w:szCs w:val="18"/>
              </w:rPr>
            </w:pPr>
            <w:r w:rsidRPr="00B244FD">
              <w:rPr>
                <w:rFonts w:ascii="Arial" w:hAnsi="Arial" w:cs="Arial"/>
                <w:sz w:val="18"/>
                <w:szCs w:val="18"/>
              </w:rPr>
              <w:t xml:space="preserve">Visual inspection </w:t>
            </w:r>
          </w:p>
        </w:tc>
        <w:tc>
          <w:tcPr>
            <w:tcW w:w="1553" w:type="dxa"/>
          </w:tcPr>
          <w:p w14:paraId="2D3D5B7A" w14:textId="58568600" w:rsidR="003D5AE8" w:rsidRPr="00B244FD" w:rsidRDefault="007432A4" w:rsidP="003D5AE8">
            <w:pPr>
              <w:rPr>
                <w:rFonts w:ascii="Arial" w:hAnsi="Arial" w:cs="Arial"/>
                <w:sz w:val="18"/>
                <w:szCs w:val="18"/>
              </w:rPr>
            </w:pPr>
            <w:r w:rsidRPr="00B244FD">
              <w:rPr>
                <w:rFonts w:ascii="Arial" w:hAnsi="Arial" w:cs="Arial"/>
                <w:sz w:val="18"/>
                <w:szCs w:val="18"/>
              </w:rPr>
              <w:t>IP</w:t>
            </w:r>
          </w:p>
        </w:tc>
        <w:tc>
          <w:tcPr>
            <w:tcW w:w="1566" w:type="dxa"/>
          </w:tcPr>
          <w:p w14:paraId="25EB2745" w14:textId="11606CF3" w:rsidR="003D5AE8" w:rsidRPr="00B244FD" w:rsidRDefault="007432A4" w:rsidP="003D5AE8">
            <w:pPr>
              <w:rPr>
                <w:rFonts w:ascii="Arial" w:hAnsi="Arial" w:cs="Arial"/>
                <w:sz w:val="18"/>
                <w:szCs w:val="18"/>
              </w:rPr>
            </w:pPr>
            <w:r w:rsidRPr="00B244FD">
              <w:rPr>
                <w:rFonts w:ascii="Arial" w:hAnsi="Arial" w:cs="Arial"/>
                <w:sz w:val="18"/>
                <w:szCs w:val="18"/>
              </w:rPr>
              <w:t>PE</w:t>
            </w:r>
          </w:p>
        </w:tc>
        <w:tc>
          <w:tcPr>
            <w:tcW w:w="2694" w:type="dxa"/>
          </w:tcPr>
          <w:p w14:paraId="494E54A3" w14:textId="77777777" w:rsidR="003D5AE8" w:rsidRPr="00B244FD" w:rsidRDefault="003D5AE8" w:rsidP="003D5AE8">
            <w:pPr>
              <w:rPr>
                <w:rFonts w:ascii="Arial" w:hAnsi="Arial" w:cs="Arial"/>
                <w:sz w:val="18"/>
                <w:szCs w:val="18"/>
              </w:rPr>
            </w:pPr>
          </w:p>
        </w:tc>
      </w:tr>
      <w:tr w:rsidR="00110B95" w:rsidRPr="00B244FD" w14:paraId="7EF253AB" w14:textId="77777777" w:rsidTr="00E30B00">
        <w:trPr>
          <w:cantSplit/>
        </w:trPr>
        <w:tc>
          <w:tcPr>
            <w:tcW w:w="15452" w:type="dxa"/>
            <w:gridSpan w:val="7"/>
          </w:tcPr>
          <w:p w14:paraId="19CD95A3" w14:textId="02EF400E" w:rsidR="00110B95" w:rsidRPr="00B244FD" w:rsidRDefault="00110B95" w:rsidP="003D5AE8">
            <w:pPr>
              <w:rPr>
                <w:rFonts w:ascii="Arial" w:hAnsi="Arial" w:cs="Arial"/>
                <w:sz w:val="18"/>
                <w:szCs w:val="18"/>
              </w:rPr>
            </w:pPr>
            <w:r w:rsidRPr="00B244FD">
              <w:rPr>
                <w:rFonts w:ascii="Arial" w:hAnsi="Arial" w:cs="Arial"/>
                <w:sz w:val="18"/>
                <w:szCs w:val="18"/>
              </w:rPr>
              <w:t>BACKFILLING, COMPACTION AND DISPOSAL OF SURPLUS EXCAVATED MATERIAL</w:t>
            </w:r>
          </w:p>
        </w:tc>
      </w:tr>
      <w:tr w:rsidR="00FC431D" w:rsidRPr="00B244FD" w14:paraId="79D01554" w14:textId="77777777" w:rsidTr="00EB2458">
        <w:trPr>
          <w:cantSplit/>
        </w:trPr>
        <w:tc>
          <w:tcPr>
            <w:tcW w:w="3538" w:type="dxa"/>
          </w:tcPr>
          <w:p w14:paraId="3E9D5C87" w14:textId="5B13B23D" w:rsidR="00FC431D" w:rsidRPr="00B244FD" w:rsidRDefault="00FC431D" w:rsidP="00FC431D">
            <w:pPr>
              <w:pStyle w:val="ListParagraph"/>
              <w:numPr>
                <w:ilvl w:val="0"/>
                <w:numId w:val="15"/>
              </w:numPr>
              <w:rPr>
                <w:rFonts w:ascii="Arial" w:hAnsi="Arial" w:cs="Arial"/>
                <w:szCs w:val="18"/>
              </w:rPr>
            </w:pPr>
            <w:r w:rsidRPr="00B244FD">
              <w:rPr>
                <w:rFonts w:ascii="Arial" w:hAnsi="Arial" w:cs="Arial"/>
                <w:szCs w:val="18"/>
              </w:rPr>
              <w:lastRenderedPageBreak/>
              <w:t xml:space="preserve">Backfilling </w:t>
            </w:r>
          </w:p>
        </w:tc>
        <w:tc>
          <w:tcPr>
            <w:tcW w:w="1275" w:type="dxa"/>
          </w:tcPr>
          <w:p w14:paraId="35F38C0C" w14:textId="1345CE29" w:rsidR="00FC431D" w:rsidRPr="00B244FD" w:rsidRDefault="00FC431D" w:rsidP="00FC431D">
            <w:pPr>
              <w:rPr>
                <w:rFonts w:ascii="Arial" w:hAnsi="Arial" w:cs="Arial"/>
                <w:sz w:val="18"/>
                <w:szCs w:val="18"/>
              </w:rPr>
            </w:pPr>
            <w:r w:rsidRPr="00B244FD">
              <w:rPr>
                <w:rFonts w:ascii="Arial" w:hAnsi="Arial" w:cs="Arial"/>
                <w:sz w:val="18"/>
                <w:szCs w:val="18"/>
              </w:rPr>
              <w:t>R11.4.9.1</w:t>
            </w:r>
          </w:p>
        </w:tc>
        <w:tc>
          <w:tcPr>
            <w:tcW w:w="3261" w:type="dxa"/>
          </w:tcPr>
          <w:p w14:paraId="7A33880F" w14:textId="77777777" w:rsidR="00FC431D" w:rsidRPr="00B244FD" w:rsidRDefault="00FC431D" w:rsidP="00FC431D">
            <w:pPr>
              <w:pStyle w:val="ListParagraph"/>
              <w:numPr>
                <w:ilvl w:val="0"/>
                <w:numId w:val="31"/>
              </w:numPr>
              <w:rPr>
                <w:rFonts w:ascii="Arial" w:eastAsia="Times New Roman" w:hAnsi="Arial" w:cs="Arial"/>
                <w:szCs w:val="18"/>
              </w:rPr>
            </w:pPr>
            <w:r w:rsidRPr="00B244FD">
              <w:rPr>
                <w:rFonts w:ascii="Arial" w:eastAsia="Times New Roman" w:hAnsi="Arial" w:cs="Arial"/>
                <w:szCs w:val="18"/>
              </w:rPr>
              <w:t>Backfill the Side and Overlay zones of box culverts with Type SO Select Fill. Refer to Figure 1.1 of AS 1597.2 for schematic details of these zones.</w:t>
            </w:r>
          </w:p>
          <w:p w14:paraId="61695222" w14:textId="77777777" w:rsidR="00FC431D" w:rsidRPr="00B244FD" w:rsidRDefault="00FC431D" w:rsidP="00FC431D">
            <w:pPr>
              <w:pStyle w:val="ListParagraph"/>
              <w:numPr>
                <w:ilvl w:val="0"/>
                <w:numId w:val="31"/>
              </w:numPr>
              <w:rPr>
                <w:rFonts w:ascii="Arial" w:eastAsia="Times New Roman" w:hAnsi="Arial" w:cs="Arial"/>
                <w:szCs w:val="18"/>
              </w:rPr>
            </w:pPr>
            <w:r w:rsidRPr="00B244FD">
              <w:rPr>
                <w:rFonts w:ascii="Arial" w:eastAsia="Times New Roman" w:hAnsi="Arial" w:cs="Arial"/>
                <w:szCs w:val="18"/>
              </w:rPr>
              <w:t xml:space="preserve">For pipes and box culverts located within a rock fill embankment, provide a minimum thickness of 1000 mm of Type SO Select Fill within the Side and Overlay zones, separated from the surrounding rock fill by a geotextile complying with Specification </w:t>
            </w:r>
            <w:proofErr w:type="spellStart"/>
            <w:r w:rsidRPr="00B244FD">
              <w:rPr>
                <w:rFonts w:ascii="Arial" w:eastAsia="Times New Roman" w:hAnsi="Arial" w:cs="Arial"/>
                <w:szCs w:val="18"/>
              </w:rPr>
              <w:t>TfNSW</w:t>
            </w:r>
            <w:proofErr w:type="spellEnd"/>
            <w:r w:rsidRPr="00B244FD">
              <w:rPr>
                <w:rFonts w:ascii="Arial" w:eastAsia="Times New Roman" w:hAnsi="Arial" w:cs="Arial"/>
                <w:szCs w:val="18"/>
              </w:rPr>
              <w:t xml:space="preserve"> R63.</w:t>
            </w:r>
          </w:p>
          <w:p w14:paraId="213D18A6" w14:textId="77777777" w:rsidR="00FC431D" w:rsidRPr="00B244FD" w:rsidRDefault="00FC431D" w:rsidP="00FC431D">
            <w:pPr>
              <w:pStyle w:val="ListParagraph"/>
              <w:numPr>
                <w:ilvl w:val="0"/>
                <w:numId w:val="31"/>
              </w:numPr>
              <w:rPr>
                <w:rFonts w:ascii="Arial" w:eastAsia="Times New Roman" w:hAnsi="Arial" w:cs="Arial"/>
                <w:szCs w:val="18"/>
              </w:rPr>
            </w:pPr>
            <w:r w:rsidRPr="00B244FD">
              <w:rPr>
                <w:rFonts w:ascii="Arial" w:eastAsia="Times New Roman" w:hAnsi="Arial" w:cs="Arial"/>
                <w:szCs w:val="18"/>
              </w:rPr>
              <w:t xml:space="preserve">Unless otherwise specified or directed by the </w:t>
            </w:r>
            <w:proofErr w:type="gramStart"/>
            <w:r w:rsidRPr="00B244FD">
              <w:rPr>
                <w:rFonts w:ascii="Arial" w:eastAsia="Times New Roman" w:hAnsi="Arial" w:cs="Arial"/>
                <w:szCs w:val="18"/>
              </w:rPr>
              <w:t>Principal</w:t>
            </w:r>
            <w:proofErr w:type="gramEnd"/>
            <w:r w:rsidRPr="00B244FD">
              <w:rPr>
                <w:rFonts w:ascii="Arial" w:eastAsia="Times New Roman" w:hAnsi="Arial" w:cs="Arial"/>
                <w:szCs w:val="18"/>
              </w:rPr>
              <w:t>, place fill material for the foundations, bedding, support and general backfill in layers not exceeding 150 mm compacted thickness. Compact the fill material to the requirements of Clause 4.9.2 of this Specification.</w:t>
            </w:r>
          </w:p>
          <w:p w14:paraId="5CBB8B1D" w14:textId="77777777" w:rsidR="00FC431D" w:rsidRPr="00B244FD" w:rsidRDefault="00FC431D" w:rsidP="00FC431D">
            <w:pPr>
              <w:pStyle w:val="ListParagraph"/>
              <w:numPr>
                <w:ilvl w:val="0"/>
                <w:numId w:val="31"/>
              </w:numPr>
              <w:rPr>
                <w:rFonts w:ascii="Arial" w:eastAsia="Times New Roman" w:hAnsi="Arial" w:cs="Arial"/>
                <w:szCs w:val="18"/>
              </w:rPr>
            </w:pPr>
            <w:r w:rsidRPr="00B244FD">
              <w:rPr>
                <w:rFonts w:ascii="Arial" w:eastAsia="Times New Roman" w:hAnsi="Arial" w:cs="Arial"/>
                <w:szCs w:val="18"/>
              </w:rPr>
              <w:t xml:space="preserve">Do not carry out backfilling against cast-in-place box culverts until the compressive strength of the concrete has reached at least 75% of the specified </w:t>
            </w:r>
            <w:proofErr w:type="gramStart"/>
            <w:r w:rsidRPr="00B244FD">
              <w:rPr>
                <w:rFonts w:ascii="Arial" w:eastAsia="Times New Roman" w:hAnsi="Arial" w:cs="Arial"/>
                <w:szCs w:val="18"/>
              </w:rPr>
              <w:t>28 day</w:t>
            </w:r>
            <w:proofErr w:type="gramEnd"/>
            <w:r w:rsidRPr="00B244FD">
              <w:rPr>
                <w:rFonts w:ascii="Arial" w:eastAsia="Times New Roman" w:hAnsi="Arial" w:cs="Arial"/>
                <w:szCs w:val="18"/>
              </w:rPr>
              <w:t xml:space="preserve"> strength, and against other concrete drainage structures until at least 7 days has elapsed after placing the last concrete in the structure, unless </w:t>
            </w:r>
            <w:proofErr w:type="spellStart"/>
            <w:r w:rsidRPr="00B244FD">
              <w:rPr>
                <w:rFonts w:ascii="Arial" w:eastAsia="Times New Roman" w:hAnsi="Arial" w:cs="Arial"/>
                <w:szCs w:val="18"/>
              </w:rPr>
              <w:t>authorised</w:t>
            </w:r>
            <w:proofErr w:type="spellEnd"/>
            <w:r w:rsidRPr="00B244FD">
              <w:rPr>
                <w:rFonts w:ascii="Arial" w:eastAsia="Times New Roman" w:hAnsi="Arial" w:cs="Arial"/>
                <w:szCs w:val="18"/>
              </w:rPr>
              <w:t xml:space="preserve"> otherwise by the Principal.</w:t>
            </w:r>
          </w:p>
          <w:p w14:paraId="5B507C81" w14:textId="5714DE97" w:rsidR="00FC431D" w:rsidRPr="00B244FD" w:rsidRDefault="00FC431D" w:rsidP="00FC431D">
            <w:pPr>
              <w:pStyle w:val="ListParagraph"/>
              <w:numPr>
                <w:ilvl w:val="0"/>
                <w:numId w:val="31"/>
              </w:numPr>
              <w:rPr>
                <w:rFonts w:ascii="Arial" w:eastAsia="Times New Roman" w:hAnsi="Arial" w:cs="Arial"/>
                <w:szCs w:val="18"/>
              </w:rPr>
            </w:pPr>
            <w:r w:rsidRPr="00B244FD">
              <w:rPr>
                <w:rFonts w:ascii="Arial" w:eastAsia="Times New Roman" w:hAnsi="Arial" w:cs="Arial"/>
                <w:szCs w:val="18"/>
              </w:rPr>
              <w:t>When backfilling against box culverts, the difference in level of the backfill on opposing sides of the culvert must not exceed 500 mm</w:t>
            </w:r>
          </w:p>
        </w:tc>
        <w:tc>
          <w:tcPr>
            <w:tcW w:w="1565" w:type="dxa"/>
          </w:tcPr>
          <w:p w14:paraId="39C53A07" w14:textId="113DE7DE" w:rsidR="00FC431D" w:rsidRPr="00B244FD" w:rsidRDefault="00FC431D" w:rsidP="00FC431D">
            <w:pPr>
              <w:rPr>
                <w:rFonts w:ascii="Arial" w:hAnsi="Arial" w:cs="Arial"/>
                <w:sz w:val="18"/>
                <w:szCs w:val="18"/>
              </w:rPr>
            </w:pPr>
            <w:r w:rsidRPr="00B244FD">
              <w:rPr>
                <w:rFonts w:ascii="Arial" w:hAnsi="Arial" w:cs="Arial"/>
                <w:sz w:val="18"/>
                <w:szCs w:val="18"/>
              </w:rPr>
              <w:t>Visual inspection</w:t>
            </w:r>
          </w:p>
        </w:tc>
        <w:tc>
          <w:tcPr>
            <w:tcW w:w="1553" w:type="dxa"/>
          </w:tcPr>
          <w:p w14:paraId="5E4FFE3A" w14:textId="0EF4FCE7" w:rsidR="00FC431D" w:rsidRPr="00B244FD" w:rsidRDefault="00FC431D" w:rsidP="00FC431D">
            <w:pPr>
              <w:rPr>
                <w:rFonts w:ascii="Arial" w:hAnsi="Arial" w:cs="Arial"/>
                <w:sz w:val="18"/>
                <w:szCs w:val="18"/>
              </w:rPr>
            </w:pPr>
            <w:r w:rsidRPr="00B244FD">
              <w:rPr>
                <w:rFonts w:ascii="Arial" w:hAnsi="Arial" w:cs="Arial"/>
                <w:sz w:val="18"/>
                <w:szCs w:val="18"/>
              </w:rPr>
              <w:t>IP</w:t>
            </w:r>
          </w:p>
        </w:tc>
        <w:tc>
          <w:tcPr>
            <w:tcW w:w="1566" w:type="dxa"/>
          </w:tcPr>
          <w:p w14:paraId="3DD8CF30" w14:textId="6796E7CF" w:rsidR="00FC431D" w:rsidRPr="00B244FD" w:rsidRDefault="00FC431D" w:rsidP="00FC431D">
            <w:pPr>
              <w:rPr>
                <w:rFonts w:ascii="Arial" w:hAnsi="Arial" w:cs="Arial"/>
                <w:sz w:val="18"/>
                <w:szCs w:val="18"/>
              </w:rPr>
            </w:pPr>
            <w:r w:rsidRPr="00B244FD">
              <w:rPr>
                <w:rFonts w:ascii="Arial" w:hAnsi="Arial" w:cs="Arial"/>
                <w:sz w:val="18"/>
                <w:szCs w:val="18"/>
              </w:rPr>
              <w:t>PE</w:t>
            </w:r>
          </w:p>
        </w:tc>
        <w:tc>
          <w:tcPr>
            <w:tcW w:w="2694" w:type="dxa"/>
          </w:tcPr>
          <w:p w14:paraId="41912F4B" w14:textId="77777777" w:rsidR="00FC431D" w:rsidRPr="00B244FD" w:rsidRDefault="00FC431D" w:rsidP="00FC431D">
            <w:pPr>
              <w:rPr>
                <w:rFonts w:ascii="Arial" w:hAnsi="Arial" w:cs="Arial"/>
                <w:sz w:val="18"/>
                <w:szCs w:val="18"/>
              </w:rPr>
            </w:pPr>
          </w:p>
        </w:tc>
      </w:tr>
      <w:tr w:rsidR="00FC431D" w:rsidRPr="00B244FD" w14:paraId="384A8420" w14:textId="77777777" w:rsidTr="00EB2458">
        <w:trPr>
          <w:cantSplit/>
        </w:trPr>
        <w:tc>
          <w:tcPr>
            <w:tcW w:w="3538" w:type="dxa"/>
          </w:tcPr>
          <w:p w14:paraId="0940A0AA" w14:textId="618C00B7" w:rsidR="00FC431D" w:rsidRPr="00B244FD" w:rsidRDefault="00FC431D" w:rsidP="005828B9">
            <w:pPr>
              <w:pStyle w:val="ListParagraph"/>
              <w:numPr>
                <w:ilvl w:val="0"/>
                <w:numId w:val="15"/>
              </w:numPr>
              <w:rPr>
                <w:rFonts w:ascii="Arial" w:hAnsi="Arial" w:cs="Arial"/>
                <w:szCs w:val="18"/>
              </w:rPr>
            </w:pPr>
            <w:r w:rsidRPr="00B244FD">
              <w:rPr>
                <w:rFonts w:ascii="Arial" w:hAnsi="Arial" w:cs="Arial"/>
                <w:szCs w:val="18"/>
              </w:rPr>
              <w:lastRenderedPageBreak/>
              <w:t xml:space="preserve">Compaction </w:t>
            </w:r>
          </w:p>
        </w:tc>
        <w:tc>
          <w:tcPr>
            <w:tcW w:w="1275" w:type="dxa"/>
          </w:tcPr>
          <w:p w14:paraId="0F6045F8" w14:textId="12F59B2E" w:rsidR="00FC431D" w:rsidRPr="00B244FD" w:rsidRDefault="00DA483D" w:rsidP="00FC431D">
            <w:pPr>
              <w:rPr>
                <w:rFonts w:ascii="Arial" w:hAnsi="Arial" w:cs="Arial"/>
                <w:sz w:val="18"/>
                <w:szCs w:val="18"/>
              </w:rPr>
            </w:pPr>
            <w:r w:rsidRPr="00B244FD">
              <w:rPr>
                <w:rFonts w:ascii="Arial" w:hAnsi="Arial" w:cs="Arial"/>
                <w:sz w:val="18"/>
                <w:szCs w:val="18"/>
              </w:rPr>
              <w:t>R11.4.9.2</w:t>
            </w:r>
          </w:p>
        </w:tc>
        <w:tc>
          <w:tcPr>
            <w:tcW w:w="3261" w:type="dxa"/>
          </w:tcPr>
          <w:p w14:paraId="470037E8" w14:textId="77777777" w:rsidR="00FC431D" w:rsidRPr="00B244FD" w:rsidRDefault="00790B25" w:rsidP="00DA483D">
            <w:pPr>
              <w:pStyle w:val="ListParagraph"/>
              <w:numPr>
                <w:ilvl w:val="0"/>
                <w:numId w:val="32"/>
              </w:numPr>
              <w:rPr>
                <w:rFonts w:ascii="Arial" w:hAnsi="Arial" w:cs="Arial"/>
                <w:szCs w:val="18"/>
              </w:rPr>
            </w:pPr>
            <w:r w:rsidRPr="00B244FD">
              <w:rPr>
                <w:rFonts w:ascii="Arial" w:eastAsia="Times New Roman" w:hAnsi="Arial" w:cs="Arial"/>
                <w:szCs w:val="18"/>
              </w:rPr>
              <w:t xml:space="preserve">Compact the foundations and fill material placed to achieve the minimum characteristic value of relative compaction for the </w:t>
            </w:r>
            <w:proofErr w:type="gramStart"/>
            <w:r w:rsidRPr="00B244FD">
              <w:rPr>
                <w:rFonts w:ascii="Arial" w:eastAsia="Times New Roman" w:hAnsi="Arial" w:cs="Arial"/>
                <w:szCs w:val="18"/>
              </w:rPr>
              <w:t>particular type of material</w:t>
            </w:r>
            <w:proofErr w:type="gramEnd"/>
            <w:r w:rsidRPr="00B244FD">
              <w:rPr>
                <w:rFonts w:ascii="Arial" w:eastAsia="Times New Roman" w:hAnsi="Arial" w:cs="Arial"/>
                <w:szCs w:val="18"/>
              </w:rPr>
              <w:t>, as shown in Table R11.2.</w:t>
            </w:r>
          </w:p>
          <w:p w14:paraId="52EF5ECD" w14:textId="77777777" w:rsidR="00221AC5" w:rsidRPr="00B244FD" w:rsidRDefault="00CE2808" w:rsidP="00DA483D">
            <w:pPr>
              <w:pStyle w:val="ListParagraph"/>
              <w:numPr>
                <w:ilvl w:val="0"/>
                <w:numId w:val="32"/>
              </w:numPr>
              <w:rPr>
                <w:rFonts w:ascii="Arial" w:eastAsia="Times New Roman" w:hAnsi="Arial" w:cs="Arial"/>
                <w:szCs w:val="18"/>
              </w:rPr>
            </w:pPr>
            <w:r w:rsidRPr="00B244FD">
              <w:rPr>
                <w:rFonts w:ascii="Arial" w:eastAsia="Times New Roman" w:hAnsi="Arial" w:cs="Arial"/>
                <w:szCs w:val="18"/>
              </w:rPr>
              <w:t>Select Fill in the Side and Overlay zones of box culverts (compaction 98%)</w:t>
            </w:r>
          </w:p>
          <w:p w14:paraId="47481585" w14:textId="77777777" w:rsidR="00CE2808" w:rsidRPr="00B244FD" w:rsidRDefault="00B36936" w:rsidP="00DA483D">
            <w:pPr>
              <w:pStyle w:val="ListParagraph"/>
              <w:numPr>
                <w:ilvl w:val="0"/>
                <w:numId w:val="32"/>
              </w:numPr>
              <w:rPr>
                <w:rFonts w:ascii="Arial" w:eastAsia="Times New Roman" w:hAnsi="Arial" w:cs="Arial"/>
                <w:szCs w:val="18"/>
              </w:rPr>
            </w:pPr>
            <w:r w:rsidRPr="00B244FD">
              <w:rPr>
                <w:rFonts w:ascii="Arial" w:eastAsia="Times New Roman" w:hAnsi="Arial" w:cs="Arial"/>
                <w:szCs w:val="18"/>
              </w:rPr>
              <w:t xml:space="preserve">Backfill material within the Selected Material Zone of the adjoining earthworks (refer Specification </w:t>
            </w:r>
            <w:proofErr w:type="spellStart"/>
            <w:r w:rsidRPr="00B244FD">
              <w:rPr>
                <w:rFonts w:ascii="Arial" w:eastAsia="Times New Roman" w:hAnsi="Arial" w:cs="Arial"/>
                <w:szCs w:val="18"/>
              </w:rPr>
              <w:t>TfNSW</w:t>
            </w:r>
            <w:proofErr w:type="spellEnd"/>
            <w:r w:rsidRPr="00B244FD">
              <w:rPr>
                <w:rFonts w:ascii="Arial" w:eastAsia="Times New Roman" w:hAnsi="Arial" w:cs="Arial"/>
                <w:szCs w:val="18"/>
              </w:rPr>
              <w:t xml:space="preserve"> R44) (102%)</w:t>
            </w:r>
          </w:p>
          <w:p w14:paraId="7B68F503" w14:textId="18CA374E" w:rsidR="00B36936" w:rsidRPr="00B244FD" w:rsidRDefault="00B36936" w:rsidP="00DA483D">
            <w:pPr>
              <w:pStyle w:val="ListParagraph"/>
              <w:numPr>
                <w:ilvl w:val="0"/>
                <w:numId w:val="32"/>
              </w:numPr>
              <w:rPr>
                <w:rFonts w:ascii="Arial" w:hAnsi="Arial" w:cs="Arial"/>
                <w:szCs w:val="18"/>
              </w:rPr>
            </w:pPr>
            <w:r w:rsidRPr="00B244FD">
              <w:rPr>
                <w:rFonts w:ascii="Arial" w:eastAsia="Times New Roman" w:hAnsi="Arial" w:cs="Arial"/>
                <w:szCs w:val="18"/>
              </w:rPr>
              <w:t xml:space="preserve">All other </w:t>
            </w:r>
            <w:r w:rsidR="002B02C5" w:rsidRPr="00B244FD">
              <w:rPr>
                <w:rFonts w:ascii="Arial" w:eastAsia="Times New Roman" w:hAnsi="Arial" w:cs="Arial"/>
                <w:szCs w:val="18"/>
              </w:rPr>
              <w:t>embankment (compaction is 95%)</w:t>
            </w:r>
          </w:p>
        </w:tc>
        <w:tc>
          <w:tcPr>
            <w:tcW w:w="1565" w:type="dxa"/>
          </w:tcPr>
          <w:p w14:paraId="048C5D98" w14:textId="588A9866" w:rsidR="00FC431D" w:rsidRPr="00B244FD" w:rsidRDefault="002B02C5" w:rsidP="00FC431D">
            <w:pPr>
              <w:rPr>
                <w:rFonts w:ascii="Arial" w:hAnsi="Arial" w:cs="Arial"/>
                <w:sz w:val="18"/>
                <w:szCs w:val="18"/>
              </w:rPr>
            </w:pPr>
            <w:r w:rsidRPr="00B244FD">
              <w:rPr>
                <w:rFonts w:ascii="Arial" w:hAnsi="Arial" w:cs="Arial"/>
                <w:sz w:val="18"/>
                <w:szCs w:val="18"/>
              </w:rPr>
              <w:t xml:space="preserve">NATA report </w:t>
            </w:r>
          </w:p>
        </w:tc>
        <w:tc>
          <w:tcPr>
            <w:tcW w:w="1553" w:type="dxa"/>
          </w:tcPr>
          <w:p w14:paraId="17EF3A1B" w14:textId="604BF70F" w:rsidR="00FC431D" w:rsidRPr="00B244FD" w:rsidRDefault="002B02C5" w:rsidP="00FC431D">
            <w:pPr>
              <w:rPr>
                <w:rFonts w:ascii="Arial" w:hAnsi="Arial" w:cs="Arial"/>
                <w:sz w:val="18"/>
                <w:szCs w:val="18"/>
              </w:rPr>
            </w:pPr>
            <w:r w:rsidRPr="00B244FD">
              <w:rPr>
                <w:rFonts w:ascii="Arial" w:hAnsi="Arial" w:cs="Arial"/>
                <w:sz w:val="18"/>
                <w:szCs w:val="18"/>
              </w:rPr>
              <w:t>AP</w:t>
            </w:r>
          </w:p>
        </w:tc>
        <w:tc>
          <w:tcPr>
            <w:tcW w:w="1566" w:type="dxa"/>
          </w:tcPr>
          <w:p w14:paraId="4F94E5E4" w14:textId="2BF896A1" w:rsidR="00FC431D" w:rsidRPr="00B244FD" w:rsidRDefault="002B02C5" w:rsidP="00FC431D">
            <w:pPr>
              <w:rPr>
                <w:rFonts w:ascii="Arial" w:hAnsi="Arial" w:cs="Arial"/>
                <w:sz w:val="18"/>
                <w:szCs w:val="18"/>
              </w:rPr>
            </w:pPr>
            <w:r w:rsidRPr="00B244FD">
              <w:rPr>
                <w:rFonts w:ascii="Arial" w:hAnsi="Arial" w:cs="Arial"/>
                <w:sz w:val="18"/>
                <w:szCs w:val="18"/>
              </w:rPr>
              <w:t>PE</w:t>
            </w:r>
          </w:p>
        </w:tc>
        <w:tc>
          <w:tcPr>
            <w:tcW w:w="2694" w:type="dxa"/>
          </w:tcPr>
          <w:p w14:paraId="1E442BA1" w14:textId="77777777" w:rsidR="00FC431D" w:rsidRPr="00B244FD" w:rsidRDefault="00FC431D" w:rsidP="00FC431D">
            <w:pPr>
              <w:rPr>
                <w:rFonts w:ascii="Arial" w:hAnsi="Arial" w:cs="Arial"/>
                <w:sz w:val="18"/>
                <w:szCs w:val="18"/>
              </w:rPr>
            </w:pPr>
          </w:p>
        </w:tc>
      </w:tr>
      <w:tr w:rsidR="00FC431D" w:rsidRPr="00B244FD" w14:paraId="4D5573E0" w14:textId="77777777" w:rsidTr="00EB2458">
        <w:trPr>
          <w:cantSplit/>
        </w:trPr>
        <w:tc>
          <w:tcPr>
            <w:tcW w:w="3538" w:type="dxa"/>
          </w:tcPr>
          <w:p w14:paraId="401C735C" w14:textId="526C2420" w:rsidR="00FC431D" w:rsidRPr="00B244FD" w:rsidRDefault="005828B9" w:rsidP="005828B9">
            <w:pPr>
              <w:pStyle w:val="ListParagraph"/>
              <w:numPr>
                <w:ilvl w:val="0"/>
                <w:numId w:val="15"/>
              </w:numPr>
              <w:rPr>
                <w:rFonts w:ascii="Arial" w:hAnsi="Arial" w:cs="Arial"/>
                <w:szCs w:val="18"/>
              </w:rPr>
            </w:pPr>
            <w:r w:rsidRPr="00B244FD">
              <w:rPr>
                <w:rFonts w:ascii="Arial" w:hAnsi="Arial" w:cs="Arial"/>
                <w:szCs w:val="18"/>
              </w:rPr>
              <w:t xml:space="preserve">Construction traffic </w:t>
            </w:r>
          </w:p>
        </w:tc>
        <w:tc>
          <w:tcPr>
            <w:tcW w:w="1275" w:type="dxa"/>
          </w:tcPr>
          <w:p w14:paraId="1E82585B" w14:textId="01587844" w:rsidR="00FC431D" w:rsidRPr="00B244FD" w:rsidRDefault="005828B9" w:rsidP="00FC431D">
            <w:pPr>
              <w:rPr>
                <w:rFonts w:ascii="Arial" w:hAnsi="Arial" w:cs="Arial"/>
                <w:sz w:val="18"/>
                <w:szCs w:val="18"/>
              </w:rPr>
            </w:pPr>
            <w:r w:rsidRPr="00B244FD">
              <w:rPr>
                <w:rFonts w:ascii="Arial" w:hAnsi="Arial" w:cs="Arial"/>
                <w:sz w:val="18"/>
                <w:szCs w:val="18"/>
              </w:rPr>
              <w:t>R11.4.10</w:t>
            </w:r>
          </w:p>
        </w:tc>
        <w:tc>
          <w:tcPr>
            <w:tcW w:w="3261" w:type="dxa"/>
          </w:tcPr>
          <w:p w14:paraId="2945B74E" w14:textId="77777777" w:rsidR="00FC431D" w:rsidRPr="00B244FD" w:rsidRDefault="00B31A93" w:rsidP="00110EB8">
            <w:pPr>
              <w:pStyle w:val="ListParagraph"/>
              <w:numPr>
                <w:ilvl w:val="0"/>
                <w:numId w:val="33"/>
              </w:numPr>
              <w:rPr>
                <w:rFonts w:ascii="Arial" w:eastAsia="Times New Roman" w:hAnsi="Arial" w:cs="Arial"/>
                <w:szCs w:val="18"/>
              </w:rPr>
            </w:pPr>
            <w:r w:rsidRPr="00B244FD">
              <w:rPr>
                <w:rFonts w:ascii="Arial" w:eastAsia="Times New Roman" w:hAnsi="Arial" w:cs="Arial"/>
                <w:szCs w:val="18"/>
              </w:rPr>
              <w:t>Moving heavy construction plant or vehicles over pipe or box culvert structures.</w:t>
            </w:r>
          </w:p>
          <w:p w14:paraId="09845CED" w14:textId="62C90200" w:rsidR="00110EB8" w:rsidRPr="00B244FD" w:rsidRDefault="00110EB8" w:rsidP="00110EB8">
            <w:pPr>
              <w:pStyle w:val="ListParagraph"/>
              <w:numPr>
                <w:ilvl w:val="0"/>
                <w:numId w:val="33"/>
              </w:numPr>
              <w:rPr>
                <w:rFonts w:ascii="Arial" w:eastAsia="Times New Roman" w:hAnsi="Arial" w:cs="Arial"/>
                <w:szCs w:val="18"/>
              </w:rPr>
            </w:pPr>
            <w:r w:rsidRPr="00B244FD">
              <w:rPr>
                <w:rFonts w:ascii="Arial" w:eastAsia="Times New Roman" w:hAnsi="Arial" w:cs="Arial"/>
                <w:szCs w:val="18"/>
              </w:rPr>
              <w:t xml:space="preserve">Where you propose to move heavy construction plant and vehicles over pipe or box culvert structures, design and provide protective measures for each crossing in accordance with Specification </w:t>
            </w:r>
            <w:proofErr w:type="spellStart"/>
            <w:r w:rsidRPr="00B244FD">
              <w:rPr>
                <w:rFonts w:ascii="Arial" w:eastAsia="Times New Roman" w:hAnsi="Arial" w:cs="Arial"/>
                <w:szCs w:val="18"/>
              </w:rPr>
              <w:t>TfNSW</w:t>
            </w:r>
            <w:proofErr w:type="spellEnd"/>
            <w:r w:rsidRPr="00B244FD">
              <w:rPr>
                <w:rFonts w:ascii="Arial" w:eastAsia="Times New Roman" w:hAnsi="Arial" w:cs="Arial"/>
                <w:szCs w:val="18"/>
              </w:rPr>
              <w:t xml:space="preserve"> G2.</w:t>
            </w:r>
          </w:p>
        </w:tc>
        <w:tc>
          <w:tcPr>
            <w:tcW w:w="1565" w:type="dxa"/>
          </w:tcPr>
          <w:p w14:paraId="35ED969D" w14:textId="48491EDC" w:rsidR="00FC431D" w:rsidRPr="00B244FD" w:rsidRDefault="00B31A93" w:rsidP="00FC431D">
            <w:pPr>
              <w:rPr>
                <w:rFonts w:ascii="Arial" w:hAnsi="Arial" w:cs="Arial"/>
                <w:sz w:val="18"/>
                <w:szCs w:val="18"/>
              </w:rPr>
            </w:pPr>
            <w:r w:rsidRPr="00B244FD">
              <w:rPr>
                <w:rFonts w:ascii="Arial" w:hAnsi="Arial" w:cs="Arial"/>
                <w:sz w:val="18"/>
                <w:szCs w:val="18"/>
              </w:rPr>
              <w:t>Notify PV</w:t>
            </w:r>
          </w:p>
        </w:tc>
        <w:tc>
          <w:tcPr>
            <w:tcW w:w="1553" w:type="dxa"/>
          </w:tcPr>
          <w:p w14:paraId="76B7C672" w14:textId="500370D2" w:rsidR="00FC431D" w:rsidRPr="00B244FD" w:rsidRDefault="00E4717C" w:rsidP="00FC431D">
            <w:pPr>
              <w:rPr>
                <w:rFonts w:ascii="Arial" w:hAnsi="Arial" w:cs="Arial"/>
                <w:sz w:val="18"/>
                <w:szCs w:val="18"/>
              </w:rPr>
            </w:pPr>
            <w:r w:rsidRPr="00B244FD">
              <w:rPr>
                <w:rFonts w:ascii="Arial" w:hAnsi="Arial" w:cs="Arial"/>
                <w:sz w:val="18"/>
                <w:szCs w:val="18"/>
              </w:rPr>
              <w:t>HP</w:t>
            </w:r>
          </w:p>
        </w:tc>
        <w:tc>
          <w:tcPr>
            <w:tcW w:w="1566" w:type="dxa"/>
          </w:tcPr>
          <w:p w14:paraId="0344F336" w14:textId="714B2022" w:rsidR="00FC431D" w:rsidRPr="00B244FD" w:rsidRDefault="00E4717C" w:rsidP="00FC431D">
            <w:pPr>
              <w:rPr>
                <w:rFonts w:ascii="Arial" w:hAnsi="Arial" w:cs="Arial"/>
                <w:sz w:val="18"/>
                <w:szCs w:val="18"/>
              </w:rPr>
            </w:pPr>
            <w:r w:rsidRPr="00B244FD">
              <w:rPr>
                <w:rFonts w:ascii="Arial" w:hAnsi="Arial" w:cs="Arial"/>
                <w:sz w:val="18"/>
                <w:szCs w:val="18"/>
              </w:rPr>
              <w:t>PV/PE</w:t>
            </w:r>
          </w:p>
        </w:tc>
        <w:tc>
          <w:tcPr>
            <w:tcW w:w="2694" w:type="dxa"/>
          </w:tcPr>
          <w:p w14:paraId="07331265" w14:textId="77777777" w:rsidR="00FC431D" w:rsidRPr="00B244FD" w:rsidRDefault="00FC431D" w:rsidP="00FC431D">
            <w:pPr>
              <w:rPr>
                <w:rFonts w:ascii="Arial" w:hAnsi="Arial" w:cs="Arial"/>
                <w:sz w:val="18"/>
                <w:szCs w:val="18"/>
              </w:rPr>
            </w:pPr>
          </w:p>
        </w:tc>
      </w:tr>
      <w:tr w:rsidR="00FC431D" w:rsidRPr="00B244FD" w14:paraId="04CD32D1" w14:textId="77777777" w:rsidTr="00EB2458">
        <w:trPr>
          <w:cantSplit/>
        </w:trPr>
        <w:tc>
          <w:tcPr>
            <w:tcW w:w="3538" w:type="dxa"/>
          </w:tcPr>
          <w:p w14:paraId="6ECACC9F" w14:textId="7F8D3D45" w:rsidR="00FC431D" w:rsidRPr="00B244FD" w:rsidRDefault="008E6FED" w:rsidP="00E4717C">
            <w:pPr>
              <w:pStyle w:val="ListParagraph"/>
              <w:numPr>
                <w:ilvl w:val="0"/>
                <w:numId w:val="15"/>
              </w:numPr>
              <w:rPr>
                <w:rFonts w:ascii="Arial" w:hAnsi="Arial" w:cs="Arial"/>
                <w:szCs w:val="18"/>
              </w:rPr>
            </w:pPr>
            <w:r w:rsidRPr="00B244FD">
              <w:rPr>
                <w:rFonts w:ascii="Arial" w:hAnsi="Arial" w:cs="Arial"/>
                <w:szCs w:val="18"/>
              </w:rPr>
              <w:lastRenderedPageBreak/>
              <w:t xml:space="preserve">Survey check and tolerances </w:t>
            </w:r>
          </w:p>
        </w:tc>
        <w:tc>
          <w:tcPr>
            <w:tcW w:w="1275" w:type="dxa"/>
          </w:tcPr>
          <w:p w14:paraId="7518E8C5" w14:textId="01B9DAE1" w:rsidR="00FC431D" w:rsidRPr="00B244FD" w:rsidRDefault="008E6FED" w:rsidP="00FC431D">
            <w:pPr>
              <w:rPr>
                <w:rFonts w:ascii="Arial" w:hAnsi="Arial" w:cs="Arial"/>
                <w:sz w:val="18"/>
                <w:szCs w:val="18"/>
              </w:rPr>
            </w:pPr>
            <w:r w:rsidRPr="00B244FD">
              <w:rPr>
                <w:rFonts w:ascii="Arial" w:hAnsi="Arial" w:cs="Arial"/>
                <w:sz w:val="18"/>
                <w:szCs w:val="18"/>
              </w:rPr>
              <w:t>R11.5.1</w:t>
            </w:r>
          </w:p>
        </w:tc>
        <w:tc>
          <w:tcPr>
            <w:tcW w:w="3261" w:type="dxa"/>
          </w:tcPr>
          <w:p w14:paraId="6D572D4A" w14:textId="77777777" w:rsidR="005F737B" w:rsidRPr="00EB26A0" w:rsidRDefault="007B6CAB" w:rsidP="00CA1E00">
            <w:pPr>
              <w:pStyle w:val="ListParagraph"/>
              <w:numPr>
                <w:ilvl w:val="0"/>
                <w:numId w:val="34"/>
              </w:numPr>
              <w:rPr>
                <w:rFonts w:ascii="Arial" w:hAnsi="Arial" w:cs="Arial"/>
                <w:szCs w:val="18"/>
              </w:rPr>
            </w:pPr>
            <w:r w:rsidRPr="00EB26A0">
              <w:rPr>
                <w:rFonts w:ascii="Arial" w:hAnsi="Arial" w:cs="Arial"/>
                <w:szCs w:val="18"/>
              </w:rPr>
              <w:t>Concr</w:t>
            </w:r>
            <w:r w:rsidRPr="00B244FD">
              <w:rPr>
                <w:rFonts w:ascii="Arial" w:hAnsi="Arial" w:cs="Arial"/>
                <w:szCs w:val="18"/>
              </w:rPr>
              <w:t>ete pipes, box culverts, headwalls and wingwalls, energy dissipators, inlet and outlet s</w:t>
            </w:r>
            <w:r w:rsidRPr="00EB26A0">
              <w:rPr>
                <w:rFonts w:ascii="Arial" w:hAnsi="Arial" w:cs="Arial"/>
                <w:szCs w:val="18"/>
              </w:rPr>
              <w:t>tructures</w:t>
            </w:r>
            <w:r w:rsidR="00CA1E00" w:rsidRPr="00EB26A0">
              <w:rPr>
                <w:rFonts w:ascii="Arial" w:hAnsi="Arial" w:cs="Arial"/>
                <w:szCs w:val="18"/>
              </w:rPr>
              <w:t xml:space="preserve"> (location within 200 mm of the plan position shown on the Drawings) (invert level </w:t>
            </w:r>
            <w:r w:rsidR="005F737B" w:rsidRPr="00EB26A0">
              <w:rPr>
                <w:rFonts w:ascii="Arial" w:hAnsi="Arial" w:cs="Arial"/>
                <w:szCs w:val="18"/>
              </w:rPr>
              <w:t>within 20 mm of the design level at any point)</w:t>
            </w:r>
          </w:p>
          <w:p w14:paraId="12C0A83D" w14:textId="77777777" w:rsidR="00FC431D" w:rsidRPr="00EB26A0" w:rsidRDefault="008C5991" w:rsidP="00CA1E00">
            <w:pPr>
              <w:pStyle w:val="ListParagraph"/>
              <w:numPr>
                <w:ilvl w:val="0"/>
                <w:numId w:val="34"/>
              </w:numPr>
              <w:rPr>
                <w:rFonts w:ascii="Arial" w:hAnsi="Arial" w:cs="Arial"/>
                <w:szCs w:val="18"/>
              </w:rPr>
            </w:pPr>
            <w:r w:rsidRPr="00EB26A0">
              <w:rPr>
                <w:rFonts w:ascii="Arial" w:hAnsi="Arial" w:cs="Arial"/>
                <w:szCs w:val="18"/>
              </w:rPr>
              <w:t>Gully pits and junction boxes (</w:t>
            </w:r>
            <w:r w:rsidR="006140B1" w:rsidRPr="00EB26A0">
              <w:rPr>
                <w:rFonts w:ascii="Arial" w:hAnsi="Arial" w:cs="Arial"/>
                <w:szCs w:val="18"/>
              </w:rPr>
              <w:t>location Within 200 mm longitudinally and 20 mm laterally of the plan position, with reference to the control line for the road shown on the Drawings) (invert level Within 20 mm of the invert level shown on the Drawings)</w:t>
            </w:r>
          </w:p>
          <w:p w14:paraId="164E4238" w14:textId="77777777" w:rsidR="006140B1" w:rsidRPr="00EB26A0" w:rsidRDefault="00A544FD" w:rsidP="00CA1E00">
            <w:pPr>
              <w:pStyle w:val="ListParagraph"/>
              <w:numPr>
                <w:ilvl w:val="0"/>
                <w:numId w:val="34"/>
              </w:numPr>
              <w:rPr>
                <w:rFonts w:ascii="Arial" w:hAnsi="Arial" w:cs="Arial"/>
                <w:szCs w:val="18"/>
              </w:rPr>
            </w:pPr>
            <w:r w:rsidRPr="00EB26A0">
              <w:rPr>
                <w:rFonts w:ascii="Arial" w:hAnsi="Arial" w:cs="Arial"/>
                <w:szCs w:val="18"/>
              </w:rPr>
              <w:t>Precast concrete box culvert units (</w:t>
            </w:r>
            <w:r w:rsidR="00E8167F" w:rsidRPr="00EB26A0">
              <w:rPr>
                <w:rFonts w:ascii="Arial" w:hAnsi="Arial" w:cs="Arial"/>
                <w:szCs w:val="18"/>
              </w:rPr>
              <w:t>On the internal faces of the walls and roof, no step between adjacent units must exceed 20 mm. Steps between 10 mm and 20 mm must be smoothed to a standard of durability equal to the rest of the culvert)</w:t>
            </w:r>
          </w:p>
          <w:p w14:paraId="57A6B4E4" w14:textId="52EA192D" w:rsidR="00E8167F" w:rsidRPr="00B244FD" w:rsidRDefault="00CE025B" w:rsidP="00CA1E00">
            <w:pPr>
              <w:pStyle w:val="ListParagraph"/>
              <w:numPr>
                <w:ilvl w:val="0"/>
                <w:numId w:val="34"/>
              </w:numPr>
              <w:rPr>
                <w:rFonts w:ascii="Arial" w:hAnsi="Arial" w:cs="Arial"/>
                <w:szCs w:val="18"/>
              </w:rPr>
            </w:pPr>
            <w:r w:rsidRPr="00EB26A0">
              <w:rPr>
                <w:rFonts w:ascii="Arial" w:hAnsi="Arial" w:cs="Arial"/>
                <w:szCs w:val="18"/>
              </w:rPr>
              <w:t xml:space="preserve">Open drains (location </w:t>
            </w:r>
            <w:r w:rsidR="00D50FCF" w:rsidRPr="00EB26A0">
              <w:rPr>
                <w:rFonts w:ascii="Arial" w:hAnsi="Arial" w:cs="Arial"/>
                <w:szCs w:val="18"/>
              </w:rPr>
              <w:t xml:space="preserve">as per R44) (level </w:t>
            </w:r>
            <w:r w:rsidR="00A65DE7" w:rsidRPr="00EB26A0">
              <w:rPr>
                <w:rFonts w:ascii="Arial" w:hAnsi="Arial" w:cs="Arial"/>
                <w:szCs w:val="18"/>
              </w:rPr>
              <w:t xml:space="preserve">Within 50 mm of the design level at any point </w:t>
            </w:r>
            <w:proofErr w:type="gramStart"/>
            <w:r w:rsidR="00A65DE7" w:rsidRPr="00EB26A0">
              <w:rPr>
                <w:rFonts w:ascii="Arial" w:hAnsi="Arial" w:cs="Arial"/>
                <w:szCs w:val="18"/>
              </w:rPr>
              <w:t>provided that</w:t>
            </w:r>
            <w:proofErr w:type="gramEnd"/>
            <w:r w:rsidR="00A65DE7" w:rsidRPr="00EB26A0">
              <w:rPr>
                <w:rFonts w:ascii="Arial" w:hAnsi="Arial" w:cs="Arial"/>
                <w:szCs w:val="18"/>
              </w:rPr>
              <w:t xml:space="preserve"> there is a continuous downgrade in the direction of flow not less than 0.5% at any point) (</w:t>
            </w:r>
            <w:r w:rsidR="00651CE4" w:rsidRPr="00EB26A0">
              <w:rPr>
                <w:rFonts w:ascii="Arial" w:hAnsi="Arial" w:cs="Arial"/>
                <w:szCs w:val="18"/>
              </w:rPr>
              <w:t>Waterway area</w:t>
            </w:r>
            <w:r w:rsidR="00545F21" w:rsidRPr="00EB26A0">
              <w:rPr>
                <w:rFonts w:ascii="Arial" w:hAnsi="Arial" w:cs="Arial"/>
                <w:szCs w:val="18"/>
              </w:rPr>
              <w:t xml:space="preserve"> Not less than 95% of the design cross sectional area at any point)</w:t>
            </w:r>
          </w:p>
        </w:tc>
        <w:tc>
          <w:tcPr>
            <w:tcW w:w="1565" w:type="dxa"/>
          </w:tcPr>
          <w:p w14:paraId="31767B40" w14:textId="77777777" w:rsidR="00FC431D" w:rsidRPr="00B244FD" w:rsidRDefault="00FC431D" w:rsidP="00FC431D">
            <w:pPr>
              <w:rPr>
                <w:rFonts w:ascii="Arial" w:hAnsi="Arial" w:cs="Arial"/>
                <w:sz w:val="18"/>
                <w:szCs w:val="18"/>
              </w:rPr>
            </w:pPr>
          </w:p>
        </w:tc>
        <w:tc>
          <w:tcPr>
            <w:tcW w:w="1553" w:type="dxa"/>
          </w:tcPr>
          <w:p w14:paraId="296319B9" w14:textId="77777777" w:rsidR="00FC431D" w:rsidRPr="00B244FD" w:rsidRDefault="00FC431D" w:rsidP="00FC431D">
            <w:pPr>
              <w:rPr>
                <w:rFonts w:ascii="Arial" w:hAnsi="Arial" w:cs="Arial"/>
                <w:sz w:val="18"/>
                <w:szCs w:val="18"/>
              </w:rPr>
            </w:pPr>
          </w:p>
        </w:tc>
        <w:tc>
          <w:tcPr>
            <w:tcW w:w="1566" w:type="dxa"/>
          </w:tcPr>
          <w:p w14:paraId="59DE8F05" w14:textId="77777777" w:rsidR="00FC431D" w:rsidRPr="00B244FD" w:rsidRDefault="00FC431D" w:rsidP="00FC431D">
            <w:pPr>
              <w:rPr>
                <w:rFonts w:ascii="Arial" w:hAnsi="Arial" w:cs="Arial"/>
                <w:sz w:val="18"/>
                <w:szCs w:val="18"/>
              </w:rPr>
            </w:pPr>
          </w:p>
        </w:tc>
        <w:tc>
          <w:tcPr>
            <w:tcW w:w="2694" w:type="dxa"/>
          </w:tcPr>
          <w:p w14:paraId="4A21913A" w14:textId="77777777" w:rsidR="00FC431D" w:rsidRPr="00B244FD" w:rsidRDefault="00FC431D" w:rsidP="00FC431D">
            <w:pPr>
              <w:rPr>
                <w:rFonts w:ascii="Arial" w:hAnsi="Arial" w:cs="Arial"/>
                <w:sz w:val="18"/>
                <w:szCs w:val="18"/>
              </w:rPr>
            </w:pPr>
          </w:p>
        </w:tc>
      </w:tr>
      <w:tr w:rsidR="00545F21" w:rsidRPr="00B244FD" w14:paraId="6989C618" w14:textId="77777777" w:rsidTr="00EB2458">
        <w:trPr>
          <w:cantSplit/>
        </w:trPr>
        <w:tc>
          <w:tcPr>
            <w:tcW w:w="3538" w:type="dxa"/>
          </w:tcPr>
          <w:p w14:paraId="73AC1362" w14:textId="6BE01DFB" w:rsidR="00545F21" w:rsidRPr="00B244FD" w:rsidRDefault="00BF02D5" w:rsidP="00E4717C">
            <w:pPr>
              <w:pStyle w:val="ListParagraph"/>
              <w:numPr>
                <w:ilvl w:val="0"/>
                <w:numId w:val="15"/>
              </w:numPr>
              <w:rPr>
                <w:rFonts w:ascii="Arial" w:hAnsi="Arial" w:cs="Arial"/>
                <w:szCs w:val="18"/>
              </w:rPr>
            </w:pPr>
            <w:r w:rsidRPr="00B244FD">
              <w:rPr>
                <w:rFonts w:ascii="Arial" w:hAnsi="Arial" w:cs="Arial"/>
                <w:szCs w:val="18"/>
              </w:rPr>
              <w:lastRenderedPageBreak/>
              <w:t xml:space="preserve">Inspection and CCTV test </w:t>
            </w:r>
          </w:p>
        </w:tc>
        <w:tc>
          <w:tcPr>
            <w:tcW w:w="1275" w:type="dxa"/>
          </w:tcPr>
          <w:p w14:paraId="2B708918" w14:textId="12A2DD02" w:rsidR="00545F21" w:rsidRPr="00B244FD" w:rsidRDefault="00BF02D5" w:rsidP="00FC431D">
            <w:pPr>
              <w:rPr>
                <w:rFonts w:ascii="Arial" w:hAnsi="Arial" w:cs="Arial"/>
                <w:sz w:val="18"/>
                <w:szCs w:val="18"/>
              </w:rPr>
            </w:pPr>
            <w:r w:rsidRPr="00B244FD">
              <w:rPr>
                <w:rFonts w:ascii="Arial" w:hAnsi="Arial" w:cs="Arial"/>
                <w:sz w:val="18"/>
                <w:szCs w:val="18"/>
              </w:rPr>
              <w:t>R11.5.2</w:t>
            </w:r>
          </w:p>
        </w:tc>
        <w:tc>
          <w:tcPr>
            <w:tcW w:w="3261" w:type="dxa"/>
          </w:tcPr>
          <w:p w14:paraId="08C97A3C" w14:textId="77777777" w:rsidR="00545F21" w:rsidRPr="00B244FD" w:rsidRDefault="00FA3D10" w:rsidP="00FA3D10">
            <w:pPr>
              <w:pStyle w:val="ListParagraph"/>
              <w:numPr>
                <w:ilvl w:val="0"/>
                <w:numId w:val="35"/>
              </w:numPr>
              <w:rPr>
                <w:rFonts w:ascii="Arial" w:hAnsi="Arial" w:cs="Arial"/>
                <w:szCs w:val="18"/>
              </w:rPr>
            </w:pPr>
            <w:r w:rsidRPr="00B244FD">
              <w:rPr>
                <w:rFonts w:ascii="Arial" w:hAnsi="Arial" w:cs="Arial"/>
                <w:szCs w:val="18"/>
              </w:rPr>
              <w:t>Carry out closed-circuit television (CCTV) inspections of all pipe and box culverts with dimensions that restrict human access, to verify that the works have been constructed within the specified tolerances</w:t>
            </w:r>
          </w:p>
          <w:p w14:paraId="1748262D" w14:textId="70CF787B" w:rsidR="00FA3D10" w:rsidRPr="00B244FD" w:rsidRDefault="00AE3F75" w:rsidP="00AE3F75">
            <w:pPr>
              <w:pStyle w:val="ListParagraph"/>
              <w:numPr>
                <w:ilvl w:val="0"/>
                <w:numId w:val="35"/>
              </w:numPr>
              <w:rPr>
                <w:rFonts w:ascii="Arial" w:hAnsi="Arial" w:cs="Arial"/>
                <w:szCs w:val="18"/>
              </w:rPr>
            </w:pPr>
            <w:r w:rsidRPr="00B244FD">
              <w:rPr>
                <w:rFonts w:ascii="Arial" w:hAnsi="Arial" w:cs="Arial"/>
                <w:szCs w:val="18"/>
              </w:rPr>
              <w:t>for visible signs of defects, at the following times:(a) on completion of the subject drainage structure and prior to commencement of the overlying pavement, and (b) no more than 14 days prior to Completion</w:t>
            </w:r>
          </w:p>
        </w:tc>
        <w:tc>
          <w:tcPr>
            <w:tcW w:w="1565" w:type="dxa"/>
          </w:tcPr>
          <w:p w14:paraId="45ED58A0" w14:textId="32E5566D" w:rsidR="00545F21" w:rsidRPr="00B244FD" w:rsidRDefault="004C22B7" w:rsidP="00FC431D">
            <w:pPr>
              <w:rPr>
                <w:rFonts w:ascii="Arial" w:hAnsi="Arial" w:cs="Arial"/>
                <w:sz w:val="18"/>
                <w:szCs w:val="18"/>
              </w:rPr>
            </w:pPr>
            <w:r w:rsidRPr="00B244FD">
              <w:rPr>
                <w:rFonts w:ascii="Arial" w:hAnsi="Arial" w:cs="Arial"/>
                <w:sz w:val="18"/>
                <w:szCs w:val="18"/>
              </w:rPr>
              <w:t>Submit report results to PV</w:t>
            </w:r>
          </w:p>
        </w:tc>
        <w:tc>
          <w:tcPr>
            <w:tcW w:w="1553" w:type="dxa"/>
          </w:tcPr>
          <w:p w14:paraId="3D6DC885" w14:textId="3A8DCFDE" w:rsidR="00545F21" w:rsidRPr="00B244FD" w:rsidRDefault="004C22B7" w:rsidP="00FC431D">
            <w:pPr>
              <w:rPr>
                <w:rFonts w:ascii="Arial" w:hAnsi="Arial" w:cs="Arial"/>
                <w:sz w:val="18"/>
                <w:szCs w:val="18"/>
              </w:rPr>
            </w:pPr>
            <w:r w:rsidRPr="00B244FD">
              <w:rPr>
                <w:rFonts w:ascii="Arial" w:hAnsi="Arial" w:cs="Arial"/>
                <w:sz w:val="18"/>
                <w:szCs w:val="18"/>
              </w:rPr>
              <w:t>AP</w:t>
            </w:r>
          </w:p>
        </w:tc>
        <w:tc>
          <w:tcPr>
            <w:tcW w:w="1566" w:type="dxa"/>
          </w:tcPr>
          <w:p w14:paraId="37B25A5A" w14:textId="70005442" w:rsidR="00545F21" w:rsidRPr="00B244FD" w:rsidRDefault="004C22B7" w:rsidP="00FC431D">
            <w:pPr>
              <w:rPr>
                <w:rFonts w:ascii="Arial" w:hAnsi="Arial" w:cs="Arial"/>
                <w:sz w:val="18"/>
                <w:szCs w:val="18"/>
              </w:rPr>
            </w:pPr>
            <w:r w:rsidRPr="00B244FD">
              <w:rPr>
                <w:rFonts w:ascii="Arial" w:hAnsi="Arial" w:cs="Arial"/>
                <w:sz w:val="18"/>
                <w:szCs w:val="18"/>
              </w:rPr>
              <w:t>PE</w:t>
            </w:r>
          </w:p>
        </w:tc>
        <w:tc>
          <w:tcPr>
            <w:tcW w:w="2694" w:type="dxa"/>
          </w:tcPr>
          <w:p w14:paraId="504105D6" w14:textId="77777777" w:rsidR="00545F21" w:rsidRPr="00B244FD" w:rsidRDefault="00545F21" w:rsidP="00FC431D">
            <w:pPr>
              <w:rPr>
                <w:rFonts w:ascii="Arial" w:hAnsi="Arial" w:cs="Arial"/>
                <w:sz w:val="18"/>
                <w:szCs w:val="18"/>
              </w:rPr>
            </w:pPr>
          </w:p>
        </w:tc>
      </w:tr>
    </w:tbl>
    <w:p w14:paraId="06EB8A69" w14:textId="77777777" w:rsidR="006717FD" w:rsidRPr="00B244FD" w:rsidRDefault="006717FD">
      <w:pPr>
        <w:rPr>
          <w:rFonts w:ascii="Arial" w:hAnsi="Arial" w:cs="Arial"/>
          <w:sz w:val="18"/>
          <w:szCs w:val="18"/>
        </w:rPr>
      </w:pPr>
    </w:p>
    <w:p w14:paraId="15298782" w14:textId="77777777" w:rsidR="00B37811" w:rsidRPr="00B244FD" w:rsidRDefault="00B37811">
      <w:pPr>
        <w:rPr>
          <w:rFonts w:ascii="Arial" w:hAnsi="Arial" w:cs="Arial"/>
          <w:sz w:val="18"/>
          <w:szCs w:val="18"/>
        </w:rPr>
      </w:pPr>
    </w:p>
    <w:tbl>
      <w:tblPr>
        <w:tblW w:w="15452" w:type="dxa"/>
        <w:tblInd w:w="-86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939"/>
        <w:gridCol w:w="7513"/>
      </w:tblGrid>
      <w:tr w:rsidR="008E1122" w:rsidRPr="00B244FD" w14:paraId="7690007B" w14:textId="77777777" w:rsidTr="007B53F2">
        <w:trPr>
          <w:cantSplit/>
        </w:trPr>
        <w:tc>
          <w:tcPr>
            <w:tcW w:w="7939" w:type="dxa"/>
          </w:tcPr>
          <w:p w14:paraId="754043E4" w14:textId="77777777" w:rsidR="008E1122" w:rsidRPr="00B244FD" w:rsidRDefault="008E1122" w:rsidP="008E1122">
            <w:pPr>
              <w:keepNext/>
              <w:keepLines/>
              <w:spacing w:before="120" w:line="360" w:lineRule="auto"/>
              <w:rPr>
                <w:rFonts w:ascii="Arial" w:hAnsi="Arial" w:cs="Arial"/>
                <w:sz w:val="18"/>
                <w:szCs w:val="18"/>
              </w:rPr>
            </w:pPr>
            <w:r w:rsidRPr="00B244FD">
              <w:rPr>
                <w:rFonts w:ascii="Arial" w:hAnsi="Arial" w:cs="Arial"/>
                <w:sz w:val="18"/>
                <w:szCs w:val="18"/>
              </w:rPr>
              <w:t>REVIEW BY PROJECT MANAGER</w:t>
            </w:r>
          </w:p>
        </w:tc>
        <w:tc>
          <w:tcPr>
            <w:tcW w:w="7513" w:type="dxa"/>
          </w:tcPr>
          <w:p w14:paraId="3D796E7A" w14:textId="77777777" w:rsidR="008E1122" w:rsidRPr="00B244FD" w:rsidRDefault="008E1122" w:rsidP="008E1122">
            <w:pPr>
              <w:keepNext/>
              <w:keepLines/>
              <w:spacing w:before="120" w:line="360" w:lineRule="auto"/>
              <w:rPr>
                <w:rFonts w:ascii="Arial" w:hAnsi="Arial" w:cs="Arial"/>
                <w:sz w:val="18"/>
                <w:szCs w:val="18"/>
              </w:rPr>
            </w:pPr>
          </w:p>
        </w:tc>
      </w:tr>
      <w:tr w:rsidR="008E1122" w:rsidRPr="00B244FD" w14:paraId="7D7B7C11" w14:textId="77777777" w:rsidTr="007B53F2">
        <w:trPr>
          <w:cantSplit/>
        </w:trPr>
        <w:tc>
          <w:tcPr>
            <w:tcW w:w="7939" w:type="dxa"/>
          </w:tcPr>
          <w:p w14:paraId="0D6F5770" w14:textId="77777777" w:rsidR="008E1122" w:rsidRPr="00B244FD" w:rsidRDefault="008E1122" w:rsidP="008E1122">
            <w:pPr>
              <w:keepNext/>
              <w:keepLines/>
              <w:spacing w:line="360" w:lineRule="auto"/>
              <w:rPr>
                <w:rFonts w:ascii="Arial" w:hAnsi="Arial" w:cs="Arial"/>
                <w:sz w:val="18"/>
                <w:szCs w:val="18"/>
              </w:rPr>
            </w:pPr>
            <w:r w:rsidRPr="00B244FD">
              <w:rPr>
                <w:rFonts w:ascii="Arial" w:hAnsi="Arial" w:cs="Arial"/>
                <w:sz w:val="18"/>
                <w:szCs w:val="18"/>
              </w:rPr>
              <w:t>Have tests passed?</w:t>
            </w:r>
          </w:p>
        </w:tc>
        <w:tc>
          <w:tcPr>
            <w:tcW w:w="7513" w:type="dxa"/>
          </w:tcPr>
          <w:p w14:paraId="037A14C5" w14:textId="77777777" w:rsidR="008E1122" w:rsidRPr="00B244FD" w:rsidRDefault="008E1122" w:rsidP="008E1122">
            <w:pPr>
              <w:keepNext/>
              <w:keepLines/>
              <w:tabs>
                <w:tab w:val="left" w:pos="3119"/>
                <w:tab w:val="left" w:pos="4253"/>
                <w:tab w:val="right" w:leader="dot" w:pos="9356"/>
              </w:tabs>
              <w:spacing w:line="360" w:lineRule="auto"/>
              <w:rPr>
                <w:rFonts w:ascii="Arial" w:hAnsi="Arial" w:cs="Arial"/>
                <w:sz w:val="18"/>
                <w:szCs w:val="18"/>
              </w:rPr>
            </w:pPr>
            <w:r w:rsidRPr="00B244FD">
              <w:rPr>
                <w:rFonts w:ascii="Arial" w:hAnsi="Arial" w:cs="Arial"/>
                <w:sz w:val="18"/>
                <w:szCs w:val="18"/>
              </w:rPr>
              <w:t>YES/NO   Test Report No: _______________________</w:t>
            </w:r>
          </w:p>
        </w:tc>
      </w:tr>
      <w:tr w:rsidR="008E1122" w:rsidRPr="00B244FD" w14:paraId="2C7B120D" w14:textId="77777777" w:rsidTr="007B53F2">
        <w:trPr>
          <w:cantSplit/>
        </w:trPr>
        <w:tc>
          <w:tcPr>
            <w:tcW w:w="7939" w:type="dxa"/>
          </w:tcPr>
          <w:p w14:paraId="0553825A" w14:textId="77777777" w:rsidR="008E1122" w:rsidRPr="00B244FD" w:rsidRDefault="008E1122" w:rsidP="008E1122">
            <w:pPr>
              <w:keepNext/>
              <w:keepLines/>
              <w:spacing w:line="360" w:lineRule="auto"/>
              <w:rPr>
                <w:rFonts w:ascii="Arial" w:hAnsi="Arial" w:cs="Arial"/>
                <w:sz w:val="18"/>
                <w:szCs w:val="18"/>
              </w:rPr>
            </w:pPr>
            <w:r w:rsidRPr="00B244FD">
              <w:rPr>
                <w:rFonts w:ascii="Arial" w:hAnsi="Arial" w:cs="Arial"/>
                <w:sz w:val="18"/>
                <w:szCs w:val="18"/>
              </w:rPr>
              <w:t>Is all testing as per specified frequency?</w:t>
            </w:r>
          </w:p>
        </w:tc>
        <w:tc>
          <w:tcPr>
            <w:tcW w:w="7513" w:type="dxa"/>
          </w:tcPr>
          <w:p w14:paraId="6FBC7901" w14:textId="77777777" w:rsidR="008E1122" w:rsidRPr="00B244FD" w:rsidRDefault="008E1122" w:rsidP="008E1122">
            <w:pPr>
              <w:keepNext/>
              <w:keepLines/>
              <w:tabs>
                <w:tab w:val="left" w:pos="3119"/>
                <w:tab w:val="left" w:pos="4253"/>
                <w:tab w:val="right" w:leader="dot" w:pos="9356"/>
              </w:tabs>
              <w:spacing w:line="360" w:lineRule="auto"/>
              <w:rPr>
                <w:rFonts w:ascii="Arial" w:hAnsi="Arial" w:cs="Arial"/>
                <w:sz w:val="18"/>
                <w:szCs w:val="18"/>
              </w:rPr>
            </w:pPr>
            <w:r w:rsidRPr="00B244FD">
              <w:rPr>
                <w:rFonts w:ascii="Arial" w:hAnsi="Arial" w:cs="Arial"/>
                <w:sz w:val="18"/>
                <w:szCs w:val="18"/>
              </w:rPr>
              <w:t xml:space="preserve">YES/NO   </w:t>
            </w:r>
          </w:p>
        </w:tc>
      </w:tr>
      <w:tr w:rsidR="008E1122" w:rsidRPr="00B244FD" w14:paraId="43C543AE" w14:textId="77777777" w:rsidTr="007B53F2">
        <w:trPr>
          <w:cantSplit/>
        </w:trPr>
        <w:tc>
          <w:tcPr>
            <w:tcW w:w="7939" w:type="dxa"/>
          </w:tcPr>
          <w:p w14:paraId="08704BC7" w14:textId="77777777" w:rsidR="008E1122" w:rsidRPr="00B244FD" w:rsidRDefault="008E1122" w:rsidP="008E1122">
            <w:pPr>
              <w:keepNext/>
              <w:keepLines/>
              <w:spacing w:line="360" w:lineRule="auto"/>
              <w:rPr>
                <w:rFonts w:ascii="Arial" w:hAnsi="Arial" w:cs="Arial"/>
                <w:sz w:val="18"/>
                <w:szCs w:val="18"/>
              </w:rPr>
            </w:pPr>
            <w:r w:rsidRPr="00B244FD">
              <w:rPr>
                <w:rFonts w:ascii="Arial" w:hAnsi="Arial" w:cs="Arial"/>
                <w:sz w:val="18"/>
                <w:szCs w:val="18"/>
              </w:rPr>
              <w:t>Are earthworks within location and level tolerances?</w:t>
            </w:r>
          </w:p>
        </w:tc>
        <w:tc>
          <w:tcPr>
            <w:tcW w:w="7513" w:type="dxa"/>
          </w:tcPr>
          <w:p w14:paraId="5717B69B" w14:textId="77777777" w:rsidR="008E1122" w:rsidRPr="00B244FD" w:rsidRDefault="008E1122" w:rsidP="008E1122">
            <w:pPr>
              <w:keepNext/>
              <w:keepLines/>
              <w:tabs>
                <w:tab w:val="left" w:pos="3119"/>
                <w:tab w:val="left" w:pos="4253"/>
                <w:tab w:val="right" w:leader="dot" w:pos="9356"/>
              </w:tabs>
              <w:spacing w:line="360" w:lineRule="auto"/>
              <w:rPr>
                <w:rFonts w:ascii="Arial" w:hAnsi="Arial" w:cs="Arial"/>
                <w:sz w:val="18"/>
                <w:szCs w:val="18"/>
              </w:rPr>
            </w:pPr>
            <w:r w:rsidRPr="00B244FD">
              <w:rPr>
                <w:rFonts w:ascii="Arial" w:hAnsi="Arial" w:cs="Arial"/>
                <w:sz w:val="18"/>
                <w:szCs w:val="18"/>
              </w:rPr>
              <w:t xml:space="preserve">YES/NO   </w:t>
            </w:r>
          </w:p>
        </w:tc>
      </w:tr>
      <w:tr w:rsidR="008E1122" w:rsidRPr="00B244FD" w14:paraId="594835CA" w14:textId="77777777" w:rsidTr="007B53F2">
        <w:trPr>
          <w:cantSplit/>
        </w:trPr>
        <w:tc>
          <w:tcPr>
            <w:tcW w:w="7939" w:type="dxa"/>
          </w:tcPr>
          <w:p w14:paraId="01C24F38" w14:textId="77777777" w:rsidR="008E1122" w:rsidRPr="00B244FD" w:rsidRDefault="008E1122" w:rsidP="008E1122">
            <w:pPr>
              <w:keepNext/>
              <w:keepLines/>
              <w:spacing w:line="360" w:lineRule="auto"/>
              <w:rPr>
                <w:rFonts w:ascii="Arial" w:hAnsi="Arial" w:cs="Arial"/>
                <w:sz w:val="18"/>
                <w:szCs w:val="18"/>
              </w:rPr>
            </w:pPr>
            <w:r w:rsidRPr="00B244FD">
              <w:rPr>
                <w:rFonts w:ascii="Arial" w:hAnsi="Arial" w:cs="Arial"/>
                <w:sz w:val="18"/>
                <w:szCs w:val="18"/>
              </w:rPr>
              <w:t>Have all RMS Hold Points been released?</w:t>
            </w:r>
          </w:p>
        </w:tc>
        <w:tc>
          <w:tcPr>
            <w:tcW w:w="7513" w:type="dxa"/>
          </w:tcPr>
          <w:p w14:paraId="1665C521" w14:textId="77777777" w:rsidR="008E1122" w:rsidRPr="00B244FD" w:rsidRDefault="008E1122" w:rsidP="008E1122">
            <w:pPr>
              <w:keepNext/>
              <w:keepLines/>
              <w:tabs>
                <w:tab w:val="left" w:pos="3119"/>
                <w:tab w:val="left" w:pos="4253"/>
                <w:tab w:val="right" w:leader="dot" w:pos="9356"/>
              </w:tabs>
              <w:spacing w:line="360" w:lineRule="auto"/>
              <w:rPr>
                <w:rFonts w:ascii="Arial" w:hAnsi="Arial" w:cs="Arial"/>
                <w:sz w:val="18"/>
                <w:szCs w:val="18"/>
              </w:rPr>
            </w:pPr>
            <w:r w:rsidRPr="00B244FD">
              <w:rPr>
                <w:rFonts w:ascii="Arial" w:hAnsi="Arial" w:cs="Arial"/>
                <w:sz w:val="18"/>
                <w:szCs w:val="18"/>
              </w:rPr>
              <w:t xml:space="preserve">YES/NO   </w:t>
            </w:r>
          </w:p>
        </w:tc>
      </w:tr>
      <w:tr w:rsidR="008E1122" w:rsidRPr="00B244FD" w14:paraId="17FA6E89" w14:textId="77777777" w:rsidTr="007B53F2">
        <w:trPr>
          <w:cantSplit/>
        </w:trPr>
        <w:tc>
          <w:tcPr>
            <w:tcW w:w="7939" w:type="dxa"/>
          </w:tcPr>
          <w:p w14:paraId="42447D12" w14:textId="77777777" w:rsidR="008E1122" w:rsidRPr="00B244FD" w:rsidRDefault="008E1122" w:rsidP="008E1122">
            <w:pPr>
              <w:keepNext/>
              <w:keepLines/>
              <w:spacing w:line="360" w:lineRule="auto"/>
              <w:rPr>
                <w:rFonts w:ascii="Arial" w:hAnsi="Arial" w:cs="Arial"/>
                <w:sz w:val="18"/>
                <w:szCs w:val="18"/>
              </w:rPr>
            </w:pPr>
            <w:r w:rsidRPr="00B244FD">
              <w:rPr>
                <w:rFonts w:ascii="Arial" w:hAnsi="Arial" w:cs="Arial"/>
                <w:sz w:val="18"/>
                <w:szCs w:val="18"/>
              </w:rPr>
              <w:t>Any nonconformances?</w:t>
            </w:r>
          </w:p>
        </w:tc>
        <w:tc>
          <w:tcPr>
            <w:tcW w:w="7513" w:type="dxa"/>
          </w:tcPr>
          <w:p w14:paraId="587EEA96" w14:textId="365E829C" w:rsidR="008E1122" w:rsidRPr="00B244FD" w:rsidRDefault="008E1122" w:rsidP="008E1122">
            <w:pPr>
              <w:keepNext/>
              <w:keepLines/>
              <w:tabs>
                <w:tab w:val="left" w:pos="3119"/>
                <w:tab w:val="left" w:pos="4253"/>
                <w:tab w:val="right" w:leader="dot" w:pos="9356"/>
              </w:tabs>
              <w:spacing w:line="360" w:lineRule="auto"/>
              <w:rPr>
                <w:rFonts w:ascii="Arial" w:hAnsi="Arial" w:cs="Arial"/>
                <w:sz w:val="18"/>
                <w:szCs w:val="18"/>
              </w:rPr>
            </w:pPr>
            <w:bookmarkStart w:id="0" w:name="OLE_LINK1"/>
            <w:r w:rsidRPr="00B244FD">
              <w:rPr>
                <w:rFonts w:ascii="Arial" w:hAnsi="Arial" w:cs="Arial"/>
                <w:sz w:val="18"/>
                <w:szCs w:val="18"/>
              </w:rPr>
              <w:t xml:space="preserve">YES/NO   </w:t>
            </w:r>
            <w:bookmarkEnd w:id="0"/>
            <w:r w:rsidR="00FF7734" w:rsidRPr="00B244FD">
              <w:rPr>
                <w:rFonts w:ascii="Arial" w:hAnsi="Arial" w:cs="Arial"/>
                <w:sz w:val="18"/>
                <w:szCs w:val="18"/>
              </w:rPr>
              <w:t>Sign</w:t>
            </w:r>
            <w:r w:rsidRPr="00B244FD">
              <w:rPr>
                <w:rFonts w:ascii="Arial" w:hAnsi="Arial" w:cs="Arial"/>
                <w:sz w:val="18"/>
                <w:szCs w:val="18"/>
              </w:rPr>
              <w:t xml:space="preserve">: ________________________________     </w:t>
            </w:r>
            <w:r w:rsidR="00FF7734" w:rsidRPr="00B244FD">
              <w:rPr>
                <w:rFonts w:ascii="Arial" w:hAnsi="Arial" w:cs="Arial"/>
                <w:sz w:val="18"/>
                <w:szCs w:val="18"/>
              </w:rPr>
              <w:t xml:space="preserve">For </w:t>
            </w:r>
            <w:r w:rsidRPr="00B244FD">
              <w:rPr>
                <w:rFonts w:ascii="Arial" w:hAnsi="Arial" w:cs="Arial"/>
                <w:sz w:val="18"/>
                <w:szCs w:val="18"/>
              </w:rPr>
              <w:t>Closed Out:    YES/NO</w:t>
            </w:r>
          </w:p>
        </w:tc>
      </w:tr>
      <w:tr w:rsidR="008E1122" w:rsidRPr="00B244FD" w14:paraId="2EDB84C1" w14:textId="77777777" w:rsidTr="007B53F2">
        <w:trPr>
          <w:cantSplit/>
        </w:trPr>
        <w:tc>
          <w:tcPr>
            <w:tcW w:w="7939" w:type="dxa"/>
          </w:tcPr>
          <w:p w14:paraId="7D6F42C6" w14:textId="77777777" w:rsidR="008E1122" w:rsidRPr="00B244FD" w:rsidRDefault="008E1122" w:rsidP="008E1122">
            <w:pPr>
              <w:keepNext/>
              <w:keepLines/>
              <w:spacing w:line="360" w:lineRule="auto"/>
              <w:rPr>
                <w:rFonts w:ascii="Arial" w:hAnsi="Arial" w:cs="Arial"/>
                <w:sz w:val="18"/>
                <w:szCs w:val="18"/>
              </w:rPr>
            </w:pPr>
            <w:r w:rsidRPr="00B244FD">
              <w:rPr>
                <w:rFonts w:ascii="Arial" w:hAnsi="Arial" w:cs="Arial"/>
                <w:sz w:val="18"/>
                <w:szCs w:val="18"/>
              </w:rPr>
              <w:t>All work has been satisfactorily completed.</w:t>
            </w:r>
          </w:p>
        </w:tc>
        <w:tc>
          <w:tcPr>
            <w:tcW w:w="7513" w:type="dxa"/>
          </w:tcPr>
          <w:p w14:paraId="3061B14C" w14:textId="77777777" w:rsidR="008E1122" w:rsidRPr="00B244FD" w:rsidRDefault="008E1122" w:rsidP="008E1122">
            <w:pPr>
              <w:keepNext/>
              <w:keepLines/>
              <w:tabs>
                <w:tab w:val="left" w:pos="3119"/>
                <w:tab w:val="left" w:pos="4253"/>
                <w:tab w:val="right" w:leader="dot" w:pos="9356"/>
              </w:tabs>
              <w:spacing w:line="360" w:lineRule="auto"/>
              <w:rPr>
                <w:rFonts w:ascii="Arial" w:hAnsi="Arial" w:cs="Arial"/>
                <w:sz w:val="18"/>
                <w:szCs w:val="18"/>
              </w:rPr>
            </w:pPr>
            <w:r w:rsidRPr="00B244FD">
              <w:rPr>
                <w:rFonts w:ascii="Arial" w:hAnsi="Arial" w:cs="Arial"/>
                <w:sz w:val="18"/>
                <w:szCs w:val="18"/>
              </w:rPr>
              <w:t xml:space="preserve">YES/NO   </w:t>
            </w:r>
          </w:p>
        </w:tc>
      </w:tr>
      <w:tr w:rsidR="008E1122" w:rsidRPr="00B244FD" w14:paraId="4AC1F870" w14:textId="77777777" w:rsidTr="007B53F2">
        <w:trPr>
          <w:cantSplit/>
        </w:trPr>
        <w:tc>
          <w:tcPr>
            <w:tcW w:w="7939" w:type="dxa"/>
          </w:tcPr>
          <w:p w14:paraId="3680B947" w14:textId="77777777" w:rsidR="008E1122" w:rsidRPr="00B244FD" w:rsidRDefault="008E1122" w:rsidP="008E1122">
            <w:pPr>
              <w:keepNext/>
              <w:keepLines/>
              <w:spacing w:line="360" w:lineRule="auto"/>
              <w:rPr>
                <w:rFonts w:ascii="Arial" w:hAnsi="Arial" w:cs="Arial"/>
                <w:sz w:val="18"/>
                <w:szCs w:val="18"/>
              </w:rPr>
            </w:pPr>
            <w:r w:rsidRPr="00B244FD">
              <w:rPr>
                <w:rFonts w:ascii="Arial" w:hAnsi="Arial" w:cs="Arial"/>
                <w:sz w:val="18"/>
                <w:szCs w:val="18"/>
              </w:rPr>
              <w:t>________________________ Project Manager</w:t>
            </w:r>
            <w:r w:rsidRPr="00B244FD">
              <w:rPr>
                <w:rFonts w:ascii="Arial" w:hAnsi="Arial" w:cs="Arial"/>
                <w:sz w:val="18"/>
                <w:szCs w:val="18"/>
              </w:rPr>
              <w:tab/>
              <w:t>___________________ Date</w:t>
            </w:r>
          </w:p>
        </w:tc>
        <w:tc>
          <w:tcPr>
            <w:tcW w:w="7513" w:type="dxa"/>
          </w:tcPr>
          <w:p w14:paraId="0350B87B" w14:textId="77777777" w:rsidR="008E1122" w:rsidRPr="00B244FD" w:rsidRDefault="008E1122" w:rsidP="008E1122">
            <w:pPr>
              <w:keepNext/>
              <w:keepLines/>
              <w:tabs>
                <w:tab w:val="left" w:pos="3119"/>
                <w:tab w:val="left" w:pos="4253"/>
                <w:tab w:val="right" w:leader="dot" w:pos="9356"/>
              </w:tabs>
              <w:spacing w:line="360" w:lineRule="auto"/>
              <w:rPr>
                <w:rFonts w:ascii="Arial" w:hAnsi="Arial" w:cs="Arial"/>
                <w:sz w:val="18"/>
                <w:szCs w:val="18"/>
              </w:rPr>
            </w:pPr>
          </w:p>
        </w:tc>
      </w:tr>
    </w:tbl>
    <w:p w14:paraId="0E64AB8C" w14:textId="77777777" w:rsidR="006717FD" w:rsidRPr="00B244FD" w:rsidRDefault="006717FD">
      <w:pPr>
        <w:rPr>
          <w:rFonts w:ascii="Arial" w:hAnsi="Arial" w:cs="Arial"/>
          <w:sz w:val="18"/>
          <w:szCs w:val="18"/>
        </w:rPr>
      </w:pPr>
    </w:p>
    <w:tbl>
      <w:tblPr>
        <w:tblStyle w:val="TableGrid"/>
        <w:tblW w:w="11160" w:type="dxa"/>
        <w:tblInd w:w="-787" w:type="dxa"/>
        <w:tblLook w:val="04A0" w:firstRow="1" w:lastRow="0" w:firstColumn="1" w:lastColumn="0" w:noHBand="0" w:noVBand="1"/>
      </w:tblPr>
      <w:tblGrid>
        <w:gridCol w:w="1530"/>
        <w:gridCol w:w="2790"/>
        <w:gridCol w:w="1530"/>
        <w:gridCol w:w="2160"/>
        <w:gridCol w:w="1710"/>
        <w:gridCol w:w="1440"/>
      </w:tblGrid>
      <w:tr w:rsidR="007B53F2" w:rsidRPr="00B244FD" w14:paraId="75E95A25" w14:textId="77777777" w:rsidTr="007B53F2">
        <w:trPr>
          <w:trHeight w:val="314"/>
        </w:trPr>
        <w:tc>
          <w:tcPr>
            <w:tcW w:w="1530" w:type="dxa"/>
            <w:tcBorders>
              <w:top w:val="nil"/>
              <w:left w:val="nil"/>
              <w:bottom w:val="nil"/>
              <w:right w:val="nil"/>
            </w:tcBorders>
            <w:shd w:val="clear" w:color="auto" w:fill="FFFFFF" w:themeFill="background1"/>
            <w:vAlign w:val="center"/>
          </w:tcPr>
          <w:p w14:paraId="4715CF95" w14:textId="77777777" w:rsidR="007B53F2" w:rsidRPr="00B244FD" w:rsidRDefault="007B53F2" w:rsidP="002F1849">
            <w:pPr>
              <w:pStyle w:val="NoSpacing"/>
              <w:jc w:val="left"/>
              <w:rPr>
                <w:rFonts w:cs="Arial"/>
                <w:b/>
                <w:sz w:val="18"/>
                <w:szCs w:val="18"/>
              </w:rPr>
            </w:pPr>
            <w:r w:rsidRPr="00B244FD">
              <w:rPr>
                <w:rFonts w:cs="Arial"/>
                <w:b/>
                <w:sz w:val="18"/>
                <w:szCs w:val="18"/>
              </w:rPr>
              <w:t>Prepared By:</w:t>
            </w:r>
          </w:p>
        </w:tc>
        <w:tc>
          <w:tcPr>
            <w:tcW w:w="2790" w:type="dxa"/>
            <w:tcBorders>
              <w:top w:val="nil"/>
              <w:left w:val="nil"/>
              <w:bottom w:val="single" w:sz="4" w:space="0" w:color="000000"/>
              <w:right w:val="nil"/>
            </w:tcBorders>
            <w:vAlign w:val="center"/>
          </w:tcPr>
          <w:p w14:paraId="2AC96A09" w14:textId="252C4108" w:rsidR="007B53F2" w:rsidRPr="00B244FD" w:rsidRDefault="005E3B63" w:rsidP="002F1849">
            <w:pPr>
              <w:pStyle w:val="NoSpacing"/>
              <w:jc w:val="left"/>
              <w:rPr>
                <w:rFonts w:cs="Arial"/>
                <w:b/>
                <w:sz w:val="18"/>
                <w:szCs w:val="18"/>
              </w:rPr>
            </w:pPr>
            <w:r w:rsidRPr="00B244FD">
              <w:rPr>
                <w:rFonts w:cs="Arial"/>
                <w:b/>
                <w:sz w:val="18"/>
                <w:szCs w:val="18"/>
              </w:rPr>
              <w:t>Mohammed Almalome</w:t>
            </w:r>
          </w:p>
        </w:tc>
        <w:tc>
          <w:tcPr>
            <w:tcW w:w="1530" w:type="dxa"/>
            <w:tcBorders>
              <w:top w:val="nil"/>
              <w:left w:val="nil"/>
              <w:bottom w:val="nil"/>
              <w:right w:val="nil"/>
            </w:tcBorders>
            <w:vAlign w:val="center"/>
          </w:tcPr>
          <w:p w14:paraId="0BF5AC1F" w14:textId="77777777" w:rsidR="007B53F2" w:rsidRPr="00B244FD" w:rsidRDefault="007B53F2" w:rsidP="002F1849">
            <w:pPr>
              <w:pStyle w:val="NoSpacing"/>
              <w:jc w:val="left"/>
              <w:rPr>
                <w:rFonts w:cs="Arial"/>
                <w:b/>
                <w:sz w:val="18"/>
                <w:szCs w:val="18"/>
              </w:rPr>
            </w:pPr>
            <w:r w:rsidRPr="00B244FD">
              <w:rPr>
                <w:rFonts w:cs="Arial"/>
                <w:b/>
                <w:sz w:val="18"/>
                <w:szCs w:val="18"/>
              </w:rPr>
              <w:t>Approved By:</w:t>
            </w:r>
          </w:p>
        </w:tc>
        <w:tc>
          <w:tcPr>
            <w:tcW w:w="2160" w:type="dxa"/>
            <w:tcBorders>
              <w:top w:val="nil"/>
              <w:left w:val="nil"/>
              <w:bottom w:val="single" w:sz="4" w:space="0" w:color="000000"/>
              <w:right w:val="nil"/>
            </w:tcBorders>
            <w:vAlign w:val="center"/>
          </w:tcPr>
          <w:p w14:paraId="6AD8D45C" w14:textId="39BB1A34" w:rsidR="007B53F2" w:rsidRPr="00B244FD" w:rsidRDefault="007B53F2" w:rsidP="002F1849">
            <w:pPr>
              <w:pStyle w:val="NoSpacing"/>
              <w:jc w:val="left"/>
              <w:rPr>
                <w:rFonts w:cs="Arial"/>
                <w:b/>
                <w:sz w:val="18"/>
                <w:szCs w:val="18"/>
              </w:rPr>
            </w:pPr>
          </w:p>
        </w:tc>
        <w:tc>
          <w:tcPr>
            <w:tcW w:w="1710" w:type="dxa"/>
            <w:tcBorders>
              <w:top w:val="nil"/>
              <w:left w:val="nil"/>
              <w:bottom w:val="nil"/>
              <w:right w:val="nil"/>
            </w:tcBorders>
            <w:vAlign w:val="center"/>
          </w:tcPr>
          <w:p w14:paraId="1B57C8FB" w14:textId="77777777" w:rsidR="007B53F2" w:rsidRPr="00B244FD" w:rsidRDefault="007B53F2" w:rsidP="002F1849">
            <w:pPr>
              <w:pStyle w:val="NoSpacing"/>
              <w:jc w:val="left"/>
              <w:rPr>
                <w:rFonts w:cs="Arial"/>
                <w:b/>
                <w:sz w:val="18"/>
                <w:szCs w:val="18"/>
              </w:rPr>
            </w:pPr>
            <w:r w:rsidRPr="00B244FD">
              <w:rPr>
                <w:rFonts w:cs="Arial"/>
                <w:b/>
                <w:sz w:val="18"/>
                <w:szCs w:val="18"/>
              </w:rPr>
              <w:t>Date Approved</w:t>
            </w:r>
          </w:p>
        </w:tc>
        <w:tc>
          <w:tcPr>
            <w:tcW w:w="1440" w:type="dxa"/>
            <w:tcBorders>
              <w:top w:val="nil"/>
              <w:left w:val="nil"/>
              <w:bottom w:val="single" w:sz="4" w:space="0" w:color="000000"/>
              <w:right w:val="nil"/>
            </w:tcBorders>
            <w:vAlign w:val="center"/>
          </w:tcPr>
          <w:p w14:paraId="11C60CE5" w14:textId="59E91933" w:rsidR="007B53F2" w:rsidRPr="00B244FD" w:rsidRDefault="007B53F2" w:rsidP="002F1849">
            <w:pPr>
              <w:pStyle w:val="NoSpacing"/>
              <w:jc w:val="left"/>
              <w:rPr>
                <w:rFonts w:cs="Arial"/>
                <w:b/>
                <w:sz w:val="18"/>
                <w:szCs w:val="18"/>
              </w:rPr>
            </w:pPr>
          </w:p>
        </w:tc>
      </w:tr>
    </w:tbl>
    <w:p w14:paraId="14343D0C" w14:textId="73F0EBF6" w:rsidR="00D67164" w:rsidRPr="00B244FD" w:rsidRDefault="00D67164" w:rsidP="00081CE5">
      <w:pPr>
        <w:rPr>
          <w:rFonts w:ascii="Arial" w:hAnsi="Arial" w:cs="Arial"/>
          <w:sz w:val="18"/>
          <w:szCs w:val="18"/>
        </w:rPr>
      </w:pPr>
    </w:p>
    <w:p w14:paraId="7C993ED0" w14:textId="1E0BBAE9" w:rsidR="00F50C59" w:rsidRPr="00B244FD" w:rsidRDefault="00F50C59" w:rsidP="00081CE5">
      <w:pPr>
        <w:rPr>
          <w:rFonts w:ascii="Arial" w:hAnsi="Arial" w:cs="Arial"/>
          <w:sz w:val="18"/>
          <w:szCs w:val="18"/>
        </w:rPr>
      </w:pPr>
    </w:p>
    <w:p w14:paraId="430E2E2C" w14:textId="117EFC09" w:rsidR="00F50C59" w:rsidRPr="00B244FD" w:rsidRDefault="00F50C59" w:rsidP="00081CE5">
      <w:pPr>
        <w:rPr>
          <w:rFonts w:ascii="Arial" w:eastAsia="Calibri" w:hAnsi="Arial" w:cs="Arial"/>
          <w:sz w:val="18"/>
          <w:szCs w:val="18"/>
          <w:lang w:val="en-AU"/>
        </w:rPr>
      </w:pPr>
      <w:r w:rsidRPr="00B244FD">
        <w:rPr>
          <w:rFonts w:ascii="Arial" w:eastAsia="Calibri" w:hAnsi="Arial" w:cs="Arial"/>
          <w:b/>
          <w:bCs/>
          <w:sz w:val="18"/>
          <w:szCs w:val="18"/>
          <w:lang w:val="en-AU"/>
        </w:rPr>
        <w:t>HP</w:t>
      </w:r>
      <w:r w:rsidR="00DA6075" w:rsidRPr="00B244FD">
        <w:rPr>
          <w:rFonts w:ascii="Arial" w:eastAsia="Calibri" w:hAnsi="Arial" w:cs="Arial"/>
          <w:b/>
          <w:bCs/>
          <w:sz w:val="18"/>
          <w:szCs w:val="18"/>
          <w:lang w:val="en-AU"/>
        </w:rPr>
        <w:t>:</w:t>
      </w:r>
      <w:r w:rsidRPr="00B244FD">
        <w:rPr>
          <w:rFonts w:ascii="Arial" w:eastAsia="Calibri" w:hAnsi="Arial" w:cs="Arial"/>
          <w:b/>
          <w:bCs/>
          <w:sz w:val="18"/>
          <w:szCs w:val="18"/>
          <w:lang w:val="en-AU"/>
        </w:rPr>
        <w:t xml:space="preserve"> </w:t>
      </w:r>
      <w:r w:rsidRPr="00B244FD">
        <w:rPr>
          <w:rFonts w:ascii="Arial" w:eastAsia="Calibri" w:hAnsi="Arial" w:cs="Arial"/>
          <w:sz w:val="18"/>
          <w:szCs w:val="18"/>
          <w:lang w:val="en-AU"/>
        </w:rPr>
        <w:t>Hold Point</w:t>
      </w:r>
    </w:p>
    <w:p w14:paraId="25082F23" w14:textId="4F97AE2D" w:rsidR="00F50C59" w:rsidRPr="00B244FD" w:rsidRDefault="00DA6075" w:rsidP="00081CE5">
      <w:pPr>
        <w:rPr>
          <w:rFonts w:ascii="Arial" w:eastAsia="Calibri" w:hAnsi="Arial" w:cs="Arial"/>
          <w:sz w:val="18"/>
          <w:szCs w:val="18"/>
          <w:lang w:val="en-AU"/>
        </w:rPr>
      </w:pPr>
      <w:r w:rsidRPr="00B244FD">
        <w:rPr>
          <w:rFonts w:ascii="Arial" w:eastAsia="Calibri" w:hAnsi="Arial" w:cs="Arial"/>
          <w:b/>
          <w:bCs/>
          <w:sz w:val="18"/>
          <w:szCs w:val="18"/>
          <w:lang w:val="en-AU"/>
        </w:rPr>
        <w:t xml:space="preserve">AP: </w:t>
      </w:r>
      <w:r w:rsidRPr="00B244FD">
        <w:rPr>
          <w:rFonts w:ascii="Arial" w:eastAsia="Calibri" w:hAnsi="Arial" w:cs="Arial"/>
          <w:sz w:val="18"/>
          <w:szCs w:val="18"/>
          <w:lang w:val="en-AU"/>
        </w:rPr>
        <w:t>Approval Point</w:t>
      </w:r>
    </w:p>
    <w:p w14:paraId="2C35C546" w14:textId="0901C413" w:rsidR="00DA6075" w:rsidRPr="00B244FD" w:rsidRDefault="00DA6075" w:rsidP="00081CE5">
      <w:pPr>
        <w:rPr>
          <w:rFonts w:ascii="Arial" w:eastAsia="Calibri" w:hAnsi="Arial" w:cs="Arial"/>
          <w:sz w:val="18"/>
          <w:szCs w:val="18"/>
          <w:lang w:val="en-AU"/>
        </w:rPr>
      </w:pPr>
      <w:r w:rsidRPr="00B244FD">
        <w:rPr>
          <w:rFonts w:ascii="Arial" w:eastAsia="Calibri" w:hAnsi="Arial" w:cs="Arial"/>
          <w:b/>
          <w:bCs/>
          <w:sz w:val="18"/>
          <w:szCs w:val="18"/>
          <w:lang w:val="en-AU"/>
        </w:rPr>
        <w:t xml:space="preserve">IP: </w:t>
      </w:r>
      <w:r w:rsidRPr="00B244FD">
        <w:rPr>
          <w:rFonts w:ascii="Arial" w:eastAsia="Calibri" w:hAnsi="Arial" w:cs="Arial"/>
          <w:sz w:val="18"/>
          <w:szCs w:val="18"/>
          <w:lang w:val="en-AU"/>
        </w:rPr>
        <w:t>Inspection point</w:t>
      </w:r>
    </w:p>
    <w:p w14:paraId="46ECAC1F" w14:textId="23CBCA92" w:rsidR="00DA6075" w:rsidRPr="00B244FD" w:rsidRDefault="00DA6075" w:rsidP="00081CE5">
      <w:pPr>
        <w:rPr>
          <w:rFonts w:ascii="Arial" w:eastAsia="Calibri" w:hAnsi="Arial" w:cs="Arial"/>
          <w:sz w:val="18"/>
          <w:szCs w:val="18"/>
          <w:lang w:val="en-AU"/>
        </w:rPr>
      </w:pPr>
      <w:r w:rsidRPr="00B244FD">
        <w:rPr>
          <w:rFonts w:ascii="Arial" w:eastAsia="Calibri" w:hAnsi="Arial" w:cs="Arial"/>
          <w:b/>
          <w:bCs/>
          <w:sz w:val="18"/>
          <w:szCs w:val="18"/>
          <w:lang w:val="en-AU"/>
        </w:rPr>
        <w:t xml:space="preserve">TP: </w:t>
      </w:r>
      <w:r w:rsidRPr="00B244FD">
        <w:rPr>
          <w:rFonts w:ascii="Arial" w:eastAsia="Calibri" w:hAnsi="Arial" w:cs="Arial"/>
          <w:sz w:val="18"/>
          <w:szCs w:val="18"/>
          <w:lang w:val="en-AU"/>
        </w:rPr>
        <w:t>Test Point</w:t>
      </w:r>
    </w:p>
    <w:p w14:paraId="715CD5B2" w14:textId="77777777" w:rsidR="00DA6075" w:rsidRPr="00B244FD" w:rsidRDefault="00DA6075" w:rsidP="00081CE5">
      <w:pPr>
        <w:rPr>
          <w:rFonts w:ascii="Arial" w:eastAsia="Calibri" w:hAnsi="Arial" w:cs="Arial"/>
          <w:sz w:val="18"/>
          <w:szCs w:val="18"/>
          <w:lang w:val="en-AU"/>
        </w:rPr>
      </w:pPr>
    </w:p>
    <w:p w14:paraId="3915A61E" w14:textId="77777777" w:rsidR="00DA6075" w:rsidRPr="00B244FD" w:rsidRDefault="00DA6075" w:rsidP="00081CE5">
      <w:pPr>
        <w:rPr>
          <w:rFonts w:ascii="Arial" w:hAnsi="Arial" w:cs="Arial"/>
          <w:sz w:val="18"/>
          <w:szCs w:val="18"/>
        </w:rPr>
      </w:pPr>
    </w:p>
    <w:sectPr w:rsidR="00DA6075" w:rsidRPr="00B244FD" w:rsidSect="00761214">
      <w:headerReference w:type="default" r:id="rId9"/>
      <w:footerReference w:type="default" r:id="rId10"/>
      <w:pgSz w:w="16838" w:h="11906" w:orient="landscape"/>
      <w:pgMar w:top="1440" w:right="1440" w:bottom="1440" w:left="1440" w:header="284" w:footer="2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936EF" w14:textId="77777777" w:rsidR="000F03E0" w:rsidRDefault="000F03E0" w:rsidP="00C75A00">
      <w:r>
        <w:separator/>
      </w:r>
    </w:p>
  </w:endnote>
  <w:endnote w:type="continuationSeparator" w:id="0">
    <w:p w14:paraId="77BBB7B6" w14:textId="77777777" w:rsidR="000F03E0" w:rsidRDefault="000F03E0" w:rsidP="00C7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Regular">
    <w:altName w:val="PMingLiU"/>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5310" w:type="dxa"/>
      <w:tblInd w:w="-601" w:type="dxa"/>
      <w:tblBorders>
        <w:top w:val="single" w:sz="6"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
      <w:gridCol w:w="15231"/>
    </w:tblGrid>
    <w:tr w:rsidR="00883C97" w:rsidRPr="00C75A00" w14:paraId="3495E6AF" w14:textId="77777777" w:rsidTr="00880F26">
      <w:trPr>
        <w:gridBefore w:val="1"/>
        <w:wBefore w:w="79" w:type="dxa"/>
        <w:trHeight w:val="260"/>
      </w:trPr>
      <w:tc>
        <w:tcPr>
          <w:tcW w:w="15231" w:type="dxa"/>
        </w:tcPr>
        <w:p w14:paraId="10A56810" w14:textId="77777777" w:rsidR="00883C97" w:rsidRPr="00C75A00" w:rsidRDefault="00883C97" w:rsidP="00C75A00">
          <w:pPr>
            <w:tabs>
              <w:tab w:val="center" w:pos="4513"/>
              <w:tab w:val="right" w:pos="9026"/>
            </w:tabs>
            <w:rPr>
              <w:rFonts w:ascii="Arial" w:hAnsi="Arial" w:cs="Arial"/>
              <w:color w:val="808080" w:themeColor="background1" w:themeShade="80"/>
              <w:sz w:val="18"/>
              <w:szCs w:val="18"/>
            </w:rPr>
          </w:pPr>
          <w:r w:rsidRPr="00C77F52">
            <w:rPr>
              <w:rFonts w:ascii="Arial" w:hAnsi="Arial" w:cs="Arial"/>
              <w:noProof/>
              <w:color w:val="808080" w:themeColor="background1" w:themeShade="80"/>
              <w:sz w:val="18"/>
              <w:szCs w:val="18"/>
              <w:lang w:val="en-AU"/>
            </w:rPr>
            <w:drawing>
              <wp:anchor distT="0" distB="0" distL="114300" distR="114300" simplePos="0" relativeHeight="251668992" behindDoc="1" locked="0" layoutInCell="1" allowOverlap="1" wp14:anchorId="20EE2877" wp14:editId="6B932D40">
                <wp:simplePos x="0" y="0"/>
                <wp:positionH relativeFrom="column">
                  <wp:posOffset>8546361</wp:posOffset>
                </wp:positionH>
                <wp:positionV relativeFrom="paragraph">
                  <wp:posOffset>70810</wp:posOffset>
                </wp:positionV>
                <wp:extent cx="677619" cy="457200"/>
                <wp:effectExtent l="19050" t="0" r="8181"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Logo 25% email sml.JPG"/>
                        <pic:cNvPicPr/>
                      </pic:nvPicPr>
                      <pic:blipFill>
                        <a:blip r:embed="rId1">
                          <a:extLst>
                            <a:ext uri="{28A0092B-C50C-407E-A947-70E740481C1C}">
                              <a14:useLocalDpi xmlns:a14="http://schemas.microsoft.com/office/drawing/2010/main" val="0"/>
                            </a:ext>
                          </a:extLst>
                        </a:blip>
                        <a:stretch>
                          <a:fillRect/>
                        </a:stretch>
                      </pic:blipFill>
                      <pic:spPr>
                        <a:xfrm>
                          <a:off x="0" y="0"/>
                          <a:ext cx="677619" cy="457200"/>
                        </a:xfrm>
                        <a:prstGeom prst="rect">
                          <a:avLst/>
                        </a:prstGeom>
                      </pic:spPr>
                    </pic:pic>
                  </a:graphicData>
                </a:graphic>
              </wp:anchor>
            </w:drawing>
          </w:r>
        </w:p>
      </w:tc>
    </w:tr>
    <w:tr w:rsidR="00883C97" w:rsidRPr="00C75A00" w14:paraId="0A9100B9" w14:textId="77777777" w:rsidTr="00761214">
      <w:trPr>
        <w:trHeight w:val="260"/>
      </w:trPr>
      <w:tc>
        <w:tcPr>
          <w:tcW w:w="15310" w:type="dxa"/>
          <w:gridSpan w:val="2"/>
        </w:tcPr>
        <w:p w14:paraId="75BF9C3E" w14:textId="77777777" w:rsidR="00883C97" w:rsidRPr="00982212" w:rsidRDefault="00883C97" w:rsidP="00982212">
          <w:pPr>
            <w:tabs>
              <w:tab w:val="center" w:pos="4513"/>
              <w:tab w:val="right" w:pos="9026"/>
            </w:tabs>
            <w:rPr>
              <w:rFonts w:ascii="Arial" w:hAnsi="Arial" w:cs="Arial"/>
              <w:color w:val="808080" w:themeColor="background1" w:themeShade="80"/>
              <w:sz w:val="2"/>
              <w:szCs w:val="18"/>
            </w:rPr>
          </w:pPr>
        </w:p>
        <w:p w14:paraId="52D9DA1A" w14:textId="546A63C6" w:rsidR="00883C97" w:rsidRPr="00815586" w:rsidRDefault="00883C97" w:rsidP="00982212">
          <w:pPr>
            <w:tabs>
              <w:tab w:val="center" w:pos="4513"/>
              <w:tab w:val="right" w:pos="9026"/>
            </w:tabs>
            <w:rPr>
              <w:rFonts w:ascii="Arial" w:hAnsi="Arial" w:cs="Arial"/>
              <w:color w:val="808080" w:themeColor="background1" w:themeShade="80"/>
              <w:sz w:val="20"/>
              <w:szCs w:val="18"/>
            </w:rPr>
          </w:pPr>
          <w:r>
            <w:rPr>
              <w:rFonts w:ascii="Arial" w:hAnsi="Arial" w:cs="Arial"/>
              <w:color w:val="808080" w:themeColor="background1" w:themeShade="80"/>
              <w:sz w:val="20"/>
              <w:szCs w:val="18"/>
            </w:rPr>
            <w:t>Title: Inspection and Test Plan (</w:t>
          </w:r>
          <w:r w:rsidR="00295E53">
            <w:rPr>
              <w:rFonts w:ascii="Arial" w:hAnsi="Arial" w:cs="Arial"/>
              <w:color w:val="808080" w:themeColor="background1" w:themeShade="80"/>
              <w:sz w:val="20"/>
              <w:szCs w:val="18"/>
            </w:rPr>
            <w:t>ITP) Version</w:t>
          </w:r>
          <w:r>
            <w:rPr>
              <w:rFonts w:ascii="Arial" w:hAnsi="Arial" w:cs="Arial"/>
              <w:color w:val="808080" w:themeColor="background1" w:themeShade="80"/>
              <w:sz w:val="20"/>
              <w:szCs w:val="18"/>
            </w:rPr>
            <w:t xml:space="preserve"> </w:t>
          </w:r>
          <w:proofErr w:type="gramStart"/>
          <w:r w:rsidR="00295E53">
            <w:rPr>
              <w:rFonts w:ascii="Arial" w:hAnsi="Arial" w:cs="Arial"/>
              <w:color w:val="808080" w:themeColor="background1" w:themeShade="80"/>
              <w:sz w:val="20"/>
              <w:szCs w:val="18"/>
            </w:rPr>
            <w:t>1</w:t>
          </w:r>
          <w:r>
            <w:rPr>
              <w:rFonts w:ascii="Arial" w:hAnsi="Arial" w:cs="Arial"/>
              <w:color w:val="808080" w:themeColor="background1" w:themeShade="80"/>
              <w:sz w:val="20"/>
              <w:szCs w:val="18"/>
            </w:rPr>
            <w:t xml:space="preserve"> </w:t>
          </w:r>
          <w:r w:rsidRPr="00815586">
            <w:rPr>
              <w:rFonts w:ascii="Arial" w:hAnsi="Arial" w:cs="Arial"/>
              <w:color w:val="808080" w:themeColor="background1" w:themeShade="80"/>
              <w:sz w:val="20"/>
              <w:szCs w:val="18"/>
            </w:rPr>
            <w:t xml:space="preserve"> </w:t>
          </w:r>
          <w:r>
            <w:rPr>
              <w:rFonts w:ascii="Arial" w:hAnsi="Arial" w:cs="Arial"/>
              <w:color w:val="808080" w:themeColor="background1" w:themeShade="80"/>
              <w:sz w:val="20"/>
              <w:szCs w:val="18"/>
            </w:rPr>
            <w:t>Revision</w:t>
          </w:r>
          <w:proofErr w:type="gramEnd"/>
          <w:r>
            <w:rPr>
              <w:rFonts w:ascii="Arial" w:hAnsi="Arial" w:cs="Arial"/>
              <w:color w:val="808080" w:themeColor="background1" w:themeShade="80"/>
              <w:sz w:val="20"/>
              <w:szCs w:val="18"/>
            </w:rPr>
            <w:t xml:space="preserve"> </w:t>
          </w:r>
          <w:r w:rsidR="00295E53">
            <w:rPr>
              <w:rFonts w:ascii="Arial" w:hAnsi="Arial" w:cs="Arial"/>
              <w:color w:val="808080" w:themeColor="background1" w:themeShade="80"/>
              <w:sz w:val="20"/>
              <w:szCs w:val="18"/>
            </w:rPr>
            <w:t>0</w:t>
          </w:r>
        </w:p>
      </w:tc>
    </w:tr>
    <w:tr w:rsidR="00883C97" w:rsidRPr="00C75A00" w14:paraId="52E519AB" w14:textId="77777777" w:rsidTr="00761214">
      <w:trPr>
        <w:trHeight w:val="277"/>
      </w:trPr>
      <w:tc>
        <w:tcPr>
          <w:tcW w:w="15310" w:type="dxa"/>
          <w:gridSpan w:val="2"/>
        </w:tcPr>
        <w:p w14:paraId="77D5748C" w14:textId="7AEE3F48" w:rsidR="00883C97" w:rsidRPr="00815586" w:rsidRDefault="00883C97" w:rsidP="00982212">
          <w:pPr>
            <w:tabs>
              <w:tab w:val="center" w:pos="4513"/>
              <w:tab w:val="right" w:pos="9026"/>
            </w:tabs>
            <w:rPr>
              <w:rFonts w:ascii="Arial" w:hAnsi="Arial" w:cs="Arial"/>
              <w:color w:val="808080" w:themeColor="background1" w:themeShade="80"/>
              <w:sz w:val="20"/>
              <w:szCs w:val="18"/>
            </w:rPr>
          </w:pPr>
          <w:r w:rsidRPr="00815586">
            <w:rPr>
              <w:rFonts w:ascii="Arial" w:hAnsi="Arial" w:cs="Arial"/>
              <w:color w:val="808080" w:themeColor="background1" w:themeShade="80"/>
              <w:sz w:val="20"/>
              <w:szCs w:val="18"/>
            </w:rPr>
            <w:t xml:space="preserve">Effective Date: </w:t>
          </w:r>
          <w:r w:rsidR="00767C34">
            <w:rPr>
              <w:rFonts w:ascii="Arial" w:hAnsi="Arial" w:cs="Arial"/>
              <w:color w:val="808080" w:themeColor="background1" w:themeShade="80"/>
              <w:sz w:val="20"/>
              <w:szCs w:val="18"/>
            </w:rPr>
            <w:t>14</w:t>
          </w:r>
          <w:r>
            <w:rPr>
              <w:rFonts w:ascii="Arial" w:hAnsi="Arial" w:cs="Arial"/>
              <w:color w:val="808080" w:themeColor="background1" w:themeShade="80"/>
              <w:sz w:val="20"/>
              <w:szCs w:val="18"/>
            </w:rPr>
            <w:t xml:space="preserve"> </w:t>
          </w:r>
          <w:r w:rsidR="00767C34">
            <w:rPr>
              <w:rFonts w:ascii="Arial" w:hAnsi="Arial" w:cs="Arial"/>
              <w:color w:val="808080" w:themeColor="background1" w:themeShade="80"/>
              <w:sz w:val="20"/>
              <w:szCs w:val="18"/>
            </w:rPr>
            <w:t>October</w:t>
          </w:r>
          <w:r>
            <w:rPr>
              <w:rFonts w:ascii="Arial" w:hAnsi="Arial" w:cs="Arial"/>
              <w:color w:val="808080" w:themeColor="background1" w:themeShade="80"/>
              <w:sz w:val="20"/>
              <w:szCs w:val="18"/>
            </w:rPr>
            <w:t xml:space="preserve"> 20</w:t>
          </w:r>
          <w:r w:rsidR="00767C34">
            <w:rPr>
              <w:rFonts w:ascii="Arial" w:hAnsi="Arial" w:cs="Arial"/>
              <w:color w:val="808080" w:themeColor="background1" w:themeShade="80"/>
              <w:sz w:val="20"/>
              <w:szCs w:val="18"/>
            </w:rPr>
            <w:t>22</w:t>
          </w:r>
          <w:r w:rsidRPr="00815586">
            <w:rPr>
              <w:rFonts w:ascii="Arial" w:hAnsi="Arial" w:cs="Arial"/>
              <w:color w:val="808080" w:themeColor="background1" w:themeShade="80"/>
              <w:sz w:val="20"/>
              <w:szCs w:val="18"/>
            </w:rPr>
            <w:t xml:space="preserve">   </w:t>
          </w:r>
          <w:r w:rsidR="00295E53" w:rsidRPr="00815586">
            <w:rPr>
              <w:rFonts w:ascii="Arial" w:hAnsi="Arial" w:cs="Arial"/>
              <w:color w:val="808080" w:themeColor="background1" w:themeShade="80"/>
              <w:sz w:val="20"/>
              <w:szCs w:val="18"/>
            </w:rPr>
            <w:t>| Page</w:t>
          </w:r>
          <w:r w:rsidRPr="00815586">
            <w:rPr>
              <w:rFonts w:ascii="Arial" w:hAnsi="Arial" w:cs="Arial"/>
              <w:color w:val="808080" w:themeColor="background1" w:themeShade="80"/>
              <w:sz w:val="20"/>
              <w:szCs w:val="18"/>
            </w:rPr>
            <w:t xml:space="preserve"> </w:t>
          </w:r>
          <w:r w:rsidRPr="00815586">
            <w:rPr>
              <w:rFonts w:ascii="Arial" w:hAnsi="Arial" w:cs="Arial"/>
              <w:color w:val="808080" w:themeColor="background1" w:themeShade="80"/>
              <w:sz w:val="20"/>
              <w:szCs w:val="18"/>
            </w:rPr>
            <w:fldChar w:fldCharType="begin"/>
          </w:r>
          <w:r w:rsidRPr="00815586">
            <w:rPr>
              <w:rFonts w:ascii="Arial" w:hAnsi="Arial" w:cs="Arial"/>
              <w:color w:val="808080" w:themeColor="background1" w:themeShade="80"/>
              <w:sz w:val="20"/>
              <w:szCs w:val="18"/>
            </w:rPr>
            <w:instrText>page  \* MERGEFORMAT</w:instrText>
          </w:r>
          <w:r w:rsidRPr="00815586">
            <w:rPr>
              <w:rFonts w:ascii="Arial" w:hAnsi="Arial" w:cs="Arial"/>
              <w:color w:val="808080" w:themeColor="background1" w:themeShade="80"/>
              <w:sz w:val="20"/>
              <w:szCs w:val="18"/>
            </w:rPr>
            <w:fldChar w:fldCharType="separate"/>
          </w:r>
          <w:r w:rsidR="00BE6279">
            <w:rPr>
              <w:rFonts w:ascii="Arial" w:hAnsi="Arial" w:cs="Arial"/>
              <w:noProof/>
              <w:color w:val="808080" w:themeColor="background1" w:themeShade="80"/>
              <w:sz w:val="20"/>
              <w:szCs w:val="18"/>
            </w:rPr>
            <w:t>2</w:t>
          </w:r>
          <w:r w:rsidRPr="00815586">
            <w:rPr>
              <w:rFonts w:ascii="Arial" w:hAnsi="Arial" w:cs="Arial"/>
              <w:color w:val="808080" w:themeColor="background1" w:themeShade="80"/>
              <w:sz w:val="20"/>
              <w:szCs w:val="18"/>
            </w:rPr>
            <w:fldChar w:fldCharType="end"/>
          </w:r>
          <w:r w:rsidRPr="00815586">
            <w:rPr>
              <w:rFonts w:ascii="Arial" w:hAnsi="Arial" w:cs="Arial"/>
              <w:color w:val="808080" w:themeColor="background1" w:themeShade="80"/>
              <w:sz w:val="20"/>
              <w:szCs w:val="18"/>
            </w:rPr>
            <w:t xml:space="preserve"> of </w:t>
          </w:r>
          <w:r w:rsidRPr="00815586">
            <w:rPr>
              <w:rFonts w:ascii="Arial" w:hAnsi="Arial" w:cs="Arial"/>
              <w:sz w:val="20"/>
            </w:rPr>
            <w:fldChar w:fldCharType="begin"/>
          </w:r>
          <w:r w:rsidRPr="00815586">
            <w:rPr>
              <w:rFonts w:ascii="Arial" w:hAnsi="Arial" w:cs="Arial"/>
              <w:sz w:val="20"/>
            </w:rPr>
            <w:instrText>numpages  \* MERGEFORMAT</w:instrText>
          </w:r>
          <w:r w:rsidRPr="00815586">
            <w:rPr>
              <w:rFonts w:ascii="Arial" w:hAnsi="Arial" w:cs="Arial"/>
              <w:sz w:val="20"/>
            </w:rPr>
            <w:fldChar w:fldCharType="separate"/>
          </w:r>
          <w:r w:rsidR="00BE6279" w:rsidRPr="00BE6279">
            <w:rPr>
              <w:rFonts w:ascii="Arial" w:hAnsi="Arial" w:cs="Arial"/>
              <w:noProof/>
              <w:color w:val="808080" w:themeColor="background1" w:themeShade="80"/>
              <w:sz w:val="20"/>
              <w:szCs w:val="18"/>
            </w:rPr>
            <w:t>4</w:t>
          </w:r>
          <w:r w:rsidRPr="00815586">
            <w:rPr>
              <w:rFonts w:ascii="Arial" w:hAnsi="Arial" w:cs="Arial"/>
              <w:noProof/>
              <w:color w:val="808080" w:themeColor="background1" w:themeShade="80"/>
              <w:sz w:val="20"/>
              <w:szCs w:val="18"/>
            </w:rPr>
            <w:fldChar w:fldCharType="end"/>
          </w:r>
        </w:p>
      </w:tc>
    </w:tr>
  </w:tbl>
  <w:p w14:paraId="3A1683DF" w14:textId="77777777" w:rsidR="00883C97" w:rsidRDefault="0088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E2921" w14:textId="77777777" w:rsidR="000F03E0" w:rsidRDefault="000F03E0" w:rsidP="00C75A00">
      <w:r>
        <w:separator/>
      </w:r>
    </w:p>
  </w:footnote>
  <w:footnote w:type="continuationSeparator" w:id="0">
    <w:p w14:paraId="07A317D2" w14:textId="77777777" w:rsidR="000F03E0" w:rsidRDefault="000F03E0" w:rsidP="00C7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6552C" w14:textId="77777777" w:rsidR="00883C97" w:rsidRDefault="00883C97" w:rsidP="00C75A00">
    <w:pPr>
      <w:pStyle w:val="Header"/>
      <w:rPr>
        <w:rFonts w:cs="Arial"/>
        <w:b/>
        <w:sz w:val="32"/>
        <w:szCs w:val="32"/>
      </w:rPr>
    </w:pPr>
  </w:p>
  <w:tbl>
    <w:tblPr>
      <w:tblW w:w="5395" w:type="pct"/>
      <w:tblInd w:w="-594"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2399"/>
      <w:gridCol w:w="2662"/>
    </w:tblGrid>
    <w:tr w:rsidR="00883C97" w:rsidRPr="00FC05AB" w14:paraId="7D92F2DF" w14:textId="77777777" w:rsidTr="00761214">
      <w:trPr>
        <w:trHeight w:val="283"/>
      </w:trPr>
      <w:tc>
        <w:tcPr>
          <w:tcW w:w="12615" w:type="dxa"/>
          <w:tcBorders>
            <w:top w:val="nil"/>
            <w:left w:val="nil"/>
            <w:bottom w:val="single" w:sz="18" w:space="0" w:color="808080"/>
            <w:right w:val="single" w:sz="18" w:space="0" w:color="808080"/>
          </w:tcBorders>
          <w:vAlign w:val="center"/>
          <w:hideMark/>
        </w:tcPr>
        <w:p w14:paraId="6A3E4017" w14:textId="77777777" w:rsidR="00883C97" w:rsidRPr="00FC05AB" w:rsidRDefault="00883C97">
          <w:pPr>
            <w:pStyle w:val="Header"/>
            <w:rPr>
              <w:rFonts w:cs="Arial"/>
              <w:b/>
              <w:color w:val="1F497D" w:themeColor="text2"/>
              <w:sz w:val="28"/>
              <w:szCs w:val="36"/>
            </w:rPr>
          </w:pPr>
          <w:r>
            <w:rPr>
              <w:rFonts w:cs="Arial"/>
              <w:b/>
              <w:color w:val="1F497D" w:themeColor="text2"/>
              <w:sz w:val="28"/>
              <w:szCs w:val="36"/>
            </w:rPr>
            <w:t>Inspection and Test Plan (ITP)</w:t>
          </w:r>
        </w:p>
      </w:tc>
      <w:tc>
        <w:tcPr>
          <w:tcW w:w="2695" w:type="dxa"/>
          <w:tcBorders>
            <w:top w:val="nil"/>
            <w:left w:val="single" w:sz="18" w:space="0" w:color="808080"/>
            <w:bottom w:val="single" w:sz="18" w:space="0" w:color="808080"/>
            <w:right w:val="nil"/>
          </w:tcBorders>
          <w:hideMark/>
        </w:tcPr>
        <w:p w14:paraId="712D9AA7" w14:textId="77777777" w:rsidR="00883C97" w:rsidRPr="00FC05AB" w:rsidRDefault="00883C97">
          <w:pPr>
            <w:pStyle w:val="Header"/>
            <w:jc w:val="right"/>
            <w:rPr>
              <w:rFonts w:cs="Arial"/>
              <w:b/>
              <w:bCs/>
              <w:color w:val="1F497D" w:themeColor="text2"/>
              <w:sz w:val="28"/>
              <w:szCs w:val="36"/>
            </w:rPr>
          </w:pPr>
          <w:r>
            <w:rPr>
              <w:rFonts w:cs="Arial"/>
              <w:b/>
              <w:bCs/>
              <w:color w:val="1F497D" w:themeColor="text2"/>
              <w:sz w:val="28"/>
              <w:szCs w:val="36"/>
            </w:rPr>
            <w:t>HSEQ Form</w:t>
          </w:r>
        </w:p>
      </w:tc>
    </w:tr>
  </w:tbl>
  <w:tbl>
    <w:tblPr>
      <w:tblStyle w:val="TableGrid"/>
      <w:tblW w:w="15393" w:type="dxa"/>
      <w:tblInd w:w="-792" w:type="dxa"/>
      <w:tblLayout w:type="fixed"/>
      <w:tblLook w:val="04A0" w:firstRow="1" w:lastRow="0" w:firstColumn="1" w:lastColumn="0" w:noHBand="0" w:noVBand="1"/>
    </w:tblPr>
    <w:tblGrid>
      <w:gridCol w:w="990"/>
      <w:gridCol w:w="2070"/>
      <w:gridCol w:w="572"/>
      <w:gridCol w:w="508"/>
      <w:gridCol w:w="841"/>
      <w:gridCol w:w="1273"/>
      <w:gridCol w:w="350"/>
      <w:gridCol w:w="1080"/>
      <w:gridCol w:w="651"/>
      <w:gridCol w:w="2096"/>
      <w:gridCol w:w="990"/>
      <w:gridCol w:w="45"/>
      <w:gridCol w:w="918"/>
      <w:gridCol w:w="432"/>
      <w:gridCol w:w="236"/>
      <w:gridCol w:w="610"/>
      <w:gridCol w:w="1731"/>
    </w:tblGrid>
    <w:tr w:rsidR="00883C97" w:rsidRPr="00C77F52" w14:paraId="7137EE53" w14:textId="77777777" w:rsidTr="001668C1">
      <w:trPr>
        <w:gridAfter w:val="2"/>
        <w:wAfter w:w="2341" w:type="dxa"/>
        <w:trHeight w:val="281"/>
      </w:trPr>
      <w:tc>
        <w:tcPr>
          <w:tcW w:w="990" w:type="dxa"/>
          <w:tcBorders>
            <w:top w:val="nil"/>
            <w:left w:val="nil"/>
            <w:bottom w:val="nil"/>
            <w:right w:val="nil"/>
          </w:tcBorders>
          <w:vAlign w:val="center"/>
        </w:tcPr>
        <w:p w14:paraId="097C5F1C" w14:textId="77777777" w:rsidR="00883C97" w:rsidRPr="00C77F52" w:rsidRDefault="00883C97" w:rsidP="00880F26">
          <w:pPr>
            <w:pStyle w:val="Header"/>
            <w:tabs>
              <w:tab w:val="clear" w:pos="4513"/>
              <w:tab w:val="clear" w:pos="9026"/>
              <w:tab w:val="left" w:pos="2790"/>
            </w:tabs>
            <w:jc w:val="left"/>
            <w:rPr>
              <w:rFonts w:cs="Arial"/>
              <w:b/>
            </w:rPr>
          </w:pPr>
        </w:p>
      </w:tc>
      <w:tc>
        <w:tcPr>
          <w:tcW w:w="2642" w:type="dxa"/>
          <w:gridSpan w:val="2"/>
          <w:tcBorders>
            <w:top w:val="nil"/>
            <w:left w:val="nil"/>
            <w:bottom w:val="nil"/>
            <w:right w:val="nil"/>
          </w:tcBorders>
          <w:vAlign w:val="center"/>
        </w:tcPr>
        <w:p w14:paraId="03595FA9" w14:textId="77777777" w:rsidR="00883C97" w:rsidRPr="00C77F52" w:rsidRDefault="00883C97" w:rsidP="00880F26">
          <w:pPr>
            <w:pStyle w:val="Header"/>
            <w:tabs>
              <w:tab w:val="clear" w:pos="4513"/>
              <w:tab w:val="clear" w:pos="9026"/>
              <w:tab w:val="left" w:pos="2790"/>
            </w:tabs>
            <w:jc w:val="left"/>
            <w:rPr>
              <w:rFonts w:cs="Arial"/>
            </w:rPr>
          </w:pPr>
        </w:p>
      </w:tc>
      <w:tc>
        <w:tcPr>
          <w:tcW w:w="1349" w:type="dxa"/>
          <w:gridSpan w:val="2"/>
          <w:tcBorders>
            <w:top w:val="nil"/>
            <w:left w:val="nil"/>
            <w:bottom w:val="nil"/>
            <w:right w:val="nil"/>
          </w:tcBorders>
        </w:tcPr>
        <w:p w14:paraId="16B78980" w14:textId="77777777" w:rsidR="00883C97" w:rsidRPr="00C77F52" w:rsidRDefault="00883C97" w:rsidP="00880F26">
          <w:pPr>
            <w:pStyle w:val="Header"/>
            <w:tabs>
              <w:tab w:val="clear" w:pos="4513"/>
              <w:tab w:val="clear" w:pos="9026"/>
              <w:tab w:val="left" w:pos="2790"/>
            </w:tabs>
            <w:rPr>
              <w:rFonts w:cs="Arial"/>
            </w:rPr>
          </w:pPr>
        </w:p>
      </w:tc>
      <w:tc>
        <w:tcPr>
          <w:tcW w:w="1273" w:type="dxa"/>
          <w:tcBorders>
            <w:top w:val="nil"/>
            <w:left w:val="nil"/>
            <w:bottom w:val="single" w:sz="4" w:space="0" w:color="000000"/>
            <w:right w:val="nil"/>
          </w:tcBorders>
          <w:vAlign w:val="center"/>
        </w:tcPr>
        <w:p w14:paraId="1A22A255" w14:textId="77777777" w:rsidR="00883C97" w:rsidRPr="00C77F52" w:rsidRDefault="00883C97" w:rsidP="00880F26">
          <w:pPr>
            <w:pStyle w:val="Header"/>
            <w:tabs>
              <w:tab w:val="clear" w:pos="4513"/>
              <w:tab w:val="clear" w:pos="9026"/>
              <w:tab w:val="left" w:pos="2790"/>
            </w:tabs>
            <w:jc w:val="left"/>
            <w:rPr>
              <w:rFonts w:cs="Arial"/>
              <w:b/>
            </w:rPr>
          </w:pPr>
        </w:p>
      </w:tc>
      <w:tc>
        <w:tcPr>
          <w:tcW w:w="2081" w:type="dxa"/>
          <w:gridSpan w:val="3"/>
          <w:tcBorders>
            <w:top w:val="nil"/>
            <w:left w:val="nil"/>
            <w:bottom w:val="single" w:sz="4" w:space="0" w:color="000000"/>
            <w:right w:val="nil"/>
          </w:tcBorders>
          <w:vAlign w:val="center"/>
        </w:tcPr>
        <w:p w14:paraId="3DBA5E83" w14:textId="77777777" w:rsidR="00883C97" w:rsidRPr="00C77F52" w:rsidRDefault="00883C97" w:rsidP="00880F26">
          <w:pPr>
            <w:pStyle w:val="Header"/>
            <w:tabs>
              <w:tab w:val="clear" w:pos="4513"/>
              <w:tab w:val="clear" w:pos="9026"/>
              <w:tab w:val="left" w:pos="2790"/>
            </w:tabs>
            <w:jc w:val="left"/>
            <w:rPr>
              <w:rFonts w:cs="Arial"/>
            </w:rPr>
          </w:pPr>
        </w:p>
      </w:tc>
      <w:tc>
        <w:tcPr>
          <w:tcW w:w="3131" w:type="dxa"/>
          <w:gridSpan w:val="3"/>
          <w:tcBorders>
            <w:top w:val="nil"/>
            <w:left w:val="nil"/>
            <w:bottom w:val="nil"/>
            <w:right w:val="nil"/>
          </w:tcBorders>
        </w:tcPr>
        <w:p w14:paraId="31C893F1" w14:textId="77777777" w:rsidR="00883C97" w:rsidRPr="00C77F52" w:rsidRDefault="00883C97" w:rsidP="00880F26">
          <w:pPr>
            <w:pStyle w:val="Header"/>
            <w:tabs>
              <w:tab w:val="clear" w:pos="4513"/>
              <w:tab w:val="clear" w:pos="9026"/>
              <w:tab w:val="left" w:pos="2790"/>
            </w:tabs>
            <w:rPr>
              <w:rFonts w:cs="Arial"/>
            </w:rPr>
          </w:pPr>
        </w:p>
      </w:tc>
      <w:tc>
        <w:tcPr>
          <w:tcW w:w="1350" w:type="dxa"/>
          <w:gridSpan w:val="2"/>
          <w:tcBorders>
            <w:top w:val="nil"/>
            <w:left w:val="nil"/>
            <w:bottom w:val="single" w:sz="4" w:space="0" w:color="000000"/>
            <w:right w:val="nil"/>
          </w:tcBorders>
          <w:vAlign w:val="center"/>
        </w:tcPr>
        <w:p w14:paraId="76E061E9" w14:textId="77777777" w:rsidR="00883C97" w:rsidRPr="00C77F52" w:rsidRDefault="00883C97" w:rsidP="00880F26">
          <w:pPr>
            <w:pStyle w:val="Header"/>
            <w:tabs>
              <w:tab w:val="clear" w:pos="4513"/>
              <w:tab w:val="clear" w:pos="9026"/>
              <w:tab w:val="left" w:pos="2790"/>
            </w:tabs>
            <w:jc w:val="left"/>
            <w:rPr>
              <w:rFonts w:cs="Arial"/>
              <w:b/>
            </w:rPr>
          </w:pPr>
        </w:p>
      </w:tc>
      <w:tc>
        <w:tcPr>
          <w:tcW w:w="236" w:type="dxa"/>
          <w:tcBorders>
            <w:top w:val="nil"/>
            <w:left w:val="nil"/>
            <w:bottom w:val="single" w:sz="4" w:space="0" w:color="auto"/>
            <w:right w:val="nil"/>
          </w:tcBorders>
          <w:vAlign w:val="center"/>
        </w:tcPr>
        <w:p w14:paraId="19190DED" w14:textId="77777777" w:rsidR="00883C97" w:rsidRPr="00C77F52" w:rsidRDefault="00883C97" w:rsidP="00880F26">
          <w:pPr>
            <w:pStyle w:val="Header"/>
            <w:tabs>
              <w:tab w:val="clear" w:pos="4513"/>
              <w:tab w:val="clear" w:pos="9026"/>
              <w:tab w:val="left" w:pos="2790"/>
            </w:tabs>
            <w:jc w:val="left"/>
            <w:rPr>
              <w:rFonts w:cs="Arial"/>
            </w:rPr>
          </w:pPr>
        </w:p>
      </w:tc>
    </w:tr>
    <w:tr w:rsidR="00883C97" w:rsidRPr="00C77F52" w14:paraId="0FD393A2" w14:textId="77777777" w:rsidTr="001668C1">
      <w:trPr>
        <w:trHeight w:val="362"/>
      </w:trPr>
      <w:tc>
        <w:tcPr>
          <w:tcW w:w="99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09BECCF5" w14:textId="77777777" w:rsidR="00883C97" w:rsidRPr="00880F26" w:rsidRDefault="00883C97"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ITP No:  </w:t>
          </w:r>
        </w:p>
      </w:tc>
      <w:tc>
        <w:tcPr>
          <w:tcW w:w="2070" w:type="dxa"/>
          <w:tcBorders>
            <w:top w:val="single" w:sz="4" w:space="0" w:color="000000"/>
            <w:left w:val="single" w:sz="4" w:space="0" w:color="000000"/>
            <w:bottom w:val="single" w:sz="4" w:space="0" w:color="000000"/>
            <w:right w:val="single" w:sz="4" w:space="0" w:color="000000"/>
          </w:tcBorders>
          <w:vAlign w:val="center"/>
        </w:tcPr>
        <w:p w14:paraId="77C98E92" w14:textId="56BC2332" w:rsidR="00883C97" w:rsidRPr="00C77F52" w:rsidRDefault="00883C97" w:rsidP="004B01A3">
          <w:pPr>
            <w:pStyle w:val="Header"/>
            <w:tabs>
              <w:tab w:val="clear" w:pos="4513"/>
              <w:tab w:val="clear" w:pos="9026"/>
              <w:tab w:val="left" w:pos="2790"/>
            </w:tabs>
            <w:jc w:val="left"/>
            <w:rPr>
              <w:rFonts w:cs="Arial"/>
            </w:rPr>
          </w:pPr>
          <w:r>
            <w:rPr>
              <w:rFonts w:cs="Arial"/>
            </w:rPr>
            <w:t>R</w:t>
          </w:r>
          <w:r w:rsidR="00545558">
            <w:rPr>
              <w:rFonts w:cs="Arial"/>
            </w:rPr>
            <w:t>11</w:t>
          </w:r>
          <w:r>
            <w:rPr>
              <w:rFonts w:cs="Arial"/>
            </w:rPr>
            <w:t xml:space="preserve"> (</w:t>
          </w:r>
          <w:r w:rsidR="00936399">
            <w:rPr>
              <w:rFonts w:cs="Arial"/>
            </w:rPr>
            <w:t>Ed 5, Rev 8)</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0A6F6064" w14:textId="77777777" w:rsidR="00883C97" w:rsidRPr="00C77F52" w:rsidRDefault="00883C97" w:rsidP="008E1122">
          <w:pPr>
            <w:pStyle w:val="Header"/>
            <w:tabs>
              <w:tab w:val="clear" w:pos="4513"/>
              <w:tab w:val="clear" w:pos="9026"/>
              <w:tab w:val="left" w:pos="2790"/>
            </w:tabs>
            <w:jc w:val="left"/>
            <w:rPr>
              <w:rFonts w:cs="Arial"/>
            </w:rPr>
          </w:pPr>
          <w:r w:rsidRPr="00880F26">
            <w:rPr>
              <w:rFonts w:cs="Arial"/>
              <w:b/>
              <w:color w:val="FFFFFF" w:themeColor="background1"/>
            </w:rPr>
            <w:t xml:space="preserve">Process:   </w:t>
          </w:r>
        </w:p>
      </w:tc>
      <w:tc>
        <w:tcPr>
          <w:tcW w:w="2464" w:type="dxa"/>
          <w:gridSpan w:val="3"/>
          <w:tcBorders>
            <w:top w:val="single" w:sz="4" w:space="0" w:color="000000"/>
            <w:left w:val="single" w:sz="4" w:space="0" w:color="000000"/>
            <w:bottom w:val="single" w:sz="4" w:space="0" w:color="000000"/>
            <w:right w:val="single" w:sz="4" w:space="0" w:color="000000"/>
          </w:tcBorders>
          <w:vAlign w:val="center"/>
        </w:tcPr>
        <w:p w14:paraId="6DD19EC9" w14:textId="27AA12E8" w:rsidR="00883C97" w:rsidRPr="00C77F52" w:rsidRDefault="00262AE5" w:rsidP="008E1122">
          <w:pPr>
            <w:pStyle w:val="Header"/>
            <w:tabs>
              <w:tab w:val="clear" w:pos="4513"/>
              <w:tab w:val="clear" w:pos="9026"/>
              <w:tab w:val="left" w:pos="2790"/>
            </w:tabs>
            <w:rPr>
              <w:rFonts w:cs="Arial"/>
            </w:rPr>
          </w:pPr>
          <w:r>
            <w:rPr>
              <w:rFonts w:cs="Arial"/>
            </w:rPr>
            <w:t xml:space="preserve">Stormwater drainage </w:t>
          </w:r>
          <w:r w:rsidR="003D7AE6">
            <w:rPr>
              <w:rFonts w:cs="Arial"/>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1DC589A5" w14:textId="77777777" w:rsidR="00883C97" w:rsidRPr="00880F26" w:rsidRDefault="00883C97"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Project:  </w:t>
          </w:r>
        </w:p>
      </w:tc>
      <w:tc>
        <w:tcPr>
          <w:tcW w:w="2747" w:type="dxa"/>
          <w:gridSpan w:val="2"/>
          <w:tcBorders>
            <w:top w:val="single" w:sz="4" w:space="0" w:color="000000"/>
            <w:left w:val="single" w:sz="4" w:space="0" w:color="000000"/>
            <w:bottom w:val="single" w:sz="4" w:space="0" w:color="000000"/>
            <w:right w:val="single" w:sz="4" w:space="0" w:color="000000"/>
          </w:tcBorders>
          <w:vAlign w:val="center"/>
        </w:tcPr>
        <w:p w14:paraId="3E3E45E6" w14:textId="43BE2595" w:rsidR="00883C97" w:rsidRPr="00C77F52" w:rsidRDefault="001668C1" w:rsidP="008E1122">
          <w:pPr>
            <w:pStyle w:val="Header"/>
            <w:tabs>
              <w:tab w:val="clear" w:pos="4513"/>
              <w:tab w:val="clear" w:pos="9026"/>
              <w:tab w:val="left" w:pos="2790"/>
            </w:tabs>
            <w:rPr>
              <w:rFonts w:cs="Arial"/>
            </w:rPr>
          </w:pPr>
          <w:r>
            <w:rPr>
              <w:rFonts w:cs="Arial"/>
            </w:rPr>
            <w:t>Sydney Rd / Common St RAB, Goulburn</w:t>
          </w:r>
        </w:p>
      </w:tc>
      <w:tc>
        <w:tcPr>
          <w:tcW w:w="990"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14:paraId="760C62EA" w14:textId="77777777" w:rsidR="00883C97" w:rsidRPr="00880F26" w:rsidRDefault="00883C97" w:rsidP="008E1122">
          <w:pPr>
            <w:pStyle w:val="Header"/>
            <w:tabs>
              <w:tab w:val="clear" w:pos="4513"/>
              <w:tab w:val="clear" w:pos="9026"/>
              <w:tab w:val="left" w:pos="2790"/>
            </w:tabs>
            <w:jc w:val="left"/>
            <w:rPr>
              <w:rFonts w:cs="Arial"/>
              <w:color w:val="FFFFFF" w:themeColor="background1"/>
            </w:rPr>
          </w:pPr>
          <w:r w:rsidRPr="00880F26">
            <w:rPr>
              <w:rFonts w:cs="Arial"/>
              <w:b/>
              <w:color w:val="FFFFFF" w:themeColor="background1"/>
            </w:rPr>
            <w:t xml:space="preserve">Job No:  </w:t>
          </w:r>
        </w:p>
      </w:tc>
      <w:tc>
        <w:tcPr>
          <w:tcW w:w="963" w:type="dxa"/>
          <w:gridSpan w:val="2"/>
          <w:tcBorders>
            <w:top w:val="single" w:sz="4" w:space="0" w:color="auto"/>
            <w:left w:val="single" w:sz="4" w:space="0" w:color="auto"/>
            <w:bottom w:val="single" w:sz="4" w:space="0" w:color="auto"/>
          </w:tcBorders>
          <w:vAlign w:val="center"/>
        </w:tcPr>
        <w:p w14:paraId="543BAD75" w14:textId="1685AA97" w:rsidR="00883C97" w:rsidRPr="00C77F52" w:rsidRDefault="00883C97" w:rsidP="008E1122">
          <w:pPr>
            <w:pStyle w:val="Header"/>
            <w:tabs>
              <w:tab w:val="clear" w:pos="4513"/>
              <w:tab w:val="clear" w:pos="9026"/>
              <w:tab w:val="left" w:pos="2790"/>
            </w:tabs>
            <w:jc w:val="left"/>
            <w:rPr>
              <w:rFonts w:cs="Arial"/>
            </w:rPr>
          </w:pPr>
        </w:p>
      </w:tc>
      <w:tc>
        <w:tcPr>
          <w:tcW w:w="1278" w:type="dxa"/>
          <w:gridSpan w:val="3"/>
          <w:shd w:val="clear" w:color="auto" w:fill="808080" w:themeFill="background1" w:themeFillShade="80"/>
          <w:vAlign w:val="center"/>
        </w:tcPr>
        <w:p w14:paraId="107A447D" w14:textId="77777777" w:rsidR="00883C97" w:rsidRPr="008E1122" w:rsidRDefault="00883C97" w:rsidP="008E1122">
          <w:pPr>
            <w:pStyle w:val="Header"/>
            <w:tabs>
              <w:tab w:val="clear" w:pos="4513"/>
              <w:tab w:val="clear" w:pos="9026"/>
              <w:tab w:val="left" w:pos="2790"/>
            </w:tabs>
            <w:jc w:val="left"/>
            <w:rPr>
              <w:rFonts w:cs="Arial"/>
              <w:b/>
              <w:color w:val="FFFFFF" w:themeColor="background1"/>
            </w:rPr>
          </w:pPr>
          <w:r>
            <w:rPr>
              <w:rFonts w:cs="Arial"/>
              <w:b/>
              <w:color w:val="FFFFFF" w:themeColor="background1"/>
            </w:rPr>
            <w:t>Work Area / Lot No</w:t>
          </w:r>
        </w:p>
      </w:tc>
      <w:tc>
        <w:tcPr>
          <w:tcW w:w="1731" w:type="dxa"/>
          <w:vAlign w:val="center"/>
        </w:tcPr>
        <w:p w14:paraId="3DA220DD" w14:textId="61D73CD3" w:rsidR="00883C97" w:rsidRPr="00C77F52" w:rsidRDefault="00883C97" w:rsidP="007626E5">
          <w:pPr>
            <w:pStyle w:val="Header"/>
            <w:tabs>
              <w:tab w:val="clear" w:pos="4513"/>
              <w:tab w:val="clear" w:pos="9026"/>
              <w:tab w:val="left" w:pos="2790"/>
            </w:tabs>
            <w:jc w:val="left"/>
            <w:rPr>
              <w:rFonts w:cs="Arial"/>
            </w:rPr>
          </w:pPr>
        </w:p>
      </w:tc>
    </w:tr>
  </w:tbl>
  <w:p w14:paraId="42D35D0E" w14:textId="77777777" w:rsidR="00883C97" w:rsidRPr="00880F26" w:rsidRDefault="00883C97" w:rsidP="00880F26">
    <w:pPr>
      <w:pStyle w:val="NoSpacing"/>
      <w:rPr>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DB2"/>
    <w:multiLevelType w:val="hybridMultilevel"/>
    <w:tmpl w:val="CA6650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5A00199"/>
    <w:multiLevelType w:val="hybridMultilevel"/>
    <w:tmpl w:val="A17239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6D07CD4"/>
    <w:multiLevelType w:val="hybridMultilevel"/>
    <w:tmpl w:val="32567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2072D"/>
    <w:multiLevelType w:val="hybridMultilevel"/>
    <w:tmpl w:val="DC0A0E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8B53E12"/>
    <w:multiLevelType w:val="hybridMultilevel"/>
    <w:tmpl w:val="E0DE3A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C0B3333"/>
    <w:multiLevelType w:val="hybridMultilevel"/>
    <w:tmpl w:val="B4722A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CBE07B8"/>
    <w:multiLevelType w:val="hybridMultilevel"/>
    <w:tmpl w:val="938CD1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D6B6C00"/>
    <w:multiLevelType w:val="hybridMultilevel"/>
    <w:tmpl w:val="B538AB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0E410C77"/>
    <w:multiLevelType w:val="hybridMultilevel"/>
    <w:tmpl w:val="D8D636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E6443DF"/>
    <w:multiLevelType w:val="hybridMultilevel"/>
    <w:tmpl w:val="D0E6B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7561D4"/>
    <w:multiLevelType w:val="hybridMultilevel"/>
    <w:tmpl w:val="2E885D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BAD78DF"/>
    <w:multiLevelType w:val="hybridMultilevel"/>
    <w:tmpl w:val="BDA873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EE60D12"/>
    <w:multiLevelType w:val="hybridMultilevel"/>
    <w:tmpl w:val="32567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8A746A"/>
    <w:multiLevelType w:val="hybridMultilevel"/>
    <w:tmpl w:val="89669640"/>
    <w:lvl w:ilvl="0" w:tplc="0C09000F">
      <w:start w:val="7"/>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9F55D7E"/>
    <w:multiLevelType w:val="hybridMultilevel"/>
    <w:tmpl w:val="4E48971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A4A1FD1"/>
    <w:multiLevelType w:val="hybridMultilevel"/>
    <w:tmpl w:val="32567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A92FBC"/>
    <w:multiLevelType w:val="hybridMultilevel"/>
    <w:tmpl w:val="5FD86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D80995"/>
    <w:multiLevelType w:val="hybridMultilevel"/>
    <w:tmpl w:val="86969F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1A9510C"/>
    <w:multiLevelType w:val="hybridMultilevel"/>
    <w:tmpl w:val="32567C0E"/>
    <w:lvl w:ilvl="0" w:tplc="7BB2F6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A07037"/>
    <w:multiLevelType w:val="hybridMultilevel"/>
    <w:tmpl w:val="6FB27A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98732E3"/>
    <w:multiLevelType w:val="hybridMultilevel"/>
    <w:tmpl w:val="27EE26F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A1C05CE"/>
    <w:multiLevelType w:val="hybridMultilevel"/>
    <w:tmpl w:val="FABA57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3A7015FC"/>
    <w:multiLevelType w:val="hybridMultilevel"/>
    <w:tmpl w:val="57605D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BE57DB1"/>
    <w:multiLevelType w:val="hybridMultilevel"/>
    <w:tmpl w:val="3A9A9856"/>
    <w:lvl w:ilvl="0" w:tplc="18D04D2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DDC3FEA"/>
    <w:multiLevelType w:val="hybridMultilevel"/>
    <w:tmpl w:val="669A78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36B7D26"/>
    <w:multiLevelType w:val="hybridMultilevel"/>
    <w:tmpl w:val="F6EC48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4F91298"/>
    <w:multiLevelType w:val="hybridMultilevel"/>
    <w:tmpl w:val="03669A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48A41E5"/>
    <w:multiLevelType w:val="hybridMultilevel"/>
    <w:tmpl w:val="6A4C67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845635E"/>
    <w:multiLevelType w:val="hybridMultilevel"/>
    <w:tmpl w:val="A056AF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BBF3AF1"/>
    <w:multiLevelType w:val="hybridMultilevel"/>
    <w:tmpl w:val="F5C419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C572368"/>
    <w:multiLevelType w:val="hybridMultilevel"/>
    <w:tmpl w:val="B2CA81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DA807C6"/>
    <w:multiLevelType w:val="hybridMultilevel"/>
    <w:tmpl w:val="E0C09F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321B19"/>
    <w:multiLevelType w:val="hybridMultilevel"/>
    <w:tmpl w:val="94AE76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766439A"/>
    <w:multiLevelType w:val="hybridMultilevel"/>
    <w:tmpl w:val="6E3A1A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9E92236"/>
    <w:multiLevelType w:val="hybridMultilevel"/>
    <w:tmpl w:val="9196AD22"/>
    <w:lvl w:ilvl="0" w:tplc="F1D2CFFC">
      <w:start w:val="1"/>
      <w:numFmt w:val="decimal"/>
      <w:lvlText w:val="%1."/>
      <w:lvlJc w:val="left"/>
      <w:pPr>
        <w:ind w:left="720" w:hanging="360"/>
      </w:pPr>
      <w:rPr>
        <w:rFonts w:hint="default"/>
        <w:b/>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51609834">
    <w:abstractNumId w:val="23"/>
  </w:num>
  <w:num w:numId="2" w16cid:durableId="1177843581">
    <w:abstractNumId w:val="18"/>
  </w:num>
  <w:num w:numId="3" w16cid:durableId="469785766">
    <w:abstractNumId w:val="2"/>
  </w:num>
  <w:num w:numId="4" w16cid:durableId="1256478663">
    <w:abstractNumId w:val="15"/>
  </w:num>
  <w:num w:numId="5" w16cid:durableId="354353589">
    <w:abstractNumId w:val="12"/>
  </w:num>
  <w:num w:numId="6" w16cid:durableId="1811172204">
    <w:abstractNumId w:val="16"/>
  </w:num>
  <w:num w:numId="7" w16cid:durableId="1263994543">
    <w:abstractNumId w:val="14"/>
  </w:num>
  <w:num w:numId="8" w16cid:durableId="2046250824">
    <w:abstractNumId w:val="19"/>
  </w:num>
  <w:num w:numId="9" w16cid:durableId="1276060925">
    <w:abstractNumId w:val="17"/>
  </w:num>
  <w:num w:numId="10" w16cid:durableId="1208682882">
    <w:abstractNumId w:val="33"/>
  </w:num>
  <w:num w:numId="11" w16cid:durableId="1120959187">
    <w:abstractNumId w:val="24"/>
  </w:num>
  <w:num w:numId="12" w16cid:durableId="414521051">
    <w:abstractNumId w:val="6"/>
  </w:num>
  <w:num w:numId="13" w16cid:durableId="616059448">
    <w:abstractNumId w:val="27"/>
  </w:num>
  <w:num w:numId="14" w16cid:durableId="924414965">
    <w:abstractNumId w:val="13"/>
  </w:num>
  <w:num w:numId="15" w16cid:durableId="1331908686">
    <w:abstractNumId w:val="20"/>
  </w:num>
  <w:num w:numId="16" w16cid:durableId="2060087288">
    <w:abstractNumId w:val="22"/>
  </w:num>
  <w:num w:numId="17" w16cid:durableId="1457749030">
    <w:abstractNumId w:val="10"/>
  </w:num>
  <w:num w:numId="18" w16cid:durableId="306395587">
    <w:abstractNumId w:val="21"/>
  </w:num>
  <w:num w:numId="19" w16cid:durableId="752817815">
    <w:abstractNumId w:val="26"/>
  </w:num>
  <w:num w:numId="20" w16cid:durableId="844975742">
    <w:abstractNumId w:val="34"/>
  </w:num>
  <w:num w:numId="21" w16cid:durableId="2100062174">
    <w:abstractNumId w:val="1"/>
  </w:num>
  <w:num w:numId="22" w16cid:durableId="1556888800">
    <w:abstractNumId w:val="7"/>
  </w:num>
  <w:num w:numId="23" w16cid:durableId="1334990073">
    <w:abstractNumId w:val="8"/>
  </w:num>
  <w:num w:numId="24" w16cid:durableId="515272768">
    <w:abstractNumId w:val="9"/>
  </w:num>
  <w:num w:numId="25" w16cid:durableId="933434479">
    <w:abstractNumId w:val="3"/>
  </w:num>
  <w:num w:numId="26" w16cid:durableId="486170837">
    <w:abstractNumId w:val="0"/>
  </w:num>
  <w:num w:numId="27" w16cid:durableId="475879585">
    <w:abstractNumId w:val="29"/>
  </w:num>
  <w:num w:numId="28" w16cid:durableId="596446814">
    <w:abstractNumId w:val="25"/>
  </w:num>
  <w:num w:numId="29" w16cid:durableId="665744250">
    <w:abstractNumId w:val="30"/>
  </w:num>
  <w:num w:numId="30" w16cid:durableId="1666207948">
    <w:abstractNumId w:val="32"/>
  </w:num>
  <w:num w:numId="31" w16cid:durableId="1236085629">
    <w:abstractNumId w:val="5"/>
  </w:num>
  <w:num w:numId="32" w16cid:durableId="1961378516">
    <w:abstractNumId w:val="4"/>
  </w:num>
  <w:num w:numId="33" w16cid:durableId="1903171387">
    <w:abstractNumId w:val="28"/>
  </w:num>
  <w:num w:numId="34" w16cid:durableId="1881361400">
    <w:abstractNumId w:val="11"/>
  </w:num>
  <w:num w:numId="35" w16cid:durableId="188528570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A00"/>
    <w:rsid w:val="000032E1"/>
    <w:rsid w:val="000043E9"/>
    <w:rsid w:val="000051CA"/>
    <w:rsid w:val="000146A2"/>
    <w:rsid w:val="0002097F"/>
    <w:rsid w:val="00022BD6"/>
    <w:rsid w:val="00024244"/>
    <w:rsid w:val="000251FC"/>
    <w:rsid w:val="000302DA"/>
    <w:rsid w:val="000458DC"/>
    <w:rsid w:val="00051663"/>
    <w:rsid w:val="00052BB4"/>
    <w:rsid w:val="00054E5F"/>
    <w:rsid w:val="0005644B"/>
    <w:rsid w:val="00064E94"/>
    <w:rsid w:val="000673E4"/>
    <w:rsid w:val="00067EC5"/>
    <w:rsid w:val="00080DF7"/>
    <w:rsid w:val="00081CE5"/>
    <w:rsid w:val="000A30B1"/>
    <w:rsid w:val="000A3308"/>
    <w:rsid w:val="000A4E40"/>
    <w:rsid w:val="000A59F3"/>
    <w:rsid w:val="000B0E11"/>
    <w:rsid w:val="000B7E46"/>
    <w:rsid w:val="000C3120"/>
    <w:rsid w:val="000E473A"/>
    <w:rsid w:val="000F03E0"/>
    <w:rsid w:val="000F436A"/>
    <w:rsid w:val="000F69B9"/>
    <w:rsid w:val="0010076E"/>
    <w:rsid w:val="00100D3C"/>
    <w:rsid w:val="00110B95"/>
    <w:rsid w:val="00110EB8"/>
    <w:rsid w:val="0011597D"/>
    <w:rsid w:val="0011735E"/>
    <w:rsid w:val="00117A78"/>
    <w:rsid w:val="00121E61"/>
    <w:rsid w:val="00123AAD"/>
    <w:rsid w:val="00131FC8"/>
    <w:rsid w:val="00133EBF"/>
    <w:rsid w:val="00141614"/>
    <w:rsid w:val="00151506"/>
    <w:rsid w:val="00152CB3"/>
    <w:rsid w:val="001654F5"/>
    <w:rsid w:val="001668C1"/>
    <w:rsid w:val="00167DFF"/>
    <w:rsid w:val="00171201"/>
    <w:rsid w:val="00172819"/>
    <w:rsid w:val="001743D2"/>
    <w:rsid w:val="00175BE4"/>
    <w:rsid w:val="00182C2B"/>
    <w:rsid w:val="0019109D"/>
    <w:rsid w:val="001A0F51"/>
    <w:rsid w:val="001A64A4"/>
    <w:rsid w:val="001B2FCC"/>
    <w:rsid w:val="001C049E"/>
    <w:rsid w:val="001C5E66"/>
    <w:rsid w:val="001C63C9"/>
    <w:rsid w:val="001D399B"/>
    <w:rsid w:val="001D5349"/>
    <w:rsid w:val="001F77A9"/>
    <w:rsid w:val="002032C1"/>
    <w:rsid w:val="00211B2F"/>
    <w:rsid w:val="002142B1"/>
    <w:rsid w:val="0021481A"/>
    <w:rsid w:val="00215A1A"/>
    <w:rsid w:val="00221AC5"/>
    <w:rsid w:val="002220D5"/>
    <w:rsid w:val="00224B6B"/>
    <w:rsid w:val="002302F6"/>
    <w:rsid w:val="00236F94"/>
    <w:rsid w:val="002374F8"/>
    <w:rsid w:val="00242744"/>
    <w:rsid w:val="00261BDB"/>
    <w:rsid w:val="00262AE5"/>
    <w:rsid w:val="00277FF5"/>
    <w:rsid w:val="00295E53"/>
    <w:rsid w:val="002A6ACA"/>
    <w:rsid w:val="002A7DE6"/>
    <w:rsid w:val="002B02C5"/>
    <w:rsid w:val="002B4296"/>
    <w:rsid w:val="002D0608"/>
    <w:rsid w:val="002D45DA"/>
    <w:rsid w:val="002E7E2A"/>
    <w:rsid w:val="002F0A97"/>
    <w:rsid w:val="002F1849"/>
    <w:rsid w:val="003011A8"/>
    <w:rsid w:val="003065C9"/>
    <w:rsid w:val="003074C5"/>
    <w:rsid w:val="00312481"/>
    <w:rsid w:val="00313754"/>
    <w:rsid w:val="003151BC"/>
    <w:rsid w:val="003267EB"/>
    <w:rsid w:val="003336DE"/>
    <w:rsid w:val="0034260C"/>
    <w:rsid w:val="00346661"/>
    <w:rsid w:val="00350C46"/>
    <w:rsid w:val="00357F5E"/>
    <w:rsid w:val="00364B2E"/>
    <w:rsid w:val="003732C8"/>
    <w:rsid w:val="003B44BD"/>
    <w:rsid w:val="003B66CA"/>
    <w:rsid w:val="003B67E7"/>
    <w:rsid w:val="003D147B"/>
    <w:rsid w:val="003D20AA"/>
    <w:rsid w:val="003D5AE8"/>
    <w:rsid w:val="003D7AE6"/>
    <w:rsid w:val="003F0DD1"/>
    <w:rsid w:val="00401CE4"/>
    <w:rsid w:val="00402D47"/>
    <w:rsid w:val="00402E06"/>
    <w:rsid w:val="004056BB"/>
    <w:rsid w:val="00411579"/>
    <w:rsid w:val="00422538"/>
    <w:rsid w:val="00427333"/>
    <w:rsid w:val="004321B5"/>
    <w:rsid w:val="004353A4"/>
    <w:rsid w:val="0043626B"/>
    <w:rsid w:val="0044794A"/>
    <w:rsid w:val="00450519"/>
    <w:rsid w:val="00455C10"/>
    <w:rsid w:val="00482BAE"/>
    <w:rsid w:val="00483C46"/>
    <w:rsid w:val="00484621"/>
    <w:rsid w:val="0049378A"/>
    <w:rsid w:val="004937BF"/>
    <w:rsid w:val="004A1A4E"/>
    <w:rsid w:val="004A56A6"/>
    <w:rsid w:val="004A7B73"/>
    <w:rsid w:val="004B01A3"/>
    <w:rsid w:val="004B2EBE"/>
    <w:rsid w:val="004B766A"/>
    <w:rsid w:val="004C22B7"/>
    <w:rsid w:val="004F2287"/>
    <w:rsid w:val="004F51FD"/>
    <w:rsid w:val="0050671A"/>
    <w:rsid w:val="005117DD"/>
    <w:rsid w:val="00516BDB"/>
    <w:rsid w:val="00545558"/>
    <w:rsid w:val="00545F21"/>
    <w:rsid w:val="00552FAC"/>
    <w:rsid w:val="005618DD"/>
    <w:rsid w:val="00572B85"/>
    <w:rsid w:val="005768DD"/>
    <w:rsid w:val="005828B9"/>
    <w:rsid w:val="00585185"/>
    <w:rsid w:val="0059319B"/>
    <w:rsid w:val="00593AC2"/>
    <w:rsid w:val="005C301C"/>
    <w:rsid w:val="005C46EF"/>
    <w:rsid w:val="005E3B63"/>
    <w:rsid w:val="005E45AE"/>
    <w:rsid w:val="005F737B"/>
    <w:rsid w:val="005F7C1E"/>
    <w:rsid w:val="00605AD7"/>
    <w:rsid w:val="006140B1"/>
    <w:rsid w:val="00622B63"/>
    <w:rsid w:val="00623CC5"/>
    <w:rsid w:val="00633099"/>
    <w:rsid w:val="00651CE4"/>
    <w:rsid w:val="00653752"/>
    <w:rsid w:val="00662272"/>
    <w:rsid w:val="006673F4"/>
    <w:rsid w:val="006717FD"/>
    <w:rsid w:val="00692573"/>
    <w:rsid w:val="0069451B"/>
    <w:rsid w:val="006A080B"/>
    <w:rsid w:val="006B15B9"/>
    <w:rsid w:val="006B3BB3"/>
    <w:rsid w:val="006B3F63"/>
    <w:rsid w:val="006C466E"/>
    <w:rsid w:val="006C6D76"/>
    <w:rsid w:val="006D3D1B"/>
    <w:rsid w:val="006D78B9"/>
    <w:rsid w:val="006E62D7"/>
    <w:rsid w:val="006E6B2E"/>
    <w:rsid w:val="006F3038"/>
    <w:rsid w:val="006F52CD"/>
    <w:rsid w:val="006F61CC"/>
    <w:rsid w:val="006F6DA7"/>
    <w:rsid w:val="006F7A42"/>
    <w:rsid w:val="00716366"/>
    <w:rsid w:val="007173F0"/>
    <w:rsid w:val="00720417"/>
    <w:rsid w:val="00732E2D"/>
    <w:rsid w:val="00734FC5"/>
    <w:rsid w:val="00741E33"/>
    <w:rsid w:val="007432A4"/>
    <w:rsid w:val="00744F6D"/>
    <w:rsid w:val="0074697A"/>
    <w:rsid w:val="00761214"/>
    <w:rsid w:val="007626E5"/>
    <w:rsid w:val="00767C34"/>
    <w:rsid w:val="00770B91"/>
    <w:rsid w:val="00776E4A"/>
    <w:rsid w:val="00782AFD"/>
    <w:rsid w:val="00790B25"/>
    <w:rsid w:val="00791F2C"/>
    <w:rsid w:val="007A151A"/>
    <w:rsid w:val="007A15DC"/>
    <w:rsid w:val="007B0CFD"/>
    <w:rsid w:val="007B53F2"/>
    <w:rsid w:val="007B6CAB"/>
    <w:rsid w:val="007D143E"/>
    <w:rsid w:val="007D7BDF"/>
    <w:rsid w:val="007F317E"/>
    <w:rsid w:val="007F4C02"/>
    <w:rsid w:val="0082156E"/>
    <w:rsid w:val="0082303E"/>
    <w:rsid w:val="0082351C"/>
    <w:rsid w:val="008253B0"/>
    <w:rsid w:val="008309CA"/>
    <w:rsid w:val="00835DA6"/>
    <w:rsid w:val="008429D0"/>
    <w:rsid w:val="00842C62"/>
    <w:rsid w:val="00846F31"/>
    <w:rsid w:val="008505E6"/>
    <w:rsid w:val="008535C5"/>
    <w:rsid w:val="0086406D"/>
    <w:rsid w:val="00872B8E"/>
    <w:rsid w:val="00880F26"/>
    <w:rsid w:val="00883C97"/>
    <w:rsid w:val="008844DD"/>
    <w:rsid w:val="008857AB"/>
    <w:rsid w:val="0088621F"/>
    <w:rsid w:val="00895392"/>
    <w:rsid w:val="008A4AEC"/>
    <w:rsid w:val="008B1164"/>
    <w:rsid w:val="008B50D6"/>
    <w:rsid w:val="008C5991"/>
    <w:rsid w:val="008E1122"/>
    <w:rsid w:val="008E6FED"/>
    <w:rsid w:val="008F0BF6"/>
    <w:rsid w:val="008F4BAB"/>
    <w:rsid w:val="0090053A"/>
    <w:rsid w:val="00903141"/>
    <w:rsid w:val="00930063"/>
    <w:rsid w:val="00936399"/>
    <w:rsid w:val="00950AF1"/>
    <w:rsid w:val="009519D5"/>
    <w:rsid w:val="0095295F"/>
    <w:rsid w:val="00953E34"/>
    <w:rsid w:val="0095509F"/>
    <w:rsid w:val="00963338"/>
    <w:rsid w:val="00967DFA"/>
    <w:rsid w:val="009765A9"/>
    <w:rsid w:val="00982212"/>
    <w:rsid w:val="00982C78"/>
    <w:rsid w:val="00986613"/>
    <w:rsid w:val="00991540"/>
    <w:rsid w:val="009924AB"/>
    <w:rsid w:val="00993EB9"/>
    <w:rsid w:val="00996825"/>
    <w:rsid w:val="009A1FC9"/>
    <w:rsid w:val="009B3956"/>
    <w:rsid w:val="009B43C6"/>
    <w:rsid w:val="009C2069"/>
    <w:rsid w:val="009C6453"/>
    <w:rsid w:val="009D0303"/>
    <w:rsid w:val="009D565B"/>
    <w:rsid w:val="009F3313"/>
    <w:rsid w:val="009F535E"/>
    <w:rsid w:val="009F57FC"/>
    <w:rsid w:val="00A37F0A"/>
    <w:rsid w:val="00A42731"/>
    <w:rsid w:val="00A544FD"/>
    <w:rsid w:val="00A54825"/>
    <w:rsid w:val="00A64605"/>
    <w:rsid w:val="00A65DE7"/>
    <w:rsid w:val="00A740C7"/>
    <w:rsid w:val="00A93821"/>
    <w:rsid w:val="00A95EEC"/>
    <w:rsid w:val="00AA419E"/>
    <w:rsid w:val="00AA4FD7"/>
    <w:rsid w:val="00AA56E7"/>
    <w:rsid w:val="00AC4CA6"/>
    <w:rsid w:val="00AC59E0"/>
    <w:rsid w:val="00AD34DB"/>
    <w:rsid w:val="00AD6278"/>
    <w:rsid w:val="00AD7838"/>
    <w:rsid w:val="00AE0C2D"/>
    <w:rsid w:val="00AE3976"/>
    <w:rsid w:val="00AE3F75"/>
    <w:rsid w:val="00AE5592"/>
    <w:rsid w:val="00AF52DE"/>
    <w:rsid w:val="00B00771"/>
    <w:rsid w:val="00B10BB2"/>
    <w:rsid w:val="00B12920"/>
    <w:rsid w:val="00B12991"/>
    <w:rsid w:val="00B20C2D"/>
    <w:rsid w:val="00B244FD"/>
    <w:rsid w:val="00B31A93"/>
    <w:rsid w:val="00B351E3"/>
    <w:rsid w:val="00B36936"/>
    <w:rsid w:val="00B37811"/>
    <w:rsid w:val="00B5386F"/>
    <w:rsid w:val="00B53E27"/>
    <w:rsid w:val="00B60453"/>
    <w:rsid w:val="00B62A6E"/>
    <w:rsid w:val="00B64F7B"/>
    <w:rsid w:val="00B65530"/>
    <w:rsid w:val="00B66CF7"/>
    <w:rsid w:val="00B73919"/>
    <w:rsid w:val="00B87057"/>
    <w:rsid w:val="00B91695"/>
    <w:rsid w:val="00BA5552"/>
    <w:rsid w:val="00BB246D"/>
    <w:rsid w:val="00BB29A1"/>
    <w:rsid w:val="00BC27C8"/>
    <w:rsid w:val="00BC690E"/>
    <w:rsid w:val="00BD038D"/>
    <w:rsid w:val="00BD1710"/>
    <w:rsid w:val="00BD3DC5"/>
    <w:rsid w:val="00BE6279"/>
    <w:rsid w:val="00BF02D5"/>
    <w:rsid w:val="00BF511B"/>
    <w:rsid w:val="00C0674C"/>
    <w:rsid w:val="00C1279A"/>
    <w:rsid w:val="00C30E0E"/>
    <w:rsid w:val="00C44AAB"/>
    <w:rsid w:val="00C474FC"/>
    <w:rsid w:val="00C7129C"/>
    <w:rsid w:val="00C7241A"/>
    <w:rsid w:val="00C75A00"/>
    <w:rsid w:val="00C77F52"/>
    <w:rsid w:val="00C80190"/>
    <w:rsid w:val="00C966A1"/>
    <w:rsid w:val="00CA1E00"/>
    <w:rsid w:val="00CA5E2F"/>
    <w:rsid w:val="00CB05EC"/>
    <w:rsid w:val="00CC5EC7"/>
    <w:rsid w:val="00CE025B"/>
    <w:rsid w:val="00CE2808"/>
    <w:rsid w:val="00CF3042"/>
    <w:rsid w:val="00D01BBB"/>
    <w:rsid w:val="00D07B7F"/>
    <w:rsid w:val="00D15317"/>
    <w:rsid w:val="00D25169"/>
    <w:rsid w:val="00D27030"/>
    <w:rsid w:val="00D31F23"/>
    <w:rsid w:val="00D41E5F"/>
    <w:rsid w:val="00D47183"/>
    <w:rsid w:val="00D50FCF"/>
    <w:rsid w:val="00D56E60"/>
    <w:rsid w:val="00D62685"/>
    <w:rsid w:val="00D67164"/>
    <w:rsid w:val="00D67EB0"/>
    <w:rsid w:val="00D70C54"/>
    <w:rsid w:val="00D7571F"/>
    <w:rsid w:val="00D77B98"/>
    <w:rsid w:val="00D80765"/>
    <w:rsid w:val="00D84D78"/>
    <w:rsid w:val="00D972DD"/>
    <w:rsid w:val="00DA483D"/>
    <w:rsid w:val="00DA6075"/>
    <w:rsid w:val="00DE58C8"/>
    <w:rsid w:val="00DF09B6"/>
    <w:rsid w:val="00E01E3A"/>
    <w:rsid w:val="00E03E2B"/>
    <w:rsid w:val="00E10785"/>
    <w:rsid w:val="00E11EB0"/>
    <w:rsid w:val="00E140B5"/>
    <w:rsid w:val="00E1637E"/>
    <w:rsid w:val="00E21E9C"/>
    <w:rsid w:val="00E261E9"/>
    <w:rsid w:val="00E413DF"/>
    <w:rsid w:val="00E4717C"/>
    <w:rsid w:val="00E50454"/>
    <w:rsid w:val="00E53103"/>
    <w:rsid w:val="00E54BF8"/>
    <w:rsid w:val="00E60A9C"/>
    <w:rsid w:val="00E751C5"/>
    <w:rsid w:val="00E8167F"/>
    <w:rsid w:val="00E93098"/>
    <w:rsid w:val="00E93F3A"/>
    <w:rsid w:val="00EB109C"/>
    <w:rsid w:val="00EB2458"/>
    <w:rsid w:val="00EB26A0"/>
    <w:rsid w:val="00EB6C0F"/>
    <w:rsid w:val="00EC109B"/>
    <w:rsid w:val="00EC1CC7"/>
    <w:rsid w:val="00EC43C0"/>
    <w:rsid w:val="00ED075A"/>
    <w:rsid w:val="00ED54F9"/>
    <w:rsid w:val="00EE5F31"/>
    <w:rsid w:val="00EF4D0E"/>
    <w:rsid w:val="00EF5C90"/>
    <w:rsid w:val="00F02C38"/>
    <w:rsid w:val="00F2456D"/>
    <w:rsid w:val="00F26E75"/>
    <w:rsid w:val="00F277CF"/>
    <w:rsid w:val="00F50C59"/>
    <w:rsid w:val="00F54C28"/>
    <w:rsid w:val="00F656E4"/>
    <w:rsid w:val="00F66BFF"/>
    <w:rsid w:val="00F72FD5"/>
    <w:rsid w:val="00F802A0"/>
    <w:rsid w:val="00F814ED"/>
    <w:rsid w:val="00F81C62"/>
    <w:rsid w:val="00F82F3F"/>
    <w:rsid w:val="00F872F6"/>
    <w:rsid w:val="00F87C0F"/>
    <w:rsid w:val="00F91F38"/>
    <w:rsid w:val="00F96A5F"/>
    <w:rsid w:val="00F97009"/>
    <w:rsid w:val="00FA0C20"/>
    <w:rsid w:val="00FA323D"/>
    <w:rsid w:val="00FA3D10"/>
    <w:rsid w:val="00FA59BD"/>
    <w:rsid w:val="00FB28AA"/>
    <w:rsid w:val="00FC05AB"/>
    <w:rsid w:val="00FC431D"/>
    <w:rsid w:val="00FD15C1"/>
    <w:rsid w:val="00FE50CA"/>
    <w:rsid w:val="00FF7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92B9E"/>
  <w15:docId w15:val="{3FCC0786-513B-43B9-8DE4-B8605645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Calibri" w:hAnsi="Century Gothic"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00"/>
    <w:rPr>
      <w:rFonts w:ascii="Times New Roman" w:eastAsia="Times New Roman" w:hAnsi="Times New Roman"/>
      <w:sz w:val="24"/>
      <w:szCs w:val="24"/>
      <w:lang w:val="en-US"/>
    </w:rPr>
  </w:style>
  <w:style w:type="paragraph" w:styleId="Heading1">
    <w:name w:val="heading 1"/>
    <w:aliases w:val="h1,heading 1,Heading 1 Char Char Char,Chapter Heading"/>
    <w:basedOn w:val="Normal"/>
    <w:next w:val="Normal"/>
    <w:link w:val="Heading1Char"/>
    <w:qFormat/>
    <w:rsid w:val="00E261E9"/>
    <w:pPr>
      <w:keepNext/>
      <w:jc w:val="center"/>
      <w:outlineLvl w:val="0"/>
    </w:pPr>
    <w:rPr>
      <w:rFonts w:ascii="Century Gothic" w:hAnsi="Century Gothic"/>
      <w:b/>
      <w:caps/>
      <w:sz w:val="28"/>
      <w:szCs w:val="20"/>
    </w:rPr>
  </w:style>
  <w:style w:type="paragraph" w:styleId="Heading2">
    <w:name w:val="heading 2"/>
    <w:aliases w:val="Subject Heading"/>
    <w:basedOn w:val="Normal"/>
    <w:next w:val="Normal"/>
    <w:link w:val="Heading2Char"/>
    <w:uiPriority w:val="9"/>
    <w:unhideWhenUsed/>
    <w:qFormat/>
    <w:rsid w:val="00E261E9"/>
    <w:pPr>
      <w:keepNext/>
      <w:spacing w:before="240" w:after="60"/>
      <w:outlineLvl w:val="1"/>
    </w:pPr>
    <w:rPr>
      <w:rFonts w:ascii="Cambria" w:hAnsi="Cambria"/>
      <w:b/>
      <w:bCs/>
      <w:i/>
      <w:iCs/>
      <w:sz w:val="28"/>
      <w:szCs w:val="28"/>
    </w:rPr>
  </w:style>
  <w:style w:type="paragraph" w:styleId="Heading3">
    <w:name w:val="heading 3"/>
    <w:aliases w:val="Sub Title"/>
    <w:basedOn w:val="Normal"/>
    <w:next w:val="Normal"/>
    <w:link w:val="Heading3Char"/>
    <w:uiPriority w:val="9"/>
    <w:unhideWhenUsed/>
    <w:qFormat/>
    <w:rsid w:val="00E261E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261E9"/>
    <w:pPr>
      <w:keepNext/>
      <w:keepLines/>
      <w:tabs>
        <w:tab w:val="left" w:pos="284"/>
      </w:tabs>
      <w:spacing w:before="200" w:line="280" w:lineRule="exact"/>
      <w:outlineLvl w:val="3"/>
    </w:pPr>
    <w:rPr>
      <w:rFonts w:asciiTheme="majorHAnsi" w:eastAsiaTheme="majorEastAsia" w:hAnsiTheme="majorHAnsi" w:cstheme="majorBidi"/>
      <w:b/>
      <w:bCs/>
      <w:i/>
      <w:iCs/>
      <w:color w:val="4F81BD" w:themeColor="accent1"/>
      <w:sz w:val="20"/>
      <w:lang w:val="en-AU"/>
    </w:rPr>
  </w:style>
  <w:style w:type="paragraph" w:styleId="Heading5">
    <w:name w:val="heading 5"/>
    <w:basedOn w:val="Normal"/>
    <w:next w:val="Normal"/>
    <w:link w:val="Heading5Char"/>
    <w:uiPriority w:val="9"/>
    <w:semiHidden/>
    <w:unhideWhenUsed/>
    <w:qFormat/>
    <w:rsid w:val="00E261E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261E9"/>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E261E9"/>
    <w:pPr>
      <w:spacing w:before="240" w:after="60"/>
      <w:ind w:left="45"/>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Heading 1 Char Char Char Char,Chapter Heading Char"/>
    <w:link w:val="Heading1"/>
    <w:rsid w:val="00E261E9"/>
    <w:rPr>
      <w:rFonts w:eastAsia="Times New Roman"/>
      <w:b/>
      <w:caps/>
      <w:sz w:val="28"/>
      <w:lang w:val="en-US"/>
    </w:rPr>
  </w:style>
  <w:style w:type="character" w:customStyle="1" w:styleId="Heading2Char">
    <w:name w:val="Heading 2 Char"/>
    <w:aliases w:val="Subject Heading Char"/>
    <w:basedOn w:val="DefaultParagraphFont"/>
    <w:link w:val="Heading2"/>
    <w:uiPriority w:val="9"/>
    <w:rsid w:val="00E261E9"/>
    <w:rPr>
      <w:rFonts w:ascii="Cambria" w:eastAsia="Times New Roman" w:hAnsi="Cambria"/>
      <w:b/>
      <w:bCs/>
      <w:i/>
      <w:iCs/>
      <w:sz w:val="28"/>
      <w:szCs w:val="28"/>
      <w:lang w:val="en-US"/>
    </w:rPr>
  </w:style>
  <w:style w:type="character" w:customStyle="1" w:styleId="Heading3Char">
    <w:name w:val="Heading 3 Char"/>
    <w:aliases w:val="Sub Title Char"/>
    <w:basedOn w:val="DefaultParagraphFont"/>
    <w:link w:val="Heading3"/>
    <w:uiPriority w:val="9"/>
    <w:rsid w:val="00E261E9"/>
    <w:rPr>
      <w:rFonts w:ascii="Cambria" w:eastAsia="Times New Roman" w:hAnsi="Cambria"/>
      <w:b/>
      <w:bCs/>
      <w:sz w:val="26"/>
      <w:szCs w:val="26"/>
      <w:lang w:val="en-US"/>
    </w:rPr>
  </w:style>
  <w:style w:type="character" w:customStyle="1" w:styleId="Heading4Char">
    <w:name w:val="Heading 4 Char"/>
    <w:basedOn w:val="DefaultParagraphFont"/>
    <w:link w:val="Heading4"/>
    <w:semiHidden/>
    <w:rsid w:val="00E261E9"/>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E261E9"/>
    <w:rPr>
      <w:rFonts w:ascii="Calibri" w:eastAsia="Times New Roman" w:hAnsi="Calibri"/>
      <w:b/>
      <w:bCs/>
      <w:i/>
      <w:iCs/>
      <w:sz w:val="26"/>
      <w:szCs w:val="26"/>
      <w:lang w:val="en-US"/>
    </w:rPr>
  </w:style>
  <w:style w:type="character" w:customStyle="1" w:styleId="Heading6Char">
    <w:name w:val="Heading 6 Char"/>
    <w:basedOn w:val="DefaultParagraphFont"/>
    <w:link w:val="Heading6"/>
    <w:semiHidden/>
    <w:rsid w:val="00E261E9"/>
    <w:rPr>
      <w:rFonts w:ascii="Calibri" w:eastAsia="Times New Roman" w:hAnsi="Calibri"/>
      <w:b/>
      <w:bCs/>
      <w:sz w:val="22"/>
      <w:szCs w:val="22"/>
      <w:lang w:val="en-US"/>
    </w:rPr>
  </w:style>
  <w:style w:type="character" w:customStyle="1" w:styleId="Heading8Char">
    <w:name w:val="Heading 8 Char"/>
    <w:basedOn w:val="DefaultParagraphFont"/>
    <w:link w:val="Heading8"/>
    <w:uiPriority w:val="9"/>
    <w:semiHidden/>
    <w:rsid w:val="00E261E9"/>
    <w:rPr>
      <w:rFonts w:ascii="Calibri" w:eastAsia="Times New Roman" w:hAnsi="Calibri"/>
      <w:i/>
      <w:iCs/>
      <w:sz w:val="24"/>
      <w:szCs w:val="24"/>
      <w:lang w:val="en-US"/>
    </w:rPr>
  </w:style>
  <w:style w:type="paragraph" w:styleId="TOC1">
    <w:name w:val="toc 1"/>
    <w:basedOn w:val="Normal"/>
    <w:next w:val="Normal"/>
    <w:autoRedefine/>
    <w:uiPriority w:val="39"/>
    <w:unhideWhenUsed/>
    <w:qFormat/>
    <w:rsid w:val="00E261E9"/>
    <w:rPr>
      <w:rFonts w:ascii="Century Gothic" w:eastAsia="Calibri" w:hAnsi="Century Gothic"/>
      <w:sz w:val="18"/>
      <w:szCs w:val="22"/>
    </w:rPr>
  </w:style>
  <w:style w:type="paragraph" w:styleId="TOC2">
    <w:name w:val="toc 2"/>
    <w:basedOn w:val="Normal"/>
    <w:next w:val="Normal"/>
    <w:autoRedefine/>
    <w:uiPriority w:val="39"/>
    <w:qFormat/>
    <w:rsid w:val="00E261E9"/>
    <w:pPr>
      <w:tabs>
        <w:tab w:val="left" w:pos="964"/>
        <w:tab w:val="right" w:pos="8222"/>
      </w:tabs>
      <w:spacing w:after="120" w:line="240" w:lineRule="exact"/>
      <w:ind w:left="454"/>
    </w:pPr>
    <w:rPr>
      <w:rFonts w:ascii="Arial" w:hAnsi="Arial" w:cs="Arial"/>
      <w:noProof/>
      <w:color w:val="000000"/>
      <w:sz w:val="20"/>
      <w:lang w:val="en-AU" w:eastAsia="en-AU"/>
    </w:rPr>
  </w:style>
  <w:style w:type="paragraph" w:styleId="TOC3">
    <w:name w:val="toc 3"/>
    <w:basedOn w:val="Normal"/>
    <w:next w:val="Normal"/>
    <w:autoRedefine/>
    <w:uiPriority w:val="39"/>
    <w:semiHidden/>
    <w:unhideWhenUsed/>
    <w:qFormat/>
    <w:rsid w:val="00E261E9"/>
    <w:pPr>
      <w:ind w:left="360"/>
    </w:pPr>
    <w:rPr>
      <w:rFonts w:ascii="Century Gothic" w:eastAsia="Calibri" w:hAnsi="Century Gothic"/>
      <w:sz w:val="18"/>
      <w:szCs w:val="22"/>
    </w:rPr>
  </w:style>
  <w:style w:type="paragraph" w:styleId="Title">
    <w:name w:val="Title"/>
    <w:basedOn w:val="Normal"/>
    <w:next w:val="Normal"/>
    <w:link w:val="TitleChar"/>
    <w:uiPriority w:val="10"/>
    <w:qFormat/>
    <w:rsid w:val="00E261E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261E9"/>
    <w:rPr>
      <w:rFonts w:ascii="Cambria" w:eastAsia="Times New Roman" w:hAnsi="Cambria"/>
      <w:b/>
      <w:bCs/>
      <w:kern w:val="28"/>
      <w:sz w:val="32"/>
      <w:szCs w:val="32"/>
      <w:lang w:val="en-US"/>
    </w:rPr>
  </w:style>
  <w:style w:type="character" w:styleId="Strong">
    <w:name w:val="Strong"/>
    <w:basedOn w:val="DefaultParagraphFont"/>
    <w:uiPriority w:val="22"/>
    <w:qFormat/>
    <w:rsid w:val="00E261E9"/>
    <w:rPr>
      <w:b/>
      <w:bCs/>
    </w:rPr>
  </w:style>
  <w:style w:type="character" w:styleId="Emphasis">
    <w:name w:val="Emphasis"/>
    <w:basedOn w:val="DefaultParagraphFont"/>
    <w:uiPriority w:val="20"/>
    <w:qFormat/>
    <w:rsid w:val="00E261E9"/>
    <w:rPr>
      <w:i/>
      <w:iCs/>
    </w:rPr>
  </w:style>
  <w:style w:type="paragraph" w:styleId="NoSpacing">
    <w:name w:val="No Spacing"/>
    <w:link w:val="NoSpacingChar"/>
    <w:uiPriority w:val="1"/>
    <w:qFormat/>
    <w:rsid w:val="00E261E9"/>
    <w:pPr>
      <w:jc w:val="both"/>
    </w:pPr>
    <w:rPr>
      <w:rFonts w:ascii="Arial" w:eastAsia="Times New Roman" w:hAnsi="Arial"/>
    </w:rPr>
  </w:style>
  <w:style w:type="character" w:customStyle="1" w:styleId="NoSpacingChar">
    <w:name w:val="No Spacing Char"/>
    <w:basedOn w:val="DefaultParagraphFont"/>
    <w:link w:val="NoSpacing"/>
    <w:uiPriority w:val="1"/>
    <w:rsid w:val="00E261E9"/>
    <w:rPr>
      <w:rFonts w:ascii="Arial" w:eastAsia="Times New Roman" w:hAnsi="Arial"/>
    </w:rPr>
  </w:style>
  <w:style w:type="paragraph" w:styleId="ListParagraph">
    <w:name w:val="List Paragraph"/>
    <w:basedOn w:val="Normal"/>
    <w:uiPriority w:val="34"/>
    <w:qFormat/>
    <w:rsid w:val="00E261E9"/>
    <w:pPr>
      <w:ind w:left="720"/>
    </w:pPr>
    <w:rPr>
      <w:rFonts w:ascii="Century Gothic" w:eastAsia="Calibri" w:hAnsi="Century Gothic"/>
      <w:sz w:val="18"/>
      <w:szCs w:val="22"/>
    </w:rPr>
  </w:style>
  <w:style w:type="paragraph" w:styleId="TOCHeading">
    <w:name w:val="TOC Heading"/>
    <w:basedOn w:val="Heading1"/>
    <w:next w:val="Normal"/>
    <w:uiPriority w:val="39"/>
    <w:unhideWhenUsed/>
    <w:qFormat/>
    <w:rsid w:val="00E261E9"/>
    <w:pPr>
      <w:keepLines/>
      <w:spacing w:before="480" w:line="276" w:lineRule="auto"/>
      <w:jc w:val="left"/>
      <w:outlineLvl w:val="9"/>
    </w:pPr>
    <w:rPr>
      <w:rFonts w:ascii="Cambria" w:hAnsi="Cambria"/>
      <w:bCs/>
      <w:caps w:val="0"/>
      <w:color w:val="365F91"/>
      <w:szCs w:val="28"/>
    </w:rPr>
  </w:style>
  <w:style w:type="paragraph" w:styleId="Header">
    <w:name w:val="header"/>
    <w:basedOn w:val="Normal"/>
    <w:link w:val="Head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HeaderChar">
    <w:name w:val="Header Char"/>
    <w:basedOn w:val="DefaultParagraphFont"/>
    <w:link w:val="Header"/>
    <w:uiPriority w:val="99"/>
    <w:rsid w:val="00C75A00"/>
    <w:rPr>
      <w:rFonts w:ascii="Arial" w:hAnsi="Arial"/>
    </w:rPr>
  </w:style>
  <w:style w:type="paragraph" w:styleId="Footer">
    <w:name w:val="footer"/>
    <w:basedOn w:val="Normal"/>
    <w:link w:val="Foot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FooterChar">
    <w:name w:val="Footer Char"/>
    <w:basedOn w:val="DefaultParagraphFont"/>
    <w:link w:val="Footer"/>
    <w:uiPriority w:val="99"/>
    <w:rsid w:val="00C75A00"/>
    <w:rPr>
      <w:rFonts w:ascii="Arial" w:hAnsi="Arial"/>
    </w:rPr>
  </w:style>
  <w:style w:type="table" w:styleId="TableGrid">
    <w:name w:val="Table Grid"/>
    <w:basedOn w:val="TableNormal"/>
    <w:uiPriority w:val="59"/>
    <w:rsid w:val="00C75A00"/>
    <w:rPr>
      <w:rFonts w:ascii="Calibri" w:hAnsi="Calibri"/>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77F52"/>
    <w:rPr>
      <w:rFonts w:ascii="Tahoma" w:hAnsi="Tahoma" w:cs="Tahoma"/>
      <w:sz w:val="16"/>
      <w:szCs w:val="16"/>
    </w:rPr>
  </w:style>
  <w:style w:type="character" w:customStyle="1" w:styleId="BalloonTextChar">
    <w:name w:val="Balloon Text Char"/>
    <w:basedOn w:val="DefaultParagraphFont"/>
    <w:link w:val="BalloonText"/>
    <w:uiPriority w:val="99"/>
    <w:semiHidden/>
    <w:rsid w:val="00C77F52"/>
    <w:rPr>
      <w:rFonts w:ascii="Tahoma" w:eastAsia="Times New Roman" w:hAnsi="Tahoma" w:cs="Tahoma"/>
      <w:sz w:val="16"/>
      <w:szCs w:val="16"/>
      <w:lang w:val="en-US"/>
    </w:rPr>
  </w:style>
  <w:style w:type="paragraph" w:customStyle="1" w:styleId="Default">
    <w:name w:val="Default"/>
    <w:rsid w:val="00051663"/>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8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BBB5738217743B6CE3DA2BDFD5AA7" ma:contentTypeVersion="13" ma:contentTypeDescription="Create a new document." ma:contentTypeScope="" ma:versionID="a01e302797b72ef8162d71f7198bba52">
  <xsd:schema xmlns:xsd="http://www.w3.org/2001/XMLSchema" xmlns:xs="http://www.w3.org/2001/XMLSchema" xmlns:p="http://schemas.microsoft.com/office/2006/metadata/properties" xmlns:ns2="a21195e0-1fef-4281-93e3-edcb8b613ddc" xmlns:ns3="ef1b3a4a-1da3-4ef6-bb6d-ca88606b1e5b" targetNamespace="http://schemas.microsoft.com/office/2006/metadata/properties" ma:root="true" ma:fieldsID="d7c50b450cab0f2d122bdb4650de0884" ns2:_="" ns3:_="">
    <xsd:import namespace="a21195e0-1fef-4281-93e3-edcb8b613ddc"/>
    <xsd:import namespace="ef1b3a4a-1da3-4ef6-bb6d-ca88606b1e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Order0"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195e0-1fef-4281-93e3-edcb8b613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2d44282-b730-46a9-bd9f-3480b3da4b1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Order0" ma:index="18" nillable="true" ma:displayName="Order" ma:format="Dropdown" ma:internalName="Order0"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f1b3a4a-1da3-4ef6-bb6d-ca88606b1e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834e27b-cdce-4c01-a9ff-2f2d3bccc4a6}" ma:internalName="TaxCatchAll" ma:showField="CatchAllData" ma:web="ef1b3a4a-1da3-4ef6-bb6d-ca88606b1e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09739B-8027-45EB-9B2A-9A93506201D2}">
  <ds:schemaRefs>
    <ds:schemaRef ds:uri="http://schemas.microsoft.com/sharepoint/v3/contenttype/forms"/>
  </ds:schemaRefs>
</ds:datastoreItem>
</file>

<file path=customXml/itemProps2.xml><?xml version="1.0" encoding="utf-8"?>
<ds:datastoreItem xmlns:ds="http://schemas.openxmlformats.org/officeDocument/2006/customXml" ds:itemID="{BA891ED9-4400-4564-8132-CB59C1FF3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195e0-1fef-4281-93e3-edcb8b613ddc"/>
    <ds:schemaRef ds:uri="ef1b3a4a-1da3-4ef6-bb6d-ca88606b1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9</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 Nicolaidis</dc:creator>
  <cp:lastModifiedBy>William Tat</cp:lastModifiedBy>
  <cp:revision>340</cp:revision>
  <cp:lastPrinted>2018-06-04T21:19:00Z</cp:lastPrinted>
  <dcterms:created xsi:type="dcterms:W3CDTF">2018-05-04T02:06:00Z</dcterms:created>
  <dcterms:modified xsi:type="dcterms:W3CDTF">2024-05-22T02:04:00Z</dcterms:modified>
</cp:coreProperties>
</file>