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019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="00D40306" w:rsidRPr="00404969" w14:paraId="0D8C3BB6" w14:textId="77777777" w:rsidTr="00E725F1">
        <w:trPr>
          <w:trHeight w:val="396"/>
        </w:trPr>
        <w:tc>
          <w:tcPr>
            <w:tcW w:w="2269" w:type="dxa"/>
          </w:tcPr>
          <w:p w14:paraId="2C028276" w14:textId="24FEE5F0" w:rsidR="00066CA7" w:rsidRDefault="00066CA7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Justin</w:t>
            </w:r>
          </w:p>
          <w:p w14:paraId="59ADB86E" w14:textId="3A5A0F1C" w:rsidR="00FD29B8" w:rsidRPr="00404969" w:rsidRDefault="009F597F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14:paraId="78894519" w14:textId="77777777" w:rsidR="00D40306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  <w:r w:rsidR="00EA61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  <w:p w14:paraId="452CDAED" w14:textId="77777777" w:rsidR="00D54A91" w:rsidRPr="00404969" w:rsidRDefault="00D54A91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</w:tc>
        <w:tc>
          <w:tcPr>
            <w:tcW w:w="3828" w:type="dxa"/>
          </w:tcPr>
          <w:p w14:paraId="64D77FE6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</w:tcPr>
          <w:p w14:paraId="3A529789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14:paraId="57DB7FE5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pPr w:leftFromText="180" w:rightFromText="180" w:vertAnchor="text" w:tblpX="-885" w:tblpY="1"/>
        <w:tblOverlap w:val="never"/>
        <w:tblW w:w="56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596"/>
        <w:gridCol w:w="1950"/>
        <w:gridCol w:w="1498"/>
        <w:gridCol w:w="3160"/>
        <w:gridCol w:w="1333"/>
        <w:gridCol w:w="777"/>
        <w:gridCol w:w="1166"/>
        <w:gridCol w:w="749"/>
        <w:gridCol w:w="1561"/>
        <w:gridCol w:w="882"/>
        <w:gridCol w:w="923"/>
        <w:gridCol w:w="569"/>
        <w:gridCol w:w="597"/>
        <w:gridCol w:w="38"/>
      </w:tblGrid>
      <w:tr w:rsidR="00915CEF" w:rsidRPr="00404969" w14:paraId="1A08FBD0" w14:textId="77777777" w:rsidTr="00486012">
        <w:trPr>
          <w:trHeight w:val="276"/>
          <w:tblHeader/>
        </w:trPr>
        <w:tc>
          <w:tcPr>
            <w:tcW w:w="189" w:type="pct"/>
            <w:vMerge w:val="restart"/>
            <w:shd w:val="clear" w:color="auto" w:fill="FFFFFF" w:themeFill="background1"/>
          </w:tcPr>
          <w:p w14:paraId="1AC658AC" w14:textId="77777777" w:rsidR="003C44E0" w:rsidRPr="001E1735" w:rsidRDefault="003C44E0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6448837" w14:textId="77777777" w:rsidR="003C44E0" w:rsidRPr="001E1735" w:rsidRDefault="003C44E0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617" w:type="pct"/>
            <w:vMerge w:val="restart"/>
            <w:shd w:val="clear" w:color="auto" w:fill="FFFFFF" w:themeFill="background1"/>
          </w:tcPr>
          <w:p w14:paraId="4E2A75A1" w14:textId="77777777" w:rsidR="003C44E0" w:rsidRPr="00404969" w:rsidRDefault="003C44E0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511" w:type="pct"/>
            <w:gridSpan w:val="5"/>
            <w:shd w:val="clear" w:color="auto" w:fill="FFFFFF" w:themeFill="background1"/>
          </w:tcPr>
          <w:p w14:paraId="4DEF7E8C" w14:textId="77777777" w:rsidR="003C44E0" w:rsidRPr="00404969" w:rsidRDefault="003C44E0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237" w:type="pct"/>
            <w:vMerge w:val="restart"/>
            <w:shd w:val="clear" w:color="auto" w:fill="FFFFFF" w:themeFill="background1"/>
          </w:tcPr>
          <w:p w14:paraId="77D6B1A0" w14:textId="77777777" w:rsidR="003C44E0" w:rsidRPr="00404969" w:rsidRDefault="003C44E0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94" w:type="pct"/>
            <w:vMerge w:val="restart"/>
            <w:shd w:val="clear" w:color="auto" w:fill="FFFFFF" w:themeFill="background1"/>
          </w:tcPr>
          <w:p w14:paraId="02692F21" w14:textId="77777777" w:rsidR="003C44E0" w:rsidRPr="00D31FB7" w:rsidRDefault="003C44E0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1841BCF6" w14:textId="77777777" w:rsidR="00D31FB7" w:rsidRDefault="00BF4416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  <w:p w14:paraId="2CFAF726" w14:textId="77777777" w:rsidR="003C44E0" w:rsidRDefault="00D31FB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Superintendent</w:t>
            </w:r>
          </w:p>
          <w:p w14:paraId="32E825C0" w14:textId="77777777" w:rsidR="00D31FB7" w:rsidRDefault="00D31FB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  <w:p w14:paraId="0EFD1264" w14:textId="77777777" w:rsidR="00D31FB7" w:rsidRPr="00D31FB7" w:rsidRDefault="00875835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952" w:type="pct"/>
            <w:gridSpan w:val="5"/>
            <w:shd w:val="clear" w:color="auto" w:fill="FFFFFF" w:themeFill="background1"/>
          </w:tcPr>
          <w:p w14:paraId="1DB73F6D" w14:textId="77777777" w:rsidR="003C44E0" w:rsidRPr="00404969" w:rsidRDefault="003C44E0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E215EC" w:rsidRPr="00404969" w14:paraId="20522FFB" w14:textId="77777777" w:rsidTr="00E215EC">
        <w:trPr>
          <w:trHeight w:val="960"/>
          <w:tblHeader/>
        </w:trPr>
        <w:tc>
          <w:tcPr>
            <w:tcW w:w="189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65B10B6A" w14:textId="77777777" w:rsidR="00E215EC" w:rsidRPr="00404969" w:rsidRDefault="00E215EC" w:rsidP="00E215E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7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40FCBD5" w14:textId="77777777" w:rsidR="00E215EC" w:rsidRPr="00404969" w:rsidRDefault="00E215EC" w:rsidP="00E215E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D0B7A8C" w14:textId="77777777" w:rsidR="00E215EC" w:rsidRPr="00B15523" w:rsidRDefault="00E215EC" w:rsidP="00E215EC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C695AB3" w14:textId="77777777" w:rsidR="00E215EC" w:rsidRPr="00404969" w:rsidRDefault="00E215EC" w:rsidP="00E215EC">
            <w:pPr>
              <w:spacing w:before="4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0C95906" w14:textId="77777777" w:rsidR="00E215EC" w:rsidRPr="00404969" w:rsidRDefault="00E215EC" w:rsidP="00E215EC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7690669" w14:textId="77777777" w:rsidR="00E215EC" w:rsidRPr="00404969" w:rsidRDefault="00E215EC" w:rsidP="00E215EC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 Test Method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327ABB5" w14:textId="77777777" w:rsidR="00E215EC" w:rsidRPr="00404969" w:rsidRDefault="00E215EC" w:rsidP="00E215E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237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33F3161F" w14:textId="77777777" w:rsidR="00E215EC" w:rsidRPr="00404969" w:rsidRDefault="00E215EC" w:rsidP="00E215E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0FA47529" w14:textId="77777777" w:rsidR="00E215EC" w:rsidRPr="00404969" w:rsidRDefault="00E215EC" w:rsidP="00E215E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9" w:type="pct"/>
            <w:vAlign w:val="center"/>
          </w:tcPr>
          <w:p w14:paraId="3D951FE1" w14:textId="30F6FBFE" w:rsidR="00E215EC" w:rsidRPr="00404969" w:rsidRDefault="00E215EC" w:rsidP="00E215EC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32C">
              <w:rPr>
                <w:rFonts w:ascii="Arial" w:hAnsi="Arial" w:cs="Arial"/>
                <w:b/>
                <w:sz w:val="16"/>
                <w:szCs w:val="14"/>
              </w:rPr>
              <w:t>Subcon</w:t>
            </w:r>
            <w:r>
              <w:rPr>
                <w:rFonts w:ascii="Arial" w:hAnsi="Arial" w:cs="Arial"/>
                <w:b/>
                <w:sz w:val="16"/>
                <w:szCs w:val="14"/>
              </w:rPr>
              <w:t>tractor</w:t>
            </w:r>
          </w:p>
        </w:tc>
        <w:tc>
          <w:tcPr>
            <w:tcW w:w="292" w:type="pct"/>
          </w:tcPr>
          <w:p w14:paraId="0BE5F53C" w14:textId="77777777" w:rsidR="00E215EC" w:rsidRPr="0040332C" w:rsidRDefault="00E215EC" w:rsidP="00E215EC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</w:p>
          <w:p w14:paraId="759AB9CF" w14:textId="0FFDB56C" w:rsidR="00E215EC" w:rsidRPr="00404969" w:rsidRDefault="00E215EC" w:rsidP="00E215EC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32C">
              <w:rPr>
                <w:rFonts w:ascii="Arial" w:hAnsi="Arial" w:cs="Arial"/>
                <w:b/>
                <w:sz w:val="16"/>
                <w:szCs w:val="12"/>
              </w:rPr>
              <w:t>Principal’s Rep.</w:t>
            </w:r>
          </w:p>
        </w:tc>
        <w:tc>
          <w:tcPr>
            <w:tcW w:w="180" w:type="pct"/>
            <w:vAlign w:val="center"/>
          </w:tcPr>
          <w:p w14:paraId="1872CF6A" w14:textId="286A933F" w:rsidR="00E215EC" w:rsidRPr="00404969" w:rsidRDefault="00E215EC" w:rsidP="00E215EC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32C">
              <w:rPr>
                <w:rFonts w:ascii="Arial" w:hAnsi="Arial" w:cs="Arial"/>
                <w:b/>
                <w:sz w:val="16"/>
                <w:szCs w:val="14"/>
              </w:rPr>
              <w:t>FH</w:t>
            </w:r>
          </w:p>
        </w:tc>
        <w:tc>
          <w:tcPr>
            <w:tcW w:w="201" w:type="pct"/>
            <w:gridSpan w:val="2"/>
            <w:vAlign w:val="center"/>
          </w:tcPr>
          <w:p w14:paraId="1B9E3B35" w14:textId="53505958" w:rsidR="00E215EC" w:rsidRPr="00404969" w:rsidRDefault="00E215EC" w:rsidP="00E215EC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32C">
              <w:rPr>
                <w:rFonts w:ascii="Arial" w:hAnsi="Arial" w:cs="Arial"/>
                <w:b/>
                <w:sz w:val="16"/>
                <w:szCs w:val="14"/>
              </w:rPr>
              <w:t>Date</w:t>
            </w:r>
          </w:p>
        </w:tc>
      </w:tr>
      <w:tr w:rsidR="00953B64" w:rsidRPr="00404969" w14:paraId="79B4D2B1" w14:textId="77777777" w:rsidTr="00486012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076DDA" w14:textId="77777777" w:rsidR="00953B64" w:rsidRPr="005A1050" w:rsidRDefault="008C3F9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0E0A7B" w14:textId="77777777" w:rsidR="00953B64" w:rsidRPr="005A1050" w:rsidRDefault="008C3F9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Preliminary</w:t>
            </w:r>
            <w:r w:rsidR="006B60E4" w:rsidRPr="005A1050">
              <w:rPr>
                <w:rFonts w:ascii="Arial" w:hAnsi="Arial" w:cs="Arial"/>
                <w:b/>
                <w:sz w:val="16"/>
                <w:szCs w:val="16"/>
              </w:rPr>
              <w:t xml:space="preserve"> Works</w:t>
            </w:r>
            <w:bookmarkStart w:id="0" w:name="_GoBack"/>
            <w:bookmarkEnd w:id="0"/>
          </w:p>
        </w:tc>
      </w:tr>
      <w:tr w:rsidR="0036649B" w:rsidRPr="00404969" w14:paraId="40E31A4C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03D17B" w14:textId="77777777" w:rsidR="00677BCB" w:rsidRDefault="00677B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8814DB" w14:textId="77777777" w:rsidR="0036649B" w:rsidRDefault="0036649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for correct documentation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94DFBE" w14:textId="77777777" w:rsidR="0036649B" w:rsidRDefault="0036649B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828C2" w14:textId="77777777" w:rsidR="0036649B" w:rsidRPr="0036649B" w:rsidRDefault="0036649B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6649B">
              <w:rPr>
                <w:rFonts w:ascii="Arial" w:hAnsi="Arial" w:cs="Arial"/>
                <w:sz w:val="16"/>
                <w:szCs w:val="16"/>
              </w:rPr>
              <w:t>Ensure that all employees and subcontractors are using the latest and complete set of drawings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205ECF" w14:textId="77777777" w:rsidR="0036649B" w:rsidRDefault="0036649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48E21E37" w14:textId="77777777" w:rsidR="00E26734" w:rsidRDefault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ADF6DA" w14:textId="77777777" w:rsidR="0036649B" w:rsidRDefault="0036649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E3DEFE" w14:textId="77777777" w:rsidR="0036649B" w:rsidRDefault="0036649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EE68ED" w14:textId="77777777" w:rsidR="0036649B" w:rsidRDefault="0036649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3C1DD8" w14:textId="52A7DCE6" w:rsidR="0036649B" w:rsidRDefault="00B0769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Engineer/</w:t>
            </w:r>
            <w:r w:rsidR="00EE6791">
              <w:rPr>
                <w:rFonts w:ascii="Arial" w:hAnsi="Arial" w:cs="Arial"/>
                <w:sz w:val="16"/>
                <w:szCs w:val="16"/>
              </w:rPr>
              <w:t>Subcontractor Representative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51C7D3" w14:textId="77777777" w:rsidR="0036649B" w:rsidRPr="00404969" w:rsidRDefault="0036649B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6BDA1F" w14:textId="77777777" w:rsidR="0036649B" w:rsidRPr="00404969" w:rsidRDefault="0036649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9BA364" w14:textId="77777777" w:rsidR="0036649B" w:rsidRPr="00404969" w:rsidRDefault="0036649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D7FBC8" w14:textId="77777777" w:rsidR="0036649B" w:rsidRPr="00404969" w:rsidRDefault="0036649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49B" w:rsidRPr="00404969" w14:paraId="75C62406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74AC00" w14:textId="77777777" w:rsidR="0036649B" w:rsidRDefault="00677B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F76667" w14:textId="77777777" w:rsidR="0036649B" w:rsidRDefault="0036649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Implementation of all measures and controls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202E32" w14:textId="77777777" w:rsidR="0036649B" w:rsidRDefault="0036649B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commencing any activities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91785" w14:textId="77777777" w:rsidR="0036649B" w:rsidRPr="0036649B" w:rsidRDefault="0036649B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necessary measures and controls are being implemented, that is PSP, EMP, TMP,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SWMS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&amp; WP.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281D9D" w14:textId="77777777" w:rsidR="0036649B" w:rsidRDefault="0036649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PSP, EMP, TMP, JSEA, SWMS, WP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04D0C7" w14:textId="77777777" w:rsidR="0036649B" w:rsidRDefault="0036649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CA135F" w14:textId="77777777" w:rsidR="0036649B" w:rsidRDefault="0036649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and Office Inspection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55FC61" w14:textId="77777777" w:rsidR="0036649B" w:rsidRDefault="0036649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BFD90C" w14:textId="77777777" w:rsidR="0036649B" w:rsidRDefault="00BF441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  <w:r w:rsidR="0036649B">
              <w:rPr>
                <w:rFonts w:ascii="Arial" w:hAnsi="Arial" w:cs="Arial"/>
                <w:sz w:val="16"/>
                <w:szCs w:val="16"/>
              </w:rPr>
              <w:t xml:space="preserve">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F689F5" w14:textId="77777777" w:rsidR="0036649B" w:rsidRPr="00404969" w:rsidRDefault="0036649B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176BB9" w14:textId="77777777" w:rsidR="0036649B" w:rsidRPr="00404969" w:rsidRDefault="0036649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8C6B60" w14:textId="77777777" w:rsidR="0036649B" w:rsidRPr="00404969" w:rsidRDefault="0036649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00338A" w14:textId="77777777" w:rsidR="0036649B" w:rsidRPr="00404969" w:rsidRDefault="0036649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5B46" w:rsidRPr="00404969" w14:paraId="0A76895E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60F3CA" w14:textId="77777777" w:rsidR="00F55B46" w:rsidRDefault="00EA618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755EBB" w14:textId="77777777" w:rsidR="00F55B46" w:rsidRDefault="008C3F9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Material/Equipment Approvals</w:t>
            </w:r>
            <w:r w:rsidR="00EE679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450F8A">
              <w:rPr>
                <w:rFonts w:ascii="Arial" w:hAnsi="Arial" w:cs="Arial"/>
                <w:sz w:val="16"/>
                <w:szCs w:val="16"/>
              </w:rPr>
              <w:t>Certification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BFF751" w14:textId="77777777" w:rsidR="00F55B46" w:rsidRDefault="008C3F90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F878F" w14:textId="77777777" w:rsidR="0088218A" w:rsidRDefault="00AC7A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759EB">
              <w:rPr>
                <w:rFonts w:ascii="Arial" w:hAnsi="Arial" w:cs="Arial"/>
                <w:sz w:val="16"/>
                <w:szCs w:val="16"/>
              </w:rPr>
              <w:t>All m</w:t>
            </w:r>
            <w:r w:rsidR="008C3F90" w:rsidRPr="00A759EB">
              <w:rPr>
                <w:rFonts w:ascii="Arial" w:hAnsi="Arial" w:cs="Arial"/>
                <w:sz w:val="16"/>
                <w:szCs w:val="16"/>
              </w:rPr>
              <w:t xml:space="preserve">aterials shall be proven to </w:t>
            </w:r>
            <w:r w:rsidR="003D6F5B" w:rsidRPr="00A759EB">
              <w:rPr>
                <w:rFonts w:ascii="Arial" w:hAnsi="Arial" w:cs="Arial"/>
                <w:sz w:val="16"/>
                <w:szCs w:val="16"/>
              </w:rPr>
              <w:t>meet contractual requirements prior to acceptance</w:t>
            </w:r>
            <w:r w:rsidR="00EE6791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A806E70" w14:textId="77777777" w:rsidR="00BE1697" w:rsidRDefault="00BE1697" w:rsidP="00486012">
            <w:pPr>
              <w:pStyle w:val="ListParagraph"/>
              <w:numPr>
                <w:ilvl w:val="0"/>
                <w:numId w:val="25"/>
              </w:numPr>
              <w:spacing w:after="0"/>
              <w:ind w:left="275" w:hanging="142"/>
              <w:rPr>
                <w:rFonts w:ascii="Arial" w:hAnsi="Arial" w:cs="Arial"/>
                <w:sz w:val="16"/>
                <w:szCs w:val="16"/>
              </w:rPr>
            </w:pPr>
            <w:r w:rsidRPr="00486012">
              <w:rPr>
                <w:rFonts w:ascii="Arial" w:hAnsi="Arial" w:cs="Arial"/>
                <w:b/>
                <w:sz w:val="16"/>
                <w:szCs w:val="16"/>
              </w:rPr>
              <w:t>Light Bases: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E1697">
              <w:rPr>
                <w:rFonts w:ascii="Arial" w:hAnsi="Arial" w:cs="Arial"/>
                <w:sz w:val="16"/>
                <w:szCs w:val="16"/>
              </w:rPr>
              <w:t>The inset light bases must be compliant with the mechanical requirements for load and flange torque tests 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6012">
              <w:rPr>
                <w:rFonts w:ascii="Arial" w:hAnsi="Arial" w:cs="Arial"/>
                <w:sz w:val="16"/>
                <w:szCs w:val="16"/>
              </w:rPr>
              <w:t>detailed in FAA AC 150/5345- 42J for Type L-868 Class 1A light bases.</w:t>
            </w:r>
          </w:p>
          <w:p w14:paraId="6C199CCC" w14:textId="77777777" w:rsidR="00BE1697" w:rsidRDefault="00BE1697" w:rsidP="00486012">
            <w:pPr>
              <w:pStyle w:val="ListParagraph"/>
              <w:numPr>
                <w:ilvl w:val="0"/>
                <w:numId w:val="25"/>
              </w:numPr>
              <w:spacing w:after="0"/>
              <w:ind w:left="275" w:hanging="142"/>
              <w:rPr>
                <w:rFonts w:ascii="Arial" w:hAnsi="Arial" w:cs="Arial"/>
                <w:sz w:val="16"/>
                <w:szCs w:val="16"/>
              </w:rPr>
            </w:pPr>
            <w:r w:rsidRPr="00486012">
              <w:rPr>
                <w:rFonts w:ascii="Arial" w:hAnsi="Arial" w:cs="Arial"/>
                <w:b/>
                <w:sz w:val="16"/>
                <w:szCs w:val="16"/>
              </w:rPr>
              <w:t>Secondary cable entry: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E1697">
              <w:rPr>
                <w:rFonts w:ascii="Arial" w:hAnsi="Arial" w:cs="Arial"/>
                <w:sz w:val="16"/>
                <w:szCs w:val="16"/>
              </w:rPr>
              <w:t>The cable entry must be arranged to provide side entry of both secondary and earth cables through the base (for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486012">
              <w:rPr>
                <w:rFonts w:ascii="Arial" w:hAnsi="Arial" w:cs="Arial"/>
                <w:sz w:val="16"/>
                <w:szCs w:val="16"/>
              </w:rPr>
              <w:lastRenderedPageBreak/>
              <w:t>termination</w:t>
            </w:r>
            <w:proofErr w:type="gramEnd"/>
            <w:r w:rsidRPr="00486012">
              <w:rPr>
                <w:rFonts w:ascii="Arial" w:hAnsi="Arial" w:cs="Arial"/>
                <w:sz w:val="16"/>
                <w:szCs w:val="16"/>
              </w:rPr>
              <w:t xml:space="preserve"> to FAA style connecting socket and tail within the light base). A separate entry must be provided for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6012">
              <w:rPr>
                <w:rFonts w:ascii="Arial" w:hAnsi="Arial" w:cs="Arial"/>
                <w:sz w:val="16"/>
                <w:szCs w:val="16"/>
              </w:rPr>
              <w:t>each cable.</w:t>
            </w:r>
          </w:p>
          <w:p w14:paraId="2DA11D58" w14:textId="77777777" w:rsidR="00BE1697" w:rsidRDefault="00BE1697" w:rsidP="00486012">
            <w:pPr>
              <w:pStyle w:val="ListParagraph"/>
              <w:numPr>
                <w:ilvl w:val="0"/>
                <w:numId w:val="25"/>
              </w:numPr>
              <w:spacing w:after="0"/>
              <w:ind w:left="275" w:hanging="142"/>
              <w:rPr>
                <w:rFonts w:ascii="Arial" w:hAnsi="Arial" w:cs="Arial"/>
                <w:sz w:val="16"/>
                <w:szCs w:val="16"/>
              </w:rPr>
            </w:pPr>
            <w:r w:rsidRPr="00486012">
              <w:rPr>
                <w:rFonts w:ascii="Arial" w:hAnsi="Arial" w:cs="Arial"/>
                <w:b/>
                <w:sz w:val="16"/>
                <w:szCs w:val="16"/>
              </w:rPr>
              <w:t>Earth connection: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E1697">
              <w:rPr>
                <w:rFonts w:ascii="Arial" w:hAnsi="Arial" w:cs="Arial"/>
                <w:sz w:val="16"/>
                <w:szCs w:val="16"/>
              </w:rPr>
              <w:t>Bases must be equipped with earth cable connections, supplied with proprietary stainless steel screws.</w:t>
            </w:r>
          </w:p>
          <w:p w14:paraId="18EF8DB7" w14:textId="77777777" w:rsidR="00BE1697" w:rsidRDefault="00BE1697" w:rsidP="00486012">
            <w:pPr>
              <w:pStyle w:val="ListParagraph"/>
              <w:numPr>
                <w:ilvl w:val="0"/>
                <w:numId w:val="25"/>
              </w:numPr>
              <w:spacing w:after="0"/>
              <w:ind w:left="275" w:hanging="142"/>
              <w:rPr>
                <w:rFonts w:ascii="Arial" w:hAnsi="Arial" w:cs="Arial"/>
                <w:sz w:val="16"/>
                <w:szCs w:val="16"/>
              </w:rPr>
            </w:pPr>
            <w:r w:rsidRPr="00486012">
              <w:rPr>
                <w:rFonts w:ascii="Arial" w:hAnsi="Arial" w:cs="Arial"/>
                <w:b/>
                <w:sz w:val="16"/>
                <w:szCs w:val="16"/>
              </w:rPr>
              <w:t>Fixing stud: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E1697">
              <w:rPr>
                <w:rFonts w:ascii="Arial" w:hAnsi="Arial" w:cs="Arial"/>
                <w:sz w:val="16"/>
                <w:szCs w:val="16"/>
              </w:rPr>
              <w:t>The shallow bases must incorporate stainless steel fixing studs cast or screwed into stainless steel thread inserts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6012">
              <w:rPr>
                <w:rFonts w:ascii="Arial" w:hAnsi="Arial" w:cs="Arial"/>
                <w:sz w:val="16"/>
                <w:szCs w:val="16"/>
              </w:rPr>
              <w:t>e.g. “</w:t>
            </w:r>
            <w:proofErr w:type="spellStart"/>
            <w:r w:rsidRPr="00486012">
              <w:rPr>
                <w:rFonts w:ascii="Arial" w:hAnsi="Arial" w:cs="Arial"/>
                <w:sz w:val="16"/>
                <w:szCs w:val="16"/>
              </w:rPr>
              <w:t>helicoil</w:t>
            </w:r>
            <w:proofErr w:type="spellEnd"/>
            <w:r w:rsidRPr="00486012">
              <w:rPr>
                <w:rFonts w:ascii="Arial" w:hAnsi="Arial" w:cs="Arial"/>
                <w:sz w:val="16"/>
                <w:szCs w:val="16"/>
              </w:rPr>
              <w:t>”. The studs must include self-locking nuts and/or “vibration proof” washers.</w:t>
            </w:r>
          </w:p>
          <w:p w14:paraId="391C69AA" w14:textId="77777777" w:rsidR="00BE1697" w:rsidRDefault="00BE1697" w:rsidP="00486012">
            <w:pPr>
              <w:pStyle w:val="ListParagraph"/>
              <w:numPr>
                <w:ilvl w:val="0"/>
                <w:numId w:val="25"/>
              </w:numPr>
              <w:spacing w:after="0"/>
              <w:ind w:left="275" w:hanging="142"/>
              <w:rPr>
                <w:rFonts w:ascii="Arial" w:hAnsi="Arial" w:cs="Arial"/>
                <w:sz w:val="16"/>
                <w:szCs w:val="16"/>
              </w:rPr>
            </w:pPr>
            <w:r w:rsidRPr="00486012">
              <w:rPr>
                <w:rFonts w:ascii="Arial" w:hAnsi="Arial" w:cs="Arial"/>
                <w:b/>
                <w:sz w:val="16"/>
                <w:szCs w:val="16"/>
              </w:rPr>
              <w:t>Anti-rotation pins: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E1697">
              <w:rPr>
                <w:rFonts w:ascii="Arial" w:hAnsi="Arial" w:cs="Arial"/>
                <w:sz w:val="16"/>
                <w:szCs w:val="16"/>
              </w:rPr>
              <w:t>The shallow base must incorporate stainless steel anti rotation pins or other fixtures to prevent rotation of the light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86012">
              <w:rPr>
                <w:rFonts w:ascii="Arial" w:hAnsi="Arial" w:cs="Arial"/>
                <w:sz w:val="16"/>
                <w:szCs w:val="16"/>
              </w:rPr>
              <w:t>top assembly.</w:t>
            </w:r>
          </w:p>
          <w:p w14:paraId="120E83D7" w14:textId="77777777" w:rsidR="00BE1697" w:rsidRPr="00486012" w:rsidRDefault="00BE1697" w:rsidP="00486012">
            <w:pPr>
              <w:pStyle w:val="ListParagraph"/>
              <w:numPr>
                <w:ilvl w:val="0"/>
                <w:numId w:val="25"/>
              </w:numPr>
              <w:spacing w:after="0"/>
              <w:ind w:left="275" w:hanging="142"/>
              <w:rPr>
                <w:rFonts w:ascii="Arial" w:hAnsi="Arial" w:cs="Arial"/>
                <w:sz w:val="16"/>
                <w:szCs w:val="16"/>
              </w:rPr>
            </w:pPr>
            <w:r w:rsidRPr="00486012">
              <w:rPr>
                <w:rFonts w:ascii="Arial" w:hAnsi="Arial" w:cs="Arial"/>
                <w:b/>
                <w:sz w:val="16"/>
                <w:szCs w:val="16"/>
              </w:rPr>
              <w:t>Light canisters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 w:rsidRPr="00486012">
              <w:rPr>
                <w:rFonts w:ascii="Arial" w:hAnsi="Arial" w:cs="Arial"/>
                <w:sz w:val="16"/>
                <w:szCs w:val="16"/>
              </w:rPr>
              <w:t>Canisters must meet the requirements of the FAA AC 150/5345 – 42J for Type L-868 Class 1A light bases.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E483DB" w14:textId="77777777" w:rsidR="000E40B3" w:rsidRDefault="000E40B3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6A33D9A" w14:textId="77777777" w:rsidR="000E40B3" w:rsidRDefault="000E40B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14:paraId="7F7F1D00" w14:textId="77777777" w:rsidR="00F55B46" w:rsidRDefault="000E40B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2.3.3</w:t>
            </w:r>
          </w:p>
          <w:p w14:paraId="4A8883F5" w14:textId="77777777" w:rsidR="00BE1697" w:rsidRDefault="00BE169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2.4</w:t>
            </w:r>
          </w:p>
          <w:p w14:paraId="723B2AB0" w14:textId="77777777" w:rsidR="00BE1697" w:rsidRPr="00CE4E21" w:rsidRDefault="00BE169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2.5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E19639" w14:textId="77777777" w:rsidR="00F55B46" w:rsidRDefault="003D6F5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4D0551" w14:textId="77777777" w:rsidR="00F55B46" w:rsidRDefault="003D6F5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Datasheet</w:t>
            </w:r>
            <w:r w:rsidR="00EE6791">
              <w:rPr>
                <w:rFonts w:ascii="Arial" w:hAnsi="Arial" w:cs="Arial"/>
                <w:sz w:val="16"/>
                <w:szCs w:val="16"/>
              </w:rPr>
              <w:t>/ Material Submission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D1AA86" w14:textId="77777777" w:rsidR="00F55B46" w:rsidRDefault="00A45B13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87B611" w14:textId="77777777" w:rsidR="00F55B46" w:rsidRDefault="00BF441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607D6C" w14:textId="77777777" w:rsidR="00F55B46" w:rsidRPr="00404969" w:rsidRDefault="00F55B4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B86A81" w14:textId="77777777" w:rsidR="00F55B46" w:rsidRPr="00404969" w:rsidRDefault="00F55B4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DAC1A2" w14:textId="77777777" w:rsidR="00F55B46" w:rsidRPr="00404969" w:rsidRDefault="00F55B4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435DE9" w14:textId="77777777" w:rsidR="00F55B46" w:rsidRPr="00404969" w:rsidRDefault="00F55B4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22C8" w:rsidRPr="00404969" w14:paraId="411ACE1A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4A6E65" w14:textId="569E669D" w:rsidR="00FC22C8" w:rsidRDefault="00256066" w:rsidP="00643C4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79FF57" w14:textId="15D5C7E8" w:rsidR="00FC22C8" w:rsidRDefault="00B07692" w:rsidP="0025606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7692">
              <w:rPr>
                <w:rFonts w:ascii="Arial" w:hAnsi="Arial" w:cs="Arial"/>
                <w:sz w:val="16"/>
                <w:szCs w:val="16"/>
              </w:rPr>
              <w:t xml:space="preserve">Luminaire </w:t>
            </w:r>
            <w:r w:rsidR="006A2349">
              <w:rPr>
                <w:rFonts w:ascii="Arial" w:hAnsi="Arial" w:cs="Arial"/>
                <w:sz w:val="16"/>
                <w:szCs w:val="16"/>
              </w:rPr>
              <w:t>Foundation</w:t>
            </w:r>
            <w:r w:rsidR="00256066">
              <w:rPr>
                <w:rFonts w:ascii="Arial" w:hAnsi="Arial" w:cs="Arial"/>
                <w:sz w:val="16"/>
                <w:szCs w:val="16"/>
              </w:rPr>
              <w:t xml:space="preserve"> Installation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45A6F6" w14:textId="0CA77AD4" w:rsidR="00FC22C8" w:rsidRDefault="00B07692" w:rsidP="00643C4F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231CF5" w14:textId="0CF6F4EA" w:rsidR="00FC22C8" w:rsidRPr="00256066" w:rsidRDefault="006A2349" w:rsidP="00643C4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A2349">
              <w:rPr>
                <w:rFonts w:ascii="Arial" w:hAnsi="Arial" w:cs="Arial"/>
                <w:sz w:val="16"/>
                <w:szCs w:val="16"/>
              </w:rPr>
              <w:t>Installed and Backfilled in accordance to drawings.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1ACAEF" w14:textId="63CEAF74" w:rsidR="00FC22C8" w:rsidRPr="00256066" w:rsidRDefault="006A2349" w:rsidP="00643C4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2349">
              <w:rPr>
                <w:rFonts w:ascii="Arial" w:hAnsi="Arial" w:cs="Arial"/>
                <w:sz w:val="16"/>
                <w:szCs w:val="16"/>
              </w:rPr>
              <w:t>IFC Drawings 12554937-E031 to 12554937-E03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E7E3D3" w14:textId="2D19FA2A" w:rsidR="00FC22C8" w:rsidRPr="00486012" w:rsidRDefault="00B07692" w:rsidP="00643C4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86012"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1C0DE9" w14:textId="6C1D270E" w:rsidR="00FC22C8" w:rsidRPr="00486012" w:rsidRDefault="00B07692" w:rsidP="0025606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86012">
              <w:rPr>
                <w:rFonts w:ascii="Arial" w:hAnsi="Arial" w:cs="Arial"/>
                <w:sz w:val="16"/>
                <w:szCs w:val="16"/>
              </w:rPr>
              <w:t>This ITP Signed</w:t>
            </w:r>
            <w:r w:rsidR="006A2349">
              <w:t xml:space="preserve"> </w:t>
            </w:r>
            <w:r w:rsidR="006A2349" w:rsidRPr="006A2349">
              <w:rPr>
                <w:rFonts w:ascii="Arial" w:hAnsi="Arial" w:cs="Arial"/>
                <w:sz w:val="16"/>
                <w:szCs w:val="16"/>
              </w:rPr>
              <w:t xml:space="preserve">&amp; </w:t>
            </w:r>
            <w:r w:rsidR="006A2349">
              <w:rPr>
                <w:rFonts w:ascii="Arial" w:hAnsi="Arial" w:cs="Arial"/>
                <w:sz w:val="16"/>
                <w:szCs w:val="16"/>
              </w:rPr>
              <w:t xml:space="preserve">Aconex Reference of ITP submission for Foundation </w:t>
            </w:r>
            <w:r w:rsidR="00486012">
              <w:rPr>
                <w:rFonts w:ascii="Arial" w:hAnsi="Arial" w:cs="Arial"/>
                <w:sz w:val="16"/>
                <w:szCs w:val="16"/>
              </w:rPr>
              <w:t>Install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4E9203" w14:textId="79E69135" w:rsidR="00FC22C8" w:rsidRPr="00486012" w:rsidRDefault="00B07692" w:rsidP="00643C4F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86012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446C5C" w14:textId="3117BE84" w:rsidR="00FC22C8" w:rsidRPr="00256066" w:rsidRDefault="00B07692" w:rsidP="00643C4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6066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DD538" w14:textId="77777777" w:rsidR="00FC22C8" w:rsidRPr="006B60E4" w:rsidRDefault="00FC22C8" w:rsidP="00643C4F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9B058" w14:textId="77777777" w:rsidR="00FC22C8" w:rsidRPr="006B60E4" w:rsidRDefault="00FC22C8" w:rsidP="00643C4F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1EE221" w14:textId="77777777" w:rsidR="00FC22C8" w:rsidRPr="006B60E4" w:rsidRDefault="00FC22C8" w:rsidP="00643C4F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D5F4BE" w14:textId="77777777" w:rsidR="00FC22C8" w:rsidRPr="006B60E4" w:rsidRDefault="00FC22C8" w:rsidP="00643C4F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22C8" w:rsidRPr="00404969" w14:paraId="28287C08" w14:textId="77777777" w:rsidTr="00486012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4E31B" w14:textId="435BC71B" w:rsidR="00FC22C8" w:rsidRPr="00486012" w:rsidRDefault="00256066" w:rsidP="00643C4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FC22C8" w:rsidRPr="00256066">
              <w:rPr>
                <w:rFonts w:ascii="Arial" w:hAnsi="Arial" w:cs="Arial"/>
                <w:b/>
                <w:sz w:val="16"/>
                <w:szCs w:val="16"/>
              </w:rPr>
              <w:t>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1DF84" w14:textId="30488206" w:rsidR="00FC22C8" w:rsidRPr="00486012" w:rsidRDefault="00FC22C8" w:rsidP="0048601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86012">
              <w:rPr>
                <w:rFonts w:ascii="Arial" w:hAnsi="Arial" w:cs="Arial"/>
                <w:b/>
                <w:sz w:val="16"/>
                <w:szCs w:val="16"/>
              </w:rPr>
              <w:t>Installation of AGL Luminaires</w:t>
            </w:r>
          </w:p>
        </w:tc>
      </w:tr>
      <w:tr w:rsidR="00067941" w:rsidRPr="00404969" w14:paraId="200B8424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FC7B19" w14:textId="77777777" w:rsidR="00067941" w:rsidRDefault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0B6D29" w14:textId="77777777" w:rsidR="00067941" w:rsidRDefault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Setting out </w:t>
            </w:r>
            <w:r w:rsidR="00E26734">
              <w:rPr>
                <w:rFonts w:ascii="Arial" w:hAnsi="Arial" w:cs="Arial"/>
                <w:sz w:val="16"/>
                <w:szCs w:val="16"/>
              </w:rPr>
              <w:t>of</w:t>
            </w:r>
            <w:r>
              <w:rPr>
                <w:rFonts w:ascii="Arial" w:hAnsi="Arial" w:cs="Arial"/>
                <w:sz w:val="16"/>
                <w:szCs w:val="16"/>
              </w:rPr>
              <w:t xml:space="preserve"> Airfield Luminaires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679A21" w14:textId="77777777" w:rsidR="00067941" w:rsidRDefault="0006794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90D4D5" w14:textId="77777777" w:rsidR="009A40E7" w:rsidRDefault="000679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Surveyor to confirm location </w:t>
            </w:r>
            <w:r w:rsidR="00BD51A1">
              <w:rPr>
                <w:rFonts w:ascii="Arial" w:hAnsi="Arial" w:cs="Arial"/>
                <w:sz w:val="16"/>
                <w:szCs w:val="16"/>
              </w:rPr>
              <w:t>of AGL with IFC drawings and confirm alignment of luminaires.</w:t>
            </w:r>
            <w:r w:rsidR="009A40E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841B7FB" w14:textId="77777777" w:rsidR="00643C4F" w:rsidRDefault="00643C4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0C3C18C4" w14:textId="77777777" w:rsidR="00BE1697" w:rsidRPr="00EE6EC2" w:rsidRDefault="00643C4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Existing</w:t>
            </w:r>
            <w:r w:rsidR="00BE1697" w:rsidRPr="00BE1697">
              <w:rPr>
                <w:rFonts w:ascii="Arial" w:hAnsi="Arial" w:cs="Arial"/>
                <w:sz w:val="16"/>
                <w:szCs w:val="16"/>
              </w:rPr>
              <w:t xml:space="preserve"> lights shall</w:t>
            </w:r>
            <w:r>
              <w:rPr>
                <w:rFonts w:ascii="Arial" w:hAnsi="Arial" w:cs="Arial"/>
                <w:sz w:val="16"/>
                <w:szCs w:val="16"/>
              </w:rPr>
              <w:t xml:space="preserve"> be reinstated </w:t>
            </w:r>
            <w:r w:rsidR="00BE1697" w:rsidRPr="00BE1697">
              <w:rPr>
                <w:rFonts w:ascii="Arial" w:hAnsi="Arial" w:cs="Arial"/>
                <w:sz w:val="16"/>
                <w:szCs w:val="16"/>
              </w:rPr>
              <w:t>following the overlay works in their existing location and at their existing orient</w:t>
            </w:r>
            <w:r>
              <w:rPr>
                <w:rFonts w:ascii="Arial" w:hAnsi="Arial" w:cs="Arial"/>
                <w:sz w:val="16"/>
                <w:szCs w:val="16"/>
              </w:rPr>
              <w:t xml:space="preserve">ation utilising the survey data </w:t>
            </w:r>
            <w:r w:rsidR="00BE1697" w:rsidRPr="00BE1697">
              <w:rPr>
                <w:rFonts w:ascii="Arial" w:hAnsi="Arial" w:cs="Arial"/>
                <w:sz w:val="16"/>
                <w:szCs w:val="16"/>
              </w:rPr>
              <w:t>captured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E1697">
              <w:rPr>
                <w:rFonts w:ascii="Arial" w:hAnsi="Arial" w:cs="Arial"/>
                <w:sz w:val="16"/>
                <w:szCs w:val="16"/>
              </w:rPr>
              <w:t>prior to their removal befor</w:t>
            </w:r>
            <w:r>
              <w:rPr>
                <w:rFonts w:ascii="Arial" w:hAnsi="Arial" w:cs="Arial"/>
                <w:sz w:val="16"/>
                <w:szCs w:val="16"/>
              </w:rPr>
              <w:t>e the overlay works commencing</w:t>
            </w:r>
            <w:r w:rsidR="00BE1697" w:rsidRPr="00BE1697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8EBEFD" w14:textId="77777777" w:rsidR="00067941" w:rsidRDefault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1741DB0F" w14:textId="77777777" w:rsidR="00067941" w:rsidRDefault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547D9EB2" w14:textId="77777777" w:rsidR="00067941" w:rsidRDefault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  <w:p w14:paraId="723E011B" w14:textId="77777777" w:rsidR="00AD68C0" w:rsidRDefault="00AD68C0" w:rsidP="00AD68C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14:paraId="4FBD5EF8" w14:textId="77777777" w:rsidR="00643C4F" w:rsidRDefault="00AA736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43C4F" w:rsidRPr="00643C4F">
              <w:rPr>
                <w:rFonts w:ascii="Arial" w:hAnsi="Arial" w:cs="Arial"/>
                <w:sz w:val="16"/>
                <w:szCs w:val="16"/>
              </w:rPr>
              <w:t>Section 2.</w:t>
            </w:r>
            <w:r w:rsidR="00643C4F">
              <w:rPr>
                <w:rFonts w:ascii="Arial" w:hAnsi="Arial" w:cs="Arial"/>
                <w:sz w:val="16"/>
                <w:szCs w:val="16"/>
              </w:rPr>
              <w:t>16.1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F13B2B" w14:textId="77777777" w:rsidR="00067941" w:rsidRDefault="0006794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7A9C0" w14:textId="77777777" w:rsidR="00067941" w:rsidRDefault="0006794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51A96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B80F61" w14:textId="77777777" w:rsidR="00067941" w:rsidRDefault="0006794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32D3FA" w14:textId="77777777" w:rsidR="00067941" w:rsidRDefault="0006794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 / Surveyor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B1290" w14:textId="77777777" w:rsidR="00067941" w:rsidRPr="006B60E4" w:rsidRDefault="00067941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03D1A4" w14:textId="77777777" w:rsidR="00067941" w:rsidRPr="006B60E4" w:rsidRDefault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8E4451" w14:textId="77777777" w:rsidR="00067941" w:rsidRPr="006B60E4" w:rsidRDefault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DF92B1" w14:textId="77777777" w:rsidR="00067941" w:rsidRPr="006B60E4" w:rsidRDefault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941" w:rsidRPr="00404969" w14:paraId="62CFDE3A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D92BDF" w14:textId="77777777" w:rsidR="00067941" w:rsidRDefault="0076112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74FF33" w14:textId="77777777" w:rsidR="00067941" w:rsidRDefault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Coring 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6F24AB" w14:textId="77777777" w:rsidR="00067941" w:rsidRDefault="0006794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DE5F22" w14:textId="77777777" w:rsidR="00AA736C" w:rsidRDefault="00AA736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A736C">
              <w:rPr>
                <w:rFonts w:ascii="Arial" w:hAnsi="Arial" w:cs="Arial"/>
                <w:sz w:val="16"/>
                <w:szCs w:val="16"/>
              </w:rPr>
              <w:t>The core position must be accurately surveyed and marked before commencement of the core cutting process</w:t>
            </w:r>
          </w:p>
          <w:p w14:paraId="54F458DE" w14:textId="77777777" w:rsidR="00AA736C" w:rsidRDefault="00AA736C" w:rsidP="00AA736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3D021B5C" w14:textId="77777777" w:rsidR="00AA736C" w:rsidRDefault="00AA736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A736C">
              <w:rPr>
                <w:rFonts w:ascii="Arial" w:hAnsi="Arial" w:cs="Arial"/>
                <w:sz w:val="16"/>
                <w:szCs w:val="16"/>
              </w:rPr>
              <w:t xml:space="preserve">The core centre must not be removed until immediately prior to installation of the </w:t>
            </w:r>
            <w:r>
              <w:rPr>
                <w:rFonts w:ascii="Arial" w:hAnsi="Arial" w:cs="Arial"/>
                <w:sz w:val="16"/>
                <w:szCs w:val="16"/>
              </w:rPr>
              <w:t xml:space="preserve">inset light unit base. The core </w:t>
            </w:r>
            <w:r w:rsidRPr="00AA736C">
              <w:rPr>
                <w:rFonts w:ascii="Arial" w:hAnsi="Arial" w:cs="Arial"/>
                <w:sz w:val="16"/>
                <w:szCs w:val="16"/>
              </w:rPr>
              <w:t>centre must be removed avoiding damage to the surrounding pavement.</w:t>
            </w:r>
          </w:p>
          <w:p w14:paraId="14E062AE" w14:textId="77777777" w:rsidR="00AA736C" w:rsidRDefault="00AA736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7F3660E8" w14:textId="77777777" w:rsidR="00067941" w:rsidRDefault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As required, </w:t>
            </w:r>
            <w:r w:rsidR="00067941">
              <w:rPr>
                <w:rFonts w:ascii="Arial" w:hAnsi="Arial" w:cs="Arial"/>
                <w:sz w:val="16"/>
                <w:szCs w:val="16"/>
              </w:rPr>
              <w:t xml:space="preserve">Core asphalt to depth as per subcontractor ITC for relevant Method. </w:t>
            </w:r>
          </w:p>
          <w:p w14:paraId="6430B138" w14:textId="77777777" w:rsidR="00A60CDC" w:rsidRDefault="00A60CD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3B0BA4CF" w14:textId="77777777" w:rsidR="00A60CDC" w:rsidRDefault="00A60CD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c</w:t>
            </w:r>
            <w:r w:rsidRPr="00A60CDC">
              <w:rPr>
                <w:rFonts w:ascii="Arial" w:hAnsi="Arial" w:cs="Arial"/>
                <w:sz w:val="16"/>
                <w:szCs w:val="16"/>
              </w:rPr>
              <w:t xml:space="preserve">onduits </w:t>
            </w:r>
            <w:r>
              <w:rPr>
                <w:rFonts w:ascii="Arial" w:hAnsi="Arial" w:cs="Arial"/>
                <w:sz w:val="16"/>
                <w:szCs w:val="16"/>
              </w:rPr>
              <w:t>are cleaned</w:t>
            </w:r>
            <w:r w:rsidRPr="00A60CDC">
              <w:rPr>
                <w:rFonts w:ascii="Arial" w:hAnsi="Arial" w:cs="Arial"/>
                <w:sz w:val="16"/>
                <w:szCs w:val="16"/>
              </w:rPr>
              <w:t xml:space="preserve"> after coring of light base </w:t>
            </w:r>
            <w:r>
              <w:rPr>
                <w:rFonts w:ascii="Arial" w:hAnsi="Arial" w:cs="Arial"/>
                <w:sz w:val="16"/>
                <w:szCs w:val="16"/>
              </w:rPr>
              <w:t>and conduit coupling and connections are intact.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BE6F84" w14:textId="77777777" w:rsidR="00067941" w:rsidRDefault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4CC8FE62" w14:textId="77777777" w:rsidR="00067941" w:rsidRDefault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55D3D0DD" w14:textId="77777777" w:rsidR="00067941" w:rsidRDefault="0006794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  <w:p w14:paraId="3A009144" w14:textId="77777777" w:rsidR="00AD68C0" w:rsidRDefault="00AD68C0" w:rsidP="00AD68C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14:paraId="42D1B585" w14:textId="77777777" w:rsidR="00AD68C0" w:rsidRDefault="00AD68C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3.16.3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2D84AA" w14:textId="77777777" w:rsidR="00067941" w:rsidRDefault="0006794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7471CF7" w14:textId="77777777" w:rsidR="00067941" w:rsidRPr="0078165C" w:rsidRDefault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E2EF3D7" w14:textId="77777777" w:rsidR="00067941" w:rsidRPr="00431389" w:rsidRDefault="0006794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14:paraId="1A4D7439" w14:textId="77777777" w:rsidR="00067941" w:rsidRPr="0066311F" w:rsidRDefault="000679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705E97" w14:textId="77777777" w:rsidR="00067941" w:rsidRPr="006B60E4" w:rsidRDefault="00067941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97CF3" w14:textId="77777777" w:rsidR="00067941" w:rsidRPr="006B60E4" w:rsidRDefault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6B7C07" w14:textId="77777777" w:rsidR="00067941" w:rsidRPr="006B60E4" w:rsidRDefault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81D4DC" w14:textId="77777777" w:rsidR="00067941" w:rsidRPr="006B60E4" w:rsidRDefault="0006794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26734" w:rsidRPr="00404969" w14:paraId="4FD4694C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6DDA92" w14:textId="3A2F69D2" w:rsidR="00E26734" w:rsidRDefault="00986C5A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66FF62" w14:textId="77777777" w:rsidR="00E26734" w:rsidRDefault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Installation of Inset light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60459E" w14:textId="77777777" w:rsidR="00E26734" w:rsidRDefault="00E26734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5B9144" w14:textId="77777777" w:rsidR="00AA736C" w:rsidRDefault="00AA736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A736C">
              <w:rPr>
                <w:rFonts w:ascii="Arial" w:hAnsi="Arial" w:cs="Arial"/>
                <w:sz w:val="16"/>
                <w:szCs w:val="16"/>
              </w:rPr>
              <w:t>A jig must be used to install, locate and level the inset light unit base in position in</w:t>
            </w:r>
            <w:r>
              <w:rPr>
                <w:rFonts w:ascii="Arial" w:hAnsi="Arial" w:cs="Arial"/>
                <w:sz w:val="16"/>
                <w:szCs w:val="16"/>
              </w:rPr>
              <w:t xml:space="preserve"> the core hole and maintain the </w:t>
            </w:r>
            <w:r w:rsidRPr="00AA736C">
              <w:rPr>
                <w:rFonts w:ascii="Arial" w:hAnsi="Arial" w:cs="Arial"/>
                <w:sz w:val="16"/>
                <w:szCs w:val="16"/>
              </w:rPr>
              <w:t>base in position during the curing of the epoxy grout.</w:t>
            </w:r>
          </w:p>
          <w:p w14:paraId="48E0D9DC" w14:textId="77777777" w:rsidR="00AA736C" w:rsidRDefault="00AA736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7512A602" w14:textId="77777777" w:rsidR="00E26734" w:rsidRDefault="00E26734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correct light is installed in correct position as per the IFC drawings, this ITP and ITC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7799CE" w14:textId="77777777" w:rsidR="00E26734" w:rsidRDefault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72545012" w14:textId="77777777" w:rsidR="00E26734" w:rsidRDefault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2790B362" w14:textId="77777777" w:rsidR="00E26734" w:rsidRDefault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  <w:p w14:paraId="753E7F5B" w14:textId="77777777" w:rsidR="00AA736C" w:rsidRPr="00AA736C" w:rsidRDefault="00AA736C" w:rsidP="00AA736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A736C"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14:paraId="79A8AE35" w14:textId="77777777" w:rsidR="00AA736C" w:rsidRDefault="00AA736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A736C">
              <w:rPr>
                <w:rFonts w:ascii="Arial" w:hAnsi="Arial" w:cs="Arial"/>
                <w:sz w:val="16"/>
                <w:szCs w:val="16"/>
              </w:rPr>
              <w:t>Section 3.16.3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3013AD" w14:textId="77777777" w:rsidR="00E26734" w:rsidRDefault="00E2673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A6FA764" w14:textId="77777777" w:rsidR="00E26734" w:rsidRDefault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  <w:p w14:paraId="58759579" w14:textId="77777777" w:rsidR="00AA736C" w:rsidRPr="0078165C" w:rsidRDefault="00AA736C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1F41D3F" w14:textId="77777777" w:rsidR="00E26734" w:rsidRPr="00431389" w:rsidRDefault="00E267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14:paraId="7D12CF00" w14:textId="77777777" w:rsidR="00E26734" w:rsidRPr="0066311F" w:rsidRDefault="00E267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C4064" w14:textId="77777777" w:rsidR="00E26734" w:rsidRPr="006B60E4" w:rsidRDefault="00E2673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F0CE0" w14:textId="77777777" w:rsidR="00E26734" w:rsidRPr="006B60E4" w:rsidRDefault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7DD154" w14:textId="77777777" w:rsidR="00E26734" w:rsidRPr="006B60E4" w:rsidRDefault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D46931" w14:textId="77777777" w:rsidR="00E26734" w:rsidRPr="006B60E4" w:rsidRDefault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4154D" w:rsidRPr="00404969" w14:paraId="49405513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D8630D" w14:textId="62B367EB" w:rsidR="00F4154D" w:rsidRDefault="00986C5A" w:rsidP="00643C4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5CA66A" w14:textId="77777777" w:rsidR="00F4154D" w:rsidRDefault="00F4154D" w:rsidP="00643C4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54D">
              <w:rPr>
                <w:rFonts w:ascii="Arial" w:hAnsi="Arial" w:cs="Arial"/>
                <w:sz w:val="16"/>
                <w:szCs w:val="16"/>
              </w:rPr>
              <w:t>Installation of light top assembly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690F4B" w14:textId="77777777" w:rsidR="00F4154D" w:rsidRDefault="00F4154D" w:rsidP="00643C4F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7C8178" w14:textId="77777777" w:rsidR="00F4154D" w:rsidRPr="00F4154D" w:rsidRDefault="00BE3BC2" w:rsidP="00F4154D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="00F4154D" w:rsidRPr="00F4154D">
              <w:rPr>
                <w:rFonts w:ascii="Arial" w:hAnsi="Arial" w:cs="Arial"/>
                <w:sz w:val="16"/>
                <w:szCs w:val="16"/>
              </w:rPr>
              <w:t>ase</w:t>
            </w:r>
            <w:r>
              <w:rPr>
                <w:rFonts w:ascii="Arial" w:hAnsi="Arial" w:cs="Arial"/>
                <w:sz w:val="16"/>
                <w:szCs w:val="16"/>
              </w:rPr>
              <w:t xml:space="preserve"> to be cleaned</w:t>
            </w:r>
            <w:r w:rsidR="00F4154D" w:rsidRPr="00F4154D">
              <w:rPr>
                <w:rFonts w:ascii="Arial" w:hAnsi="Arial" w:cs="Arial"/>
                <w:sz w:val="16"/>
                <w:szCs w:val="16"/>
              </w:rPr>
              <w:t xml:space="preserve"> of all materials by vacuum process.</w:t>
            </w:r>
          </w:p>
          <w:p w14:paraId="277FAE8A" w14:textId="77777777" w:rsidR="00F4154D" w:rsidRDefault="00F4154D" w:rsidP="00F4154D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6857A4B8" w14:textId="77777777" w:rsidR="00F4154D" w:rsidRPr="00F4154D" w:rsidRDefault="00F4154D" w:rsidP="00F4154D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4154D">
              <w:rPr>
                <w:rFonts w:ascii="Arial" w:hAnsi="Arial" w:cs="Arial"/>
                <w:sz w:val="16"/>
                <w:szCs w:val="16"/>
              </w:rPr>
              <w:t xml:space="preserve">ight tops </w:t>
            </w:r>
            <w:r>
              <w:rPr>
                <w:rFonts w:ascii="Arial" w:hAnsi="Arial" w:cs="Arial"/>
                <w:sz w:val="16"/>
                <w:szCs w:val="16"/>
              </w:rPr>
              <w:t xml:space="preserve">to be installed </w:t>
            </w:r>
            <w:r w:rsidRPr="00F4154D">
              <w:rPr>
                <w:rFonts w:ascii="Arial" w:hAnsi="Arial" w:cs="Arial"/>
                <w:sz w:val="16"/>
                <w:szCs w:val="16"/>
              </w:rPr>
              <w:t>as detailed on the drawings. Connect the 2 pin FAA style pl</w:t>
            </w:r>
            <w:r>
              <w:rPr>
                <w:rFonts w:ascii="Arial" w:hAnsi="Arial" w:cs="Arial"/>
                <w:sz w:val="16"/>
                <w:szCs w:val="16"/>
              </w:rPr>
              <w:t xml:space="preserve">ug and socket as appropriate to </w:t>
            </w:r>
            <w:r w:rsidRPr="00F4154D">
              <w:rPr>
                <w:rFonts w:ascii="Arial" w:hAnsi="Arial" w:cs="Arial"/>
                <w:sz w:val="16"/>
                <w:szCs w:val="16"/>
              </w:rPr>
              <w:t>connect the secondary conductors.</w:t>
            </w:r>
          </w:p>
          <w:p w14:paraId="055716B7" w14:textId="77777777" w:rsidR="00F4154D" w:rsidRDefault="00F4154D" w:rsidP="00F4154D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790F2539" w14:textId="1464625C" w:rsidR="00F4154D" w:rsidRDefault="00F4154D" w:rsidP="00F4154D">
            <w:pPr>
              <w:spacing w:before="40" w:after="40"/>
            </w:pPr>
            <w:r w:rsidRPr="00F4154D">
              <w:rPr>
                <w:rFonts w:ascii="Arial" w:hAnsi="Arial" w:cs="Arial"/>
                <w:sz w:val="16"/>
                <w:szCs w:val="16"/>
              </w:rPr>
              <w:t xml:space="preserve">Nuts and screws must be tightened to the torque </w:t>
            </w:r>
            <w:r w:rsidR="006205B2">
              <w:rPr>
                <w:rFonts w:ascii="Arial" w:hAnsi="Arial" w:cs="Arial"/>
                <w:sz w:val="16"/>
                <w:szCs w:val="16"/>
              </w:rPr>
              <w:t xml:space="preserve">to </w:t>
            </w:r>
            <w:r w:rsidR="00DD4807">
              <w:rPr>
                <w:rFonts w:ascii="Arial" w:hAnsi="Arial" w:cs="Arial"/>
                <w:sz w:val="16"/>
                <w:szCs w:val="16"/>
              </w:rPr>
              <w:t>40N.m</w:t>
            </w:r>
            <w:r w:rsidRPr="00F4154D">
              <w:rPr>
                <w:rFonts w:ascii="Arial" w:hAnsi="Arial" w:cs="Arial"/>
                <w:sz w:val="16"/>
                <w:szCs w:val="16"/>
              </w:rPr>
              <w:t xml:space="preserve"> pri</w:t>
            </w:r>
            <w:r>
              <w:rPr>
                <w:rFonts w:ascii="Arial" w:hAnsi="Arial" w:cs="Arial"/>
                <w:sz w:val="16"/>
                <w:szCs w:val="16"/>
              </w:rPr>
              <w:t xml:space="preserve">or to returning a </w:t>
            </w:r>
            <w:r w:rsidRPr="00F4154D">
              <w:rPr>
                <w:rFonts w:ascii="Arial" w:hAnsi="Arial" w:cs="Arial"/>
                <w:sz w:val="16"/>
                <w:szCs w:val="16"/>
              </w:rPr>
              <w:t>pavement area back into service. Measure and record the applied torque for each light.</w:t>
            </w:r>
            <w:r>
              <w:t xml:space="preserve"> </w:t>
            </w:r>
          </w:p>
          <w:p w14:paraId="5513E521" w14:textId="77777777" w:rsidR="00F4154D" w:rsidRDefault="00F4154D" w:rsidP="00F4154D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774A12B4" w14:textId="77777777" w:rsidR="00F4154D" w:rsidRPr="00AA736C" w:rsidRDefault="00F4154D" w:rsidP="00F4154D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F4154D">
              <w:rPr>
                <w:rFonts w:ascii="Arial" w:hAnsi="Arial" w:cs="Arial"/>
                <w:sz w:val="16"/>
                <w:szCs w:val="16"/>
              </w:rPr>
              <w:t xml:space="preserve">ecords of torque applied </w:t>
            </w:r>
            <w:r>
              <w:rPr>
                <w:rFonts w:ascii="Arial" w:hAnsi="Arial" w:cs="Arial"/>
                <w:sz w:val="16"/>
                <w:szCs w:val="16"/>
              </w:rPr>
              <w:t xml:space="preserve">to be submitted to </w:t>
            </w:r>
            <w:r w:rsidRPr="00F4154D">
              <w:rPr>
                <w:rFonts w:ascii="Arial" w:hAnsi="Arial" w:cs="Arial"/>
                <w:sz w:val="16"/>
                <w:szCs w:val="16"/>
              </w:rPr>
              <w:t>Contract Administrator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4154D">
              <w:rPr>
                <w:rFonts w:ascii="Arial" w:hAnsi="Arial" w:cs="Arial"/>
                <w:sz w:val="16"/>
                <w:szCs w:val="16"/>
              </w:rPr>
              <w:t>for each installed light prior to returning a pavement area back into service.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BC7CEC" w14:textId="77777777" w:rsidR="00F4154D" w:rsidRDefault="00F4154D" w:rsidP="00F4154D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2D115B8D" w14:textId="77777777" w:rsidR="00F4154D" w:rsidRDefault="00F4154D" w:rsidP="00F4154D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0DF206C5" w14:textId="77777777" w:rsidR="00F4154D" w:rsidRDefault="00F4154D" w:rsidP="00F4154D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  <w:p w14:paraId="18FA5F2D" w14:textId="77777777" w:rsidR="00F4154D" w:rsidRPr="00AA736C" w:rsidRDefault="00F4154D" w:rsidP="00F4154D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A736C"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14:paraId="5822103F" w14:textId="77777777" w:rsidR="00F4154D" w:rsidRDefault="00F4154D" w:rsidP="00F4154D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A736C">
              <w:rPr>
                <w:rFonts w:ascii="Arial" w:hAnsi="Arial" w:cs="Arial"/>
                <w:sz w:val="16"/>
                <w:szCs w:val="16"/>
              </w:rPr>
              <w:t xml:space="preserve">Section </w:t>
            </w:r>
            <w:r>
              <w:rPr>
                <w:rFonts w:ascii="Arial" w:hAnsi="Arial" w:cs="Arial"/>
                <w:sz w:val="16"/>
                <w:szCs w:val="16"/>
              </w:rPr>
              <w:t>3.16.4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D624FE" w14:textId="77777777" w:rsidR="00F4154D" w:rsidRDefault="00F4154D" w:rsidP="00643C4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B55F187" w14:textId="77777777" w:rsidR="00F4154D" w:rsidRPr="0078165C" w:rsidRDefault="00F4154D" w:rsidP="0025606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54D">
              <w:rPr>
                <w:rFonts w:ascii="Arial" w:hAnsi="Arial" w:cs="Arial"/>
                <w:sz w:val="16"/>
                <w:szCs w:val="16"/>
              </w:rPr>
              <w:t>This ITP Signed &amp; Sub-contractor ITC</w:t>
            </w:r>
            <w:r w:rsidR="00BE3BC2">
              <w:rPr>
                <w:rFonts w:ascii="Arial" w:hAnsi="Arial" w:cs="Arial"/>
                <w:sz w:val="16"/>
                <w:szCs w:val="16"/>
              </w:rPr>
              <w:t xml:space="preserve"> with records of </w:t>
            </w:r>
            <w:r w:rsidR="00BE3BC2">
              <w:t xml:space="preserve"> </w:t>
            </w:r>
            <w:r w:rsidR="00BE3BC2" w:rsidRPr="00BE3BC2">
              <w:rPr>
                <w:rFonts w:ascii="Arial" w:hAnsi="Arial" w:cs="Arial"/>
                <w:sz w:val="16"/>
                <w:szCs w:val="16"/>
              </w:rPr>
              <w:t>torque applied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B1F85EE" w14:textId="77777777" w:rsidR="00F4154D" w:rsidRDefault="00F4154D" w:rsidP="00643C4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14:paraId="0361FD04" w14:textId="77777777" w:rsidR="00F4154D" w:rsidRPr="0066311F" w:rsidRDefault="00F4154D" w:rsidP="00643C4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154D">
              <w:rPr>
                <w:rFonts w:ascii="Arial" w:hAnsi="Arial" w:cs="Arial"/>
                <w:sz w:val="16"/>
                <w:szCs w:val="16"/>
              </w:rPr>
              <w:t>Contract Administrator</w:t>
            </w:r>
            <w:r>
              <w:rPr>
                <w:rFonts w:ascii="Arial" w:hAnsi="Arial" w:cs="Arial"/>
                <w:sz w:val="16"/>
                <w:szCs w:val="16"/>
              </w:rPr>
              <w:t>/Site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34382D" w14:textId="77777777" w:rsidR="00F4154D" w:rsidRPr="006B60E4" w:rsidRDefault="00F4154D" w:rsidP="00643C4F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5BF941" w14:textId="77777777" w:rsidR="00F4154D" w:rsidRPr="006B60E4" w:rsidRDefault="00F4154D" w:rsidP="00643C4F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760377" w14:textId="77777777" w:rsidR="00F4154D" w:rsidRPr="006B60E4" w:rsidRDefault="00F4154D" w:rsidP="00643C4F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6F9F56" w14:textId="77777777" w:rsidR="00F4154D" w:rsidRPr="006B60E4" w:rsidRDefault="00F4154D" w:rsidP="00643C4F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26734" w:rsidRPr="00404969" w14:paraId="02A5C2D1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0C9887" w14:textId="5C6DBE17" w:rsidR="00E26734" w:rsidRDefault="0076112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="00986C5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444D68" w14:textId="3C8443A7" w:rsidR="00E26734" w:rsidRDefault="00C73219" w:rsidP="00C73219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</w:t>
            </w:r>
            <w:r w:rsidRPr="00C73219">
              <w:rPr>
                <w:rFonts w:ascii="Arial" w:hAnsi="Arial" w:cs="Arial"/>
                <w:sz w:val="16"/>
                <w:szCs w:val="16"/>
              </w:rPr>
              <w:t>ap between the light base and pavement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5A6ADF" w14:textId="77777777" w:rsidR="00E26734" w:rsidRDefault="00E26734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C2A98F" w14:textId="40C31C39" w:rsidR="00E26734" w:rsidRDefault="00A60CDC" w:rsidP="006205B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Gap between light base and pavement to be as per IFC drawings i.e. For Method 3 lights, e</w:t>
            </w:r>
            <w:r w:rsidR="00E26734">
              <w:rPr>
                <w:rFonts w:ascii="Arial" w:hAnsi="Arial" w:cs="Arial"/>
                <w:sz w:val="16"/>
                <w:szCs w:val="16"/>
              </w:rPr>
              <w:t xml:space="preserve">nsure gap between new light base and pavement not less than </w:t>
            </w:r>
            <w:r w:rsidR="006205B2">
              <w:rPr>
                <w:rFonts w:ascii="Arial" w:hAnsi="Arial" w:cs="Arial"/>
                <w:sz w:val="16"/>
                <w:szCs w:val="16"/>
              </w:rPr>
              <w:t>7mm and not more than 19</w:t>
            </w:r>
            <w:r w:rsidR="00E26734">
              <w:rPr>
                <w:rFonts w:ascii="Arial" w:hAnsi="Arial" w:cs="Arial"/>
                <w:sz w:val="16"/>
                <w:szCs w:val="16"/>
              </w:rPr>
              <w:t>mm</w:t>
            </w:r>
            <w:r w:rsidR="006205B2">
              <w:rPr>
                <w:rFonts w:ascii="Arial" w:hAnsi="Arial" w:cs="Arial"/>
                <w:sz w:val="16"/>
                <w:szCs w:val="16"/>
              </w:rPr>
              <w:t xml:space="preserve"> (Aconex </w:t>
            </w:r>
            <w:r w:rsidR="006205B2">
              <w:t xml:space="preserve"> </w:t>
            </w:r>
            <w:r w:rsidR="006205B2" w:rsidRPr="006205B2">
              <w:rPr>
                <w:rFonts w:ascii="Arial" w:hAnsi="Arial" w:cs="Arial"/>
                <w:sz w:val="16"/>
                <w:szCs w:val="16"/>
              </w:rPr>
              <w:t>BecaCPL-CONTIN-000077</w:t>
            </w:r>
            <w:r w:rsidR="006205B2">
              <w:rPr>
                <w:rFonts w:ascii="Arial" w:hAnsi="Arial" w:cs="Arial"/>
                <w:sz w:val="16"/>
                <w:szCs w:val="16"/>
              </w:rPr>
              <w:t>)</w:t>
            </w:r>
            <w:r w:rsidR="00E2673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EF7D6F" w14:textId="77777777" w:rsidR="00E26734" w:rsidRDefault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10ABF04A" w14:textId="77777777" w:rsidR="00E26734" w:rsidRDefault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2F2DFCC2" w14:textId="77777777" w:rsidR="00E26734" w:rsidRDefault="00E2673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4668F5" w14:textId="77777777" w:rsidR="00E26734" w:rsidRDefault="00E2673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235479C" w14:textId="77777777" w:rsidR="00E26734" w:rsidRPr="0078165C" w:rsidRDefault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10905E3" w14:textId="77777777" w:rsidR="00E26734" w:rsidRPr="00431389" w:rsidRDefault="00E2673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14:paraId="1233A39E" w14:textId="77777777" w:rsidR="00E26734" w:rsidRPr="0066311F" w:rsidRDefault="00E267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8A92E" w14:textId="77777777" w:rsidR="00E26734" w:rsidRPr="006B60E4" w:rsidRDefault="00E2673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1F402C" w14:textId="77777777" w:rsidR="00E26734" w:rsidRPr="006B60E4" w:rsidRDefault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EDB87E" w14:textId="77777777" w:rsidR="00E26734" w:rsidRPr="006B60E4" w:rsidRDefault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CB91D1" w14:textId="77777777" w:rsidR="00E26734" w:rsidRPr="006B60E4" w:rsidRDefault="00E2673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024C" w:rsidRPr="00404969" w14:paraId="4243A2A0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182AA0" w14:textId="539F17F8" w:rsidR="00AB024C" w:rsidRDefault="00AB024C" w:rsidP="00AB024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2.6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27F17B" w14:textId="3E5EC4F6" w:rsidR="00AB024C" w:rsidRDefault="00AB024C" w:rsidP="00AB024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Grouting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7A0E2" w14:textId="477AF31F" w:rsidR="00AB024C" w:rsidRDefault="00AB024C" w:rsidP="00AB024C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D30651" w14:textId="2B048609" w:rsidR="00AB024C" w:rsidRDefault="00AB024C" w:rsidP="00AB024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B024C">
              <w:rPr>
                <w:rFonts w:ascii="Arial" w:hAnsi="Arial" w:cs="Arial"/>
                <w:sz w:val="16"/>
                <w:szCs w:val="16"/>
              </w:rPr>
              <w:t xml:space="preserve">The light fitting bases must be fixed using </w:t>
            </w:r>
            <w:proofErr w:type="spellStart"/>
            <w:r w:rsidRPr="00AB024C">
              <w:rPr>
                <w:rFonts w:ascii="Arial" w:hAnsi="Arial" w:cs="Arial"/>
                <w:sz w:val="16"/>
                <w:szCs w:val="16"/>
              </w:rPr>
              <w:t>Masterflow</w:t>
            </w:r>
            <w:proofErr w:type="spellEnd"/>
            <w:r w:rsidRPr="00AB024C">
              <w:rPr>
                <w:rFonts w:ascii="Arial" w:hAnsi="Arial" w:cs="Arial"/>
                <w:sz w:val="16"/>
                <w:szCs w:val="16"/>
              </w:rPr>
              <w:t xml:space="preserve"> 618 epoxy grout</w:t>
            </w:r>
            <w:r>
              <w:rPr>
                <w:rFonts w:ascii="Arial" w:hAnsi="Arial" w:cs="Arial"/>
                <w:sz w:val="16"/>
                <w:szCs w:val="16"/>
              </w:rPr>
              <w:t xml:space="preserve"> or approved equivalent</w:t>
            </w:r>
            <w:r w:rsidRPr="00AB024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F146F87" w14:textId="77777777" w:rsidR="00AB024C" w:rsidRDefault="00AB024C" w:rsidP="00AB024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1E69CC61" w14:textId="340355CD" w:rsidR="00AB024C" w:rsidRDefault="00AB024C" w:rsidP="00AB024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B024C">
              <w:rPr>
                <w:rFonts w:ascii="Arial" w:hAnsi="Arial" w:cs="Arial"/>
                <w:sz w:val="16"/>
                <w:szCs w:val="16"/>
              </w:rPr>
              <w:t xml:space="preserve">The inset light unit base must be maintained properly orientated and level, as </w:t>
            </w:r>
            <w:r>
              <w:rPr>
                <w:rFonts w:ascii="Arial" w:hAnsi="Arial" w:cs="Arial"/>
                <w:sz w:val="16"/>
                <w:szCs w:val="16"/>
              </w:rPr>
              <w:t xml:space="preserve">specified, throughout the epoxy </w:t>
            </w:r>
            <w:r w:rsidRPr="00AB024C">
              <w:rPr>
                <w:rFonts w:ascii="Arial" w:hAnsi="Arial" w:cs="Arial"/>
                <w:sz w:val="16"/>
                <w:szCs w:val="16"/>
              </w:rPr>
              <w:t>curing process.</w:t>
            </w:r>
          </w:p>
          <w:p w14:paraId="7EFF582F" w14:textId="77777777" w:rsidR="00AB024C" w:rsidRDefault="00AB024C" w:rsidP="00AB024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2093C438" w14:textId="53E1D989" w:rsidR="00AB024C" w:rsidRDefault="00AB024C" w:rsidP="00AB024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B024C">
              <w:rPr>
                <w:rFonts w:ascii="Arial" w:hAnsi="Arial" w:cs="Arial"/>
                <w:sz w:val="16"/>
                <w:szCs w:val="16"/>
              </w:rPr>
              <w:t>Before opening the work area to traffic the Manufacturer’s recommended epoxy curing time must be allowed.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6E5D0D" w14:textId="77777777" w:rsidR="00AB024C" w:rsidRPr="00AA736C" w:rsidRDefault="00AB024C" w:rsidP="00AB024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A736C"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14:paraId="5FDB5444" w14:textId="44979D33" w:rsidR="00AB024C" w:rsidRDefault="00AB024C" w:rsidP="00AB024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A736C">
              <w:rPr>
                <w:rFonts w:ascii="Arial" w:hAnsi="Arial" w:cs="Arial"/>
                <w:sz w:val="16"/>
                <w:szCs w:val="16"/>
              </w:rPr>
              <w:t xml:space="preserve">Section </w:t>
            </w:r>
            <w:r>
              <w:rPr>
                <w:rFonts w:ascii="Arial" w:hAnsi="Arial" w:cs="Arial"/>
                <w:sz w:val="16"/>
                <w:szCs w:val="16"/>
              </w:rPr>
              <w:t>3.16.3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3CA265" w14:textId="2CCB030C" w:rsidR="00AB024C" w:rsidRDefault="00AB024C" w:rsidP="00AB024C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D2EF9E6" w14:textId="0340B2DD" w:rsidR="00AB024C" w:rsidRPr="0078165C" w:rsidRDefault="00AB024C" w:rsidP="00AB024C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E35B41C" w14:textId="09105E9E" w:rsidR="00AB024C" w:rsidRDefault="00AB024C" w:rsidP="00AB024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</w:tcPr>
          <w:p w14:paraId="7D4B81EA" w14:textId="00B9A050" w:rsidR="00AB024C" w:rsidRPr="0066311F" w:rsidRDefault="00AB024C" w:rsidP="00AB02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3F5DA" w14:textId="77777777" w:rsidR="00AB024C" w:rsidRPr="006B60E4" w:rsidRDefault="00AB024C" w:rsidP="00AB024C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B922B" w14:textId="77777777" w:rsidR="00AB024C" w:rsidRPr="006B60E4" w:rsidRDefault="00AB024C" w:rsidP="00AB024C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E383FE" w14:textId="77777777" w:rsidR="00AB024C" w:rsidRPr="006B60E4" w:rsidRDefault="00AB024C" w:rsidP="00AB024C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4B713B" w14:textId="77777777" w:rsidR="00AB024C" w:rsidRPr="006B60E4" w:rsidRDefault="00AB024C" w:rsidP="00AB024C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038BB" w:rsidRPr="00404969" w14:paraId="17B2B4E7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2F6EC5" w14:textId="2EA4AA7C" w:rsidR="001038BB" w:rsidRDefault="0076112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="00AB024C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B940CE" w14:textId="77777777" w:rsidR="001038BB" w:rsidRDefault="001038B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Recess Sealing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F7E306" w14:textId="77777777" w:rsidR="001038BB" w:rsidRDefault="001038BB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BB93E4" w14:textId="74E08C17" w:rsidR="00AB024C" w:rsidRDefault="00AB024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final level of the epoxy is </w:t>
            </w:r>
            <w:r w:rsidR="00443EE4">
              <w:rPr>
                <w:rFonts w:ascii="Arial" w:hAnsi="Arial" w:cs="Arial"/>
                <w:sz w:val="16"/>
                <w:szCs w:val="16"/>
              </w:rPr>
              <w:t xml:space="preserve">a minimum </w:t>
            </w:r>
            <w:r w:rsidRPr="00AB024C">
              <w:rPr>
                <w:rFonts w:ascii="Arial" w:hAnsi="Arial" w:cs="Arial"/>
                <w:sz w:val="16"/>
                <w:szCs w:val="16"/>
              </w:rPr>
              <w:t>10 mm below the level of the pavement.</w:t>
            </w:r>
          </w:p>
          <w:p w14:paraId="484C8A6E" w14:textId="77777777" w:rsidR="00AB024C" w:rsidRDefault="00AB024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4BCD1BE5" w14:textId="137A0918" w:rsidR="001038BB" w:rsidRPr="001038BB" w:rsidRDefault="001038B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1038BB">
              <w:rPr>
                <w:rFonts w:ascii="Arial" w:hAnsi="Arial" w:cs="Arial"/>
                <w:sz w:val="16"/>
                <w:szCs w:val="16"/>
              </w:rPr>
              <w:t>Seal top of recess around light</w:t>
            </w:r>
            <w:r>
              <w:rPr>
                <w:rFonts w:ascii="Arial" w:hAnsi="Arial" w:cs="Arial"/>
                <w:sz w:val="16"/>
                <w:szCs w:val="16"/>
              </w:rPr>
              <w:t xml:space="preserve"> base with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1038BB">
              <w:rPr>
                <w:rFonts w:ascii="Arial" w:hAnsi="Arial" w:cs="Arial"/>
                <w:sz w:val="16"/>
                <w:szCs w:val="16"/>
              </w:rPr>
              <w:t>owsil</w:t>
            </w:r>
            <w:proofErr w:type="spellEnd"/>
            <w:r w:rsidRPr="001038BB">
              <w:rPr>
                <w:rFonts w:ascii="Arial" w:hAnsi="Arial" w:cs="Arial"/>
                <w:sz w:val="16"/>
                <w:szCs w:val="16"/>
              </w:rPr>
              <w:t xml:space="preserve"> 888 in concrete</w:t>
            </w:r>
          </w:p>
          <w:p w14:paraId="18AA5653" w14:textId="77777777" w:rsidR="00AB024C" w:rsidRDefault="00AB024C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16B3FB4F" w14:textId="591513ED" w:rsidR="001038BB" w:rsidRDefault="001038B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1038BB">
              <w:rPr>
                <w:rFonts w:ascii="Arial" w:hAnsi="Arial" w:cs="Arial"/>
                <w:sz w:val="16"/>
                <w:szCs w:val="16"/>
              </w:rPr>
              <w:t>Sealant in asphalt as detailed</w:t>
            </w:r>
            <w:r>
              <w:rPr>
                <w:rFonts w:ascii="Arial" w:hAnsi="Arial" w:cs="Arial"/>
                <w:sz w:val="16"/>
                <w:szCs w:val="16"/>
              </w:rPr>
              <w:t xml:space="preserve"> in IFC Drawing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BCB462" w14:textId="77777777" w:rsidR="001038BB" w:rsidRDefault="001038B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0F60CD4D" w14:textId="77777777" w:rsidR="001038BB" w:rsidRDefault="001038B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12554937-E033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0B135" w14:textId="77777777" w:rsidR="001038BB" w:rsidRDefault="001038BB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8AF481" w14:textId="77777777" w:rsidR="001038BB" w:rsidRPr="002D73A9" w:rsidRDefault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73A9">
              <w:rPr>
                <w:rFonts w:ascii="Arial" w:hAnsi="Arial" w:cs="Arial"/>
                <w:sz w:val="16"/>
                <w:szCs w:val="16"/>
              </w:rPr>
              <w:t xml:space="preserve">This Signed ITP / </w:t>
            </w:r>
            <w:r>
              <w:rPr>
                <w:rFonts w:ascii="Arial" w:hAnsi="Arial" w:cs="Arial"/>
                <w:sz w:val="16"/>
                <w:szCs w:val="16"/>
              </w:rPr>
              <w:t>ITC/</w:t>
            </w:r>
            <w:r w:rsidRPr="002D73A9">
              <w:rPr>
                <w:rFonts w:ascii="Arial" w:hAnsi="Arial" w:cs="Arial"/>
                <w:sz w:val="16"/>
                <w:szCs w:val="16"/>
              </w:rPr>
              <w:t>As-Built Documentation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D2BFD2" w14:textId="77777777" w:rsidR="001038BB" w:rsidRDefault="001038B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5B5A8" w14:textId="77777777" w:rsidR="001038BB" w:rsidRDefault="001038B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6A3C2" w14:textId="77777777" w:rsidR="001038BB" w:rsidRPr="006B60E4" w:rsidRDefault="001038BB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50606" w14:textId="77777777" w:rsidR="001038BB" w:rsidRPr="006B60E4" w:rsidRDefault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64BEAB" w14:textId="77777777" w:rsidR="001038BB" w:rsidRPr="006B60E4" w:rsidRDefault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F35939" w14:textId="77777777" w:rsidR="001038BB" w:rsidRPr="006B60E4" w:rsidRDefault="001038BB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14:paraId="4AE6104D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D2C98D" w14:textId="7E2D256B" w:rsidR="00267752" w:rsidRDefault="00112B8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761123">
              <w:rPr>
                <w:rFonts w:ascii="Arial" w:hAnsi="Arial" w:cs="Arial"/>
                <w:sz w:val="16"/>
                <w:szCs w:val="16"/>
              </w:rPr>
              <w:t>.</w:t>
            </w:r>
            <w:r w:rsidR="00AB024C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8AF293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Installation of secondary and Earthing Cable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88CEC4" w14:textId="77777777" w:rsidR="00267752" w:rsidRDefault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70F51E" w14:textId="77777777" w:rsidR="00267752" w:rsidRDefault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fitting shall have earthing cable provided</w:t>
            </w:r>
          </w:p>
          <w:p w14:paraId="2E78576B" w14:textId="77777777" w:rsidR="00267752" w:rsidRDefault="00267752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Earthing to be 6mm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 single core green/yellow PVC cable.</w:t>
            </w:r>
          </w:p>
          <w:p w14:paraId="59BE5D57" w14:textId="77777777" w:rsidR="00EE6EC2" w:rsidRPr="00875281" w:rsidRDefault="00EE6EC2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Twin s</w:t>
            </w:r>
            <w:r w:rsidRPr="00EE6EC2">
              <w:rPr>
                <w:rFonts w:ascii="Arial" w:hAnsi="Arial" w:cs="Arial"/>
                <w:sz w:val="16"/>
                <w:szCs w:val="16"/>
              </w:rPr>
              <w:t>econdary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6EC2">
              <w:rPr>
                <w:rFonts w:ascii="Arial" w:hAnsi="Arial" w:cs="Arial"/>
                <w:sz w:val="16"/>
                <w:szCs w:val="16"/>
              </w:rPr>
              <w:t>cable</w:t>
            </w:r>
            <w:r>
              <w:rPr>
                <w:rFonts w:ascii="Arial" w:hAnsi="Arial" w:cs="Arial"/>
                <w:sz w:val="16"/>
                <w:szCs w:val="16"/>
              </w:rPr>
              <w:t xml:space="preserve"> to be 4mm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>each.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0FB8A8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2BEE02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5688A2" w14:textId="77777777" w:rsidR="00267752" w:rsidRPr="00732D60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14:paraId="7BC49ABF" w14:textId="77777777" w:rsidR="00267752" w:rsidRDefault="0006794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7180CE" w14:textId="77777777" w:rsidR="00267752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73C92" w14:textId="77777777" w:rsidR="00267752" w:rsidRDefault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B8FCB" w14:textId="77777777" w:rsidR="00267752" w:rsidRPr="006B60E4" w:rsidRDefault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184805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8FC986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32EE1F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14:paraId="01C0EA64" w14:textId="77777777" w:rsidTr="00E215EC">
        <w:trPr>
          <w:trHeight w:val="1428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0C292B" w14:textId="250179ED" w:rsidR="00267752" w:rsidRDefault="00112B8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761123">
              <w:rPr>
                <w:rFonts w:ascii="Arial" w:hAnsi="Arial" w:cs="Arial"/>
                <w:sz w:val="16"/>
                <w:szCs w:val="16"/>
              </w:rPr>
              <w:t>.</w:t>
            </w:r>
            <w:r w:rsidR="00AB024C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94569A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Series Isolation transformer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CB0EB6" w14:textId="77777777" w:rsidR="00267752" w:rsidRDefault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041DE" w14:textId="77777777" w:rsidR="00267752" w:rsidRDefault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luminaire / fitting shall be connected to a series isolation transformer in closest SIT duct pit/ junction can.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EBD51C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685B8FDA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1BAA81A1" w14:textId="77777777" w:rsidR="00267752" w:rsidRPr="001D3AB8" w:rsidRDefault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3BB262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3762F2" w14:textId="77777777" w:rsidR="00267752" w:rsidRPr="00732D60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14:paraId="0FDBB5CF" w14:textId="77777777" w:rsidR="00267752" w:rsidRDefault="0006794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DA7C25" w14:textId="77777777" w:rsidR="00267752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98F41" w14:textId="77777777" w:rsidR="00267752" w:rsidRDefault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59752B" w14:textId="77777777" w:rsidR="00267752" w:rsidRPr="006B60E4" w:rsidRDefault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0FA8B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C86D27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105607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14:paraId="423A32D7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ECB95F" w14:textId="44AF3CE8" w:rsidR="00267752" w:rsidRDefault="00112B8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761123">
              <w:rPr>
                <w:rFonts w:ascii="Arial" w:hAnsi="Arial" w:cs="Arial"/>
                <w:sz w:val="16"/>
                <w:szCs w:val="16"/>
              </w:rPr>
              <w:t>.</w:t>
            </w:r>
            <w:r w:rsidR="00AB024C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905072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Luminaire Circuit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6B1B93" w14:textId="77777777" w:rsidR="00267752" w:rsidRDefault="0026775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0DC17A" w14:textId="77777777" w:rsidR="00267752" w:rsidRDefault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luminaire fitting shall be installed on the appropriate circuit as specified in the construction drawings.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C42E73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0636D669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14:paraId="00CC2B74" w14:textId="77777777" w:rsidR="00267752" w:rsidRPr="001D3AB8" w:rsidRDefault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ABA22F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79C2E2" w14:textId="77777777" w:rsidR="00267752" w:rsidRPr="002D73A9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D73A9">
              <w:rPr>
                <w:rFonts w:ascii="Arial" w:hAnsi="Arial" w:cs="Arial"/>
                <w:sz w:val="16"/>
                <w:szCs w:val="16"/>
              </w:rPr>
              <w:t>This Signed ITP / As-Built Documentation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64D55" w14:textId="77777777" w:rsidR="00267752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15CFE" w14:textId="77777777" w:rsidR="00267752" w:rsidRDefault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94F11" w14:textId="77777777" w:rsidR="00267752" w:rsidRPr="006B60E4" w:rsidRDefault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7B345E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94B0EB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541F1A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14:paraId="08B4BC50" w14:textId="77777777" w:rsidTr="00486012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D2876" w14:textId="77777777" w:rsidR="00267752" w:rsidRPr="005A1050" w:rsidRDefault="00112B83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267752" w:rsidRPr="005A1050">
              <w:rPr>
                <w:rFonts w:ascii="Arial" w:hAnsi="Arial" w:cs="Arial"/>
                <w:b/>
                <w:sz w:val="16"/>
                <w:szCs w:val="16"/>
              </w:rPr>
              <w:t>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C62635" w14:textId="77777777" w:rsidR="00267752" w:rsidRPr="005A1050" w:rsidRDefault="00267752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Post Construction</w:t>
            </w:r>
          </w:p>
        </w:tc>
      </w:tr>
      <w:tr w:rsidR="00EE6EC2" w:rsidRPr="00404969" w14:paraId="67309E6F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C78B6" w14:textId="3D89CA83" w:rsidR="00EE6EC2" w:rsidRDefault="00986C5A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AFAB25" w14:textId="77777777" w:rsidR="00EE6EC2" w:rsidRDefault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Equipment Survey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4579CA" w14:textId="77777777" w:rsidR="00EE6EC2" w:rsidRDefault="00EE6EC2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5E21EF" w14:textId="77777777" w:rsidR="00EE6EC2" w:rsidRPr="00EE6EC2" w:rsidRDefault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E6EC2">
              <w:rPr>
                <w:rFonts w:ascii="Arial" w:hAnsi="Arial" w:cs="Arial"/>
                <w:sz w:val="16"/>
                <w:szCs w:val="16"/>
              </w:rPr>
              <w:t>Accurately survey the location of airfield lighting equipment. The survey plan, endorsed by a registered surveyor,</w:t>
            </w:r>
          </w:p>
          <w:p w14:paraId="0F48A8B7" w14:textId="77777777" w:rsidR="00EE6EC2" w:rsidRPr="00EE6EC2" w:rsidRDefault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E6EC2">
              <w:rPr>
                <w:rFonts w:ascii="Arial" w:hAnsi="Arial" w:cs="Arial"/>
                <w:sz w:val="16"/>
                <w:szCs w:val="16"/>
              </w:rPr>
              <w:t>must identify the location of all installed equipment in relation to permanent site features and other underground</w:t>
            </w:r>
          </w:p>
          <w:p w14:paraId="717D349E" w14:textId="77777777" w:rsidR="00EE6EC2" w:rsidRPr="00EE6EC2" w:rsidRDefault="0076112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E6EC2">
              <w:rPr>
                <w:rFonts w:ascii="Arial" w:hAnsi="Arial" w:cs="Arial"/>
                <w:sz w:val="16"/>
                <w:szCs w:val="16"/>
              </w:rPr>
              <w:t>Services</w:t>
            </w:r>
            <w:r w:rsidR="00EE6EC2" w:rsidRPr="00EE6EC2">
              <w:rPr>
                <w:rFonts w:ascii="Arial" w:hAnsi="Arial" w:cs="Arial"/>
                <w:sz w:val="16"/>
                <w:szCs w:val="16"/>
              </w:rPr>
              <w:t>. The survey must also capture all installation details such as the orientation and rotation of visual aids,</w:t>
            </w:r>
          </w:p>
          <w:p w14:paraId="6B587DD1" w14:textId="77777777" w:rsidR="00EE6EC2" w:rsidRDefault="00EE6EC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EE6EC2">
              <w:rPr>
                <w:rFonts w:ascii="Arial" w:hAnsi="Arial" w:cs="Arial"/>
                <w:sz w:val="16"/>
                <w:szCs w:val="16"/>
              </w:rPr>
              <w:t>colour pattern, constructed foundations, etc.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DFB4D6" w14:textId="77777777" w:rsidR="00EE6EC2" w:rsidRDefault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14:paraId="6D293D99" w14:textId="77777777" w:rsidR="00EE6EC2" w:rsidRDefault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3.4</w:t>
            </w:r>
          </w:p>
          <w:p w14:paraId="622CF7D6" w14:textId="77777777" w:rsidR="00EE6EC2" w:rsidRDefault="00EE6EC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2CC440" w14:textId="77777777" w:rsidR="00EE6EC2" w:rsidRDefault="00EE6EC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71C097" w14:textId="77777777" w:rsidR="00EE6EC2" w:rsidRPr="00732D60" w:rsidRDefault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14:paraId="38F625B7" w14:textId="77777777" w:rsidR="00EE6EC2" w:rsidRDefault="00EE6EC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&amp; Sub-contractor ITC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11B48C" w14:textId="77777777" w:rsidR="00EE6EC2" w:rsidRDefault="00EE6EC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83B40" w14:textId="77777777" w:rsidR="00EE6EC2" w:rsidRDefault="00EE6EC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15B84D" w14:textId="77777777" w:rsidR="00EE6EC2" w:rsidRPr="006B60E4" w:rsidRDefault="00EE6EC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48B3" w14:textId="77777777" w:rsidR="00EE6EC2" w:rsidRPr="006B60E4" w:rsidRDefault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DE473" w14:textId="77777777" w:rsidR="00EE6EC2" w:rsidRPr="006B60E4" w:rsidRDefault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81FF6D" w14:textId="77777777" w:rsidR="00EE6EC2" w:rsidRPr="006B60E4" w:rsidRDefault="00EE6EC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14:paraId="3B222B7C" w14:textId="77777777" w:rsidTr="00E215EC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3AFE1C" w14:textId="025E95A5" w:rsidR="00267752" w:rsidRDefault="00112B8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986C5A">
              <w:rPr>
                <w:rFonts w:ascii="Arial" w:hAnsi="Arial" w:cs="Arial"/>
                <w:sz w:val="16"/>
                <w:szCs w:val="16"/>
              </w:rPr>
              <w:t>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3366B1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As-Built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F76B11" w14:textId="77777777" w:rsidR="00267752" w:rsidRDefault="00A60CDC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D3520E" w14:textId="77777777" w:rsidR="00267752" w:rsidRDefault="00267752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Submission of surveyed luminaire position to superintendent prior to practical completion</w:t>
            </w:r>
          </w:p>
          <w:p w14:paraId="72FFA59F" w14:textId="77777777" w:rsidR="00643C4F" w:rsidRPr="00643C4F" w:rsidRDefault="00643C4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43C4F">
              <w:rPr>
                <w:rFonts w:ascii="Arial" w:hAnsi="Arial" w:cs="Arial"/>
                <w:sz w:val="16"/>
                <w:szCs w:val="16"/>
              </w:rPr>
              <w:t xml:space="preserve">The final installed orientation of the centre line of the output beam of the inset light </w:t>
            </w:r>
            <w:r>
              <w:rPr>
                <w:rFonts w:ascii="Arial" w:hAnsi="Arial" w:cs="Arial"/>
                <w:sz w:val="16"/>
                <w:szCs w:val="16"/>
              </w:rPr>
              <w:t xml:space="preserve">unit must be within plus or </w:t>
            </w:r>
            <w:r w:rsidRPr="00643C4F">
              <w:rPr>
                <w:rFonts w:ascii="Arial" w:hAnsi="Arial" w:cs="Arial"/>
                <w:sz w:val="16"/>
                <w:szCs w:val="16"/>
              </w:rPr>
              <w:t>minus 0.5 degree of the designed orientation.</w:t>
            </w:r>
          </w:p>
          <w:p w14:paraId="5481A9FD" w14:textId="77777777" w:rsidR="00643C4F" w:rsidRDefault="00643C4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43C4F">
              <w:rPr>
                <w:rFonts w:ascii="Arial" w:hAnsi="Arial" w:cs="Arial"/>
                <w:sz w:val="16"/>
                <w:szCs w:val="16"/>
              </w:rPr>
              <w:t>Light bases must be installed such that the light is installed within 0.25 degrees of level.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63380A" w14:textId="77777777" w:rsidR="00267752" w:rsidRDefault="00643C4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Specifications </w:t>
            </w:r>
            <w:r w:rsidR="00464B56">
              <w:rPr>
                <w:rFonts w:ascii="Arial" w:hAnsi="Arial" w:cs="Arial"/>
                <w:sz w:val="16"/>
                <w:szCs w:val="16"/>
              </w:rPr>
              <w:t>Section 3.16.2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69850A" w14:textId="77777777" w:rsidR="00267752" w:rsidRDefault="0026775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21AD52" w14:textId="77777777" w:rsidR="00267752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02F0B7" w14:textId="77777777" w:rsidR="00267752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972B9" w14:textId="77777777" w:rsidR="00267752" w:rsidRDefault="00267752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12FFAB" w14:textId="77777777" w:rsidR="00267752" w:rsidRPr="006B60E4" w:rsidRDefault="00267752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72281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239177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9083EE" w14:textId="77777777" w:rsidR="00267752" w:rsidRPr="006B60E4" w:rsidRDefault="00267752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7752" w:rsidRPr="00404969" w14:paraId="080697E8" w14:textId="77777777" w:rsidTr="00486012">
        <w:tblPrEx>
          <w:shd w:val="clear" w:color="auto" w:fill="auto"/>
        </w:tblPrEx>
        <w:trPr>
          <w:gridAfter w:val="1"/>
          <w:wAfter w:w="12" w:type="pct"/>
          <w:trHeight w:val="1146"/>
        </w:trPr>
        <w:tc>
          <w:tcPr>
            <w:tcW w:w="4988" w:type="pct"/>
            <w:gridSpan w:val="13"/>
          </w:tcPr>
          <w:p w14:paraId="28EB0EB6" w14:textId="77777777" w:rsidR="00267752" w:rsidRPr="00404969" w:rsidRDefault="00267752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>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>The signature below verifies that this ITP has been completed in accordance with the Fulton Hogan’s Quality system Procedures and verifies lot compliance with specifications.</w:t>
            </w:r>
          </w:p>
          <w:p w14:paraId="5CA02DB6" w14:textId="77777777" w:rsidR="00267752" w:rsidRPr="00404969" w:rsidRDefault="0026775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Signature:                                                                  Date:                /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</w:t>
            </w:r>
          </w:p>
        </w:tc>
      </w:tr>
    </w:tbl>
    <w:p w14:paraId="7FFE4B43" w14:textId="77777777" w:rsidR="00856EE7" w:rsidRPr="00404969" w:rsidRDefault="00643C4F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textWrapping" w:clear="all"/>
      </w:r>
      <w:r w:rsidR="00856EE7"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404969" w14:paraId="0703CED4" w14:textId="77777777" w:rsidTr="00E725F1">
        <w:tc>
          <w:tcPr>
            <w:tcW w:w="709" w:type="dxa"/>
            <w:tcBorders>
              <w:right w:val="nil"/>
            </w:tcBorders>
          </w:tcPr>
          <w:p w14:paraId="599A3B14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0CD96448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AE8D4DC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213A9FF7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117885E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5ED75C7B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11FE4231" w14:textId="77777777" w:rsidTr="00E725F1">
        <w:tc>
          <w:tcPr>
            <w:tcW w:w="709" w:type="dxa"/>
            <w:tcBorders>
              <w:right w:val="nil"/>
            </w:tcBorders>
          </w:tcPr>
          <w:p w14:paraId="38223CF5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148967B6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65C6963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5243E49D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11A6395F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30F3BF4A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61762DF8" w14:textId="77777777" w:rsidTr="00E725F1">
        <w:tc>
          <w:tcPr>
            <w:tcW w:w="709" w:type="dxa"/>
            <w:tcBorders>
              <w:right w:val="nil"/>
            </w:tcBorders>
          </w:tcPr>
          <w:p w14:paraId="623E1024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01FE13B7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B4716C5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41413B64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7E904228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F46FD73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62EFEA46" w14:textId="77777777" w:rsidTr="00E725F1">
        <w:tc>
          <w:tcPr>
            <w:tcW w:w="709" w:type="dxa"/>
            <w:tcBorders>
              <w:right w:val="nil"/>
            </w:tcBorders>
          </w:tcPr>
          <w:p w14:paraId="0DCE736A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42E67B3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34D0EBA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567" w:type="dxa"/>
            <w:tcBorders>
              <w:right w:val="nil"/>
            </w:tcBorders>
          </w:tcPr>
          <w:p w14:paraId="7E3AC118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2F0EB985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8FB59CC" w14:textId="77777777"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404969" w14:paraId="0F937AB3" w14:textId="77777777" w:rsidTr="00FB6BBC">
        <w:trPr>
          <w:trHeight w:val="782"/>
        </w:trPr>
        <w:tc>
          <w:tcPr>
            <w:tcW w:w="709" w:type="dxa"/>
            <w:tcBorders>
              <w:right w:val="nil"/>
            </w:tcBorders>
          </w:tcPr>
          <w:p w14:paraId="4DB09CD5" w14:textId="77777777" w:rsidR="00856EE7" w:rsidRDefault="00856EE7" w:rsidP="00856EE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  <w:p w14:paraId="0B7D7A4A" w14:textId="77777777"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7C9135D" w14:textId="77777777"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7F8D69D" w14:textId="77777777" w:rsidR="00856EE7" w:rsidRPr="00404969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104E1A3B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14:paraId="1F511111" w14:textId="77777777" w:rsidR="00856EE7" w:rsidRPr="00404969" w:rsidRDefault="00856EE7" w:rsidP="008155CD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04088588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14:paraId="55F76967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7D6D62F" w14:textId="77777777" w:rsidR="003C72F2" w:rsidRPr="003C72F2" w:rsidRDefault="003C72F2" w:rsidP="00FB6BBC">
      <w:pPr>
        <w:spacing w:before="240" w:after="0"/>
        <w:rPr>
          <w:rFonts w:ascii="Arial" w:hAnsi="Arial" w:cs="Arial"/>
          <w:b/>
          <w:sz w:val="16"/>
          <w:szCs w:val="16"/>
        </w:rPr>
      </w:pPr>
    </w:p>
    <w:sectPr w:rsidR="003C72F2" w:rsidRPr="003C72F2" w:rsidSect="00E725F1">
      <w:headerReference w:type="even" r:id="rId8"/>
      <w:headerReference w:type="default" r:id="rId9"/>
      <w:footerReference w:type="default" r:id="rId10"/>
      <w:pgSz w:w="16839" w:h="11907" w:orient="landscape" w:code="9"/>
      <w:pgMar w:top="426" w:right="1440" w:bottom="1135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F7C4F" w14:textId="77777777" w:rsidR="00A55CFF" w:rsidRDefault="00A55CFF" w:rsidP="00D40306">
      <w:pPr>
        <w:spacing w:after="0" w:line="240" w:lineRule="auto"/>
      </w:pPr>
      <w:r>
        <w:separator/>
      </w:r>
    </w:p>
  </w:endnote>
  <w:endnote w:type="continuationSeparator" w:id="0">
    <w:p w14:paraId="5B9D3084" w14:textId="77777777" w:rsidR="00A55CFF" w:rsidRDefault="00A55CFF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2148"/>
      <w:gridCol w:w="5640"/>
      <w:gridCol w:w="2066"/>
    </w:tblGrid>
    <w:tr w:rsidR="00A55CFF" w:rsidRPr="009760BA" w14:paraId="060CC194" w14:textId="77777777" w:rsidTr="008155CD">
      <w:trPr>
        <w:trHeight w:val="555"/>
        <w:jc w:val="center"/>
      </w:trPr>
      <w:tc>
        <w:tcPr>
          <w:tcW w:w="2148" w:type="dxa"/>
          <w:vAlign w:val="center"/>
        </w:tcPr>
        <w:p w14:paraId="3002CD8D" w14:textId="47A730C9"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76883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76947419" w14:textId="5B45F1FB"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dRevLabel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76883">
            <w:rPr>
              <w:rFonts w:ascii="Arial" w:hAnsi="Arial" w:cs="Arial"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5640" w:type="dxa"/>
          <w:vAlign w:val="center"/>
        </w:tcPr>
        <w:p w14:paraId="3836CB6C" w14:textId="77777777" w:rsidR="00A55CFF" w:rsidRPr="009760BA" w:rsidRDefault="00A55CFF" w:rsidP="008155C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2926B27F" w14:textId="77777777" w:rsidR="00A55CFF" w:rsidRPr="009760BA" w:rsidRDefault="00A55CFF" w:rsidP="008155C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Copyright © 2009, Fulton Hogan Ltd.  All rights reserved.</w:t>
          </w:r>
        </w:p>
      </w:tc>
      <w:tc>
        <w:tcPr>
          <w:tcW w:w="2066" w:type="dxa"/>
          <w:vAlign w:val="center"/>
        </w:tcPr>
        <w:p w14:paraId="4C9A77D2" w14:textId="17B0172A"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76883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5CF38A48" w14:textId="774A0B1D"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76883">
            <w:rPr>
              <w:rFonts w:ascii="Arial" w:hAnsi="Arial" w:cs="Arial"/>
              <w:noProof/>
              <w:color w:val="999999"/>
              <w:sz w:val="16"/>
              <w:szCs w:val="16"/>
            </w:rPr>
            <w:t>7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76883">
            <w:rPr>
              <w:rFonts w:ascii="Arial" w:hAnsi="Arial" w:cs="Arial"/>
              <w:noProof/>
              <w:color w:val="999999"/>
              <w:sz w:val="16"/>
              <w:szCs w:val="16"/>
            </w:rPr>
            <w:t>7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326B00F1" w14:textId="77777777" w:rsidR="00A55CFF" w:rsidRDefault="00A55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A8C6C" w14:textId="77777777" w:rsidR="00A55CFF" w:rsidRDefault="00A55CFF" w:rsidP="00D40306">
      <w:pPr>
        <w:spacing w:after="0" w:line="240" w:lineRule="auto"/>
      </w:pPr>
      <w:r>
        <w:separator/>
      </w:r>
    </w:p>
  </w:footnote>
  <w:footnote w:type="continuationSeparator" w:id="0">
    <w:p w14:paraId="5AC99318" w14:textId="77777777" w:rsidR="00A55CFF" w:rsidRDefault="00A55CFF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9"/>
      <w:gridCol w:w="2558"/>
      <w:gridCol w:w="7386"/>
      <w:gridCol w:w="430"/>
      <w:gridCol w:w="1830"/>
      <w:gridCol w:w="3505"/>
    </w:tblGrid>
    <w:tr w:rsidR="00A55CFF" w:rsidRPr="00404969" w14:paraId="31DB6CE8" w14:textId="77777777" w:rsidTr="008155CD">
      <w:trPr>
        <w:trHeight w:val="276"/>
        <w:tblHeader/>
      </w:trPr>
      <w:tc>
        <w:tcPr>
          <w:tcW w:w="142" w:type="pct"/>
        </w:tcPr>
        <w:p w14:paraId="1992813D" w14:textId="77777777" w:rsidR="00A55CFF" w:rsidRPr="001E1735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2474C280" w14:textId="77777777" w:rsidR="00A55CFF" w:rsidRPr="001E1735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2E566AF6" w14:textId="77777777" w:rsidR="00A55CFF" w:rsidRPr="00404969" w:rsidRDefault="00A55CFF" w:rsidP="008155C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4523DA1" w14:textId="77777777" w:rsidR="00A55CFF" w:rsidRPr="00404969" w:rsidRDefault="00A55CFF" w:rsidP="008155C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2213104C" w14:textId="77777777" w:rsidR="00A55CFF" w:rsidRPr="00404969" w:rsidRDefault="00A55CFF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50650009" w14:textId="77777777" w:rsidR="00A55CFF" w:rsidRPr="00D31FB7" w:rsidRDefault="00A55CFF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DBF3D99" w14:textId="77777777"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Site Engineer</w:t>
          </w:r>
        </w:p>
        <w:p w14:paraId="3CAAF8BD" w14:textId="77777777"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0615428E" w14:textId="77777777"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78A6F788" w14:textId="77777777" w:rsidR="00A55CFF" w:rsidRPr="00D31FB7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38731438" w14:textId="77777777" w:rsidR="00A55CFF" w:rsidRPr="00404969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9EDBB79" w14:textId="77777777" w:rsidR="00A55CFF" w:rsidRDefault="00A55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6019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694"/>
      <w:gridCol w:w="1559"/>
      <w:gridCol w:w="2410"/>
      <w:gridCol w:w="2693"/>
    </w:tblGrid>
    <w:tr w:rsidR="00A55CFF" w:rsidRPr="00876D17" w14:paraId="073A861B" w14:textId="77777777" w:rsidTr="00E725F1">
      <w:tc>
        <w:tcPr>
          <w:tcW w:w="3970" w:type="dxa"/>
        </w:tcPr>
        <w:p w14:paraId="253F84EF" w14:textId="77777777" w:rsidR="00A55CFF" w:rsidRPr="00876D17" w:rsidRDefault="00A55CFF" w:rsidP="008155C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54B9EA1C" wp14:editId="7B571A98">
                <wp:extent cx="2118995" cy="483870"/>
                <wp:effectExtent l="19050" t="0" r="0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gridSpan w:val="4"/>
        </w:tcPr>
        <w:p w14:paraId="10DB9347" w14:textId="77777777" w:rsidR="00A55CFF" w:rsidRPr="00876D17" w:rsidRDefault="00A55CFF" w:rsidP="008155CD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  <w:r w:rsidRPr="00876D17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2693" w:type="dxa"/>
        </w:tcPr>
        <w:p w14:paraId="52ADC516" w14:textId="77777777" w:rsidR="00A55CFF" w:rsidRDefault="00A55CFF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CA351A">
            <w:rPr>
              <w:rFonts w:ascii="Arial" w:hAnsi="Arial" w:cs="Arial"/>
              <w:sz w:val="20"/>
              <w:szCs w:val="20"/>
            </w:rPr>
            <w:t>ITP</w:t>
          </w:r>
          <w:r w:rsidR="00112B83">
            <w:rPr>
              <w:rFonts w:ascii="Arial" w:hAnsi="Arial" w:cs="Arial"/>
              <w:sz w:val="20"/>
              <w:szCs w:val="20"/>
            </w:rPr>
            <w:t xml:space="preserve"> 031</w:t>
          </w:r>
        </w:p>
        <w:p w14:paraId="6F6EC2F8" w14:textId="53763E40" w:rsidR="00A55CFF" w:rsidRPr="00A47738" w:rsidRDefault="00A55CFF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E5739C">
            <w:rPr>
              <w:rFonts w:ascii="Arial" w:hAnsi="Arial" w:cs="Arial"/>
              <w:b/>
              <w:sz w:val="20"/>
              <w:szCs w:val="20"/>
            </w:rPr>
            <w:t xml:space="preserve">REV: </w:t>
          </w:r>
          <w:r w:rsidR="00976883">
            <w:rPr>
              <w:rFonts w:ascii="Arial" w:hAnsi="Arial" w:cs="Arial"/>
              <w:sz w:val="20"/>
              <w:szCs w:val="20"/>
            </w:rPr>
            <w:t>2</w:t>
          </w:r>
        </w:p>
      </w:tc>
    </w:tr>
    <w:tr w:rsidR="00A55CFF" w:rsidRPr="00876D17" w14:paraId="7FA1BAC7" w14:textId="77777777" w:rsidTr="00E725F1">
      <w:tc>
        <w:tcPr>
          <w:tcW w:w="6663" w:type="dxa"/>
          <w:gridSpan w:val="2"/>
        </w:tcPr>
        <w:p w14:paraId="6B375D66" w14:textId="77777777" w:rsidR="00A55CFF" w:rsidRPr="00876D17" w:rsidRDefault="00A55CFF" w:rsidP="008155C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Client</w:t>
          </w:r>
          <w:r w:rsidRPr="00CA351A">
            <w:rPr>
              <w:rFonts w:ascii="Arial" w:hAnsi="Arial" w:cs="Arial"/>
              <w:sz w:val="20"/>
              <w:szCs w:val="20"/>
            </w:rPr>
            <w:t>:     Melbourne Airport</w:t>
          </w:r>
        </w:p>
      </w:tc>
      <w:tc>
        <w:tcPr>
          <w:tcW w:w="4253" w:type="dxa"/>
          <w:gridSpan w:val="2"/>
        </w:tcPr>
        <w:p w14:paraId="4606F69C" w14:textId="77777777"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Contract No: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CP21009</w:t>
          </w:r>
        </w:p>
      </w:tc>
      <w:tc>
        <w:tcPr>
          <w:tcW w:w="5103" w:type="dxa"/>
          <w:gridSpan w:val="2"/>
        </w:tcPr>
        <w:p w14:paraId="142F8F86" w14:textId="77777777" w:rsidR="00A55CFF" w:rsidRPr="00876D17" w:rsidRDefault="00A55CFF" w:rsidP="003E652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Cornelius Azolibe</w:t>
          </w:r>
        </w:p>
      </w:tc>
    </w:tr>
    <w:tr w:rsidR="00A55CFF" w:rsidRPr="00876D17" w14:paraId="6BD04745" w14:textId="77777777" w:rsidTr="00E725F1">
      <w:tc>
        <w:tcPr>
          <w:tcW w:w="9357" w:type="dxa"/>
          <w:gridSpan w:val="3"/>
        </w:tcPr>
        <w:p w14:paraId="7A875FD9" w14:textId="77777777" w:rsidR="00A55CFF" w:rsidRPr="00876D17" w:rsidRDefault="00A55CFF" w:rsidP="003E652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>
            <w:rPr>
              <w:rFonts w:ascii="Arial" w:hAnsi="Arial" w:cs="Arial"/>
              <w:sz w:val="20"/>
              <w:szCs w:val="20"/>
            </w:rPr>
            <w:t>Runway 16/34 Overlay</w:t>
          </w:r>
        </w:p>
      </w:tc>
      <w:tc>
        <w:tcPr>
          <w:tcW w:w="3969" w:type="dxa"/>
          <w:gridSpan w:val="2"/>
        </w:tcPr>
        <w:p w14:paraId="3674F5E7" w14:textId="77777777" w:rsidR="00A55CFF" w:rsidRPr="007E3B72" w:rsidRDefault="00A55CFF" w:rsidP="00BE1697">
          <w:pPr>
            <w:spacing w:before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Reviewed By: </w:t>
          </w:r>
          <w:r w:rsidR="00BE1697">
            <w:rPr>
              <w:rFonts w:ascii="Arial" w:hAnsi="Arial" w:cs="Arial"/>
              <w:b/>
              <w:sz w:val="20"/>
              <w:szCs w:val="20"/>
            </w:rPr>
            <w:t>Yousef Alqaryouti</w:t>
          </w:r>
        </w:p>
      </w:tc>
      <w:tc>
        <w:tcPr>
          <w:tcW w:w="2693" w:type="dxa"/>
        </w:tcPr>
        <w:p w14:paraId="400A7250" w14:textId="0BDDE51C"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BD51A1">
            <w:rPr>
              <w:rFonts w:ascii="Arial" w:hAnsi="Arial" w:cs="Arial"/>
              <w:b/>
              <w:sz w:val="20"/>
              <w:szCs w:val="20"/>
            </w:rPr>
            <w:t xml:space="preserve"> 2</w:t>
          </w:r>
          <w:r w:rsidR="00643C4F">
            <w:rPr>
              <w:rFonts w:ascii="Arial" w:hAnsi="Arial" w:cs="Arial"/>
              <w:b/>
              <w:sz w:val="20"/>
              <w:szCs w:val="20"/>
            </w:rPr>
            <w:t>8</w:t>
          </w:r>
          <w:r w:rsidR="00BD51A1">
            <w:rPr>
              <w:rFonts w:ascii="Arial" w:hAnsi="Arial" w:cs="Arial"/>
              <w:b/>
              <w:sz w:val="20"/>
              <w:szCs w:val="20"/>
            </w:rPr>
            <w:t>/11</w:t>
          </w:r>
          <w:r>
            <w:rPr>
              <w:rFonts w:ascii="Arial" w:hAnsi="Arial" w:cs="Arial"/>
              <w:b/>
              <w:sz w:val="20"/>
              <w:szCs w:val="20"/>
            </w:rPr>
            <w:t>/22</w:t>
          </w:r>
        </w:p>
      </w:tc>
    </w:tr>
    <w:tr w:rsidR="00A55CFF" w:rsidRPr="00876D17" w14:paraId="4984288B" w14:textId="77777777" w:rsidTr="00E725F1">
      <w:tc>
        <w:tcPr>
          <w:tcW w:w="9357" w:type="dxa"/>
          <w:gridSpan w:val="3"/>
        </w:tcPr>
        <w:p w14:paraId="304B0499" w14:textId="77777777" w:rsidR="00A55CFF" w:rsidRPr="00876D17" w:rsidRDefault="00A55CFF" w:rsidP="008F039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>
            <w:rPr>
              <w:rFonts w:ascii="Arial" w:hAnsi="Arial" w:cs="Arial"/>
              <w:sz w:val="20"/>
              <w:szCs w:val="20"/>
            </w:rPr>
            <w:t>Aerona</w:t>
          </w:r>
          <w:r w:rsidR="00112B83">
            <w:rPr>
              <w:rFonts w:ascii="Arial" w:hAnsi="Arial" w:cs="Arial"/>
              <w:sz w:val="20"/>
              <w:szCs w:val="20"/>
            </w:rPr>
            <w:t xml:space="preserve">utical Ground Lighting (AGL) – </w:t>
          </w:r>
          <w:r w:rsidR="008F0395">
            <w:rPr>
              <w:rFonts w:ascii="Arial" w:hAnsi="Arial" w:cs="Arial"/>
              <w:sz w:val="20"/>
              <w:szCs w:val="20"/>
            </w:rPr>
            <w:t>AGL</w:t>
          </w:r>
          <w:r>
            <w:rPr>
              <w:rFonts w:ascii="Arial" w:hAnsi="Arial" w:cs="Arial"/>
              <w:sz w:val="20"/>
              <w:szCs w:val="20"/>
            </w:rPr>
            <w:t xml:space="preserve"> Luminaires</w:t>
          </w:r>
          <w:r w:rsidR="008F0395">
            <w:rPr>
              <w:rFonts w:ascii="Arial" w:hAnsi="Arial" w:cs="Arial"/>
              <w:sz w:val="20"/>
              <w:szCs w:val="20"/>
            </w:rPr>
            <w:t xml:space="preserve"> Installation</w:t>
          </w:r>
        </w:p>
      </w:tc>
      <w:tc>
        <w:tcPr>
          <w:tcW w:w="3969" w:type="dxa"/>
          <w:gridSpan w:val="2"/>
        </w:tcPr>
        <w:p w14:paraId="48FC3607" w14:textId="77777777"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BE1697" w:rsidRPr="00BE1697">
            <w:rPr>
              <w:rFonts w:ascii="Arial" w:hAnsi="Arial" w:cs="Arial"/>
              <w:b/>
              <w:sz w:val="20"/>
              <w:szCs w:val="20"/>
            </w:rPr>
            <w:t xml:space="preserve">Adrian </w:t>
          </w:r>
          <w:proofErr w:type="spellStart"/>
          <w:r w:rsidR="00BE1697" w:rsidRPr="00BE1697">
            <w:rPr>
              <w:rFonts w:ascii="Arial" w:hAnsi="Arial" w:cs="Arial"/>
              <w:b/>
              <w:sz w:val="20"/>
              <w:szCs w:val="20"/>
            </w:rPr>
            <w:t>Barbagallo</w:t>
          </w:r>
          <w:proofErr w:type="spellEnd"/>
        </w:p>
      </w:tc>
      <w:tc>
        <w:tcPr>
          <w:tcW w:w="2693" w:type="dxa"/>
        </w:tcPr>
        <w:p w14:paraId="0EB17939" w14:textId="4F7240DF"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83421">
            <w:rPr>
              <w:rFonts w:ascii="Arial" w:hAnsi="Arial" w:cs="Arial"/>
              <w:b/>
              <w:sz w:val="20"/>
              <w:szCs w:val="20"/>
            </w:rPr>
            <w:t>29/11/2022</w:t>
          </w:r>
        </w:p>
      </w:tc>
    </w:tr>
    <w:tr w:rsidR="00A55CFF" w:rsidRPr="00876D17" w14:paraId="186CB34E" w14:textId="77777777" w:rsidTr="00E725F1">
      <w:tc>
        <w:tcPr>
          <w:tcW w:w="16019" w:type="dxa"/>
          <w:gridSpan w:val="6"/>
        </w:tcPr>
        <w:p w14:paraId="6E14361C" w14:textId="5AAB0E1B" w:rsidR="00A55CFF" w:rsidRPr="00020866" w:rsidRDefault="00A55CFF" w:rsidP="003E6529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9208FC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Melbourne Airport RWY 16/34 Overlay – Specification – Aeronautical Ground Lighting </w:t>
          </w:r>
          <w:r w:rsidRPr="003E6529">
            <w:rPr>
              <w:rFonts w:ascii="Arial" w:hAnsi="Arial" w:cs="Arial"/>
              <w:sz w:val="20"/>
              <w:szCs w:val="20"/>
            </w:rPr>
            <w:t>Melbour</w:t>
          </w:r>
          <w:r>
            <w:rPr>
              <w:rFonts w:ascii="Arial" w:hAnsi="Arial" w:cs="Arial"/>
              <w:sz w:val="20"/>
              <w:szCs w:val="20"/>
            </w:rPr>
            <w:t xml:space="preserve">ne Airport Runway 16-34 Overlay Schematic and Detailed Design </w:t>
          </w:r>
          <w:r w:rsidRPr="003E6529">
            <w:rPr>
              <w:rFonts w:ascii="Arial" w:hAnsi="Arial" w:cs="Arial"/>
              <w:sz w:val="20"/>
              <w:szCs w:val="20"/>
            </w:rPr>
            <w:t>GHD-DD-SPC-00</w:t>
          </w:r>
          <w:r w:rsidR="00643C4F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A55CFF" w:rsidRPr="00876D17" w14:paraId="0E056A8C" w14:textId="77777777" w:rsidTr="00E725F1">
      <w:tc>
        <w:tcPr>
          <w:tcW w:w="16019" w:type="dxa"/>
          <w:gridSpan w:val="6"/>
        </w:tcPr>
        <w:p w14:paraId="1D2776CD" w14:textId="77777777"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AGL Electrical Systems</w:t>
          </w:r>
        </w:p>
      </w:tc>
    </w:tr>
  </w:tbl>
  <w:p w14:paraId="00D528B2" w14:textId="77777777" w:rsidR="00A55CFF" w:rsidRDefault="00A55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CD4"/>
    <w:multiLevelType w:val="hybridMultilevel"/>
    <w:tmpl w:val="8676DB42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CD2ABD"/>
    <w:multiLevelType w:val="hybridMultilevel"/>
    <w:tmpl w:val="CC64C7AC"/>
    <w:lvl w:ilvl="0" w:tplc="3034A5B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443E"/>
    <w:multiLevelType w:val="hybridMultilevel"/>
    <w:tmpl w:val="50EE0CE0"/>
    <w:lvl w:ilvl="0" w:tplc="A3B4980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D17A5"/>
    <w:multiLevelType w:val="hybridMultilevel"/>
    <w:tmpl w:val="F1F62E14"/>
    <w:lvl w:ilvl="0" w:tplc="C290A080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67129"/>
    <w:multiLevelType w:val="hybridMultilevel"/>
    <w:tmpl w:val="EA9025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72124"/>
    <w:multiLevelType w:val="hybridMultilevel"/>
    <w:tmpl w:val="E4B6D980"/>
    <w:lvl w:ilvl="0" w:tplc="9CC491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7338A"/>
    <w:multiLevelType w:val="hybridMultilevel"/>
    <w:tmpl w:val="9B28D140"/>
    <w:lvl w:ilvl="0" w:tplc="FBE083B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D6B7C"/>
    <w:multiLevelType w:val="hybridMultilevel"/>
    <w:tmpl w:val="D0026C8C"/>
    <w:lvl w:ilvl="0" w:tplc="59E4DEF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11A71"/>
    <w:multiLevelType w:val="hybridMultilevel"/>
    <w:tmpl w:val="A26A4376"/>
    <w:lvl w:ilvl="0" w:tplc="77F2D9A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F7732"/>
    <w:multiLevelType w:val="hybridMultilevel"/>
    <w:tmpl w:val="29CCF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63FD1"/>
    <w:multiLevelType w:val="hybridMultilevel"/>
    <w:tmpl w:val="64C0A67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E2E01"/>
    <w:multiLevelType w:val="hybridMultilevel"/>
    <w:tmpl w:val="31BEC606"/>
    <w:lvl w:ilvl="0" w:tplc="A26C8F4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E21E6"/>
    <w:multiLevelType w:val="hybridMultilevel"/>
    <w:tmpl w:val="B726C3BE"/>
    <w:lvl w:ilvl="0" w:tplc="2252221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A1A48"/>
    <w:multiLevelType w:val="hybridMultilevel"/>
    <w:tmpl w:val="58E6FA02"/>
    <w:lvl w:ilvl="0" w:tplc="486CD7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22AB5"/>
    <w:multiLevelType w:val="hybridMultilevel"/>
    <w:tmpl w:val="3AC27316"/>
    <w:lvl w:ilvl="0" w:tplc="E842B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85209"/>
    <w:multiLevelType w:val="hybridMultilevel"/>
    <w:tmpl w:val="E7B0F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C62EC"/>
    <w:multiLevelType w:val="hybridMultilevel"/>
    <w:tmpl w:val="81762E36"/>
    <w:lvl w:ilvl="0" w:tplc="89AAA38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40C8E"/>
    <w:multiLevelType w:val="hybridMultilevel"/>
    <w:tmpl w:val="8DE4F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62295"/>
    <w:multiLevelType w:val="hybridMultilevel"/>
    <w:tmpl w:val="D548D66E"/>
    <w:lvl w:ilvl="0" w:tplc="F5EE35A2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91DBA"/>
    <w:multiLevelType w:val="hybridMultilevel"/>
    <w:tmpl w:val="91086034"/>
    <w:lvl w:ilvl="0" w:tplc="37B43DAE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26F11"/>
    <w:multiLevelType w:val="hybridMultilevel"/>
    <w:tmpl w:val="5AECA05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56F08"/>
    <w:multiLevelType w:val="hybridMultilevel"/>
    <w:tmpl w:val="A12E10CE"/>
    <w:lvl w:ilvl="0" w:tplc="4860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665F7"/>
    <w:multiLevelType w:val="hybridMultilevel"/>
    <w:tmpl w:val="7F6CDD30"/>
    <w:lvl w:ilvl="0" w:tplc="15722A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10AB0"/>
    <w:multiLevelType w:val="hybridMultilevel"/>
    <w:tmpl w:val="AA702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D1448"/>
    <w:multiLevelType w:val="hybridMultilevel"/>
    <w:tmpl w:val="CF62748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2"/>
  </w:num>
  <w:num w:numId="4">
    <w:abstractNumId w:val="14"/>
  </w:num>
  <w:num w:numId="5">
    <w:abstractNumId w:val="23"/>
  </w:num>
  <w:num w:numId="6">
    <w:abstractNumId w:val="15"/>
  </w:num>
  <w:num w:numId="7">
    <w:abstractNumId w:val="1"/>
  </w:num>
  <w:num w:numId="8">
    <w:abstractNumId w:val="17"/>
  </w:num>
  <w:num w:numId="9">
    <w:abstractNumId w:val="16"/>
  </w:num>
  <w:num w:numId="10">
    <w:abstractNumId w:val="7"/>
  </w:num>
  <w:num w:numId="11">
    <w:abstractNumId w:val="19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2"/>
  </w:num>
  <w:num w:numId="17">
    <w:abstractNumId w:val="12"/>
  </w:num>
  <w:num w:numId="18">
    <w:abstractNumId w:val="24"/>
  </w:num>
  <w:num w:numId="19">
    <w:abstractNumId w:val="4"/>
  </w:num>
  <w:num w:numId="20">
    <w:abstractNumId w:val="20"/>
  </w:num>
  <w:num w:numId="21">
    <w:abstractNumId w:val="10"/>
  </w:num>
  <w:num w:numId="22">
    <w:abstractNumId w:val="6"/>
  </w:num>
  <w:num w:numId="23">
    <w:abstractNumId w:val="21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5"/>
    <w:rsid w:val="00007202"/>
    <w:rsid w:val="00011444"/>
    <w:rsid w:val="0001282C"/>
    <w:rsid w:val="00012A62"/>
    <w:rsid w:val="00020054"/>
    <w:rsid w:val="00020866"/>
    <w:rsid w:val="000208CF"/>
    <w:rsid w:val="00020D1F"/>
    <w:rsid w:val="0002139B"/>
    <w:rsid w:val="00021E96"/>
    <w:rsid w:val="0002562F"/>
    <w:rsid w:val="00027307"/>
    <w:rsid w:val="00031314"/>
    <w:rsid w:val="00033E03"/>
    <w:rsid w:val="00041DAE"/>
    <w:rsid w:val="00045F71"/>
    <w:rsid w:val="000579CF"/>
    <w:rsid w:val="00060DC1"/>
    <w:rsid w:val="00062CD6"/>
    <w:rsid w:val="00066CA7"/>
    <w:rsid w:val="00067941"/>
    <w:rsid w:val="00067A8D"/>
    <w:rsid w:val="00075C6C"/>
    <w:rsid w:val="000800C7"/>
    <w:rsid w:val="00082AF1"/>
    <w:rsid w:val="000874CE"/>
    <w:rsid w:val="00087716"/>
    <w:rsid w:val="00087F97"/>
    <w:rsid w:val="00090352"/>
    <w:rsid w:val="00093CAF"/>
    <w:rsid w:val="000A2D8B"/>
    <w:rsid w:val="000A62DA"/>
    <w:rsid w:val="000B08B4"/>
    <w:rsid w:val="000B1D02"/>
    <w:rsid w:val="000D02F8"/>
    <w:rsid w:val="000E0DE5"/>
    <w:rsid w:val="000E2400"/>
    <w:rsid w:val="000E40B3"/>
    <w:rsid w:val="000E4350"/>
    <w:rsid w:val="000E4888"/>
    <w:rsid w:val="000E51C0"/>
    <w:rsid w:val="000E7C35"/>
    <w:rsid w:val="000F1B7C"/>
    <w:rsid w:val="000F30BF"/>
    <w:rsid w:val="000F3BF0"/>
    <w:rsid w:val="000F64E2"/>
    <w:rsid w:val="00102921"/>
    <w:rsid w:val="00102C5D"/>
    <w:rsid w:val="001038BB"/>
    <w:rsid w:val="00112B83"/>
    <w:rsid w:val="0011322E"/>
    <w:rsid w:val="00121A32"/>
    <w:rsid w:val="00121C21"/>
    <w:rsid w:val="0013096A"/>
    <w:rsid w:val="00141E0F"/>
    <w:rsid w:val="001463FC"/>
    <w:rsid w:val="00162117"/>
    <w:rsid w:val="00164C5B"/>
    <w:rsid w:val="0017511F"/>
    <w:rsid w:val="00181BED"/>
    <w:rsid w:val="00182F58"/>
    <w:rsid w:val="001838DD"/>
    <w:rsid w:val="00184874"/>
    <w:rsid w:val="00197B23"/>
    <w:rsid w:val="001A10C0"/>
    <w:rsid w:val="001A5896"/>
    <w:rsid w:val="001A7938"/>
    <w:rsid w:val="001B108A"/>
    <w:rsid w:val="001B2727"/>
    <w:rsid w:val="001B274E"/>
    <w:rsid w:val="001C1B33"/>
    <w:rsid w:val="001C2524"/>
    <w:rsid w:val="001D3AB8"/>
    <w:rsid w:val="001D41F7"/>
    <w:rsid w:val="001E1735"/>
    <w:rsid w:val="001E3945"/>
    <w:rsid w:val="001F4D3D"/>
    <w:rsid w:val="0020082A"/>
    <w:rsid w:val="002035CA"/>
    <w:rsid w:val="00210064"/>
    <w:rsid w:val="00214032"/>
    <w:rsid w:val="002144E8"/>
    <w:rsid w:val="00214DC1"/>
    <w:rsid w:val="00216392"/>
    <w:rsid w:val="00217EA6"/>
    <w:rsid w:val="00221662"/>
    <w:rsid w:val="002265D6"/>
    <w:rsid w:val="00226C81"/>
    <w:rsid w:val="0022794A"/>
    <w:rsid w:val="00231C09"/>
    <w:rsid w:val="00233FB3"/>
    <w:rsid w:val="00235E53"/>
    <w:rsid w:val="00237D56"/>
    <w:rsid w:val="00241E50"/>
    <w:rsid w:val="0024357F"/>
    <w:rsid w:val="002464CF"/>
    <w:rsid w:val="0025596B"/>
    <w:rsid w:val="00256066"/>
    <w:rsid w:val="0025672A"/>
    <w:rsid w:val="00264E69"/>
    <w:rsid w:val="00267752"/>
    <w:rsid w:val="0028211C"/>
    <w:rsid w:val="00284918"/>
    <w:rsid w:val="00285504"/>
    <w:rsid w:val="00292F87"/>
    <w:rsid w:val="00297344"/>
    <w:rsid w:val="002A2990"/>
    <w:rsid w:val="002B0944"/>
    <w:rsid w:val="002C01D1"/>
    <w:rsid w:val="002C1FAA"/>
    <w:rsid w:val="002D36D5"/>
    <w:rsid w:val="002D5594"/>
    <w:rsid w:val="002D6407"/>
    <w:rsid w:val="002D73A9"/>
    <w:rsid w:val="002E1807"/>
    <w:rsid w:val="002F008F"/>
    <w:rsid w:val="002F61A3"/>
    <w:rsid w:val="002F7603"/>
    <w:rsid w:val="003002CA"/>
    <w:rsid w:val="003033E4"/>
    <w:rsid w:val="00307F0A"/>
    <w:rsid w:val="0031255C"/>
    <w:rsid w:val="00313CA4"/>
    <w:rsid w:val="00317CE9"/>
    <w:rsid w:val="00317E1C"/>
    <w:rsid w:val="00335371"/>
    <w:rsid w:val="003366AA"/>
    <w:rsid w:val="00336FB6"/>
    <w:rsid w:val="00344A45"/>
    <w:rsid w:val="00345B43"/>
    <w:rsid w:val="00346182"/>
    <w:rsid w:val="00351D6F"/>
    <w:rsid w:val="0035780B"/>
    <w:rsid w:val="00360F1F"/>
    <w:rsid w:val="003659D9"/>
    <w:rsid w:val="0036649B"/>
    <w:rsid w:val="00376D58"/>
    <w:rsid w:val="00376EF0"/>
    <w:rsid w:val="00377347"/>
    <w:rsid w:val="003853CE"/>
    <w:rsid w:val="0039277B"/>
    <w:rsid w:val="003932F3"/>
    <w:rsid w:val="003940DB"/>
    <w:rsid w:val="00394D9B"/>
    <w:rsid w:val="003A0F6E"/>
    <w:rsid w:val="003B17CE"/>
    <w:rsid w:val="003B3FFD"/>
    <w:rsid w:val="003B4746"/>
    <w:rsid w:val="003B5312"/>
    <w:rsid w:val="003C44E0"/>
    <w:rsid w:val="003C529B"/>
    <w:rsid w:val="003C5FCC"/>
    <w:rsid w:val="003C72F2"/>
    <w:rsid w:val="003D10F0"/>
    <w:rsid w:val="003D1251"/>
    <w:rsid w:val="003D6F5B"/>
    <w:rsid w:val="003E2F03"/>
    <w:rsid w:val="003E6529"/>
    <w:rsid w:val="003F7652"/>
    <w:rsid w:val="0040063B"/>
    <w:rsid w:val="00404969"/>
    <w:rsid w:val="00404E32"/>
    <w:rsid w:val="004121F2"/>
    <w:rsid w:val="00412E27"/>
    <w:rsid w:val="004150C5"/>
    <w:rsid w:val="00417984"/>
    <w:rsid w:val="00421DDB"/>
    <w:rsid w:val="00426F78"/>
    <w:rsid w:val="00443EE4"/>
    <w:rsid w:val="004472BA"/>
    <w:rsid w:val="00450F8A"/>
    <w:rsid w:val="00452247"/>
    <w:rsid w:val="00452CD3"/>
    <w:rsid w:val="00453EA4"/>
    <w:rsid w:val="00454365"/>
    <w:rsid w:val="0045533A"/>
    <w:rsid w:val="00461AA4"/>
    <w:rsid w:val="004624BC"/>
    <w:rsid w:val="00464B56"/>
    <w:rsid w:val="004712DC"/>
    <w:rsid w:val="0047293B"/>
    <w:rsid w:val="00472F83"/>
    <w:rsid w:val="004752D5"/>
    <w:rsid w:val="004768F8"/>
    <w:rsid w:val="00482CAE"/>
    <w:rsid w:val="00486012"/>
    <w:rsid w:val="004865AA"/>
    <w:rsid w:val="00493772"/>
    <w:rsid w:val="004A3C00"/>
    <w:rsid w:val="004A5756"/>
    <w:rsid w:val="004A6F28"/>
    <w:rsid w:val="004B51BC"/>
    <w:rsid w:val="004B7F2B"/>
    <w:rsid w:val="004C1E16"/>
    <w:rsid w:val="004C4F67"/>
    <w:rsid w:val="004D15A1"/>
    <w:rsid w:val="004D2F7D"/>
    <w:rsid w:val="004D5D76"/>
    <w:rsid w:val="004F1EBA"/>
    <w:rsid w:val="00503727"/>
    <w:rsid w:val="0050636C"/>
    <w:rsid w:val="005122BB"/>
    <w:rsid w:val="00514CCA"/>
    <w:rsid w:val="00514EAC"/>
    <w:rsid w:val="00515C34"/>
    <w:rsid w:val="0052105B"/>
    <w:rsid w:val="00522CA9"/>
    <w:rsid w:val="005315A0"/>
    <w:rsid w:val="00543473"/>
    <w:rsid w:val="005512DF"/>
    <w:rsid w:val="00557614"/>
    <w:rsid w:val="0055799F"/>
    <w:rsid w:val="00564827"/>
    <w:rsid w:val="0057179E"/>
    <w:rsid w:val="00575D37"/>
    <w:rsid w:val="005848AC"/>
    <w:rsid w:val="0059596F"/>
    <w:rsid w:val="005A1050"/>
    <w:rsid w:val="005A2B41"/>
    <w:rsid w:val="005A501F"/>
    <w:rsid w:val="005C7FBC"/>
    <w:rsid w:val="005D3609"/>
    <w:rsid w:val="005D475F"/>
    <w:rsid w:val="005D4AA2"/>
    <w:rsid w:val="005E18BB"/>
    <w:rsid w:val="005E212C"/>
    <w:rsid w:val="005E23A3"/>
    <w:rsid w:val="006009E7"/>
    <w:rsid w:val="006148C1"/>
    <w:rsid w:val="00614CF1"/>
    <w:rsid w:val="006205B2"/>
    <w:rsid w:val="00620AED"/>
    <w:rsid w:val="006244CB"/>
    <w:rsid w:val="006256C3"/>
    <w:rsid w:val="0063098D"/>
    <w:rsid w:val="006315CF"/>
    <w:rsid w:val="00632868"/>
    <w:rsid w:val="00634FE5"/>
    <w:rsid w:val="00637F29"/>
    <w:rsid w:val="00643A61"/>
    <w:rsid w:val="00643C4F"/>
    <w:rsid w:val="00651781"/>
    <w:rsid w:val="00652160"/>
    <w:rsid w:val="00661766"/>
    <w:rsid w:val="00662E17"/>
    <w:rsid w:val="00664710"/>
    <w:rsid w:val="00671B43"/>
    <w:rsid w:val="006744D5"/>
    <w:rsid w:val="0067732E"/>
    <w:rsid w:val="00677BCB"/>
    <w:rsid w:val="00680558"/>
    <w:rsid w:val="00683311"/>
    <w:rsid w:val="00686C5C"/>
    <w:rsid w:val="0069730D"/>
    <w:rsid w:val="006A2349"/>
    <w:rsid w:val="006A78D6"/>
    <w:rsid w:val="006B0BF6"/>
    <w:rsid w:val="006B60E4"/>
    <w:rsid w:val="006C031B"/>
    <w:rsid w:val="006D682E"/>
    <w:rsid w:val="006F3210"/>
    <w:rsid w:val="006F4098"/>
    <w:rsid w:val="006F4676"/>
    <w:rsid w:val="00704DE9"/>
    <w:rsid w:val="00704E3D"/>
    <w:rsid w:val="0071177B"/>
    <w:rsid w:val="0071278C"/>
    <w:rsid w:val="00716AF2"/>
    <w:rsid w:val="00721C4D"/>
    <w:rsid w:val="00722DC9"/>
    <w:rsid w:val="00725C82"/>
    <w:rsid w:val="007309AF"/>
    <w:rsid w:val="00732D60"/>
    <w:rsid w:val="00735493"/>
    <w:rsid w:val="007509B5"/>
    <w:rsid w:val="00752254"/>
    <w:rsid w:val="007544D9"/>
    <w:rsid w:val="00760115"/>
    <w:rsid w:val="00760AC3"/>
    <w:rsid w:val="00761123"/>
    <w:rsid w:val="007677BA"/>
    <w:rsid w:val="00776CE3"/>
    <w:rsid w:val="00786860"/>
    <w:rsid w:val="0078697D"/>
    <w:rsid w:val="0078788A"/>
    <w:rsid w:val="00797625"/>
    <w:rsid w:val="007A1C36"/>
    <w:rsid w:val="007A6D67"/>
    <w:rsid w:val="007B7D55"/>
    <w:rsid w:val="007C190E"/>
    <w:rsid w:val="007C38A3"/>
    <w:rsid w:val="007C4E05"/>
    <w:rsid w:val="007D25E7"/>
    <w:rsid w:val="007E1789"/>
    <w:rsid w:val="007E237D"/>
    <w:rsid w:val="007E3B72"/>
    <w:rsid w:val="007E4C74"/>
    <w:rsid w:val="007F3CF6"/>
    <w:rsid w:val="007F5A94"/>
    <w:rsid w:val="007F6196"/>
    <w:rsid w:val="00800AA4"/>
    <w:rsid w:val="00801DE5"/>
    <w:rsid w:val="00813E16"/>
    <w:rsid w:val="008155CD"/>
    <w:rsid w:val="00822D36"/>
    <w:rsid w:val="0082440B"/>
    <w:rsid w:val="008316AF"/>
    <w:rsid w:val="00833FB7"/>
    <w:rsid w:val="00834284"/>
    <w:rsid w:val="00835DEE"/>
    <w:rsid w:val="0084190D"/>
    <w:rsid w:val="00842A44"/>
    <w:rsid w:val="00856EE7"/>
    <w:rsid w:val="00857C94"/>
    <w:rsid w:val="00866E2D"/>
    <w:rsid w:val="00870BA6"/>
    <w:rsid w:val="00871A81"/>
    <w:rsid w:val="00875281"/>
    <w:rsid w:val="00875835"/>
    <w:rsid w:val="00876D17"/>
    <w:rsid w:val="0088218A"/>
    <w:rsid w:val="00883421"/>
    <w:rsid w:val="00883791"/>
    <w:rsid w:val="00895683"/>
    <w:rsid w:val="008B0167"/>
    <w:rsid w:val="008B0342"/>
    <w:rsid w:val="008B3CB4"/>
    <w:rsid w:val="008B5823"/>
    <w:rsid w:val="008B78ED"/>
    <w:rsid w:val="008C032D"/>
    <w:rsid w:val="008C03F9"/>
    <w:rsid w:val="008C06FA"/>
    <w:rsid w:val="008C307D"/>
    <w:rsid w:val="008C3F90"/>
    <w:rsid w:val="008C614A"/>
    <w:rsid w:val="008D3F46"/>
    <w:rsid w:val="008E54A0"/>
    <w:rsid w:val="008E6129"/>
    <w:rsid w:val="008E726E"/>
    <w:rsid w:val="008F0395"/>
    <w:rsid w:val="008F12C4"/>
    <w:rsid w:val="008F4EAA"/>
    <w:rsid w:val="008F6352"/>
    <w:rsid w:val="008F68A9"/>
    <w:rsid w:val="009028AD"/>
    <w:rsid w:val="009066BA"/>
    <w:rsid w:val="0091078B"/>
    <w:rsid w:val="009113D7"/>
    <w:rsid w:val="00915CEF"/>
    <w:rsid w:val="00945950"/>
    <w:rsid w:val="00946DC1"/>
    <w:rsid w:val="00951B1A"/>
    <w:rsid w:val="00953B64"/>
    <w:rsid w:val="00970CE1"/>
    <w:rsid w:val="0097120F"/>
    <w:rsid w:val="009760BA"/>
    <w:rsid w:val="00976883"/>
    <w:rsid w:val="00980794"/>
    <w:rsid w:val="00984813"/>
    <w:rsid w:val="00986C5A"/>
    <w:rsid w:val="00987FDA"/>
    <w:rsid w:val="00997DA2"/>
    <w:rsid w:val="009A40E7"/>
    <w:rsid w:val="009B24DF"/>
    <w:rsid w:val="009B475B"/>
    <w:rsid w:val="009C1752"/>
    <w:rsid w:val="009C2E19"/>
    <w:rsid w:val="009C7116"/>
    <w:rsid w:val="009D0BEA"/>
    <w:rsid w:val="009D37F9"/>
    <w:rsid w:val="009D6BCC"/>
    <w:rsid w:val="009F17FB"/>
    <w:rsid w:val="009F4F22"/>
    <w:rsid w:val="009F597F"/>
    <w:rsid w:val="00A02432"/>
    <w:rsid w:val="00A046DB"/>
    <w:rsid w:val="00A14F6F"/>
    <w:rsid w:val="00A20DB8"/>
    <w:rsid w:val="00A32A96"/>
    <w:rsid w:val="00A32E88"/>
    <w:rsid w:val="00A3418C"/>
    <w:rsid w:val="00A35283"/>
    <w:rsid w:val="00A415D5"/>
    <w:rsid w:val="00A44F7D"/>
    <w:rsid w:val="00A45B13"/>
    <w:rsid w:val="00A47166"/>
    <w:rsid w:val="00A47738"/>
    <w:rsid w:val="00A47F72"/>
    <w:rsid w:val="00A50187"/>
    <w:rsid w:val="00A50C6F"/>
    <w:rsid w:val="00A52C96"/>
    <w:rsid w:val="00A54071"/>
    <w:rsid w:val="00A548A4"/>
    <w:rsid w:val="00A55CFF"/>
    <w:rsid w:val="00A5711F"/>
    <w:rsid w:val="00A60CDC"/>
    <w:rsid w:val="00A62A0D"/>
    <w:rsid w:val="00A650EF"/>
    <w:rsid w:val="00A752B5"/>
    <w:rsid w:val="00A759EB"/>
    <w:rsid w:val="00A843B3"/>
    <w:rsid w:val="00A967EE"/>
    <w:rsid w:val="00AA736C"/>
    <w:rsid w:val="00AB024C"/>
    <w:rsid w:val="00AB0DD8"/>
    <w:rsid w:val="00AB2677"/>
    <w:rsid w:val="00AB4168"/>
    <w:rsid w:val="00AC0DD5"/>
    <w:rsid w:val="00AC3C29"/>
    <w:rsid w:val="00AC6BA8"/>
    <w:rsid w:val="00AC7A35"/>
    <w:rsid w:val="00AD011E"/>
    <w:rsid w:val="00AD111B"/>
    <w:rsid w:val="00AD137F"/>
    <w:rsid w:val="00AD23DC"/>
    <w:rsid w:val="00AD3BCB"/>
    <w:rsid w:val="00AD68C0"/>
    <w:rsid w:val="00AE124B"/>
    <w:rsid w:val="00AE3D95"/>
    <w:rsid w:val="00AF1733"/>
    <w:rsid w:val="00AF3188"/>
    <w:rsid w:val="00AF66C1"/>
    <w:rsid w:val="00AF7153"/>
    <w:rsid w:val="00B024E4"/>
    <w:rsid w:val="00B07692"/>
    <w:rsid w:val="00B1078B"/>
    <w:rsid w:val="00B15523"/>
    <w:rsid w:val="00B1624C"/>
    <w:rsid w:val="00B231F0"/>
    <w:rsid w:val="00B33D29"/>
    <w:rsid w:val="00B40110"/>
    <w:rsid w:val="00B431BF"/>
    <w:rsid w:val="00B51A96"/>
    <w:rsid w:val="00B520B1"/>
    <w:rsid w:val="00B55B76"/>
    <w:rsid w:val="00B66FFC"/>
    <w:rsid w:val="00B82D76"/>
    <w:rsid w:val="00B82FDB"/>
    <w:rsid w:val="00B85C07"/>
    <w:rsid w:val="00B91E40"/>
    <w:rsid w:val="00BA2EB4"/>
    <w:rsid w:val="00BA300B"/>
    <w:rsid w:val="00BA39CE"/>
    <w:rsid w:val="00BA68CB"/>
    <w:rsid w:val="00BA7709"/>
    <w:rsid w:val="00BB50DE"/>
    <w:rsid w:val="00BD02BC"/>
    <w:rsid w:val="00BD1183"/>
    <w:rsid w:val="00BD51A1"/>
    <w:rsid w:val="00BD5AD9"/>
    <w:rsid w:val="00BD6B96"/>
    <w:rsid w:val="00BE1697"/>
    <w:rsid w:val="00BE3BC2"/>
    <w:rsid w:val="00BE5394"/>
    <w:rsid w:val="00BF1CE7"/>
    <w:rsid w:val="00BF4416"/>
    <w:rsid w:val="00C001AD"/>
    <w:rsid w:val="00C00228"/>
    <w:rsid w:val="00C11EC8"/>
    <w:rsid w:val="00C21E7F"/>
    <w:rsid w:val="00C3109E"/>
    <w:rsid w:val="00C31D8F"/>
    <w:rsid w:val="00C33183"/>
    <w:rsid w:val="00C349EE"/>
    <w:rsid w:val="00C34E58"/>
    <w:rsid w:val="00C35EBB"/>
    <w:rsid w:val="00C47A14"/>
    <w:rsid w:val="00C709F8"/>
    <w:rsid w:val="00C71EB9"/>
    <w:rsid w:val="00C721B3"/>
    <w:rsid w:val="00C73219"/>
    <w:rsid w:val="00C8187F"/>
    <w:rsid w:val="00C85A98"/>
    <w:rsid w:val="00C928FC"/>
    <w:rsid w:val="00C9593E"/>
    <w:rsid w:val="00CA227F"/>
    <w:rsid w:val="00CA351A"/>
    <w:rsid w:val="00CA57BF"/>
    <w:rsid w:val="00CA5B11"/>
    <w:rsid w:val="00CB3E94"/>
    <w:rsid w:val="00CC658A"/>
    <w:rsid w:val="00CC6BCD"/>
    <w:rsid w:val="00CD2F4D"/>
    <w:rsid w:val="00CD476D"/>
    <w:rsid w:val="00CE30DE"/>
    <w:rsid w:val="00CE383E"/>
    <w:rsid w:val="00CE6F86"/>
    <w:rsid w:val="00CF46B9"/>
    <w:rsid w:val="00CF7FF2"/>
    <w:rsid w:val="00D01600"/>
    <w:rsid w:val="00D025D4"/>
    <w:rsid w:val="00D22DB1"/>
    <w:rsid w:val="00D31FB7"/>
    <w:rsid w:val="00D336FA"/>
    <w:rsid w:val="00D40306"/>
    <w:rsid w:val="00D53C25"/>
    <w:rsid w:val="00D54A91"/>
    <w:rsid w:val="00D6510D"/>
    <w:rsid w:val="00D65F7C"/>
    <w:rsid w:val="00D873A3"/>
    <w:rsid w:val="00D9138B"/>
    <w:rsid w:val="00D93E8F"/>
    <w:rsid w:val="00D96CD2"/>
    <w:rsid w:val="00DA5493"/>
    <w:rsid w:val="00DA6F0F"/>
    <w:rsid w:val="00DB7919"/>
    <w:rsid w:val="00DB7AE4"/>
    <w:rsid w:val="00DC151D"/>
    <w:rsid w:val="00DC49E6"/>
    <w:rsid w:val="00DC6483"/>
    <w:rsid w:val="00DC7DD1"/>
    <w:rsid w:val="00DD0D0E"/>
    <w:rsid w:val="00DD0DEB"/>
    <w:rsid w:val="00DD4807"/>
    <w:rsid w:val="00DD708F"/>
    <w:rsid w:val="00DE7B55"/>
    <w:rsid w:val="00DF7879"/>
    <w:rsid w:val="00E01A09"/>
    <w:rsid w:val="00E05D36"/>
    <w:rsid w:val="00E0705C"/>
    <w:rsid w:val="00E07AFF"/>
    <w:rsid w:val="00E1187E"/>
    <w:rsid w:val="00E16F87"/>
    <w:rsid w:val="00E215EC"/>
    <w:rsid w:val="00E22774"/>
    <w:rsid w:val="00E25B52"/>
    <w:rsid w:val="00E26734"/>
    <w:rsid w:val="00E272D7"/>
    <w:rsid w:val="00E314EF"/>
    <w:rsid w:val="00E34FA3"/>
    <w:rsid w:val="00E4030C"/>
    <w:rsid w:val="00E5739C"/>
    <w:rsid w:val="00E64490"/>
    <w:rsid w:val="00E725F1"/>
    <w:rsid w:val="00E87DB1"/>
    <w:rsid w:val="00E944A0"/>
    <w:rsid w:val="00E9602D"/>
    <w:rsid w:val="00EA2BA8"/>
    <w:rsid w:val="00EA3ECC"/>
    <w:rsid w:val="00EA6185"/>
    <w:rsid w:val="00EA61C6"/>
    <w:rsid w:val="00EA640B"/>
    <w:rsid w:val="00EA7A00"/>
    <w:rsid w:val="00EB286B"/>
    <w:rsid w:val="00EB3E6C"/>
    <w:rsid w:val="00EB42DD"/>
    <w:rsid w:val="00EC690D"/>
    <w:rsid w:val="00EE5DBA"/>
    <w:rsid w:val="00EE5FDB"/>
    <w:rsid w:val="00EE6791"/>
    <w:rsid w:val="00EE6EC2"/>
    <w:rsid w:val="00F03B53"/>
    <w:rsid w:val="00F06B01"/>
    <w:rsid w:val="00F07012"/>
    <w:rsid w:val="00F10B54"/>
    <w:rsid w:val="00F11A45"/>
    <w:rsid w:val="00F207B3"/>
    <w:rsid w:val="00F30EB4"/>
    <w:rsid w:val="00F31A74"/>
    <w:rsid w:val="00F340C9"/>
    <w:rsid w:val="00F3465D"/>
    <w:rsid w:val="00F348B1"/>
    <w:rsid w:val="00F36202"/>
    <w:rsid w:val="00F368D9"/>
    <w:rsid w:val="00F4154D"/>
    <w:rsid w:val="00F55B46"/>
    <w:rsid w:val="00F56B06"/>
    <w:rsid w:val="00F57544"/>
    <w:rsid w:val="00F62020"/>
    <w:rsid w:val="00F63661"/>
    <w:rsid w:val="00F74015"/>
    <w:rsid w:val="00F80147"/>
    <w:rsid w:val="00F80735"/>
    <w:rsid w:val="00F85A09"/>
    <w:rsid w:val="00F8733A"/>
    <w:rsid w:val="00FA452E"/>
    <w:rsid w:val="00FA6B73"/>
    <w:rsid w:val="00FB267C"/>
    <w:rsid w:val="00FB5B1E"/>
    <w:rsid w:val="00FB6BBC"/>
    <w:rsid w:val="00FC22C8"/>
    <w:rsid w:val="00FC3D31"/>
    <w:rsid w:val="00FC3DB7"/>
    <w:rsid w:val="00FC7D29"/>
    <w:rsid w:val="00FD19E0"/>
    <w:rsid w:val="00FD2733"/>
    <w:rsid w:val="00FD29B8"/>
    <w:rsid w:val="00FE062E"/>
    <w:rsid w:val="00FE522C"/>
    <w:rsid w:val="00FF2680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19041DEC"/>
  <w15:docId w15:val="{0556141B-3243-4792-BE0D-450E0DE6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0B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5921-C3A4-42BA-A9BB-3FF44878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ALQARYOUTI, Yousef</cp:lastModifiedBy>
  <cp:revision>15</cp:revision>
  <cp:lastPrinted>2022-12-05T04:12:00Z</cp:lastPrinted>
  <dcterms:created xsi:type="dcterms:W3CDTF">2022-11-03T02:11:00Z</dcterms:created>
  <dcterms:modified xsi:type="dcterms:W3CDTF">2022-12-05T04:12:00Z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