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14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582"/>
        <w:gridCol w:w="1701"/>
        <w:gridCol w:w="2874"/>
        <w:gridCol w:w="953"/>
        <w:gridCol w:w="986"/>
        <w:gridCol w:w="1104"/>
        <w:gridCol w:w="12"/>
        <w:gridCol w:w="484"/>
        <w:gridCol w:w="1569"/>
        <w:gridCol w:w="12"/>
        <w:gridCol w:w="24"/>
        <w:gridCol w:w="653"/>
        <w:gridCol w:w="48"/>
        <w:gridCol w:w="790"/>
        <w:gridCol w:w="21"/>
        <w:gridCol w:w="689"/>
        <w:gridCol w:w="21"/>
        <w:gridCol w:w="850"/>
      </w:tblGrid>
      <w:tr w:rsidR="00915CEF" w:rsidRPr="00404969" w14:paraId="413D0135" w14:textId="77777777" w:rsidTr="5E6E314F">
        <w:trPr>
          <w:trHeight w:val="276"/>
          <w:tblHeader/>
        </w:trPr>
        <w:tc>
          <w:tcPr>
            <w:tcW w:w="540" w:type="dxa"/>
            <w:vMerge w:val="restart"/>
          </w:tcPr>
          <w:p w14:paraId="413D012A"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1582" w:type="dxa"/>
            <w:vMerge w:val="restart"/>
          </w:tcPr>
          <w:p w14:paraId="413D012C" w14:textId="77777777" w:rsidR="003C44E0" w:rsidRPr="00404969" w:rsidRDefault="003C44E0" w:rsidP="007F658A">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7618" w:type="dxa"/>
            <w:gridSpan w:val="5"/>
          </w:tcPr>
          <w:p w14:paraId="413D012D" w14:textId="77777777" w:rsidR="003C44E0" w:rsidRPr="00404969" w:rsidRDefault="003C44E0" w:rsidP="007F658A">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496" w:type="dxa"/>
            <w:gridSpan w:val="2"/>
            <w:vMerge w:val="restart"/>
          </w:tcPr>
          <w:p w14:paraId="413D012E" w14:textId="77777777" w:rsidR="003C44E0" w:rsidRPr="00404969"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1569" w:type="dxa"/>
            <w:vMerge w:val="restart"/>
          </w:tcPr>
          <w:p w14:paraId="413D012F" w14:textId="77777777" w:rsidR="003C44E0" w:rsidRPr="00D31FB7"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7F658A">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7F658A">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7F658A">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7F658A">
            <w:pPr>
              <w:spacing w:before="60" w:after="60"/>
              <w:rPr>
                <w:rFonts w:ascii="Arial" w:hAnsi="Arial" w:cs="Arial"/>
                <w:sz w:val="16"/>
                <w:szCs w:val="16"/>
              </w:rPr>
            </w:pPr>
            <w:r>
              <w:rPr>
                <w:rFonts w:ascii="Arial" w:hAnsi="Arial" w:cs="Arial"/>
                <w:sz w:val="16"/>
                <w:szCs w:val="16"/>
              </w:rPr>
              <w:t>Foreman</w:t>
            </w:r>
          </w:p>
        </w:tc>
        <w:tc>
          <w:tcPr>
            <w:tcW w:w="3108" w:type="dxa"/>
            <w:gridSpan w:val="9"/>
          </w:tcPr>
          <w:p w14:paraId="413D0134" w14:textId="77777777" w:rsidR="003C44E0" w:rsidRPr="00404969" w:rsidRDefault="003C44E0" w:rsidP="007F658A">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DE7B55" w:rsidRPr="00404969" w14:paraId="413D0143" w14:textId="77777777" w:rsidTr="5E6E314F">
        <w:trPr>
          <w:trHeight w:val="438"/>
          <w:tblHeader/>
        </w:trPr>
        <w:tc>
          <w:tcPr>
            <w:tcW w:w="540" w:type="dxa"/>
            <w:vMerge/>
          </w:tcPr>
          <w:p w14:paraId="413D0136" w14:textId="77777777" w:rsidR="003C44E0" w:rsidRPr="00404969" w:rsidRDefault="003C44E0" w:rsidP="007F658A">
            <w:pPr>
              <w:jc w:val="center"/>
              <w:rPr>
                <w:rFonts w:ascii="Arial" w:hAnsi="Arial" w:cs="Arial"/>
                <w:b/>
                <w:sz w:val="16"/>
                <w:szCs w:val="16"/>
              </w:rPr>
            </w:pPr>
          </w:p>
        </w:tc>
        <w:tc>
          <w:tcPr>
            <w:tcW w:w="1582" w:type="dxa"/>
            <w:vMerge/>
          </w:tcPr>
          <w:p w14:paraId="413D0137" w14:textId="77777777" w:rsidR="003C44E0" w:rsidRPr="00404969" w:rsidRDefault="003C44E0" w:rsidP="007F658A">
            <w:pPr>
              <w:jc w:val="center"/>
              <w:rPr>
                <w:rFonts w:ascii="Arial" w:hAnsi="Arial" w:cs="Arial"/>
                <w:b/>
                <w:sz w:val="16"/>
                <w:szCs w:val="16"/>
              </w:rPr>
            </w:pPr>
          </w:p>
        </w:tc>
        <w:tc>
          <w:tcPr>
            <w:tcW w:w="1701" w:type="dxa"/>
          </w:tcPr>
          <w:p w14:paraId="413D0138" w14:textId="77777777" w:rsidR="003C44E0" w:rsidRPr="00B15523" w:rsidRDefault="003C44E0" w:rsidP="007F658A">
            <w:pPr>
              <w:spacing w:before="40"/>
              <w:jc w:val="center"/>
              <w:rPr>
                <w:rFonts w:ascii="Arial" w:hAnsi="Arial" w:cs="Arial"/>
                <w:b/>
                <w:sz w:val="14"/>
                <w:szCs w:val="14"/>
              </w:rPr>
            </w:pPr>
            <w:r w:rsidRPr="00B15523">
              <w:rPr>
                <w:rFonts w:ascii="Arial" w:hAnsi="Arial" w:cs="Arial"/>
                <w:b/>
                <w:sz w:val="14"/>
                <w:szCs w:val="14"/>
              </w:rPr>
              <w:t>Frequency</w:t>
            </w:r>
          </w:p>
        </w:tc>
        <w:tc>
          <w:tcPr>
            <w:tcW w:w="2874" w:type="dxa"/>
            <w:tcBorders>
              <w:bottom w:val="single" w:sz="4" w:space="0" w:color="auto"/>
            </w:tcBorders>
          </w:tcPr>
          <w:p w14:paraId="413D0139" w14:textId="77777777" w:rsidR="003C44E0" w:rsidRPr="00404969" w:rsidRDefault="003C44E0" w:rsidP="007F658A">
            <w:pPr>
              <w:spacing w:before="40"/>
              <w:jc w:val="center"/>
              <w:rPr>
                <w:rFonts w:ascii="Arial" w:hAnsi="Arial" w:cs="Arial"/>
                <w:b/>
                <w:sz w:val="16"/>
                <w:szCs w:val="16"/>
              </w:rPr>
            </w:pPr>
            <w:r w:rsidRPr="00404969">
              <w:rPr>
                <w:rFonts w:ascii="Arial" w:hAnsi="Arial" w:cs="Arial"/>
                <w:b/>
                <w:sz w:val="16"/>
                <w:szCs w:val="16"/>
              </w:rPr>
              <w:t>Acceptance Criteria</w:t>
            </w:r>
          </w:p>
        </w:tc>
        <w:tc>
          <w:tcPr>
            <w:tcW w:w="953" w:type="dxa"/>
            <w:tcBorders>
              <w:bottom w:val="single" w:sz="4" w:space="0" w:color="auto"/>
            </w:tcBorders>
          </w:tcPr>
          <w:p w14:paraId="413D013A" w14:textId="77777777" w:rsidR="003C44E0" w:rsidRPr="00404969" w:rsidRDefault="003C44E0" w:rsidP="007F658A">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986" w:type="dxa"/>
            <w:tcBorders>
              <w:bottom w:val="single" w:sz="4" w:space="0" w:color="auto"/>
            </w:tcBorders>
          </w:tcPr>
          <w:p w14:paraId="413D013B" w14:textId="2E682057" w:rsidR="003C44E0" w:rsidRPr="00404969" w:rsidRDefault="003C44E0" w:rsidP="007F658A">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1104" w:type="dxa"/>
            <w:tcBorders>
              <w:bottom w:val="single" w:sz="4" w:space="0" w:color="auto"/>
            </w:tcBorders>
          </w:tcPr>
          <w:p w14:paraId="413D013C" w14:textId="77777777" w:rsidR="00735493" w:rsidRPr="00404969" w:rsidRDefault="008E6129" w:rsidP="007F658A">
            <w:pPr>
              <w:jc w:val="center"/>
              <w:rPr>
                <w:rFonts w:ascii="Arial" w:hAnsi="Arial" w:cs="Arial"/>
                <w:b/>
                <w:sz w:val="16"/>
                <w:szCs w:val="16"/>
              </w:rPr>
            </w:pPr>
            <w:r w:rsidRPr="00404969">
              <w:rPr>
                <w:rFonts w:ascii="Arial" w:hAnsi="Arial" w:cs="Arial"/>
                <w:b/>
                <w:sz w:val="16"/>
                <w:szCs w:val="16"/>
              </w:rPr>
              <w:t>Record of conformity</w:t>
            </w:r>
          </w:p>
        </w:tc>
        <w:tc>
          <w:tcPr>
            <w:tcW w:w="496" w:type="dxa"/>
            <w:gridSpan w:val="2"/>
            <w:vMerge/>
          </w:tcPr>
          <w:p w14:paraId="413D013D" w14:textId="77777777" w:rsidR="003C44E0" w:rsidRPr="00404969" w:rsidRDefault="003C44E0" w:rsidP="007F658A">
            <w:pPr>
              <w:jc w:val="center"/>
              <w:rPr>
                <w:rFonts w:ascii="Arial" w:hAnsi="Arial" w:cs="Arial"/>
                <w:b/>
                <w:sz w:val="16"/>
                <w:szCs w:val="16"/>
              </w:rPr>
            </w:pPr>
          </w:p>
        </w:tc>
        <w:tc>
          <w:tcPr>
            <w:tcW w:w="1569" w:type="dxa"/>
            <w:vMerge/>
          </w:tcPr>
          <w:p w14:paraId="413D013E" w14:textId="77777777" w:rsidR="003C44E0" w:rsidRPr="00404969" w:rsidRDefault="003C44E0" w:rsidP="007F658A">
            <w:pPr>
              <w:jc w:val="center"/>
              <w:rPr>
                <w:rFonts w:ascii="Arial" w:hAnsi="Arial" w:cs="Arial"/>
                <w:b/>
                <w:sz w:val="16"/>
                <w:szCs w:val="16"/>
              </w:rPr>
            </w:pPr>
          </w:p>
        </w:tc>
        <w:tc>
          <w:tcPr>
            <w:tcW w:w="689" w:type="dxa"/>
            <w:gridSpan w:val="3"/>
            <w:tcBorders>
              <w:bottom w:val="single" w:sz="4" w:space="0" w:color="auto"/>
            </w:tcBorders>
          </w:tcPr>
          <w:p w14:paraId="413D013F"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Client</w:t>
            </w:r>
          </w:p>
        </w:tc>
        <w:tc>
          <w:tcPr>
            <w:tcW w:w="838" w:type="dxa"/>
            <w:gridSpan w:val="2"/>
            <w:tcBorders>
              <w:bottom w:val="single" w:sz="4" w:space="0" w:color="auto"/>
            </w:tcBorders>
          </w:tcPr>
          <w:p w14:paraId="413D0140"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710" w:type="dxa"/>
            <w:gridSpan w:val="2"/>
            <w:tcBorders>
              <w:bottom w:val="single" w:sz="4" w:space="0" w:color="auto"/>
            </w:tcBorders>
          </w:tcPr>
          <w:p w14:paraId="413D0141" w14:textId="1336C5C4" w:rsidR="003C44E0" w:rsidRPr="00404969" w:rsidRDefault="007F658A" w:rsidP="007F658A">
            <w:pPr>
              <w:spacing w:before="60"/>
              <w:jc w:val="center"/>
              <w:rPr>
                <w:rFonts w:ascii="Arial" w:hAnsi="Arial" w:cs="Arial"/>
                <w:b/>
                <w:bCs/>
                <w:sz w:val="16"/>
                <w:szCs w:val="16"/>
              </w:rPr>
            </w:pPr>
            <w:r>
              <w:rPr>
                <w:rFonts w:ascii="Arial" w:hAnsi="Arial" w:cs="Arial"/>
                <w:b/>
                <w:bCs/>
                <w:sz w:val="16"/>
                <w:szCs w:val="16"/>
              </w:rPr>
              <w:t>GHD</w:t>
            </w:r>
            <w:r w:rsidR="003C44E0" w:rsidRPr="366FB906">
              <w:rPr>
                <w:rFonts w:ascii="Arial" w:hAnsi="Arial" w:cs="Arial"/>
                <w:b/>
                <w:bCs/>
                <w:sz w:val="16"/>
                <w:szCs w:val="16"/>
              </w:rPr>
              <w:t xml:space="preserve">         </w:t>
            </w:r>
          </w:p>
        </w:tc>
        <w:tc>
          <w:tcPr>
            <w:tcW w:w="871" w:type="dxa"/>
            <w:gridSpan w:val="2"/>
          </w:tcPr>
          <w:p w14:paraId="413D0142"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Date</w:t>
            </w:r>
          </w:p>
        </w:tc>
      </w:tr>
      <w:tr w:rsidR="00BF0719" w:rsidRPr="00404969" w14:paraId="413D0146" w14:textId="77777777" w:rsidTr="5E6E314F">
        <w:trPr>
          <w:trHeight w:val="260"/>
        </w:trPr>
        <w:tc>
          <w:tcPr>
            <w:tcW w:w="540" w:type="dxa"/>
            <w:shd w:val="clear" w:color="auto" w:fill="F3F3F3"/>
            <w:vAlign w:val="center"/>
          </w:tcPr>
          <w:p w14:paraId="413D0144" w14:textId="6F8EB297" w:rsidR="00BF0719" w:rsidRPr="00404969" w:rsidRDefault="00BF0719" w:rsidP="007F658A">
            <w:pPr>
              <w:spacing w:before="60" w:after="60"/>
              <w:rPr>
                <w:rFonts w:ascii="Arial" w:hAnsi="Arial" w:cs="Arial"/>
                <w:b/>
                <w:color w:val="A6A6A6" w:themeColor="background1" w:themeShade="A6"/>
                <w:sz w:val="16"/>
                <w:szCs w:val="16"/>
              </w:rPr>
            </w:pPr>
            <w:r w:rsidRPr="005E1BF6">
              <w:rPr>
                <w:rFonts w:ascii="Arial" w:hAnsi="Arial" w:cs="Arial"/>
                <w:b/>
                <w:sz w:val="20"/>
                <w:szCs w:val="20"/>
              </w:rPr>
              <w:t>1</w:t>
            </w:r>
          </w:p>
        </w:tc>
        <w:tc>
          <w:tcPr>
            <w:tcW w:w="14373" w:type="dxa"/>
            <w:gridSpan w:val="18"/>
            <w:shd w:val="clear" w:color="auto" w:fill="F3F3F3"/>
            <w:vAlign w:val="center"/>
          </w:tcPr>
          <w:p w14:paraId="413D0145" w14:textId="5F9C5F4E" w:rsidR="00BF0719" w:rsidRPr="00404969" w:rsidRDefault="00337A3D" w:rsidP="007F658A">
            <w:pPr>
              <w:spacing w:before="60" w:after="60"/>
              <w:rPr>
                <w:rFonts w:ascii="Arial" w:hAnsi="Arial" w:cs="Arial"/>
                <w:color w:val="A6A6A6" w:themeColor="background1" w:themeShade="A6"/>
                <w:sz w:val="16"/>
                <w:szCs w:val="16"/>
              </w:rPr>
            </w:pPr>
            <w:r>
              <w:rPr>
                <w:rFonts w:ascii="Arial" w:hAnsi="Arial" w:cs="Arial"/>
                <w:b/>
                <w:sz w:val="20"/>
                <w:szCs w:val="20"/>
              </w:rPr>
              <w:t>Paving Plant, Tools and Equipment</w:t>
            </w:r>
          </w:p>
        </w:tc>
      </w:tr>
      <w:tr w:rsidR="000818CE" w:rsidRPr="00404969" w14:paraId="413D0154" w14:textId="77777777" w:rsidTr="5E6E314F">
        <w:trPr>
          <w:trHeight w:val="260"/>
        </w:trPr>
        <w:tc>
          <w:tcPr>
            <w:tcW w:w="540" w:type="dxa"/>
            <w:vAlign w:val="center"/>
          </w:tcPr>
          <w:p w14:paraId="413D0147" w14:textId="2C0B1B7E" w:rsidR="000818CE" w:rsidRPr="00404969" w:rsidRDefault="000818CE" w:rsidP="000818CE">
            <w:pPr>
              <w:spacing w:before="60" w:after="60"/>
              <w:jc w:val="right"/>
              <w:rPr>
                <w:rFonts w:ascii="Arial" w:hAnsi="Arial" w:cs="Arial"/>
                <w:sz w:val="16"/>
                <w:szCs w:val="16"/>
              </w:rPr>
            </w:pPr>
            <w:r>
              <w:rPr>
                <w:rFonts w:ascii="Arial" w:hAnsi="Arial" w:cs="Arial"/>
                <w:sz w:val="16"/>
                <w:szCs w:val="16"/>
              </w:rPr>
              <w:t>1.1</w:t>
            </w:r>
          </w:p>
        </w:tc>
        <w:tc>
          <w:tcPr>
            <w:tcW w:w="1582" w:type="dxa"/>
            <w:vAlign w:val="center"/>
          </w:tcPr>
          <w:p w14:paraId="413D0148" w14:textId="13F2AA4D" w:rsidR="000818CE" w:rsidRPr="00404969" w:rsidRDefault="000818CE" w:rsidP="000818CE">
            <w:pPr>
              <w:spacing w:before="60" w:after="60"/>
              <w:rPr>
                <w:rFonts w:ascii="Arial" w:hAnsi="Arial" w:cs="Arial"/>
                <w:sz w:val="16"/>
                <w:szCs w:val="16"/>
              </w:rPr>
            </w:pPr>
            <w:r>
              <w:rPr>
                <w:rFonts w:ascii="Arial" w:hAnsi="Arial" w:cs="Arial"/>
                <w:sz w:val="16"/>
                <w:szCs w:val="16"/>
              </w:rPr>
              <w:t>Minimum Requirements</w:t>
            </w:r>
          </w:p>
        </w:tc>
        <w:tc>
          <w:tcPr>
            <w:tcW w:w="1701" w:type="dxa"/>
            <w:vAlign w:val="center"/>
          </w:tcPr>
          <w:p w14:paraId="413D0149" w14:textId="36004E0D" w:rsidR="000818CE" w:rsidRPr="00404969"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413D014A" w14:textId="703F66C8" w:rsidR="000818CE" w:rsidRPr="00404969" w:rsidRDefault="000818CE" w:rsidP="000818CE">
            <w:pPr>
              <w:spacing w:before="60" w:after="60"/>
              <w:rPr>
                <w:rFonts w:ascii="Arial" w:hAnsi="Arial" w:cs="Arial"/>
                <w:sz w:val="16"/>
                <w:szCs w:val="16"/>
              </w:rPr>
            </w:pPr>
            <w:r w:rsidRPr="00667B62">
              <w:rPr>
                <w:rFonts w:ascii="Arial" w:hAnsi="Arial" w:cs="Arial"/>
                <w:sz w:val="16"/>
                <w:szCs w:val="16"/>
              </w:rPr>
              <w:t>The plant must be calibrated by the Contractor prior to the commencement of production trials in accordance with Clause 5112(</w:t>
            </w:r>
            <w:proofErr w:type="spellStart"/>
            <w:r w:rsidRPr="00667B62">
              <w:rPr>
                <w:rFonts w:ascii="Arial" w:hAnsi="Arial" w:cs="Arial"/>
                <w:sz w:val="16"/>
                <w:szCs w:val="16"/>
              </w:rPr>
              <w:t>i</w:t>
            </w:r>
            <w:proofErr w:type="spellEnd"/>
            <w:r w:rsidRPr="00667B62">
              <w:rPr>
                <w:rFonts w:ascii="Arial" w:hAnsi="Arial" w:cs="Arial"/>
                <w:sz w:val="16"/>
                <w:szCs w:val="16"/>
              </w:rPr>
              <w:t>) and the calibration checked and reliably maintained throughout the entire production for the Works.</w:t>
            </w:r>
          </w:p>
        </w:tc>
        <w:tc>
          <w:tcPr>
            <w:tcW w:w="953" w:type="dxa"/>
            <w:vAlign w:val="center"/>
          </w:tcPr>
          <w:p w14:paraId="602B6BA8" w14:textId="77777777" w:rsidR="000818CE" w:rsidRDefault="000818CE" w:rsidP="000818CE">
            <w:pPr>
              <w:jc w:val="center"/>
              <w:rPr>
                <w:rFonts w:ascii="Arial" w:hAnsi="Arial" w:cs="Arial"/>
                <w:sz w:val="16"/>
                <w:szCs w:val="16"/>
              </w:rPr>
            </w:pPr>
            <w:r>
              <w:rPr>
                <w:rFonts w:ascii="Arial" w:hAnsi="Arial" w:cs="Arial"/>
                <w:sz w:val="16"/>
                <w:szCs w:val="16"/>
              </w:rPr>
              <w:t>Volume 1:</w:t>
            </w:r>
          </w:p>
          <w:p w14:paraId="413D014B" w14:textId="7CCDF36E" w:rsidR="000818CE" w:rsidRPr="00404969" w:rsidRDefault="000818CE" w:rsidP="000818CE">
            <w:pPr>
              <w:spacing w:before="60" w:after="60"/>
              <w:rPr>
                <w:rFonts w:ascii="Arial" w:hAnsi="Arial" w:cs="Arial"/>
                <w:sz w:val="16"/>
                <w:szCs w:val="16"/>
              </w:rPr>
            </w:pPr>
            <w:r>
              <w:rPr>
                <w:rFonts w:ascii="Arial" w:hAnsi="Arial" w:cs="Arial"/>
                <w:sz w:val="16"/>
                <w:szCs w:val="16"/>
              </w:rPr>
              <w:t>Clause 5112 (a)</w:t>
            </w:r>
          </w:p>
        </w:tc>
        <w:tc>
          <w:tcPr>
            <w:tcW w:w="986" w:type="dxa"/>
            <w:vAlign w:val="center"/>
          </w:tcPr>
          <w:p w14:paraId="413D014C" w14:textId="2A5D8A40" w:rsidR="000818CE" w:rsidRPr="00404969"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413D014D" w14:textId="69B17F4C" w:rsidR="000818CE" w:rsidRPr="00404969" w:rsidRDefault="00BB1939" w:rsidP="000818CE">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vAlign w:val="center"/>
          </w:tcPr>
          <w:p w14:paraId="413D014E" w14:textId="53DB5E59" w:rsidR="000818CE" w:rsidRPr="00404969" w:rsidRDefault="000818CE" w:rsidP="000818CE">
            <w:pPr>
              <w:spacing w:before="60" w:after="60"/>
              <w:jc w:val="center"/>
              <w:rPr>
                <w:rFonts w:ascii="Arial" w:hAnsi="Arial" w:cs="Arial"/>
                <w:sz w:val="16"/>
                <w:szCs w:val="16"/>
              </w:rPr>
            </w:pPr>
            <w:r>
              <w:rPr>
                <w:rFonts w:ascii="Arial" w:hAnsi="Arial" w:cs="Arial"/>
                <w:sz w:val="16"/>
                <w:szCs w:val="16"/>
              </w:rPr>
              <w:t>IP</w:t>
            </w:r>
          </w:p>
        </w:tc>
        <w:tc>
          <w:tcPr>
            <w:tcW w:w="1605" w:type="dxa"/>
            <w:gridSpan w:val="3"/>
            <w:vAlign w:val="center"/>
          </w:tcPr>
          <w:p w14:paraId="413D014F" w14:textId="45C6B73B" w:rsidR="000818CE" w:rsidRPr="00404969" w:rsidRDefault="000818CE" w:rsidP="000818CE">
            <w:pPr>
              <w:spacing w:before="60" w:after="60"/>
              <w:rPr>
                <w:rFonts w:ascii="Arial" w:hAnsi="Arial" w:cs="Arial"/>
                <w:sz w:val="16"/>
                <w:szCs w:val="16"/>
              </w:rPr>
            </w:pPr>
            <w:r>
              <w:rPr>
                <w:rFonts w:ascii="Arial" w:hAnsi="Arial" w:cs="Arial"/>
                <w:sz w:val="16"/>
                <w:szCs w:val="16"/>
              </w:rPr>
              <w:t>Construction Manager</w:t>
            </w:r>
          </w:p>
        </w:tc>
        <w:tc>
          <w:tcPr>
            <w:tcW w:w="701" w:type="dxa"/>
            <w:gridSpan w:val="2"/>
            <w:tcBorders>
              <w:bottom w:val="single" w:sz="4" w:space="0" w:color="auto"/>
            </w:tcBorders>
            <w:shd w:val="clear" w:color="auto" w:fill="F2F2F2" w:themeFill="background1" w:themeFillShade="F2"/>
          </w:tcPr>
          <w:p w14:paraId="413D0150"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51"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52" w14:textId="77777777" w:rsidR="000818CE" w:rsidRPr="00404969" w:rsidRDefault="000818CE" w:rsidP="000818CE">
            <w:pPr>
              <w:spacing w:before="60" w:after="60"/>
              <w:rPr>
                <w:rFonts w:ascii="Arial" w:hAnsi="Arial" w:cs="Arial"/>
                <w:sz w:val="16"/>
                <w:szCs w:val="16"/>
              </w:rPr>
            </w:pPr>
          </w:p>
        </w:tc>
        <w:tc>
          <w:tcPr>
            <w:tcW w:w="850" w:type="dxa"/>
          </w:tcPr>
          <w:p w14:paraId="413D0153" w14:textId="77777777" w:rsidR="000818CE" w:rsidRPr="00404969" w:rsidRDefault="000818CE" w:rsidP="000818CE">
            <w:pPr>
              <w:spacing w:before="60" w:after="60"/>
              <w:rPr>
                <w:rFonts w:ascii="Arial" w:hAnsi="Arial" w:cs="Arial"/>
                <w:sz w:val="16"/>
                <w:szCs w:val="16"/>
              </w:rPr>
            </w:pPr>
          </w:p>
        </w:tc>
      </w:tr>
      <w:tr w:rsidR="000818CE" w:rsidRPr="00404969" w14:paraId="645B3EEE" w14:textId="77777777" w:rsidTr="5E6E314F">
        <w:trPr>
          <w:trHeight w:val="260"/>
        </w:trPr>
        <w:tc>
          <w:tcPr>
            <w:tcW w:w="540" w:type="dxa"/>
            <w:tcBorders>
              <w:bottom w:val="single" w:sz="4" w:space="0" w:color="auto"/>
            </w:tcBorders>
            <w:vAlign w:val="center"/>
          </w:tcPr>
          <w:p w14:paraId="38B9A885" w14:textId="335C1436" w:rsidR="000818CE" w:rsidRPr="00404969" w:rsidRDefault="000818CE" w:rsidP="000818CE">
            <w:pPr>
              <w:spacing w:before="60" w:after="60"/>
              <w:jc w:val="right"/>
              <w:rPr>
                <w:rFonts w:ascii="Arial" w:hAnsi="Arial" w:cs="Arial"/>
                <w:sz w:val="16"/>
                <w:szCs w:val="16"/>
              </w:rPr>
            </w:pPr>
            <w:r>
              <w:rPr>
                <w:rFonts w:ascii="Arial" w:hAnsi="Arial" w:cs="Arial"/>
                <w:sz w:val="16"/>
                <w:szCs w:val="16"/>
              </w:rPr>
              <w:t>1.2</w:t>
            </w:r>
          </w:p>
        </w:tc>
        <w:tc>
          <w:tcPr>
            <w:tcW w:w="1582" w:type="dxa"/>
            <w:tcBorders>
              <w:bottom w:val="single" w:sz="4" w:space="0" w:color="auto"/>
            </w:tcBorders>
            <w:vAlign w:val="center"/>
          </w:tcPr>
          <w:p w14:paraId="4582C212" w14:textId="476D1CBA" w:rsidR="000818CE" w:rsidRDefault="000818CE" w:rsidP="000818CE">
            <w:pPr>
              <w:spacing w:before="60" w:after="60"/>
              <w:rPr>
                <w:rFonts w:ascii="Arial" w:hAnsi="Arial" w:cs="Arial"/>
                <w:sz w:val="16"/>
                <w:szCs w:val="16"/>
              </w:rPr>
            </w:pPr>
            <w:r>
              <w:rPr>
                <w:rFonts w:ascii="Arial" w:hAnsi="Arial" w:cs="Arial"/>
                <w:sz w:val="16"/>
                <w:szCs w:val="16"/>
              </w:rPr>
              <w:t>Bitumen Usage</w:t>
            </w:r>
          </w:p>
        </w:tc>
        <w:tc>
          <w:tcPr>
            <w:tcW w:w="1701" w:type="dxa"/>
            <w:tcBorders>
              <w:bottom w:val="single" w:sz="4" w:space="0" w:color="auto"/>
            </w:tcBorders>
            <w:vAlign w:val="center"/>
          </w:tcPr>
          <w:p w14:paraId="445BF884" w14:textId="0C52AC32" w:rsidR="000818CE" w:rsidRPr="00390285"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tcBorders>
              <w:bottom w:val="single" w:sz="4" w:space="0" w:color="auto"/>
            </w:tcBorders>
            <w:vAlign w:val="center"/>
          </w:tcPr>
          <w:p w14:paraId="1759C0D7" w14:textId="7DA2DBD9" w:rsidR="000818CE" w:rsidRPr="00BA3432" w:rsidRDefault="000818CE" w:rsidP="000818CE">
            <w:pPr>
              <w:spacing w:before="60" w:after="60"/>
              <w:rPr>
                <w:rFonts w:ascii="Arial" w:hAnsi="Arial" w:cs="Arial"/>
                <w:sz w:val="16"/>
                <w:szCs w:val="16"/>
              </w:rPr>
            </w:pPr>
            <w:r w:rsidRPr="00902454">
              <w:rPr>
                <w:rFonts w:ascii="Arial" w:hAnsi="Arial" w:cs="Arial"/>
                <w:sz w:val="16"/>
                <w:szCs w:val="16"/>
              </w:rPr>
              <w:t>Submission of results of verification testing of asphalt mixing plant devices against direct measuring of bitumen tank with mix/trial mix test results</w:t>
            </w:r>
          </w:p>
        </w:tc>
        <w:tc>
          <w:tcPr>
            <w:tcW w:w="953" w:type="dxa"/>
            <w:tcBorders>
              <w:bottom w:val="single" w:sz="4" w:space="0" w:color="auto"/>
            </w:tcBorders>
            <w:vAlign w:val="center"/>
          </w:tcPr>
          <w:p w14:paraId="6947A642" w14:textId="7E8415D0" w:rsidR="000818CE" w:rsidRDefault="000818CE" w:rsidP="000818CE">
            <w:pPr>
              <w:jc w:val="center"/>
              <w:rPr>
                <w:rFonts w:ascii="Arial" w:hAnsi="Arial" w:cs="Arial"/>
                <w:sz w:val="16"/>
                <w:szCs w:val="16"/>
              </w:rPr>
            </w:pPr>
            <w:r>
              <w:rPr>
                <w:rFonts w:ascii="Arial" w:hAnsi="Arial" w:cs="Arial"/>
                <w:sz w:val="16"/>
                <w:szCs w:val="16"/>
              </w:rPr>
              <w:t>Volume 1: HP 5112-1</w:t>
            </w:r>
          </w:p>
        </w:tc>
        <w:tc>
          <w:tcPr>
            <w:tcW w:w="986" w:type="dxa"/>
            <w:tcBorders>
              <w:bottom w:val="single" w:sz="4" w:space="0" w:color="auto"/>
            </w:tcBorders>
            <w:vAlign w:val="center"/>
          </w:tcPr>
          <w:p w14:paraId="7CC22DFB" w14:textId="0957F4C9" w:rsidR="000818CE" w:rsidRDefault="000818CE" w:rsidP="000818CE">
            <w:pPr>
              <w:spacing w:before="60" w:after="60"/>
              <w:rPr>
                <w:rFonts w:ascii="Arial" w:hAnsi="Arial" w:cs="Arial"/>
                <w:sz w:val="16"/>
                <w:szCs w:val="16"/>
              </w:rPr>
            </w:pPr>
            <w:r>
              <w:rPr>
                <w:rFonts w:ascii="Arial" w:hAnsi="Arial" w:cs="Arial"/>
                <w:sz w:val="16"/>
                <w:szCs w:val="16"/>
              </w:rPr>
              <w:t>Submission</w:t>
            </w:r>
          </w:p>
        </w:tc>
        <w:tc>
          <w:tcPr>
            <w:tcW w:w="1116" w:type="dxa"/>
            <w:gridSpan w:val="2"/>
            <w:tcBorders>
              <w:bottom w:val="single" w:sz="4" w:space="0" w:color="auto"/>
            </w:tcBorders>
            <w:vAlign w:val="center"/>
          </w:tcPr>
          <w:p w14:paraId="406AE7A0" w14:textId="3A2B84E9" w:rsidR="000818CE" w:rsidRDefault="000818CE" w:rsidP="000818CE">
            <w:pPr>
              <w:spacing w:before="60" w:after="60"/>
              <w:jc w:val="center"/>
              <w:rPr>
                <w:rFonts w:ascii="Arial" w:hAnsi="Arial" w:cs="Arial"/>
                <w:sz w:val="16"/>
                <w:szCs w:val="16"/>
              </w:rPr>
            </w:pPr>
            <w:r>
              <w:rPr>
                <w:rFonts w:ascii="Arial" w:hAnsi="Arial" w:cs="Arial"/>
                <w:sz w:val="16"/>
                <w:szCs w:val="16"/>
              </w:rPr>
              <w:t>Bitumen Usage Re</w:t>
            </w:r>
            <w:r w:rsidR="00F312AB">
              <w:rPr>
                <w:rFonts w:ascii="Arial" w:hAnsi="Arial" w:cs="Arial"/>
                <w:sz w:val="16"/>
                <w:szCs w:val="16"/>
              </w:rPr>
              <w:t>cord</w:t>
            </w:r>
          </w:p>
        </w:tc>
        <w:tc>
          <w:tcPr>
            <w:tcW w:w="484" w:type="dxa"/>
            <w:tcBorders>
              <w:bottom w:val="single" w:sz="4" w:space="0" w:color="auto"/>
            </w:tcBorders>
            <w:vAlign w:val="center"/>
          </w:tcPr>
          <w:p w14:paraId="6044BF43" w14:textId="792ACEA4" w:rsidR="000818CE" w:rsidRDefault="000818CE" w:rsidP="000818CE">
            <w:pPr>
              <w:spacing w:before="60" w:after="60"/>
              <w:jc w:val="center"/>
              <w:rPr>
                <w:rFonts w:ascii="Arial" w:hAnsi="Arial" w:cs="Arial"/>
                <w:sz w:val="16"/>
                <w:szCs w:val="16"/>
              </w:rPr>
            </w:pPr>
            <w:r>
              <w:rPr>
                <w:rFonts w:ascii="Arial" w:hAnsi="Arial" w:cs="Arial"/>
                <w:sz w:val="16"/>
                <w:szCs w:val="16"/>
              </w:rPr>
              <w:t>HP</w:t>
            </w:r>
          </w:p>
        </w:tc>
        <w:tc>
          <w:tcPr>
            <w:tcW w:w="1605" w:type="dxa"/>
            <w:gridSpan w:val="3"/>
            <w:tcBorders>
              <w:bottom w:val="single" w:sz="4" w:space="0" w:color="auto"/>
            </w:tcBorders>
            <w:vAlign w:val="center"/>
          </w:tcPr>
          <w:p w14:paraId="486A5AE3" w14:textId="78132978" w:rsidR="000818CE" w:rsidRDefault="000818CE" w:rsidP="000818CE">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F2F2F2" w:themeFill="background1" w:themeFillShade="F2"/>
          </w:tcPr>
          <w:p w14:paraId="332D7F5F"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737C2F3C"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E2CF4D3" w14:textId="77777777" w:rsidR="000818CE" w:rsidRPr="00404969" w:rsidRDefault="000818CE" w:rsidP="000818CE">
            <w:pPr>
              <w:spacing w:before="60" w:after="60"/>
              <w:rPr>
                <w:rFonts w:ascii="Arial" w:hAnsi="Arial" w:cs="Arial"/>
                <w:sz w:val="16"/>
                <w:szCs w:val="16"/>
              </w:rPr>
            </w:pPr>
          </w:p>
        </w:tc>
        <w:tc>
          <w:tcPr>
            <w:tcW w:w="850" w:type="dxa"/>
          </w:tcPr>
          <w:p w14:paraId="1DB92F60" w14:textId="77777777" w:rsidR="000818CE" w:rsidRPr="00404969" w:rsidRDefault="000818CE" w:rsidP="000818CE">
            <w:pPr>
              <w:spacing w:before="60" w:after="60"/>
              <w:rPr>
                <w:rFonts w:ascii="Arial" w:hAnsi="Arial" w:cs="Arial"/>
                <w:sz w:val="16"/>
                <w:szCs w:val="16"/>
              </w:rPr>
            </w:pPr>
          </w:p>
        </w:tc>
      </w:tr>
      <w:tr w:rsidR="000818CE" w:rsidRPr="00404969" w14:paraId="413D0165" w14:textId="77777777" w:rsidTr="5E6E314F">
        <w:trPr>
          <w:trHeight w:val="260"/>
        </w:trPr>
        <w:tc>
          <w:tcPr>
            <w:tcW w:w="540" w:type="dxa"/>
            <w:shd w:val="clear" w:color="auto" w:fill="F3F3F3"/>
            <w:vAlign w:val="center"/>
          </w:tcPr>
          <w:p w14:paraId="413D0163" w14:textId="77FCEA87" w:rsidR="000818CE" w:rsidRPr="00404969" w:rsidRDefault="000818CE" w:rsidP="000818CE">
            <w:pPr>
              <w:spacing w:before="60" w:after="60"/>
              <w:rPr>
                <w:rFonts w:ascii="Arial" w:hAnsi="Arial" w:cs="Arial"/>
                <w:b/>
                <w:color w:val="A6A6A6" w:themeColor="background1" w:themeShade="A6"/>
                <w:sz w:val="16"/>
                <w:szCs w:val="16"/>
              </w:rPr>
            </w:pPr>
            <w:r w:rsidRPr="005E1BF6">
              <w:rPr>
                <w:rFonts w:ascii="Arial" w:hAnsi="Arial" w:cs="Arial"/>
                <w:b/>
                <w:sz w:val="20"/>
                <w:szCs w:val="20"/>
              </w:rPr>
              <w:t>2</w:t>
            </w:r>
          </w:p>
        </w:tc>
        <w:tc>
          <w:tcPr>
            <w:tcW w:w="14373" w:type="dxa"/>
            <w:gridSpan w:val="18"/>
            <w:tcBorders>
              <w:top w:val="nil"/>
            </w:tcBorders>
            <w:shd w:val="clear" w:color="auto" w:fill="F2F2F2" w:themeFill="background1" w:themeFillShade="F2"/>
            <w:vAlign w:val="center"/>
          </w:tcPr>
          <w:p w14:paraId="413D0164" w14:textId="4CDEBCFB" w:rsidR="000818CE" w:rsidRPr="00404969" w:rsidRDefault="000818CE" w:rsidP="000818CE">
            <w:pPr>
              <w:spacing w:before="60" w:after="60"/>
              <w:rPr>
                <w:rFonts w:ascii="Arial" w:hAnsi="Arial" w:cs="Arial"/>
                <w:color w:val="A6A6A6" w:themeColor="background1" w:themeShade="A6"/>
                <w:sz w:val="16"/>
                <w:szCs w:val="16"/>
              </w:rPr>
            </w:pPr>
            <w:r>
              <w:rPr>
                <w:rFonts w:ascii="Arial" w:hAnsi="Arial" w:cs="Arial"/>
                <w:b/>
                <w:sz w:val="20"/>
                <w:szCs w:val="20"/>
              </w:rPr>
              <w:t>Storage and Handling of Aggregates, Added Filler and Bituminous materials</w:t>
            </w:r>
          </w:p>
        </w:tc>
      </w:tr>
      <w:tr w:rsidR="000818CE" w:rsidRPr="00404969" w14:paraId="413D0173" w14:textId="77777777" w:rsidTr="5E6E314F">
        <w:trPr>
          <w:trHeight w:val="260"/>
        </w:trPr>
        <w:tc>
          <w:tcPr>
            <w:tcW w:w="540" w:type="dxa"/>
            <w:tcBorders>
              <w:bottom w:val="single" w:sz="4" w:space="0" w:color="auto"/>
            </w:tcBorders>
            <w:vAlign w:val="center"/>
          </w:tcPr>
          <w:p w14:paraId="413D0166" w14:textId="5C78CDA2" w:rsidR="000818CE" w:rsidRPr="00404969" w:rsidRDefault="000818CE" w:rsidP="000818CE">
            <w:pPr>
              <w:spacing w:before="60" w:after="60"/>
              <w:jc w:val="right"/>
              <w:rPr>
                <w:rFonts w:ascii="Arial" w:hAnsi="Arial" w:cs="Arial"/>
                <w:sz w:val="16"/>
                <w:szCs w:val="16"/>
              </w:rPr>
            </w:pPr>
            <w:r>
              <w:rPr>
                <w:rFonts w:ascii="Arial" w:hAnsi="Arial" w:cs="Arial"/>
                <w:sz w:val="16"/>
                <w:szCs w:val="16"/>
              </w:rPr>
              <w:t>2.1</w:t>
            </w:r>
          </w:p>
        </w:tc>
        <w:tc>
          <w:tcPr>
            <w:tcW w:w="1582" w:type="dxa"/>
            <w:vAlign w:val="center"/>
          </w:tcPr>
          <w:p w14:paraId="413D0167" w14:textId="13B61571" w:rsidR="000818CE" w:rsidRPr="00404969" w:rsidRDefault="000818CE" w:rsidP="000818CE">
            <w:pPr>
              <w:spacing w:before="60" w:after="60"/>
              <w:rPr>
                <w:rFonts w:ascii="Arial" w:hAnsi="Arial" w:cs="Arial"/>
                <w:sz w:val="16"/>
                <w:szCs w:val="16"/>
              </w:rPr>
            </w:pPr>
            <w:r>
              <w:rPr>
                <w:rFonts w:ascii="Arial" w:hAnsi="Arial" w:cs="Arial"/>
                <w:sz w:val="16"/>
                <w:szCs w:val="16"/>
              </w:rPr>
              <w:t>Storage and Handling of Aggregates</w:t>
            </w:r>
          </w:p>
        </w:tc>
        <w:tc>
          <w:tcPr>
            <w:tcW w:w="1701" w:type="dxa"/>
            <w:vAlign w:val="center"/>
          </w:tcPr>
          <w:p w14:paraId="413D0168" w14:textId="6F6AEC90" w:rsidR="000818CE" w:rsidRPr="00404969"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413D0169" w14:textId="16761989" w:rsidR="000818CE" w:rsidRPr="00404969" w:rsidRDefault="000818CE" w:rsidP="000818CE">
            <w:pPr>
              <w:spacing w:before="60" w:after="60"/>
              <w:rPr>
                <w:rFonts w:ascii="Arial" w:hAnsi="Arial" w:cs="Arial"/>
                <w:sz w:val="16"/>
                <w:szCs w:val="16"/>
              </w:rPr>
            </w:pPr>
            <w:r w:rsidRPr="003749FD">
              <w:rPr>
                <w:rFonts w:ascii="Arial" w:hAnsi="Arial" w:cs="Arial"/>
                <w:sz w:val="16"/>
                <w:szCs w:val="16"/>
              </w:rPr>
              <w:t>Aggregates must be tested for compliance and compliance confirmed before delivery on site. The aggregates must be stockpiled separately at the quarry or mixing plant, stored to prevent contamination and segregation</w:t>
            </w:r>
            <w:r w:rsidRPr="00DC557F">
              <w:rPr>
                <w:rFonts w:ascii="Arial" w:hAnsi="Arial" w:cs="Arial"/>
                <w:sz w:val="16"/>
                <w:szCs w:val="16"/>
              </w:rPr>
              <w:t xml:space="preserve">. Each size should be stored with at least 6 </w:t>
            </w:r>
            <w:r w:rsidRPr="00DC557F">
              <w:rPr>
                <w:rFonts w:ascii="Arial" w:hAnsi="Arial" w:cs="Arial"/>
                <w:sz w:val="16"/>
                <w:szCs w:val="16"/>
              </w:rPr>
              <w:lastRenderedPageBreak/>
              <w:t>m of space between them or a wall to avoid mixing. Aggregates up to 10 mm must stay in free-draining stockpiles for at least 72 hours before use, with waterproof covers used during wet weather when the plant isn’t operating.</w:t>
            </w:r>
          </w:p>
        </w:tc>
        <w:tc>
          <w:tcPr>
            <w:tcW w:w="953" w:type="dxa"/>
            <w:vAlign w:val="center"/>
          </w:tcPr>
          <w:p w14:paraId="6044451B" w14:textId="77777777" w:rsidR="000818CE" w:rsidRDefault="000818CE" w:rsidP="000818CE">
            <w:pPr>
              <w:jc w:val="center"/>
              <w:rPr>
                <w:rFonts w:ascii="Arial" w:hAnsi="Arial" w:cs="Arial"/>
                <w:sz w:val="16"/>
                <w:szCs w:val="16"/>
              </w:rPr>
            </w:pPr>
            <w:r>
              <w:rPr>
                <w:rFonts w:ascii="Arial" w:hAnsi="Arial" w:cs="Arial"/>
                <w:sz w:val="16"/>
                <w:szCs w:val="16"/>
              </w:rPr>
              <w:lastRenderedPageBreak/>
              <w:t>Volume 1:</w:t>
            </w:r>
          </w:p>
          <w:p w14:paraId="413D016A" w14:textId="361C15F8" w:rsidR="000818CE" w:rsidRPr="00404969" w:rsidRDefault="000818CE" w:rsidP="000818CE">
            <w:pPr>
              <w:spacing w:before="60" w:after="60"/>
              <w:rPr>
                <w:rFonts w:ascii="Arial" w:hAnsi="Arial" w:cs="Arial"/>
                <w:sz w:val="16"/>
                <w:szCs w:val="16"/>
              </w:rPr>
            </w:pPr>
            <w:r>
              <w:rPr>
                <w:rFonts w:ascii="Arial" w:hAnsi="Arial" w:cs="Arial"/>
                <w:sz w:val="16"/>
                <w:szCs w:val="16"/>
              </w:rPr>
              <w:t>Clause 5114 (a), 5131 (a)(</w:t>
            </w:r>
            <w:proofErr w:type="spellStart"/>
            <w:r>
              <w:rPr>
                <w:rFonts w:ascii="Arial" w:hAnsi="Arial" w:cs="Arial"/>
                <w:sz w:val="16"/>
                <w:szCs w:val="16"/>
              </w:rPr>
              <w:t>i</w:t>
            </w:r>
            <w:proofErr w:type="spellEnd"/>
            <w:r>
              <w:rPr>
                <w:rFonts w:ascii="Arial" w:hAnsi="Arial" w:cs="Arial"/>
                <w:sz w:val="16"/>
                <w:szCs w:val="16"/>
              </w:rPr>
              <w:t>)</w:t>
            </w:r>
          </w:p>
        </w:tc>
        <w:tc>
          <w:tcPr>
            <w:tcW w:w="986" w:type="dxa"/>
            <w:vAlign w:val="center"/>
          </w:tcPr>
          <w:p w14:paraId="413D016B" w14:textId="49B4A982" w:rsidR="000818CE" w:rsidRPr="00404969"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413D016C" w14:textId="4343D37B" w:rsidR="000818CE" w:rsidRPr="00404969" w:rsidRDefault="00BB1939" w:rsidP="000818CE">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vAlign w:val="center"/>
          </w:tcPr>
          <w:p w14:paraId="413D016D" w14:textId="14610F3A" w:rsidR="000818CE" w:rsidRPr="00404969" w:rsidRDefault="000818CE" w:rsidP="000818CE">
            <w:pPr>
              <w:spacing w:before="60" w:after="60"/>
              <w:jc w:val="center"/>
              <w:rPr>
                <w:rFonts w:ascii="Arial" w:hAnsi="Arial" w:cs="Arial"/>
                <w:sz w:val="16"/>
                <w:szCs w:val="16"/>
              </w:rPr>
            </w:pPr>
            <w:r>
              <w:rPr>
                <w:rFonts w:ascii="Arial" w:hAnsi="Arial" w:cs="Arial"/>
                <w:sz w:val="16"/>
                <w:szCs w:val="16"/>
              </w:rPr>
              <w:t>IP</w:t>
            </w:r>
          </w:p>
        </w:tc>
        <w:tc>
          <w:tcPr>
            <w:tcW w:w="1605" w:type="dxa"/>
            <w:gridSpan w:val="3"/>
            <w:vAlign w:val="center"/>
          </w:tcPr>
          <w:p w14:paraId="413D016E" w14:textId="228D7919" w:rsidR="000818CE" w:rsidRPr="00404969" w:rsidRDefault="00F312AB" w:rsidP="000818CE">
            <w:pPr>
              <w:spacing w:before="60" w:after="60"/>
              <w:rPr>
                <w:rFonts w:ascii="Arial" w:hAnsi="Arial" w:cs="Arial"/>
                <w:sz w:val="16"/>
                <w:szCs w:val="16"/>
              </w:rPr>
            </w:pPr>
            <w:r>
              <w:rPr>
                <w:rFonts w:ascii="Arial" w:hAnsi="Arial" w:cs="Arial"/>
                <w:sz w:val="16"/>
                <w:szCs w:val="16"/>
              </w:rPr>
              <w:t>Plant Operator</w:t>
            </w:r>
          </w:p>
        </w:tc>
        <w:tc>
          <w:tcPr>
            <w:tcW w:w="701" w:type="dxa"/>
            <w:gridSpan w:val="2"/>
            <w:tcBorders>
              <w:bottom w:val="single" w:sz="4" w:space="0" w:color="auto"/>
            </w:tcBorders>
            <w:shd w:val="clear" w:color="auto" w:fill="F2F2F2" w:themeFill="background1" w:themeFillShade="F2"/>
          </w:tcPr>
          <w:p w14:paraId="413D016F"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70"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1" w14:textId="77777777" w:rsidR="000818CE" w:rsidRPr="00404969" w:rsidRDefault="000818CE" w:rsidP="000818CE">
            <w:pPr>
              <w:spacing w:before="60" w:after="60"/>
              <w:rPr>
                <w:rFonts w:ascii="Arial" w:hAnsi="Arial" w:cs="Arial"/>
                <w:sz w:val="16"/>
                <w:szCs w:val="16"/>
              </w:rPr>
            </w:pPr>
          </w:p>
        </w:tc>
        <w:tc>
          <w:tcPr>
            <w:tcW w:w="850" w:type="dxa"/>
          </w:tcPr>
          <w:p w14:paraId="413D0172" w14:textId="77777777" w:rsidR="000818CE" w:rsidRPr="00404969" w:rsidRDefault="000818CE" w:rsidP="000818CE">
            <w:pPr>
              <w:spacing w:before="60" w:after="60"/>
              <w:rPr>
                <w:rFonts w:ascii="Arial" w:hAnsi="Arial" w:cs="Arial"/>
                <w:sz w:val="16"/>
                <w:szCs w:val="16"/>
              </w:rPr>
            </w:pPr>
          </w:p>
        </w:tc>
      </w:tr>
      <w:tr w:rsidR="000818CE" w:rsidRPr="00404969" w14:paraId="31765D49" w14:textId="77777777" w:rsidTr="5E6E314F">
        <w:trPr>
          <w:trHeight w:val="260"/>
        </w:trPr>
        <w:tc>
          <w:tcPr>
            <w:tcW w:w="540" w:type="dxa"/>
            <w:tcBorders>
              <w:bottom w:val="single" w:sz="4" w:space="0" w:color="auto"/>
            </w:tcBorders>
            <w:vAlign w:val="center"/>
          </w:tcPr>
          <w:p w14:paraId="5E91FA35" w14:textId="58389E46" w:rsidR="000818CE" w:rsidRDefault="000818CE" w:rsidP="000818CE">
            <w:pPr>
              <w:spacing w:before="60" w:after="60"/>
              <w:jc w:val="right"/>
              <w:rPr>
                <w:rFonts w:ascii="Arial" w:hAnsi="Arial" w:cs="Arial"/>
                <w:sz w:val="16"/>
                <w:szCs w:val="16"/>
              </w:rPr>
            </w:pPr>
            <w:r>
              <w:rPr>
                <w:rFonts w:ascii="Arial" w:hAnsi="Arial" w:cs="Arial"/>
                <w:sz w:val="16"/>
                <w:szCs w:val="16"/>
              </w:rPr>
              <w:t>2.2</w:t>
            </w:r>
          </w:p>
        </w:tc>
        <w:tc>
          <w:tcPr>
            <w:tcW w:w="1582" w:type="dxa"/>
            <w:tcBorders>
              <w:bottom w:val="single" w:sz="4" w:space="0" w:color="auto"/>
            </w:tcBorders>
            <w:vAlign w:val="center"/>
          </w:tcPr>
          <w:p w14:paraId="2138BD3D" w14:textId="610DDE44" w:rsidR="000818CE" w:rsidRPr="00461732" w:rsidRDefault="000818CE" w:rsidP="000818CE">
            <w:pPr>
              <w:spacing w:before="60" w:after="60"/>
              <w:rPr>
                <w:rFonts w:ascii="Arial" w:hAnsi="Arial" w:cs="Arial"/>
                <w:sz w:val="16"/>
                <w:szCs w:val="16"/>
              </w:rPr>
            </w:pPr>
            <w:r>
              <w:rPr>
                <w:rFonts w:ascii="Arial" w:hAnsi="Arial" w:cs="Arial"/>
                <w:sz w:val="16"/>
                <w:szCs w:val="16"/>
              </w:rPr>
              <w:t>Storage of Added Filler</w:t>
            </w:r>
          </w:p>
        </w:tc>
        <w:tc>
          <w:tcPr>
            <w:tcW w:w="1701" w:type="dxa"/>
            <w:tcBorders>
              <w:bottom w:val="single" w:sz="4" w:space="0" w:color="auto"/>
            </w:tcBorders>
            <w:vAlign w:val="center"/>
          </w:tcPr>
          <w:p w14:paraId="18C09BEA" w14:textId="721E86A5" w:rsidR="000818CE" w:rsidRPr="00461732"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tcBorders>
              <w:bottom w:val="single" w:sz="4" w:space="0" w:color="auto"/>
            </w:tcBorders>
            <w:vAlign w:val="center"/>
          </w:tcPr>
          <w:p w14:paraId="302A0FD0" w14:textId="2EDD9E77" w:rsidR="000818CE" w:rsidRPr="00461732" w:rsidRDefault="000818CE" w:rsidP="000818CE">
            <w:pPr>
              <w:spacing w:before="60" w:after="60"/>
              <w:rPr>
                <w:rFonts w:ascii="Arial" w:hAnsi="Arial" w:cs="Arial"/>
                <w:sz w:val="16"/>
                <w:szCs w:val="16"/>
              </w:rPr>
            </w:pPr>
            <w:r w:rsidRPr="00DC557F">
              <w:rPr>
                <w:rFonts w:ascii="Arial" w:hAnsi="Arial" w:cs="Arial"/>
                <w:sz w:val="16"/>
                <w:szCs w:val="16"/>
              </w:rPr>
              <w:t>Added filler must be stored in weatherproof storage bins or silos to prevent moisture absorption and the formation of lumps.</w:t>
            </w:r>
          </w:p>
        </w:tc>
        <w:tc>
          <w:tcPr>
            <w:tcW w:w="953" w:type="dxa"/>
            <w:tcBorders>
              <w:top w:val="nil"/>
            </w:tcBorders>
            <w:vAlign w:val="center"/>
          </w:tcPr>
          <w:p w14:paraId="58AD740E" w14:textId="45C3B8D6" w:rsidR="000818CE" w:rsidRDefault="718E5E69" w:rsidP="000818CE">
            <w:pPr>
              <w:spacing w:before="60" w:after="60"/>
              <w:rPr>
                <w:rFonts w:ascii="Arial" w:hAnsi="Arial" w:cs="Arial"/>
                <w:sz w:val="16"/>
                <w:szCs w:val="16"/>
              </w:rPr>
            </w:pPr>
            <w:r w:rsidRPr="5E6E314F">
              <w:rPr>
                <w:rFonts w:ascii="Arial" w:hAnsi="Arial" w:cs="Arial"/>
                <w:sz w:val="16"/>
                <w:szCs w:val="16"/>
              </w:rPr>
              <w:t>Volume 1: Clause 511</w:t>
            </w:r>
            <w:r w:rsidR="51203D70" w:rsidRPr="5E6E314F">
              <w:rPr>
                <w:rFonts w:ascii="Arial" w:hAnsi="Arial" w:cs="Arial"/>
                <w:sz w:val="16"/>
                <w:szCs w:val="16"/>
              </w:rPr>
              <w:t>4</w:t>
            </w:r>
          </w:p>
        </w:tc>
        <w:tc>
          <w:tcPr>
            <w:tcW w:w="986" w:type="dxa"/>
            <w:tcBorders>
              <w:top w:val="nil"/>
            </w:tcBorders>
            <w:vAlign w:val="center"/>
          </w:tcPr>
          <w:p w14:paraId="114A2098" w14:textId="0E67D7AD" w:rsidR="000818CE"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tcPr>
          <w:p w14:paraId="63D12316" w14:textId="58C96520" w:rsidR="000818CE" w:rsidRDefault="000818CE" w:rsidP="000818CE">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tcBorders>
              <w:top w:val="nil"/>
            </w:tcBorders>
            <w:vAlign w:val="center"/>
          </w:tcPr>
          <w:p w14:paraId="693BE1D9" w14:textId="74C63C2E" w:rsidR="000818CE" w:rsidRPr="00461732" w:rsidRDefault="000818CE" w:rsidP="000818CE">
            <w:pPr>
              <w:spacing w:before="60" w:after="60"/>
              <w:jc w:val="center"/>
              <w:rPr>
                <w:rFonts w:ascii="Arial" w:hAnsi="Arial" w:cs="Arial"/>
                <w:b/>
                <w:sz w:val="16"/>
                <w:szCs w:val="16"/>
              </w:rPr>
            </w:pPr>
            <w:r>
              <w:rPr>
                <w:rFonts w:ascii="Arial" w:hAnsi="Arial" w:cs="Arial"/>
                <w:sz w:val="16"/>
                <w:szCs w:val="16"/>
              </w:rPr>
              <w:t>IP</w:t>
            </w:r>
          </w:p>
        </w:tc>
        <w:tc>
          <w:tcPr>
            <w:tcW w:w="1605" w:type="dxa"/>
            <w:gridSpan w:val="3"/>
            <w:tcBorders>
              <w:top w:val="nil"/>
            </w:tcBorders>
            <w:vAlign w:val="center"/>
          </w:tcPr>
          <w:p w14:paraId="39544063" w14:textId="54A315FB" w:rsidR="000818CE" w:rsidRDefault="00F312AB" w:rsidP="000818CE">
            <w:pPr>
              <w:spacing w:before="60" w:after="60"/>
              <w:rPr>
                <w:rFonts w:ascii="Arial" w:hAnsi="Arial" w:cs="Arial"/>
                <w:sz w:val="16"/>
                <w:szCs w:val="16"/>
              </w:rPr>
            </w:pPr>
            <w:r>
              <w:rPr>
                <w:rFonts w:ascii="Arial" w:hAnsi="Arial" w:cs="Arial"/>
                <w:sz w:val="16"/>
                <w:szCs w:val="16"/>
              </w:rPr>
              <w:t>Plant operator</w:t>
            </w:r>
          </w:p>
        </w:tc>
        <w:tc>
          <w:tcPr>
            <w:tcW w:w="701" w:type="dxa"/>
            <w:gridSpan w:val="2"/>
            <w:tcBorders>
              <w:bottom w:val="single" w:sz="4" w:space="0" w:color="auto"/>
            </w:tcBorders>
            <w:shd w:val="clear" w:color="auto" w:fill="F2F2F2" w:themeFill="background1" w:themeFillShade="F2"/>
          </w:tcPr>
          <w:p w14:paraId="7036E7C9"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0566F159"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5945A964" w14:textId="77777777" w:rsidR="000818CE" w:rsidRPr="00404969" w:rsidRDefault="000818CE" w:rsidP="000818CE">
            <w:pPr>
              <w:spacing w:before="60" w:after="60"/>
              <w:rPr>
                <w:rFonts w:ascii="Arial" w:hAnsi="Arial" w:cs="Arial"/>
                <w:sz w:val="16"/>
                <w:szCs w:val="16"/>
              </w:rPr>
            </w:pPr>
          </w:p>
        </w:tc>
        <w:tc>
          <w:tcPr>
            <w:tcW w:w="850" w:type="dxa"/>
          </w:tcPr>
          <w:p w14:paraId="608034CC" w14:textId="77777777" w:rsidR="000818CE" w:rsidRPr="00404969" w:rsidRDefault="000818CE" w:rsidP="000818CE">
            <w:pPr>
              <w:spacing w:before="60" w:after="60"/>
              <w:rPr>
                <w:rFonts w:ascii="Arial" w:hAnsi="Arial" w:cs="Arial"/>
                <w:sz w:val="16"/>
                <w:szCs w:val="16"/>
              </w:rPr>
            </w:pPr>
          </w:p>
        </w:tc>
      </w:tr>
      <w:tr w:rsidR="000818CE" w:rsidRPr="00404969" w14:paraId="413D0181" w14:textId="77777777" w:rsidTr="5E6E314F">
        <w:trPr>
          <w:trHeight w:val="260"/>
        </w:trPr>
        <w:tc>
          <w:tcPr>
            <w:tcW w:w="540" w:type="dxa"/>
            <w:tcBorders>
              <w:top w:val="nil"/>
            </w:tcBorders>
            <w:vAlign w:val="center"/>
          </w:tcPr>
          <w:p w14:paraId="413D0174" w14:textId="2F447DF0" w:rsidR="000818CE" w:rsidRPr="00404969" w:rsidRDefault="000818CE" w:rsidP="000818CE">
            <w:pPr>
              <w:spacing w:before="60" w:after="60"/>
              <w:jc w:val="right"/>
              <w:rPr>
                <w:rFonts w:ascii="Arial" w:hAnsi="Arial" w:cs="Arial"/>
                <w:sz w:val="16"/>
                <w:szCs w:val="16"/>
              </w:rPr>
            </w:pPr>
            <w:r>
              <w:rPr>
                <w:rFonts w:ascii="Arial" w:hAnsi="Arial" w:cs="Arial"/>
                <w:sz w:val="16"/>
                <w:szCs w:val="16"/>
              </w:rPr>
              <w:t>2.3</w:t>
            </w:r>
          </w:p>
        </w:tc>
        <w:tc>
          <w:tcPr>
            <w:tcW w:w="1582" w:type="dxa"/>
            <w:tcBorders>
              <w:top w:val="nil"/>
            </w:tcBorders>
            <w:vAlign w:val="center"/>
          </w:tcPr>
          <w:p w14:paraId="413D0175" w14:textId="267822EA" w:rsidR="000818CE" w:rsidRPr="00404969" w:rsidRDefault="000818CE" w:rsidP="000818CE">
            <w:pPr>
              <w:spacing w:before="60" w:after="60"/>
              <w:rPr>
                <w:rFonts w:ascii="Arial" w:hAnsi="Arial" w:cs="Arial"/>
                <w:sz w:val="16"/>
                <w:szCs w:val="16"/>
              </w:rPr>
            </w:pPr>
            <w:r>
              <w:rPr>
                <w:rFonts w:ascii="Arial" w:hAnsi="Arial" w:cs="Arial"/>
                <w:sz w:val="16"/>
                <w:szCs w:val="16"/>
              </w:rPr>
              <w:t>Storage and Handling of Bitumen</w:t>
            </w:r>
          </w:p>
        </w:tc>
        <w:tc>
          <w:tcPr>
            <w:tcW w:w="1701" w:type="dxa"/>
            <w:tcBorders>
              <w:top w:val="nil"/>
            </w:tcBorders>
            <w:vAlign w:val="center"/>
          </w:tcPr>
          <w:p w14:paraId="413D0176" w14:textId="5693C5FE" w:rsidR="000818CE" w:rsidRPr="00404969"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1B12FE92" w14:textId="77777777" w:rsidR="000818CE" w:rsidRDefault="000818CE" w:rsidP="000818CE">
            <w:pPr>
              <w:rPr>
                <w:rFonts w:ascii="Arial" w:hAnsi="Arial" w:cs="Arial"/>
                <w:sz w:val="16"/>
                <w:szCs w:val="16"/>
              </w:rPr>
            </w:pPr>
            <w:r w:rsidRPr="00DC557F">
              <w:rPr>
                <w:rFonts w:ascii="Arial" w:hAnsi="Arial" w:cs="Arial"/>
                <w:sz w:val="16"/>
                <w:szCs w:val="16"/>
              </w:rPr>
              <w:t xml:space="preserve">Bitumen must be stored in clean tanks and not reheated above specified temperatures or stored longer than </w:t>
            </w:r>
            <w:r>
              <w:rPr>
                <w:rFonts w:ascii="Arial" w:hAnsi="Arial" w:cs="Arial"/>
                <w:sz w:val="16"/>
                <w:szCs w:val="16"/>
              </w:rPr>
              <w:t>showed in Table 5114-1</w:t>
            </w:r>
            <w:r w:rsidRPr="00DC557F">
              <w:rPr>
                <w:rFonts w:ascii="Arial" w:hAnsi="Arial" w:cs="Arial"/>
                <w:sz w:val="16"/>
                <w:szCs w:val="16"/>
              </w:rPr>
              <w:t xml:space="preserve">. </w:t>
            </w:r>
          </w:p>
          <w:p w14:paraId="413D0177" w14:textId="42BCD51F" w:rsidR="000818CE" w:rsidRPr="00404969" w:rsidRDefault="000818CE" w:rsidP="000818CE">
            <w:pPr>
              <w:rPr>
                <w:rFonts w:ascii="Arial" w:hAnsi="Arial" w:cs="Arial"/>
                <w:sz w:val="16"/>
                <w:szCs w:val="16"/>
              </w:rPr>
            </w:pPr>
            <w:r w:rsidRPr="00DC557F">
              <w:rPr>
                <w:rFonts w:ascii="Arial" w:hAnsi="Arial" w:cs="Arial"/>
                <w:sz w:val="16"/>
                <w:szCs w:val="16"/>
              </w:rPr>
              <w:t xml:space="preserve">The Contractor should keep records of heating and storage; if </w:t>
            </w:r>
            <w:r>
              <w:rPr>
                <w:rFonts w:ascii="Arial" w:hAnsi="Arial" w:cs="Arial"/>
                <w:sz w:val="16"/>
                <w:szCs w:val="16"/>
              </w:rPr>
              <w:t xml:space="preserve">there are </w:t>
            </w:r>
            <w:r w:rsidRPr="00DC557F">
              <w:rPr>
                <w:rFonts w:ascii="Arial" w:hAnsi="Arial" w:cs="Arial"/>
                <w:sz w:val="16"/>
                <w:szCs w:val="16"/>
              </w:rPr>
              <w:t>not</w:t>
            </w:r>
            <w:r>
              <w:rPr>
                <w:rFonts w:ascii="Arial" w:hAnsi="Arial" w:cs="Arial"/>
                <w:sz w:val="16"/>
                <w:szCs w:val="16"/>
              </w:rPr>
              <w:t xml:space="preserve"> records</w:t>
            </w:r>
            <w:r w:rsidRPr="00DC557F">
              <w:rPr>
                <w:rFonts w:ascii="Arial" w:hAnsi="Arial" w:cs="Arial"/>
                <w:sz w:val="16"/>
                <w:szCs w:val="16"/>
              </w:rPr>
              <w:t>, bitumen must be used within 24 hours of delivery. Contaminated bitumen cannot be used for asphalt.</w:t>
            </w:r>
          </w:p>
        </w:tc>
        <w:tc>
          <w:tcPr>
            <w:tcW w:w="953" w:type="dxa"/>
            <w:tcBorders>
              <w:top w:val="nil"/>
            </w:tcBorders>
            <w:vAlign w:val="center"/>
          </w:tcPr>
          <w:p w14:paraId="421DCA63" w14:textId="77777777" w:rsidR="000818CE" w:rsidRDefault="000818CE" w:rsidP="000818CE">
            <w:pPr>
              <w:jc w:val="center"/>
              <w:rPr>
                <w:rFonts w:ascii="Arial" w:hAnsi="Arial" w:cs="Arial"/>
                <w:sz w:val="16"/>
                <w:szCs w:val="16"/>
              </w:rPr>
            </w:pPr>
            <w:r>
              <w:rPr>
                <w:rFonts w:ascii="Arial" w:hAnsi="Arial" w:cs="Arial"/>
                <w:sz w:val="16"/>
                <w:szCs w:val="16"/>
              </w:rPr>
              <w:t>Volume 1:</w:t>
            </w:r>
          </w:p>
          <w:p w14:paraId="413D0178" w14:textId="0BEA1195" w:rsidR="000818CE" w:rsidRPr="00404969" w:rsidRDefault="000818CE" w:rsidP="000818CE">
            <w:pPr>
              <w:spacing w:before="60" w:after="60"/>
              <w:ind w:left="-57" w:right="-57"/>
              <w:rPr>
                <w:rFonts w:ascii="Arial" w:hAnsi="Arial" w:cs="Arial"/>
                <w:sz w:val="16"/>
                <w:szCs w:val="16"/>
              </w:rPr>
            </w:pPr>
            <w:r>
              <w:rPr>
                <w:rFonts w:ascii="Arial" w:hAnsi="Arial" w:cs="Arial"/>
                <w:sz w:val="16"/>
                <w:szCs w:val="16"/>
              </w:rPr>
              <w:t>Clause 5114 (c) and Table 5114-1</w:t>
            </w:r>
          </w:p>
        </w:tc>
        <w:tc>
          <w:tcPr>
            <w:tcW w:w="986" w:type="dxa"/>
            <w:tcBorders>
              <w:top w:val="nil"/>
            </w:tcBorders>
            <w:vAlign w:val="center"/>
          </w:tcPr>
          <w:p w14:paraId="413D0179" w14:textId="03A05FF3" w:rsidR="000818CE" w:rsidRPr="00404969"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413D017A" w14:textId="752E69EB" w:rsidR="000818CE" w:rsidRPr="00404969" w:rsidRDefault="00BB1939" w:rsidP="000818CE">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tcBorders>
              <w:top w:val="nil"/>
            </w:tcBorders>
            <w:vAlign w:val="center"/>
          </w:tcPr>
          <w:p w14:paraId="413D017B" w14:textId="7AEDE4E5" w:rsidR="000818CE" w:rsidRPr="00404969" w:rsidRDefault="000818CE" w:rsidP="000818CE">
            <w:pPr>
              <w:spacing w:before="60" w:after="60"/>
              <w:jc w:val="center"/>
              <w:rPr>
                <w:rFonts w:ascii="Arial" w:hAnsi="Arial" w:cs="Arial"/>
                <w:sz w:val="16"/>
                <w:szCs w:val="16"/>
              </w:rPr>
            </w:pPr>
            <w:r>
              <w:rPr>
                <w:rFonts w:ascii="Arial" w:hAnsi="Arial" w:cs="Arial"/>
                <w:sz w:val="16"/>
                <w:szCs w:val="16"/>
              </w:rPr>
              <w:t>IP</w:t>
            </w:r>
          </w:p>
        </w:tc>
        <w:tc>
          <w:tcPr>
            <w:tcW w:w="1605" w:type="dxa"/>
            <w:gridSpan w:val="3"/>
            <w:tcBorders>
              <w:top w:val="nil"/>
            </w:tcBorders>
            <w:vAlign w:val="center"/>
          </w:tcPr>
          <w:p w14:paraId="413D017C" w14:textId="13BF650B" w:rsidR="000818CE" w:rsidRPr="00404969" w:rsidRDefault="00F312AB" w:rsidP="000818CE">
            <w:pPr>
              <w:spacing w:before="60" w:after="60"/>
              <w:rPr>
                <w:rFonts w:ascii="Arial" w:hAnsi="Arial" w:cs="Arial"/>
                <w:sz w:val="16"/>
                <w:szCs w:val="16"/>
              </w:rPr>
            </w:pPr>
            <w:r>
              <w:rPr>
                <w:rFonts w:ascii="Arial" w:hAnsi="Arial" w:cs="Arial"/>
                <w:sz w:val="16"/>
                <w:szCs w:val="16"/>
              </w:rPr>
              <w:t>Plant Operator</w:t>
            </w:r>
          </w:p>
        </w:tc>
        <w:tc>
          <w:tcPr>
            <w:tcW w:w="701" w:type="dxa"/>
            <w:gridSpan w:val="2"/>
            <w:tcBorders>
              <w:bottom w:val="single" w:sz="4" w:space="0" w:color="auto"/>
            </w:tcBorders>
            <w:shd w:val="clear" w:color="auto" w:fill="F2F2F2" w:themeFill="background1" w:themeFillShade="F2"/>
          </w:tcPr>
          <w:p w14:paraId="413D017D"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7E"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F" w14:textId="77777777" w:rsidR="000818CE" w:rsidRPr="00404969" w:rsidRDefault="000818CE" w:rsidP="000818CE">
            <w:pPr>
              <w:spacing w:before="60" w:after="60"/>
              <w:rPr>
                <w:rFonts w:ascii="Arial" w:hAnsi="Arial" w:cs="Arial"/>
                <w:sz w:val="16"/>
                <w:szCs w:val="16"/>
              </w:rPr>
            </w:pPr>
          </w:p>
        </w:tc>
        <w:tc>
          <w:tcPr>
            <w:tcW w:w="850" w:type="dxa"/>
          </w:tcPr>
          <w:p w14:paraId="413D0180" w14:textId="77777777" w:rsidR="000818CE" w:rsidRPr="00404969" w:rsidRDefault="000818CE" w:rsidP="000818CE">
            <w:pPr>
              <w:spacing w:before="60" w:after="60"/>
              <w:rPr>
                <w:rFonts w:ascii="Arial" w:hAnsi="Arial" w:cs="Arial"/>
                <w:sz w:val="16"/>
                <w:szCs w:val="16"/>
              </w:rPr>
            </w:pPr>
          </w:p>
        </w:tc>
      </w:tr>
      <w:tr w:rsidR="0085745D" w:rsidRPr="00404969" w14:paraId="413D0184" w14:textId="77777777" w:rsidTr="5E6E314F">
        <w:trPr>
          <w:trHeight w:val="260"/>
        </w:trPr>
        <w:tc>
          <w:tcPr>
            <w:tcW w:w="540" w:type="dxa"/>
            <w:shd w:val="clear" w:color="auto" w:fill="F3F3F3"/>
            <w:vAlign w:val="center"/>
          </w:tcPr>
          <w:p w14:paraId="413D0182" w14:textId="4C0C1438" w:rsidR="0085745D" w:rsidRPr="00404969" w:rsidRDefault="0085745D" w:rsidP="0085745D">
            <w:pPr>
              <w:spacing w:before="60" w:after="60"/>
              <w:rPr>
                <w:rFonts w:ascii="Arial" w:hAnsi="Arial" w:cs="Arial"/>
                <w:b/>
                <w:color w:val="A6A6A6" w:themeColor="background1" w:themeShade="A6"/>
                <w:sz w:val="16"/>
                <w:szCs w:val="16"/>
              </w:rPr>
            </w:pPr>
            <w:r>
              <w:rPr>
                <w:rFonts w:ascii="Arial" w:hAnsi="Arial" w:cs="Arial"/>
                <w:b/>
                <w:sz w:val="20"/>
                <w:szCs w:val="20"/>
              </w:rPr>
              <w:t>3.0</w:t>
            </w:r>
          </w:p>
        </w:tc>
        <w:tc>
          <w:tcPr>
            <w:tcW w:w="14373" w:type="dxa"/>
            <w:gridSpan w:val="18"/>
            <w:shd w:val="clear" w:color="auto" w:fill="F3F3F3"/>
            <w:vAlign w:val="center"/>
          </w:tcPr>
          <w:p w14:paraId="413D0183" w14:textId="7F188805" w:rsidR="0085745D" w:rsidRPr="00404969" w:rsidRDefault="000818CE" w:rsidP="0085745D">
            <w:pPr>
              <w:spacing w:before="60" w:after="60"/>
              <w:rPr>
                <w:rFonts w:ascii="Arial" w:hAnsi="Arial" w:cs="Arial"/>
                <w:color w:val="A6A6A6" w:themeColor="background1" w:themeShade="A6"/>
                <w:sz w:val="16"/>
                <w:szCs w:val="16"/>
              </w:rPr>
            </w:pPr>
            <w:r>
              <w:rPr>
                <w:rFonts w:ascii="Arial" w:hAnsi="Arial" w:cs="Arial"/>
                <w:b/>
                <w:sz w:val="20"/>
                <w:szCs w:val="20"/>
              </w:rPr>
              <w:t xml:space="preserve">Mix Production Requirements </w:t>
            </w:r>
            <w:r w:rsidR="0085745D">
              <w:rPr>
                <w:rFonts w:ascii="Arial" w:hAnsi="Arial" w:cs="Arial"/>
                <w:b/>
                <w:sz w:val="20"/>
                <w:szCs w:val="20"/>
              </w:rPr>
              <w:t xml:space="preserve"> </w:t>
            </w:r>
          </w:p>
        </w:tc>
      </w:tr>
      <w:tr w:rsidR="000818CE" w:rsidRPr="00404969" w14:paraId="413D0192" w14:textId="77777777" w:rsidTr="5E6E314F">
        <w:trPr>
          <w:trHeight w:val="260"/>
        </w:trPr>
        <w:tc>
          <w:tcPr>
            <w:tcW w:w="540" w:type="dxa"/>
            <w:vAlign w:val="center"/>
          </w:tcPr>
          <w:p w14:paraId="413D0185" w14:textId="04D05855" w:rsidR="000818CE" w:rsidRPr="00404969" w:rsidRDefault="000818CE" w:rsidP="000818CE">
            <w:pPr>
              <w:spacing w:before="60" w:after="60"/>
              <w:jc w:val="right"/>
              <w:rPr>
                <w:rFonts w:ascii="Arial" w:hAnsi="Arial" w:cs="Arial"/>
                <w:sz w:val="16"/>
                <w:szCs w:val="16"/>
              </w:rPr>
            </w:pPr>
            <w:r>
              <w:rPr>
                <w:rFonts w:ascii="Arial" w:hAnsi="Arial" w:cs="Arial"/>
                <w:sz w:val="16"/>
                <w:szCs w:val="16"/>
              </w:rPr>
              <w:lastRenderedPageBreak/>
              <w:t>3.1</w:t>
            </w:r>
          </w:p>
        </w:tc>
        <w:tc>
          <w:tcPr>
            <w:tcW w:w="1582" w:type="dxa"/>
            <w:vAlign w:val="center"/>
          </w:tcPr>
          <w:p w14:paraId="413D0186" w14:textId="7D091FC2" w:rsidR="000818CE" w:rsidRPr="00404969" w:rsidRDefault="000818CE" w:rsidP="000818CE">
            <w:pPr>
              <w:spacing w:before="60" w:after="60"/>
              <w:rPr>
                <w:rFonts w:ascii="Arial" w:hAnsi="Arial" w:cs="Arial"/>
                <w:sz w:val="16"/>
                <w:szCs w:val="16"/>
              </w:rPr>
            </w:pPr>
            <w:r>
              <w:rPr>
                <w:rFonts w:ascii="Arial" w:hAnsi="Arial" w:cs="Arial"/>
                <w:sz w:val="16"/>
                <w:szCs w:val="16"/>
              </w:rPr>
              <w:t>Moisture Content of Aggregate</w:t>
            </w:r>
          </w:p>
        </w:tc>
        <w:tc>
          <w:tcPr>
            <w:tcW w:w="1701" w:type="dxa"/>
            <w:vAlign w:val="center"/>
          </w:tcPr>
          <w:p w14:paraId="413D0187" w14:textId="40BA8ADF" w:rsidR="000818CE" w:rsidRPr="00404969"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413D0188" w14:textId="5ADF5A2F" w:rsidR="000818CE" w:rsidRPr="00404969" w:rsidRDefault="000818CE" w:rsidP="000818CE">
            <w:pPr>
              <w:spacing w:before="60" w:after="60"/>
              <w:rPr>
                <w:rFonts w:ascii="Arial" w:hAnsi="Arial" w:cs="Arial"/>
                <w:sz w:val="16"/>
                <w:szCs w:val="16"/>
              </w:rPr>
            </w:pPr>
            <w:r w:rsidRPr="00F73ED4">
              <w:rPr>
                <w:rFonts w:ascii="Arial" w:hAnsi="Arial" w:cs="Arial"/>
                <w:sz w:val="16"/>
                <w:szCs w:val="16"/>
              </w:rPr>
              <w:t>Moisture content must be determined in accordance with the requirements of Clause 5129(c).</w:t>
            </w:r>
          </w:p>
        </w:tc>
        <w:tc>
          <w:tcPr>
            <w:tcW w:w="953" w:type="dxa"/>
            <w:vAlign w:val="center"/>
          </w:tcPr>
          <w:p w14:paraId="413D0189" w14:textId="4AD1F804" w:rsidR="000818CE" w:rsidRPr="006B7F49" w:rsidRDefault="000818CE" w:rsidP="000818CE">
            <w:pPr>
              <w:spacing w:before="60" w:after="60"/>
              <w:rPr>
                <w:rFonts w:ascii="Arial" w:hAnsi="Arial" w:cs="Arial"/>
                <w:b/>
                <w:bCs/>
                <w:sz w:val="16"/>
                <w:szCs w:val="16"/>
              </w:rPr>
            </w:pPr>
            <w:r>
              <w:rPr>
                <w:rFonts w:ascii="Arial" w:hAnsi="Arial" w:cs="Arial"/>
                <w:sz w:val="16"/>
                <w:szCs w:val="16"/>
              </w:rPr>
              <w:t>Volume 1: Clause 5116 (b)</w:t>
            </w:r>
          </w:p>
        </w:tc>
        <w:tc>
          <w:tcPr>
            <w:tcW w:w="986" w:type="dxa"/>
            <w:vAlign w:val="center"/>
          </w:tcPr>
          <w:p w14:paraId="413D018A" w14:textId="37CCFBC2" w:rsidR="000818CE" w:rsidRPr="00404969"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413D018B" w14:textId="19A4E63E" w:rsidR="000818CE" w:rsidRPr="00404969" w:rsidRDefault="000818CE" w:rsidP="000818CE">
            <w:pPr>
              <w:spacing w:before="60" w:after="60"/>
              <w:jc w:val="center"/>
              <w:rPr>
                <w:rFonts w:ascii="Arial" w:hAnsi="Arial" w:cs="Arial"/>
                <w:sz w:val="16"/>
                <w:szCs w:val="16"/>
              </w:rPr>
            </w:pPr>
            <w:r>
              <w:rPr>
                <w:rFonts w:ascii="Arial" w:hAnsi="Arial" w:cs="Arial"/>
                <w:sz w:val="16"/>
                <w:szCs w:val="16"/>
              </w:rPr>
              <w:t>Moisture Test Report</w:t>
            </w:r>
          </w:p>
        </w:tc>
        <w:tc>
          <w:tcPr>
            <w:tcW w:w="484" w:type="dxa"/>
            <w:vAlign w:val="center"/>
          </w:tcPr>
          <w:p w14:paraId="413D018C" w14:textId="320456A7" w:rsidR="000818CE" w:rsidRPr="00404969" w:rsidRDefault="000818CE" w:rsidP="000818CE">
            <w:pPr>
              <w:spacing w:before="60" w:after="60"/>
              <w:jc w:val="center"/>
              <w:rPr>
                <w:rFonts w:ascii="Arial" w:hAnsi="Arial" w:cs="Arial"/>
                <w:sz w:val="16"/>
                <w:szCs w:val="16"/>
              </w:rPr>
            </w:pPr>
            <w:r>
              <w:rPr>
                <w:rFonts w:ascii="Arial" w:hAnsi="Arial" w:cs="Arial"/>
                <w:sz w:val="16"/>
                <w:szCs w:val="16"/>
              </w:rPr>
              <w:t>TP</w:t>
            </w:r>
          </w:p>
        </w:tc>
        <w:tc>
          <w:tcPr>
            <w:tcW w:w="1605" w:type="dxa"/>
            <w:gridSpan w:val="3"/>
            <w:vAlign w:val="center"/>
          </w:tcPr>
          <w:p w14:paraId="413D018D" w14:textId="3944BBB1" w:rsidR="000818CE" w:rsidRPr="00404969" w:rsidRDefault="000818CE" w:rsidP="000818CE">
            <w:pPr>
              <w:spacing w:before="60" w:after="60"/>
              <w:rPr>
                <w:rFonts w:ascii="Arial" w:hAnsi="Arial" w:cs="Arial"/>
                <w:sz w:val="16"/>
                <w:szCs w:val="16"/>
              </w:rPr>
            </w:pPr>
            <w:r>
              <w:rPr>
                <w:rFonts w:ascii="Arial" w:hAnsi="Arial" w:cs="Arial"/>
                <w:sz w:val="16"/>
                <w:szCs w:val="16"/>
              </w:rPr>
              <w:t>Quality Engineer</w:t>
            </w:r>
          </w:p>
        </w:tc>
        <w:tc>
          <w:tcPr>
            <w:tcW w:w="701" w:type="dxa"/>
            <w:gridSpan w:val="2"/>
            <w:shd w:val="clear" w:color="auto" w:fill="F2F2F2" w:themeFill="background1" w:themeFillShade="F2"/>
            <w:vAlign w:val="center"/>
          </w:tcPr>
          <w:p w14:paraId="413D018E"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8F"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90" w14:textId="77777777" w:rsidR="000818CE" w:rsidRPr="00404969" w:rsidRDefault="000818CE" w:rsidP="000818CE">
            <w:pPr>
              <w:spacing w:before="60" w:after="60"/>
              <w:rPr>
                <w:rFonts w:ascii="Arial" w:hAnsi="Arial" w:cs="Arial"/>
                <w:sz w:val="16"/>
                <w:szCs w:val="16"/>
              </w:rPr>
            </w:pPr>
          </w:p>
        </w:tc>
        <w:tc>
          <w:tcPr>
            <w:tcW w:w="850" w:type="dxa"/>
          </w:tcPr>
          <w:p w14:paraId="413D0191" w14:textId="77777777" w:rsidR="000818CE" w:rsidRPr="00404969" w:rsidRDefault="000818CE" w:rsidP="000818CE">
            <w:pPr>
              <w:spacing w:before="60" w:after="60"/>
              <w:rPr>
                <w:rFonts w:ascii="Arial" w:hAnsi="Arial" w:cs="Arial"/>
                <w:sz w:val="16"/>
                <w:szCs w:val="16"/>
              </w:rPr>
            </w:pPr>
          </w:p>
        </w:tc>
      </w:tr>
      <w:tr w:rsidR="000818CE" w:rsidRPr="00404969" w14:paraId="275E2995" w14:textId="77777777" w:rsidTr="5E6E314F">
        <w:trPr>
          <w:trHeight w:val="260"/>
        </w:trPr>
        <w:tc>
          <w:tcPr>
            <w:tcW w:w="540" w:type="dxa"/>
            <w:vAlign w:val="center"/>
          </w:tcPr>
          <w:p w14:paraId="75BBD370" w14:textId="274BF67E" w:rsidR="000818CE" w:rsidRDefault="000818CE" w:rsidP="000818CE">
            <w:pPr>
              <w:spacing w:before="60" w:after="60"/>
              <w:jc w:val="right"/>
              <w:rPr>
                <w:rFonts w:ascii="Arial" w:hAnsi="Arial" w:cs="Arial"/>
                <w:sz w:val="16"/>
                <w:szCs w:val="16"/>
              </w:rPr>
            </w:pPr>
            <w:r>
              <w:rPr>
                <w:rFonts w:ascii="Arial" w:hAnsi="Arial" w:cs="Arial"/>
                <w:sz w:val="16"/>
                <w:szCs w:val="16"/>
              </w:rPr>
              <w:t>3.2</w:t>
            </w:r>
          </w:p>
        </w:tc>
        <w:tc>
          <w:tcPr>
            <w:tcW w:w="1582" w:type="dxa"/>
            <w:vAlign w:val="center"/>
          </w:tcPr>
          <w:p w14:paraId="41AB6147" w14:textId="283C0B9A" w:rsidR="000818CE" w:rsidRPr="00461732" w:rsidRDefault="000818CE" w:rsidP="000818CE">
            <w:pPr>
              <w:spacing w:before="60" w:after="60"/>
              <w:rPr>
                <w:rFonts w:ascii="Arial" w:hAnsi="Arial" w:cs="Arial"/>
                <w:sz w:val="16"/>
                <w:szCs w:val="16"/>
              </w:rPr>
            </w:pPr>
            <w:r>
              <w:rPr>
                <w:rFonts w:ascii="Arial" w:hAnsi="Arial" w:cs="Arial"/>
                <w:sz w:val="16"/>
                <w:szCs w:val="16"/>
              </w:rPr>
              <w:t>Particle Size Distribution Tolerance</w:t>
            </w:r>
          </w:p>
        </w:tc>
        <w:tc>
          <w:tcPr>
            <w:tcW w:w="1701" w:type="dxa"/>
            <w:vAlign w:val="center"/>
          </w:tcPr>
          <w:p w14:paraId="66BFC8B7" w14:textId="2295E5E5" w:rsidR="000818CE" w:rsidRPr="00461732"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66841235" w14:textId="6BA13896" w:rsidR="000818CE" w:rsidRPr="00461732" w:rsidRDefault="000818CE" w:rsidP="000818CE">
            <w:pPr>
              <w:rPr>
                <w:rFonts w:ascii="Arial" w:hAnsi="Arial" w:cs="Arial"/>
                <w:sz w:val="16"/>
                <w:szCs w:val="16"/>
              </w:rPr>
            </w:pPr>
            <w:r w:rsidRPr="00F73ED4">
              <w:rPr>
                <w:rFonts w:ascii="Arial" w:hAnsi="Arial" w:cs="Arial"/>
                <w:sz w:val="16"/>
                <w:szCs w:val="16"/>
              </w:rPr>
              <w:t>Individual samples of aggregate from stockpiles, deliveries, cold bins, or feeders must maintain consistent particle size distribution. This ensures that the overall particle size distribution of asphalt remains within specified limits defined by job requirements and production tolerances outlined in tables for coarse and fine aggregates.</w:t>
            </w:r>
          </w:p>
        </w:tc>
        <w:tc>
          <w:tcPr>
            <w:tcW w:w="953" w:type="dxa"/>
            <w:vAlign w:val="center"/>
          </w:tcPr>
          <w:p w14:paraId="73BB7383" w14:textId="2304CDC0" w:rsidR="000818CE" w:rsidRDefault="000818CE" w:rsidP="000818CE">
            <w:pPr>
              <w:spacing w:before="60" w:after="60"/>
              <w:rPr>
                <w:rFonts w:ascii="Arial" w:hAnsi="Arial" w:cs="Arial"/>
                <w:sz w:val="16"/>
                <w:szCs w:val="16"/>
              </w:rPr>
            </w:pPr>
            <w:r>
              <w:rPr>
                <w:rFonts w:ascii="Arial" w:hAnsi="Arial" w:cs="Arial"/>
                <w:sz w:val="16"/>
                <w:szCs w:val="16"/>
              </w:rPr>
              <w:t>Volume 1: Clause 5116 (c)</w:t>
            </w:r>
          </w:p>
        </w:tc>
        <w:tc>
          <w:tcPr>
            <w:tcW w:w="986" w:type="dxa"/>
            <w:vAlign w:val="center"/>
          </w:tcPr>
          <w:p w14:paraId="794B56E2" w14:textId="0A5610F3" w:rsidR="000818CE"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5A510453" w14:textId="22D4F7B8" w:rsidR="000818CE" w:rsidRDefault="000818CE" w:rsidP="000818CE">
            <w:pPr>
              <w:spacing w:before="60" w:after="60"/>
              <w:jc w:val="center"/>
              <w:rPr>
                <w:rFonts w:ascii="Arial" w:hAnsi="Arial" w:cs="Arial"/>
                <w:sz w:val="16"/>
                <w:szCs w:val="16"/>
              </w:rPr>
            </w:pPr>
            <w:r>
              <w:rPr>
                <w:rFonts w:ascii="Arial" w:hAnsi="Arial" w:cs="Arial"/>
                <w:sz w:val="16"/>
                <w:szCs w:val="16"/>
              </w:rPr>
              <w:t>PSD Test Report</w:t>
            </w:r>
          </w:p>
        </w:tc>
        <w:tc>
          <w:tcPr>
            <w:tcW w:w="484" w:type="dxa"/>
            <w:vAlign w:val="center"/>
          </w:tcPr>
          <w:p w14:paraId="711FD777" w14:textId="5F302595" w:rsidR="000818CE" w:rsidRPr="00C550D8" w:rsidRDefault="000818CE" w:rsidP="000818CE">
            <w:pPr>
              <w:spacing w:before="60" w:after="60"/>
              <w:jc w:val="center"/>
              <w:rPr>
                <w:rFonts w:ascii="Arial" w:hAnsi="Arial" w:cs="Arial"/>
                <w:b/>
                <w:bCs/>
                <w:sz w:val="16"/>
                <w:szCs w:val="16"/>
              </w:rPr>
            </w:pPr>
            <w:r>
              <w:rPr>
                <w:rFonts w:ascii="Arial" w:hAnsi="Arial" w:cs="Arial"/>
                <w:sz w:val="16"/>
                <w:szCs w:val="16"/>
              </w:rPr>
              <w:t>TP</w:t>
            </w:r>
          </w:p>
        </w:tc>
        <w:tc>
          <w:tcPr>
            <w:tcW w:w="1605" w:type="dxa"/>
            <w:gridSpan w:val="3"/>
            <w:vAlign w:val="center"/>
          </w:tcPr>
          <w:p w14:paraId="6D99DEF9" w14:textId="551EB9DE" w:rsidR="000818CE" w:rsidRDefault="000818CE" w:rsidP="000818CE">
            <w:pPr>
              <w:spacing w:before="60" w:after="60"/>
              <w:rPr>
                <w:rFonts w:ascii="Arial" w:hAnsi="Arial" w:cs="Arial"/>
                <w:sz w:val="16"/>
                <w:szCs w:val="16"/>
              </w:rPr>
            </w:pPr>
            <w:r>
              <w:rPr>
                <w:rFonts w:ascii="Arial" w:hAnsi="Arial" w:cs="Arial"/>
                <w:sz w:val="16"/>
                <w:szCs w:val="16"/>
              </w:rPr>
              <w:t>Quality Engineer</w:t>
            </w:r>
          </w:p>
        </w:tc>
        <w:tc>
          <w:tcPr>
            <w:tcW w:w="701" w:type="dxa"/>
            <w:gridSpan w:val="2"/>
            <w:shd w:val="clear" w:color="auto" w:fill="F2F2F2" w:themeFill="background1" w:themeFillShade="F2"/>
            <w:vAlign w:val="center"/>
          </w:tcPr>
          <w:p w14:paraId="430BE247"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39F4A652"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99D5A2C" w14:textId="77777777" w:rsidR="000818CE" w:rsidRPr="00404969" w:rsidRDefault="000818CE" w:rsidP="000818CE">
            <w:pPr>
              <w:spacing w:before="60" w:after="60"/>
              <w:rPr>
                <w:rFonts w:ascii="Arial" w:hAnsi="Arial" w:cs="Arial"/>
                <w:sz w:val="16"/>
                <w:szCs w:val="16"/>
              </w:rPr>
            </w:pPr>
          </w:p>
        </w:tc>
        <w:tc>
          <w:tcPr>
            <w:tcW w:w="850" w:type="dxa"/>
          </w:tcPr>
          <w:p w14:paraId="249947A4" w14:textId="77777777" w:rsidR="000818CE" w:rsidRPr="00404969" w:rsidRDefault="000818CE" w:rsidP="000818CE">
            <w:pPr>
              <w:spacing w:before="60" w:after="60"/>
              <w:rPr>
                <w:rFonts w:ascii="Arial" w:hAnsi="Arial" w:cs="Arial"/>
                <w:sz w:val="16"/>
                <w:szCs w:val="16"/>
              </w:rPr>
            </w:pPr>
          </w:p>
        </w:tc>
      </w:tr>
      <w:tr w:rsidR="000818CE" w:rsidRPr="00404969" w14:paraId="7A0F9AB5" w14:textId="77777777" w:rsidTr="5E6E314F">
        <w:trPr>
          <w:trHeight w:val="260"/>
        </w:trPr>
        <w:tc>
          <w:tcPr>
            <w:tcW w:w="540" w:type="dxa"/>
            <w:vAlign w:val="center"/>
          </w:tcPr>
          <w:p w14:paraId="27677CC7" w14:textId="16CD5357" w:rsidR="000818CE" w:rsidRDefault="000818CE" w:rsidP="000818CE">
            <w:pPr>
              <w:spacing w:before="60" w:after="60"/>
              <w:jc w:val="right"/>
              <w:rPr>
                <w:rFonts w:ascii="Arial" w:hAnsi="Arial" w:cs="Arial"/>
                <w:sz w:val="16"/>
                <w:szCs w:val="16"/>
              </w:rPr>
            </w:pPr>
            <w:r>
              <w:rPr>
                <w:rFonts w:ascii="Arial" w:hAnsi="Arial" w:cs="Arial"/>
                <w:sz w:val="16"/>
                <w:szCs w:val="16"/>
              </w:rPr>
              <w:t>3.3</w:t>
            </w:r>
          </w:p>
        </w:tc>
        <w:tc>
          <w:tcPr>
            <w:tcW w:w="1582" w:type="dxa"/>
            <w:vAlign w:val="center"/>
          </w:tcPr>
          <w:p w14:paraId="482A98D0" w14:textId="5E02F457" w:rsidR="000818CE" w:rsidRDefault="000818CE" w:rsidP="000818CE">
            <w:pPr>
              <w:spacing w:before="60" w:after="60"/>
              <w:rPr>
                <w:rFonts w:ascii="Arial" w:hAnsi="Arial" w:cs="Arial"/>
                <w:sz w:val="16"/>
                <w:szCs w:val="16"/>
              </w:rPr>
            </w:pPr>
            <w:r w:rsidRPr="00F73ED4">
              <w:rPr>
                <w:rFonts w:ascii="Arial" w:hAnsi="Arial" w:cs="Arial"/>
                <w:sz w:val="16"/>
                <w:szCs w:val="16"/>
              </w:rPr>
              <w:t>Commencement of production of asphalt in each working period</w:t>
            </w:r>
          </w:p>
        </w:tc>
        <w:tc>
          <w:tcPr>
            <w:tcW w:w="1701" w:type="dxa"/>
            <w:vAlign w:val="center"/>
          </w:tcPr>
          <w:p w14:paraId="25353815" w14:textId="32648F3D" w:rsidR="000818CE" w:rsidRDefault="000818CE" w:rsidP="000818CE">
            <w:pPr>
              <w:spacing w:before="60" w:after="60"/>
              <w:rPr>
                <w:rFonts w:ascii="Arial" w:hAnsi="Arial" w:cs="Arial"/>
                <w:sz w:val="16"/>
                <w:szCs w:val="16"/>
              </w:rPr>
            </w:pPr>
            <w:r>
              <w:rPr>
                <w:rFonts w:ascii="Arial" w:hAnsi="Arial" w:cs="Arial"/>
                <w:sz w:val="16"/>
                <w:szCs w:val="16"/>
              </w:rPr>
              <w:t>N</w:t>
            </w:r>
            <w:r w:rsidRPr="003749FD">
              <w:rPr>
                <w:rFonts w:ascii="Arial" w:hAnsi="Arial" w:cs="Arial"/>
                <w:sz w:val="16"/>
                <w:szCs w:val="16"/>
              </w:rPr>
              <w:t>ot less than 48 hours prior to the commencement of a work period</w:t>
            </w:r>
          </w:p>
        </w:tc>
        <w:tc>
          <w:tcPr>
            <w:tcW w:w="2874" w:type="dxa"/>
            <w:vAlign w:val="center"/>
          </w:tcPr>
          <w:p w14:paraId="05B55347" w14:textId="3027BB27" w:rsidR="000818CE" w:rsidRPr="00AB25FE" w:rsidRDefault="000818CE" w:rsidP="000818CE">
            <w:pPr>
              <w:rPr>
                <w:rFonts w:ascii="Arial" w:hAnsi="Arial" w:cs="Arial"/>
                <w:sz w:val="16"/>
                <w:szCs w:val="16"/>
              </w:rPr>
            </w:pPr>
            <w:r w:rsidRPr="29100E54">
              <w:rPr>
                <w:rFonts w:ascii="Arial" w:hAnsi="Arial" w:cs="Arial"/>
                <w:sz w:val="16"/>
                <w:szCs w:val="16"/>
              </w:rPr>
              <w:t xml:space="preserve">Submission of production plan which must demonstrate that the hot storage capacity and the production capacity of the mixing plant is capable of suppling asphalt to complete the work proposed to be undertaken within that work period on time and to make the runway suitable </w:t>
            </w:r>
            <w:r w:rsidR="50C876F1" w:rsidRPr="29100E54">
              <w:rPr>
                <w:rFonts w:ascii="Arial" w:hAnsi="Arial" w:cs="Arial"/>
                <w:sz w:val="16"/>
                <w:szCs w:val="16"/>
              </w:rPr>
              <w:t>for</w:t>
            </w:r>
            <w:r w:rsidRPr="29100E54">
              <w:rPr>
                <w:rFonts w:ascii="Arial" w:hAnsi="Arial" w:cs="Arial"/>
                <w:sz w:val="16"/>
                <w:szCs w:val="16"/>
              </w:rPr>
              <w:t xml:space="preserve"> aircraft </w:t>
            </w:r>
            <w:r w:rsidR="5B533779" w:rsidRPr="29100E54">
              <w:rPr>
                <w:rFonts w:ascii="Arial" w:hAnsi="Arial" w:cs="Arial"/>
                <w:sz w:val="16"/>
                <w:szCs w:val="16"/>
              </w:rPr>
              <w:t>operation</w:t>
            </w:r>
            <w:r w:rsidRPr="29100E54">
              <w:rPr>
                <w:rFonts w:ascii="Arial" w:hAnsi="Arial" w:cs="Arial"/>
                <w:sz w:val="16"/>
                <w:szCs w:val="16"/>
              </w:rPr>
              <w:t xml:space="preserve"> in the event of an asphalt plant breakdown</w:t>
            </w:r>
          </w:p>
        </w:tc>
        <w:tc>
          <w:tcPr>
            <w:tcW w:w="953" w:type="dxa"/>
            <w:vAlign w:val="center"/>
          </w:tcPr>
          <w:p w14:paraId="18486F83" w14:textId="336B1403" w:rsidR="000818CE" w:rsidRDefault="000818CE" w:rsidP="000818CE">
            <w:pPr>
              <w:spacing w:before="60" w:after="60"/>
              <w:rPr>
                <w:rFonts w:ascii="Arial" w:hAnsi="Arial" w:cs="Arial"/>
                <w:sz w:val="16"/>
                <w:szCs w:val="16"/>
              </w:rPr>
            </w:pPr>
            <w:r>
              <w:rPr>
                <w:rFonts w:ascii="Arial" w:hAnsi="Arial" w:cs="Arial"/>
                <w:sz w:val="16"/>
                <w:szCs w:val="16"/>
              </w:rPr>
              <w:t>Volume 1: HP 5116-1</w:t>
            </w:r>
          </w:p>
        </w:tc>
        <w:tc>
          <w:tcPr>
            <w:tcW w:w="986" w:type="dxa"/>
            <w:vAlign w:val="center"/>
          </w:tcPr>
          <w:p w14:paraId="2DEAA838" w14:textId="2DEB85EA" w:rsidR="000818CE" w:rsidRDefault="000818CE" w:rsidP="000818CE">
            <w:pPr>
              <w:spacing w:before="60" w:after="60"/>
              <w:rPr>
                <w:rFonts w:ascii="Arial" w:hAnsi="Arial" w:cs="Arial"/>
                <w:sz w:val="16"/>
                <w:szCs w:val="16"/>
              </w:rPr>
            </w:pPr>
            <w:r>
              <w:rPr>
                <w:rFonts w:ascii="Arial" w:hAnsi="Arial" w:cs="Arial"/>
                <w:sz w:val="16"/>
                <w:szCs w:val="16"/>
              </w:rPr>
              <w:t>Submission</w:t>
            </w:r>
          </w:p>
        </w:tc>
        <w:tc>
          <w:tcPr>
            <w:tcW w:w="1116" w:type="dxa"/>
            <w:gridSpan w:val="2"/>
            <w:vAlign w:val="center"/>
          </w:tcPr>
          <w:p w14:paraId="1E442597" w14:textId="3F7D3F25" w:rsidR="000818CE" w:rsidRPr="00C8742D" w:rsidRDefault="000818CE" w:rsidP="000818CE">
            <w:pPr>
              <w:spacing w:before="60" w:after="60"/>
              <w:jc w:val="center"/>
              <w:rPr>
                <w:rFonts w:ascii="Arial" w:hAnsi="Arial" w:cs="Arial"/>
                <w:sz w:val="16"/>
                <w:szCs w:val="16"/>
              </w:rPr>
            </w:pPr>
            <w:r>
              <w:rPr>
                <w:rFonts w:ascii="Arial" w:hAnsi="Arial" w:cs="Arial"/>
                <w:sz w:val="16"/>
                <w:szCs w:val="16"/>
              </w:rPr>
              <w:t>Production Plan</w:t>
            </w:r>
          </w:p>
        </w:tc>
        <w:tc>
          <w:tcPr>
            <w:tcW w:w="484" w:type="dxa"/>
            <w:vAlign w:val="center"/>
          </w:tcPr>
          <w:p w14:paraId="3762E301" w14:textId="42EC3FD0" w:rsidR="000818CE" w:rsidRDefault="000818CE" w:rsidP="000818CE">
            <w:pPr>
              <w:spacing w:before="60" w:after="60"/>
              <w:jc w:val="center"/>
              <w:rPr>
                <w:rFonts w:ascii="Arial" w:hAnsi="Arial" w:cs="Arial"/>
                <w:sz w:val="16"/>
                <w:szCs w:val="16"/>
              </w:rPr>
            </w:pPr>
            <w:r>
              <w:rPr>
                <w:rFonts w:ascii="Arial" w:hAnsi="Arial" w:cs="Arial"/>
                <w:sz w:val="16"/>
                <w:szCs w:val="16"/>
              </w:rPr>
              <w:t>HP</w:t>
            </w:r>
          </w:p>
        </w:tc>
        <w:tc>
          <w:tcPr>
            <w:tcW w:w="1605" w:type="dxa"/>
            <w:gridSpan w:val="3"/>
            <w:vAlign w:val="center"/>
          </w:tcPr>
          <w:p w14:paraId="67AB6C56" w14:textId="7C58F270" w:rsidR="000818CE" w:rsidRDefault="000818CE" w:rsidP="000818CE">
            <w:pPr>
              <w:spacing w:before="60" w:after="60"/>
              <w:rPr>
                <w:rFonts w:ascii="Arial" w:hAnsi="Arial" w:cs="Arial"/>
                <w:sz w:val="16"/>
                <w:szCs w:val="16"/>
              </w:rPr>
            </w:pPr>
            <w:r>
              <w:rPr>
                <w:rFonts w:ascii="Arial" w:hAnsi="Arial" w:cs="Arial"/>
                <w:sz w:val="16"/>
                <w:szCs w:val="16"/>
              </w:rPr>
              <w:t>Quality Engineer</w:t>
            </w:r>
          </w:p>
        </w:tc>
        <w:tc>
          <w:tcPr>
            <w:tcW w:w="701" w:type="dxa"/>
            <w:gridSpan w:val="2"/>
            <w:shd w:val="clear" w:color="auto" w:fill="F2F2F2" w:themeFill="background1" w:themeFillShade="F2"/>
            <w:vAlign w:val="center"/>
          </w:tcPr>
          <w:p w14:paraId="36680A51"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50608E8E"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2349C237" w14:textId="77777777" w:rsidR="000818CE" w:rsidRPr="00404969" w:rsidRDefault="000818CE" w:rsidP="000818CE">
            <w:pPr>
              <w:spacing w:before="60" w:after="60"/>
              <w:rPr>
                <w:rFonts w:ascii="Arial" w:hAnsi="Arial" w:cs="Arial"/>
                <w:sz w:val="16"/>
                <w:szCs w:val="16"/>
              </w:rPr>
            </w:pPr>
          </w:p>
        </w:tc>
        <w:tc>
          <w:tcPr>
            <w:tcW w:w="850" w:type="dxa"/>
          </w:tcPr>
          <w:p w14:paraId="5FAC8FA5" w14:textId="77777777" w:rsidR="000818CE" w:rsidRPr="00404969" w:rsidRDefault="000818CE" w:rsidP="000818CE">
            <w:pPr>
              <w:spacing w:before="60" w:after="60"/>
              <w:rPr>
                <w:rFonts w:ascii="Arial" w:hAnsi="Arial" w:cs="Arial"/>
                <w:sz w:val="16"/>
                <w:szCs w:val="16"/>
              </w:rPr>
            </w:pPr>
          </w:p>
        </w:tc>
      </w:tr>
      <w:tr w:rsidR="000818CE" w:rsidRPr="00404969" w14:paraId="358CE07C" w14:textId="77777777" w:rsidTr="5E6E314F">
        <w:trPr>
          <w:trHeight w:val="260"/>
        </w:trPr>
        <w:tc>
          <w:tcPr>
            <w:tcW w:w="540" w:type="dxa"/>
            <w:vAlign w:val="center"/>
          </w:tcPr>
          <w:p w14:paraId="26552CA3" w14:textId="7B59B7C2" w:rsidR="000818CE" w:rsidRDefault="000818CE" w:rsidP="000818CE">
            <w:pPr>
              <w:spacing w:before="60" w:after="60"/>
              <w:jc w:val="right"/>
              <w:rPr>
                <w:rFonts w:ascii="Arial" w:hAnsi="Arial" w:cs="Arial"/>
                <w:sz w:val="16"/>
                <w:szCs w:val="16"/>
              </w:rPr>
            </w:pPr>
            <w:r>
              <w:rPr>
                <w:rFonts w:ascii="Arial" w:hAnsi="Arial" w:cs="Arial"/>
                <w:sz w:val="16"/>
                <w:szCs w:val="16"/>
              </w:rPr>
              <w:lastRenderedPageBreak/>
              <w:t>3.4</w:t>
            </w:r>
          </w:p>
        </w:tc>
        <w:tc>
          <w:tcPr>
            <w:tcW w:w="1582" w:type="dxa"/>
            <w:vAlign w:val="center"/>
          </w:tcPr>
          <w:p w14:paraId="2C9E2E26" w14:textId="3BEB7E18" w:rsidR="000818CE" w:rsidRDefault="000818CE" w:rsidP="000818CE">
            <w:pPr>
              <w:spacing w:before="60" w:after="60"/>
              <w:rPr>
                <w:rFonts w:ascii="Arial" w:hAnsi="Arial" w:cs="Arial"/>
                <w:sz w:val="16"/>
                <w:szCs w:val="16"/>
              </w:rPr>
            </w:pPr>
            <w:r>
              <w:rPr>
                <w:rFonts w:ascii="Arial" w:hAnsi="Arial" w:cs="Arial"/>
                <w:sz w:val="16"/>
                <w:szCs w:val="16"/>
              </w:rPr>
              <w:t>Mixing Temperature Requirements</w:t>
            </w:r>
          </w:p>
        </w:tc>
        <w:tc>
          <w:tcPr>
            <w:tcW w:w="1701" w:type="dxa"/>
            <w:vAlign w:val="center"/>
          </w:tcPr>
          <w:p w14:paraId="4B5D45D7" w14:textId="545138DB" w:rsidR="000818CE"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544D215F" w14:textId="4AFF171A" w:rsidR="000818CE" w:rsidRPr="00AB25FE" w:rsidRDefault="000818CE" w:rsidP="000818CE">
            <w:pPr>
              <w:rPr>
                <w:rFonts w:ascii="Arial" w:hAnsi="Arial" w:cs="Arial"/>
                <w:sz w:val="16"/>
                <w:szCs w:val="16"/>
              </w:rPr>
            </w:pPr>
            <w:r>
              <w:rPr>
                <w:rFonts w:ascii="Arial" w:hAnsi="Arial" w:cs="Arial"/>
                <w:sz w:val="16"/>
                <w:szCs w:val="16"/>
              </w:rPr>
              <w:t>Tolerances of bitumen temperature, temperature of aggregates and Asphalt temperature when introduced into the mix are shown in Clause 5116 (f)</w:t>
            </w:r>
          </w:p>
        </w:tc>
        <w:tc>
          <w:tcPr>
            <w:tcW w:w="953" w:type="dxa"/>
            <w:vAlign w:val="center"/>
          </w:tcPr>
          <w:p w14:paraId="2E06124E" w14:textId="37262FB7" w:rsidR="000818CE" w:rsidRDefault="000818CE" w:rsidP="000818CE">
            <w:pPr>
              <w:spacing w:before="60" w:after="60"/>
              <w:rPr>
                <w:rFonts w:ascii="Arial" w:hAnsi="Arial" w:cs="Arial"/>
                <w:sz w:val="16"/>
                <w:szCs w:val="16"/>
              </w:rPr>
            </w:pPr>
            <w:r>
              <w:rPr>
                <w:rFonts w:ascii="Arial" w:hAnsi="Arial" w:cs="Arial"/>
                <w:sz w:val="16"/>
                <w:szCs w:val="16"/>
              </w:rPr>
              <w:t>Volume 1: Clause 5116 (f)</w:t>
            </w:r>
          </w:p>
        </w:tc>
        <w:tc>
          <w:tcPr>
            <w:tcW w:w="986" w:type="dxa"/>
            <w:vAlign w:val="center"/>
          </w:tcPr>
          <w:p w14:paraId="39F8F72E" w14:textId="4F014F34" w:rsidR="000818CE"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1F2F6612" w14:textId="004861ED" w:rsidR="000818CE" w:rsidRPr="00C8742D" w:rsidRDefault="000818CE" w:rsidP="000818CE">
            <w:pPr>
              <w:spacing w:before="60" w:after="60"/>
              <w:jc w:val="center"/>
              <w:rPr>
                <w:rFonts w:ascii="Arial" w:hAnsi="Arial" w:cs="Arial"/>
                <w:sz w:val="16"/>
                <w:szCs w:val="16"/>
              </w:rPr>
            </w:pPr>
            <w:r>
              <w:rPr>
                <w:rFonts w:ascii="Arial" w:hAnsi="Arial" w:cs="Arial"/>
                <w:sz w:val="16"/>
                <w:szCs w:val="16"/>
              </w:rPr>
              <w:t>Asphalt Production Records</w:t>
            </w:r>
          </w:p>
        </w:tc>
        <w:tc>
          <w:tcPr>
            <w:tcW w:w="484" w:type="dxa"/>
            <w:vAlign w:val="center"/>
          </w:tcPr>
          <w:p w14:paraId="786B8984" w14:textId="73E16104" w:rsidR="000818CE" w:rsidRDefault="000818CE" w:rsidP="000818CE">
            <w:pPr>
              <w:spacing w:before="60" w:after="60"/>
              <w:jc w:val="center"/>
              <w:rPr>
                <w:rFonts w:ascii="Arial" w:hAnsi="Arial" w:cs="Arial"/>
                <w:sz w:val="16"/>
                <w:szCs w:val="16"/>
              </w:rPr>
            </w:pPr>
            <w:r>
              <w:rPr>
                <w:rFonts w:ascii="Arial" w:hAnsi="Arial" w:cs="Arial"/>
                <w:sz w:val="16"/>
                <w:szCs w:val="16"/>
              </w:rPr>
              <w:t>IP</w:t>
            </w:r>
          </w:p>
        </w:tc>
        <w:tc>
          <w:tcPr>
            <w:tcW w:w="1605" w:type="dxa"/>
            <w:gridSpan w:val="3"/>
            <w:vAlign w:val="center"/>
          </w:tcPr>
          <w:p w14:paraId="50878A02" w14:textId="2853BED5" w:rsidR="000818CE" w:rsidRDefault="000818CE" w:rsidP="000818CE">
            <w:pPr>
              <w:spacing w:before="60" w:after="60"/>
              <w:rPr>
                <w:rFonts w:ascii="Arial" w:hAnsi="Arial" w:cs="Arial"/>
                <w:sz w:val="16"/>
                <w:szCs w:val="16"/>
              </w:rPr>
            </w:pPr>
            <w:r>
              <w:rPr>
                <w:rFonts w:ascii="Arial" w:hAnsi="Arial" w:cs="Arial"/>
                <w:sz w:val="16"/>
                <w:szCs w:val="16"/>
              </w:rPr>
              <w:t>Quality Engineer</w:t>
            </w:r>
          </w:p>
        </w:tc>
        <w:tc>
          <w:tcPr>
            <w:tcW w:w="701" w:type="dxa"/>
            <w:gridSpan w:val="2"/>
            <w:shd w:val="clear" w:color="auto" w:fill="F2F2F2" w:themeFill="background1" w:themeFillShade="F2"/>
            <w:vAlign w:val="center"/>
          </w:tcPr>
          <w:p w14:paraId="7AC64EB5"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4C669BF"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AD37EC1" w14:textId="77777777" w:rsidR="000818CE" w:rsidRPr="00404969" w:rsidRDefault="000818CE" w:rsidP="000818CE">
            <w:pPr>
              <w:spacing w:before="60" w:after="60"/>
              <w:rPr>
                <w:rFonts w:ascii="Arial" w:hAnsi="Arial" w:cs="Arial"/>
                <w:sz w:val="16"/>
                <w:szCs w:val="16"/>
              </w:rPr>
            </w:pPr>
          </w:p>
        </w:tc>
        <w:tc>
          <w:tcPr>
            <w:tcW w:w="850" w:type="dxa"/>
          </w:tcPr>
          <w:p w14:paraId="4EB29F0F" w14:textId="77777777" w:rsidR="000818CE" w:rsidRPr="00404969" w:rsidRDefault="000818CE" w:rsidP="000818CE">
            <w:pPr>
              <w:spacing w:before="60" w:after="60"/>
              <w:rPr>
                <w:rFonts w:ascii="Arial" w:hAnsi="Arial" w:cs="Arial"/>
                <w:sz w:val="16"/>
                <w:szCs w:val="16"/>
              </w:rPr>
            </w:pPr>
          </w:p>
        </w:tc>
      </w:tr>
      <w:tr w:rsidR="000818CE" w:rsidRPr="00404969" w14:paraId="05DB9361" w14:textId="77777777" w:rsidTr="5E6E314F">
        <w:trPr>
          <w:trHeight w:val="260"/>
        </w:trPr>
        <w:tc>
          <w:tcPr>
            <w:tcW w:w="540" w:type="dxa"/>
            <w:vAlign w:val="center"/>
          </w:tcPr>
          <w:p w14:paraId="457FFC92" w14:textId="26A20407" w:rsidR="000818CE" w:rsidRDefault="000818CE" w:rsidP="000818CE">
            <w:pPr>
              <w:spacing w:before="60" w:after="60"/>
              <w:jc w:val="right"/>
              <w:rPr>
                <w:rFonts w:ascii="Arial" w:hAnsi="Arial" w:cs="Arial"/>
                <w:sz w:val="16"/>
                <w:szCs w:val="16"/>
              </w:rPr>
            </w:pPr>
            <w:r>
              <w:rPr>
                <w:rFonts w:ascii="Arial" w:hAnsi="Arial" w:cs="Arial"/>
                <w:sz w:val="16"/>
                <w:szCs w:val="16"/>
              </w:rPr>
              <w:t>3.5</w:t>
            </w:r>
          </w:p>
        </w:tc>
        <w:tc>
          <w:tcPr>
            <w:tcW w:w="1582" w:type="dxa"/>
            <w:vAlign w:val="center"/>
          </w:tcPr>
          <w:p w14:paraId="5A095065" w14:textId="308136DE" w:rsidR="000818CE" w:rsidRDefault="000818CE" w:rsidP="000818CE">
            <w:pPr>
              <w:spacing w:before="60" w:after="60"/>
              <w:rPr>
                <w:rFonts w:ascii="Arial" w:hAnsi="Arial" w:cs="Arial"/>
                <w:sz w:val="16"/>
                <w:szCs w:val="16"/>
              </w:rPr>
            </w:pPr>
            <w:r>
              <w:rPr>
                <w:rFonts w:ascii="Arial" w:hAnsi="Arial" w:cs="Arial"/>
                <w:sz w:val="16"/>
                <w:szCs w:val="16"/>
              </w:rPr>
              <w:t>Mixing Efficiency</w:t>
            </w:r>
          </w:p>
        </w:tc>
        <w:tc>
          <w:tcPr>
            <w:tcW w:w="1701" w:type="dxa"/>
            <w:vAlign w:val="center"/>
          </w:tcPr>
          <w:p w14:paraId="325E06FD" w14:textId="6822B092" w:rsidR="000818CE"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5C3ED8A6" w14:textId="15DCCDA6" w:rsidR="000818CE" w:rsidRPr="00AB25FE" w:rsidRDefault="000818CE" w:rsidP="000818CE">
            <w:pPr>
              <w:rPr>
                <w:rFonts w:ascii="Arial" w:hAnsi="Arial" w:cs="Arial"/>
                <w:sz w:val="16"/>
                <w:szCs w:val="16"/>
              </w:rPr>
            </w:pPr>
            <w:r w:rsidRPr="00F73ED4">
              <w:rPr>
                <w:rFonts w:ascii="Arial" w:hAnsi="Arial" w:cs="Arial"/>
                <w:sz w:val="16"/>
                <w:szCs w:val="16"/>
              </w:rPr>
              <w:t xml:space="preserve">For asphalt production, hot aggregate, filler, and bitumen must be mixed until particles are at least 97% coated, ensuring a homogeneous mixture per ASTM </w:t>
            </w:r>
            <w:r>
              <w:rPr>
                <w:rFonts w:ascii="Arial" w:hAnsi="Arial" w:cs="Arial"/>
                <w:sz w:val="16"/>
                <w:szCs w:val="16"/>
              </w:rPr>
              <w:t>D2489.</w:t>
            </w:r>
          </w:p>
        </w:tc>
        <w:tc>
          <w:tcPr>
            <w:tcW w:w="953" w:type="dxa"/>
            <w:vAlign w:val="center"/>
          </w:tcPr>
          <w:p w14:paraId="720A2FBE" w14:textId="52CA0F67" w:rsidR="000818CE" w:rsidRDefault="000818CE" w:rsidP="000818CE">
            <w:pPr>
              <w:spacing w:before="60" w:after="60"/>
              <w:rPr>
                <w:rFonts w:ascii="Arial" w:hAnsi="Arial" w:cs="Arial"/>
                <w:sz w:val="16"/>
                <w:szCs w:val="16"/>
              </w:rPr>
            </w:pPr>
            <w:r>
              <w:rPr>
                <w:rFonts w:ascii="Arial" w:hAnsi="Arial" w:cs="Arial"/>
                <w:sz w:val="16"/>
                <w:szCs w:val="16"/>
              </w:rPr>
              <w:t>Volume 1: Clause 5116 (g)</w:t>
            </w:r>
          </w:p>
        </w:tc>
        <w:tc>
          <w:tcPr>
            <w:tcW w:w="986" w:type="dxa"/>
            <w:vAlign w:val="center"/>
          </w:tcPr>
          <w:p w14:paraId="0BD68B41" w14:textId="2CBDC1CE" w:rsidR="000818CE"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40A90093" w14:textId="41B8B3AA" w:rsidR="000818CE" w:rsidRPr="00C8742D" w:rsidRDefault="00F312AB" w:rsidP="000818CE">
            <w:pPr>
              <w:spacing w:before="60" w:after="60"/>
              <w:jc w:val="center"/>
              <w:rPr>
                <w:rFonts w:ascii="Arial" w:hAnsi="Arial" w:cs="Arial"/>
                <w:sz w:val="16"/>
                <w:szCs w:val="16"/>
              </w:rPr>
            </w:pPr>
            <w:r>
              <w:rPr>
                <w:rFonts w:ascii="Arial" w:hAnsi="Arial" w:cs="Arial"/>
                <w:sz w:val="16"/>
                <w:szCs w:val="16"/>
              </w:rPr>
              <w:t>This ITP Signed</w:t>
            </w:r>
          </w:p>
        </w:tc>
        <w:tc>
          <w:tcPr>
            <w:tcW w:w="484" w:type="dxa"/>
            <w:vAlign w:val="center"/>
          </w:tcPr>
          <w:p w14:paraId="2E87D794" w14:textId="2C3599A7" w:rsidR="000818CE" w:rsidRDefault="00F312AB" w:rsidP="000818CE">
            <w:pPr>
              <w:spacing w:before="60" w:after="60"/>
              <w:jc w:val="center"/>
              <w:rPr>
                <w:rFonts w:ascii="Arial" w:hAnsi="Arial" w:cs="Arial"/>
                <w:sz w:val="16"/>
                <w:szCs w:val="16"/>
              </w:rPr>
            </w:pPr>
            <w:r>
              <w:rPr>
                <w:rFonts w:ascii="Arial" w:hAnsi="Arial" w:cs="Arial"/>
                <w:sz w:val="16"/>
                <w:szCs w:val="16"/>
              </w:rPr>
              <w:t>I</w:t>
            </w:r>
            <w:r w:rsidR="000818CE">
              <w:rPr>
                <w:rFonts w:ascii="Arial" w:hAnsi="Arial" w:cs="Arial"/>
                <w:sz w:val="16"/>
                <w:szCs w:val="16"/>
              </w:rPr>
              <w:t>P</w:t>
            </w:r>
          </w:p>
        </w:tc>
        <w:tc>
          <w:tcPr>
            <w:tcW w:w="1605" w:type="dxa"/>
            <w:gridSpan w:val="3"/>
            <w:vAlign w:val="center"/>
          </w:tcPr>
          <w:p w14:paraId="2C6609E1" w14:textId="6FADB952" w:rsidR="000818CE" w:rsidRDefault="00F312AB" w:rsidP="000818CE">
            <w:pPr>
              <w:spacing w:before="60" w:after="60"/>
              <w:rPr>
                <w:rFonts w:ascii="Arial" w:hAnsi="Arial" w:cs="Arial"/>
                <w:sz w:val="16"/>
                <w:szCs w:val="16"/>
              </w:rPr>
            </w:pPr>
            <w:r>
              <w:rPr>
                <w:rFonts w:ascii="Arial" w:hAnsi="Arial" w:cs="Arial"/>
                <w:sz w:val="16"/>
                <w:szCs w:val="16"/>
              </w:rPr>
              <w:t>Plant Operator</w:t>
            </w:r>
          </w:p>
        </w:tc>
        <w:tc>
          <w:tcPr>
            <w:tcW w:w="701" w:type="dxa"/>
            <w:gridSpan w:val="2"/>
            <w:shd w:val="clear" w:color="auto" w:fill="F2F2F2" w:themeFill="background1" w:themeFillShade="F2"/>
            <w:vAlign w:val="center"/>
          </w:tcPr>
          <w:p w14:paraId="6195D0A8"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B72A7A7"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08969DB8" w14:textId="77777777" w:rsidR="000818CE" w:rsidRPr="00404969" w:rsidRDefault="000818CE" w:rsidP="000818CE">
            <w:pPr>
              <w:spacing w:before="60" w:after="60"/>
              <w:rPr>
                <w:rFonts w:ascii="Arial" w:hAnsi="Arial" w:cs="Arial"/>
                <w:sz w:val="16"/>
                <w:szCs w:val="16"/>
              </w:rPr>
            </w:pPr>
          </w:p>
        </w:tc>
        <w:tc>
          <w:tcPr>
            <w:tcW w:w="850" w:type="dxa"/>
          </w:tcPr>
          <w:p w14:paraId="152D4C7A" w14:textId="77777777" w:rsidR="000818CE" w:rsidRPr="00404969" w:rsidRDefault="000818CE" w:rsidP="000818CE">
            <w:pPr>
              <w:spacing w:before="60" w:after="60"/>
              <w:rPr>
                <w:rFonts w:ascii="Arial" w:hAnsi="Arial" w:cs="Arial"/>
                <w:sz w:val="16"/>
                <w:szCs w:val="16"/>
              </w:rPr>
            </w:pPr>
          </w:p>
        </w:tc>
      </w:tr>
      <w:tr w:rsidR="000818CE" w:rsidRPr="00404969" w14:paraId="329B898B" w14:textId="77777777" w:rsidTr="5E6E314F">
        <w:trPr>
          <w:trHeight w:val="260"/>
        </w:trPr>
        <w:tc>
          <w:tcPr>
            <w:tcW w:w="540" w:type="dxa"/>
            <w:vAlign w:val="center"/>
          </w:tcPr>
          <w:p w14:paraId="57BCEB32" w14:textId="41B7CFE3" w:rsidR="000818CE" w:rsidRDefault="000818CE" w:rsidP="000818CE">
            <w:pPr>
              <w:spacing w:before="60" w:after="60"/>
              <w:jc w:val="right"/>
              <w:rPr>
                <w:rFonts w:ascii="Arial" w:hAnsi="Arial" w:cs="Arial"/>
                <w:sz w:val="16"/>
                <w:szCs w:val="16"/>
              </w:rPr>
            </w:pPr>
            <w:r>
              <w:rPr>
                <w:rFonts w:ascii="Arial" w:hAnsi="Arial" w:cs="Arial"/>
                <w:sz w:val="16"/>
                <w:szCs w:val="16"/>
              </w:rPr>
              <w:t>3.6</w:t>
            </w:r>
          </w:p>
        </w:tc>
        <w:tc>
          <w:tcPr>
            <w:tcW w:w="1582" w:type="dxa"/>
            <w:vAlign w:val="center"/>
          </w:tcPr>
          <w:p w14:paraId="0597C2B2" w14:textId="43AF0D2F" w:rsidR="000818CE" w:rsidRDefault="000818CE" w:rsidP="000818CE">
            <w:pPr>
              <w:spacing w:before="60" w:after="60"/>
              <w:rPr>
                <w:rFonts w:ascii="Arial" w:hAnsi="Arial" w:cs="Arial"/>
                <w:sz w:val="16"/>
                <w:szCs w:val="16"/>
              </w:rPr>
            </w:pPr>
            <w:r>
              <w:rPr>
                <w:rFonts w:ascii="Arial" w:hAnsi="Arial" w:cs="Arial"/>
                <w:sz w:val="16"/>
                <w:szCs w:val="16"/>
              </w:rPr>
              <w:t>Mixing Times</w:t>
            </w:r>
          </w:p>
        </w:tc>
        <w:tc>
          <w:tcPr>
            <w:tcW w:w="1701" w:type="dxa"/>
            <w:vAlign w:val="center"/>
          </w:tcPr>
          <w:p w14:paraId="2A14DEDD" w14:textId="2D99961F" w:rsidR="000818CE" w:rsidRDefault="000818CE" w:rsidP="000818CE">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7DB68099" w14:textId="7820F920" w:rsidR="000818CE" w:rsidRPr="00AB25FE" w:rsidRDefault="000818CE" w:rsidP="000818CE">
            <w:pPr>
              <w:rPr>
                <w:rFonts w:ascii="Arial" w:hAnsi="Arial" w:cs="Arial"/>
                <w:sz w:val="16"/>
                <w:szCs w:val="16"/>
              </w:rPr>
            </w:pPr>
            <w:r w:rsidRPr="00F73ED4">
              <w:rPr>
                <w:rFonts w:ascii="Arial" w:hAnsi="Arial" w:cs="Arial"/>
                <w:sz w:val="16"/>
                <w:szCs w:val="16"/>
              </w:rPr>
              <w:t>Mixing time for asphalt should balance efficiency and prevent bitumen hardening. Dry mixing must last at least 10 seconds, while wet mixing should include bitumen addition (max 10 seconds) and ensure complete coating of all particles.</w:t>
            </w:r>
          </w:p>
        </w:tc>
        <w:tc>
          <w:tcPr>
            <w:tcW w:w="953" w:type="dxa"/>
            <w:vAlign w:val="center"/>
          </w:tcPr>
          <w:p w14:paraId="5D707640" w14:textId="240246F9" w:rsidR="000818CE" w:rsidRDefault="000818CE" w:rsidP="000818CE">
            <w:pPr>
              <w:spacing w:before="60" w:after="60"/>
              <w:rPr>
                <w:rFonts w:ascii="Arial" w:hAnsi="Arial" w:cs="Arial"/>
                <w:sz w:val="16"/>
                <w:szCs w:val="16"/>
              </w:rPr>
            </w:pPr>
            <w:r>
              <w:rPr>
                <w:rFonts w:ascii="Arial" w:hAnsi="Arial" w:cs="Arial"/>
                <w:sz w:val="16"/>
                <w:szCs w:val="16"/>
              </w:rPr>
              <w:t>Volume 1: Clause 5116 (h)</w:t>
            </w:r>
          </w:p>
        </w:tc>
        <w:tc>
          <w:tcPr>
            <w:tcW w:w="986" w:type="dxa"/>
            <w:vAlign w:val="center"/>
          </w:tcPr>
          <w:p w14:paraId="3E755B14" w14:textId="06698C29" w:rsidR="000818CE" w:rsidRDefault="000818CE" w:rsidP="000818CE">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3733E256" w14:textId="41985DDD" w:rsidR="000818CE" w:rsidRPr="00C8742D" w:rsidRDefault="00F312AB" w:rsidP="000818CE">
            <w:pPr>
              <w:spacing w:before="60" w:after="60"/>
              <w:jc w:val="center"/>
              <w:rPr>
                <w:rFonts w:ascii="Arial" w:hAnsi="Arial" w:cs="Arial"/>
                <w:sz w:val="16"/>
                <w:szCs w:val="16"/>
              </w:rPr>
            </w:pPr>
            <w:r>
              <w:rPr>
                <w:rFonts w:ascii="Arial" w:hAnsi="Arial" w:cs="Arial"/>
                <w:sz w:val="16"/>
                <w:szCs w:val="16"/>
              </w:rPr>
              <w:t>This ITP Signed</w:t>
            </w:r>
          </w:p>
        </w:tc>
        <w:tc>
          <w:tcPr>
            <w:tcW w:w="484" w:type="dxa"/>
            <w:vAlign w:val="center"/>
          </w:tcPr>
          <w:p w14:paraId="5C7ECF70" w14:textId="28523A43" w:rsidR="000818CE" w:rsidRDefault="000818CE" w:rsidP="000818CE">
            <w:pPr>
              <w:spacing w:before="60" w:after="60"/>
              <w:jc w:val="center"/>
              <w:rPr>
                <w:rFonts w:ascii="Arial" w:hAnsi="Arial" w:cs="Arial"/>
                <w:sz w:val="16"/>
                <w:szCs w:val="16"/>
              </w:rPr>
            </w:pPr>
            <w:r>
              <w:rPr>
                <w:rFonts w:ascii="Arial" w:hAnsi="Arial" w:cs="Arial"/>
                <w:sz w:val="16"/>
                <w:szCs w:val="16"/>
              </w:rPr>
              <w:t>IP</w:t>
            </w:r>
          </w:p>
        </w:tc>
        <w:tc>
          <w:tcPr>
            <w:tcW w:w="1605" w:type="dxa"/>
            <w:gridSpan w:val="3"/>
            <w:vAlign w:val="center"/>
          </w:tcPr>
          <w:p w14:paraId="07E8DF7F" w14:textId="41055945" w:rsidR="000818CE" w:rsidRDefault="00F312AB" w:rsidP="000818CE">
            <w:pPr>
              <w:spacing w:before="60" w:after="60"/>
              <w:rPr>
                <w:rFonts w:ascii="Arial" w:hAnsi="Arial" w:cs="Arial"/>
                <w:sz w:val="16"/>
                <w:szCs w:val="16"/>
              </w:rPr>
            </w:pPr>
            <w:r>
              <w:rPr>
                <w:rFonts w:ascii="Arial" w:hAnsi="Arial" w:cs="Arial"/>
                <w:sz w:val="16"/>
                <w:szCs w:val="16"/>
              </w:rPr>
              <w:t>Plant Operator</w:t>
            </w:r>
          </w:p>
        </w:tc>
        <w:tc>
          <w:tcPr>
            <w:tcW w:w="701" w:type="dxa"/>
            <w:gridSpan w:val="2"/>
            <w:shd w:val="clear" w:color="auto" w:fill="F2F2F2" w:themeFill="background1" w:themeFillShade="F2"/>
            <w:vAlign w:val="center"/>
          </w:tcPr>
          <w:p w14:paraId="0BD2BC85" w14:textId="77777777" w:rsidR="000818CE" w:rsidRPr="00404969" w:rsidRDefault="000818CE" w:rsidP="000818CE">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E96E254" w14:textId="77777777" w:rsidR="000818CE" w:rsidRPr="00404969" w:rsidRDefault="000818CE" w:rsidP="000818CE">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D758A34" w14:textId="77777777" w:rsidR="000818CE" w:rsidRPr="00404969" w:rsidRDefault="000818CE" w:rsidP="000818CE">
            <w:pPr>
              <w:spacing w:before="60" w:after="60"/>
              <w:rPr>
                <w:rFonts w:ascii="Arial" w:hAnsi="Arial" w:cs="Arial"/>
                <w:sz w:val="16"/>
                <w:szCs w:val="16"/>
              </w:rPr>
            </w:pPr>
          </w:p>
        </w:tc>
        <w:tc>
          <w:tcPr>
            <w:tcW w:w="850" w:type="dxa"/>
          </w:tcPr>
          <w:p w14:paraId="5143D6FD" w14:textId="77777777" w:rsidR="000818CE" w:rsidRPr="00404969" w:rsidRDefault="000818CE" w:rsidP="000818CE">
            <w:pPr>
              <w:spacing w:before="60" w:after="60"/>
              <w:rPr>
                <w:rFonts w:ascii="Arial" w:hAnsi="Arial" w:cs="Arial"/>
                <w:sz w:val="16"/>
                <w:szCs w:val="16"/>
              </w:rPr>
            </w:pPr>
          </w:p>
        </w:tc>
      </w:tr>
      <w:tr w:rsidR="00CC3099" w:rsidRPr="00404969" w14:paraId="7BA28007" w14:textId="77777777" w:rsidTr="5E6E314F">
        <w:trPr>
          <w:trHeight w:val="260"/>
        </w:trPr>
        <w:tc>
          <w:tcPr>
            <w:tcW w:w="540" w:type="dxa"/>
            <w:vAlign w:val="center"/>
          </w:tcPr>
          <w:p w14:paraId="2B598516" w14:textId="7687EEF7" w:rsidR="00CC3099" w:rsidRDefault="00CC3099" w:rsidP="00CC3099">
            <w:pPr>
              <w:spacing w:before="60" w:after="60"/>
              <w:jc w:val="right"/>
              <w:rPr>
                <w:rFonts w:ascii="Arial" w:hAnsi="Arial" w:cs="Arial"/>
                <w:sz w:val="16"/>
                <w:szCs w:val="16"/>
              </w:rPr>
            </w:pPr>
            <w:r>
              <w:rPr>
                <w:rFonts w:ascii="Arial" w:hAnsi="Arial" w:cs="Arial"/>
                <w:sz w:val="16"/>
                <w:szCs w:val="16"/>
              </w:rPr>
              <w:t>3.7</w:t>
            </w:r>
          </w:p>
        </w:tc>
        <w:tc>
          <w:tcPr>
            <w:tcW w:w="1582" w:type="dxa"/>
            <w:vAlign w:val="center"/>
          </w:tcPr>
          <w:p w14:paraId="245355F1" w14:textId="57E76C98" w:rsidR="00CC3099" w:rsidRDefault="00CC3099" w:rsidP="00CC3099">
            <w:pPr>
              <w:spacing w:before="60" w:after="60"/>
              <w:rPr>
                <w:rFonts w:ascii="Arial" w:hAnsi="Arial" w:cs="Arial"/>
                <w:sz w:val="16"/>
                <w:szCs w:val="16"/>
              </w:rPr>
            </w:pPr>
            <w:r>
              <w:rPr>
                <w:rFonts w:ascii="Arial" w:hAnsi="Arial" w:cs="Arial"/>
                <w:sz w:val="16"/>
                <w:szCs w:val="16"/>
              </w:rPr>
              <w:t>Production Tolerances</w:t>
            </w:r>
          </w:p>
        </w:tc>
        <w:tc>
          <w:tcPr>
            <w:tcW w:w="1701" w:type="dxa"/>
            <w:vAlign w:val="center"/>
          </w:tcPr>
          <w:p w14:paraId="2C14B3D4" w14:textId="643DEE97"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vAlign w:val="center"/>
          </w:tcPr>
          <w:p w14:paraId="3143851D" w14:textId="04A5D6D0" w:rsidR="00CC3099" w:rsidRPr="00F30527" w:rsidRDefault="780196A8" w:rsidP="5E6E314F">
            <w:pPr>
              <w:rPr>
                <w:rFonts w:ascii="Arial" w:hAnsi="Arial" w:cs="Arial"/>
                <w:sz w:val="16"/>
                <w:szCs w:val="16"/>
              </w:rPr>
            </w:pPr>
            <w:r w:rsidRPr="5E6E314F">
              <w:rPr>
                <w:rFonts w:ascii="Arial" w:hAnsi="Arial" w:cs="Arial"/>
                <w:sz w:val="16"/>
                <w:szCs w:val="16"/>
              </w:rPr>
              <w:t xml:space="preserve">All asphalt produced in accordance with the 'job mix' must comply with the properties specified in Tables </w:t>
            </w:r>
            <w:r w:rsidR="0B3FFED9" w:rsidRPr="5E6E314F">
              <w:rPr>
                <w:rFonts w:ascii="Arial" w:hAnsi="Arial" w:cs="Arial"/>
                <w:sz w:val="16"/>
                <w:szCs w:val="16"/>
              </w:rPr>
              <w:t>5116-4, 5116-5, 5116-6, &amp; 5116-7</w:t>
            </w:r>
          </w:p>
        </w:tc>
        <w:tc>
          <w:tcPr>
            <w:tcW w:w="953" w:type="dxa"/>
            <w:vAlign w:val="center"/>
          </w:tcPr>
          <w:p w14:paraId="06566CC0" w14:textId="1ED7138D" w:rsidR="00CC3099" w:rsidRDefault="709B2619" w:rsidP="00CC3099">
            <w:pPr>
              <w:spacing w:before="60" w:after="60"/>
              <w:rPr>
                <w:rFonts w:ascii="Arial" w:hAnsi="Arial" w:cs="Arial"/>
                <w:sz w:val="16"/>
                <w:szCs w:val="16"/>
              </w:rPr>
            </w:pPr>
            <w:r w:rsidRPr="5E6E314F">
              <w:rPr>
                <w:rFonts w:ascii="Arial" w:hAnsi="Arial" w:cs="Arial"/>
                <w:sz w:val="16"/>
                <w:szCs w:val="16"/>
              </w:rPr>
              <w:t>Volume 1: Clause 5116 (j)</w:t>
            </w:r>
          </w:p>
        </w:tc>
        <w:tc>
          <w:tcPr>
            <w:tcW w:w="986" w:type="dxa"/>
            <w:vAlign w:val="center"/>
          </w:tcPr>
          <w:p w14:paraId="3C96B29B" w14:textId="7B2BAD49"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vAlign w:val="center"/>
          </w:tcPr>
          <w:p w14:paraId="7C4EA844" w14:textId="55A3C7FF" w:rsidR="00CC3099" w:rsidRPr="00C8742D" w:rsidRDefault="00CC3099" w:rsidP="00CC3099">
            <w:pPr>
              <w:spacing w:before="60" w:after="60"/>
              <w:jc w:val="center"/>
              <w:rPr>
                <w:rFonts w:ascii="Arial" w:hAnsi="Arial" w:cs="Arial"/>
                <w:sz w:val="16"/>
                <w:szCs w:val="16"/>
              </w:rPr>
            </w:pPr>
            <w:r>
              <w:rPr>
                <w:rFonts w:ascii="Arial" w:hAnsi="Arial" w:cs="Arial"/>
                <w:sz w:val="16"/>
                <w:szCs w:val="16"/>
              </w:rPr>
              <w:t>Asphalt Mix Test Report</w:t>
            </w:r>
          </w:p>
        </w:tc>
        <w:tc>
          <w:tcPr>
            <w:tcW w:w="484" w:type="dxa"/>
            <w:vAlign w:val="center"/>
          </w:tcPr>
          <w:p w14:paraId="709A2F3D" w14:textId="073C72DB" w:rsidR="00CC3099" w:rsidRDefault="00CC3099" w:rsidP="00CC3099">
            <w:pPr>
              <w:spacing w:before="60" w:after="60"/>
              <w:jc w:val="center"/>
              <w:rPr>
                <w:rFonts w:ascii="Arial" w:hAnsi="Arial" w:cs="Arial"/>
                <w:sz w:val="16"/>
                <w:szCs w:val="16"/>
              </w:rPr>
            </w:pPr>
            <w:r>
              <w:rPr>
                <w:rFonts w:ascii="Arial" w:hAnsi="Arial" w:cs="Arial"/>
                <w:sz w:val="16"/>
                <w:szCs w:val="16"/>
              </w:rPr>
              <w:t>TP</w:t>
            </w:r>
          </w:p>
        </w:tc>
        <w:tc>
          <w:tcPr>
            <w:tcW w:w="1605" w:type="dxa"/>
            <w:gridSpan w:val="3"/>
            <w:vAlign w:val="center"/>
          </w:tcPr>
          <w:p w14:paraId="66131EC9" w14:textId="350F00A5"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01" w:type="dxa"/>
            <w:gridSpan w:val="2"/>
            <w:shd w:val="clear" w:color="auto" w:fill="F2F2F2" w:themeFill="background1" w:themeFillShade="F2"/>
            <w:vAlign w:val="center"/>
          </w:tcPr>
          <w:p w14:paraId="0690E6F4"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7FF8E19F"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09F49FCE" w14:textId="77777777" w:rsidR="00CC3099" w:rsidRPr="00404969" w:rsidRDefault="00CC3099" w:rsidP="00CC3099">
            <w:pPr>
              <w:spacing w:before="60" w:after="60"/>
              <w:rPr>
                <w:rFonts w:ascii="Arial" w:hAnsi="Arial" w:cs="Arial"/>
                <w:sz w:val="16"/>
                <w:szCs w:val="16"/>
              </w:rPr>
            </w:pPr>
          </w:p>
        </w:tc>
        <w:tc>
          <w:tcPr>
            <w:tcW w:w="850" w:type="dxa"/>
          </w:tcPr>
          <w:p w14:paraId="08A34BE0" w14:textId="77777777" w:rsidR="00CC3099" w:rsidRPr="00404969" w:rsidRDefault="00CC3099" w:rsidP="00CC3099">
            <w:pPr>
              <w:spacing w:before="60" w:after="60"/>
              <w:rPr>
                <w:rFonts w:ascii="Arial" w:hAnsi="Arial" w:cs="Arial"/>
                <w:sz w:val="16"/>
                <w:szCs w:val="16"/>
              </w:rPr>
            </w:pPr>
          </w:p>
        </w:tc>
      </w:tr>
      <w:tr w:rsidR="00CC3099" w:rsidRPr="00404969" w14:paraId="73F981E6" w14:textId="77777777" w:rsidTr="5E6E314F">
        <w:trPr>
          <w:trHeight w:val="260"/>
        </w:trPr>
        <w:tc>
          <w:tcPr>
            <w:tcW w:w="540" w:type="dxa"/>
            <w:vAlign w:val="center"/>
          </w:tcPr>
          <w:p w14:paraId="79103B74" w14:textId="1B987F8D" w:rsidR="00CC3099" w:rsidRDefault="00CC3099" w:rsidP="00CC3099">
            <w:pPr>
              <w:spacing w:before="60" w:after="60"/>
              <w:jc w:val="right"/>
              <w:rPr>
                <w:rFonts w:ascii="Arial" w:hAnsi="Arial" w:cs="Arial"/>
                <w:sz w:val="16"/>
                <w:szCs w:val="16"/>
              </w:rPr>
            </w:pPr>
            <w:r>
              <w:rPr>
                <w:rFonts w:ascii="Arial" w:hAnsi="Arial" w:cs="Arial"/>
                <w:sz w:val="16"/>
                <w:szCs w:val="16"/>
              </w:rPr>
              <w:lastRenderedPageBreak/>
              <w:t>3.8</w:t>
            </w:r>
          </w:p>
        </w:tc>
        <w:tc>
          <w:tcPr>
            <w:tcW w:w="1582" w:type="dxa"/>
            <w:vAlign w:val="center"/>
          </w:tcPr>
          <w:p w14:paraId="7EC5B790" w14:textId="4462143F" w:rsidR="00CC3099" w:rsidRDefault="00CC3099" w:rsidP="00CC3099">
            <w:pPr>
              <w:spacing w:before="60" w:after="60"/>
              <w:rPr>
                <w:rFonts w:ascii="Arial" w:hAnsi="Arial" w:cs="Arial"/>
                <w:sz w:val="16"/>
                <w:szCs w:val="16"/>
              </w:rPr>
            </w:pPr>
            <w:r>
              <w:rPr>
                <w:rFonts w:ascii="Arial" w:hAnsi="Arial" w:cs="Arial"/>
                <w:sz w:val="16"/>
                <w:szCs w:val="16"/>
              </w:rPr>
              <w:t>Non-Conformed Production of Asphalt</w:t>
            </w:r>
          </w:p>
        </w:tc>
        <w:tc>
          <w:tcPr>
            <w:tcW w:w="1701" w:type="dxa"/>
            <w:vAlign w:val="center"/>
          </w:tcPr>
          <w:p w14:paraId="02201B35" w14:textId="01AF8E6E" w:rsidR="00CC3099" w:rsidRDefault="00CC3099" w:rsidP="00CC3099">
            <w:pPr>
              <w:spacing w:before="60" w:after="60"/>
              <w:rPr>
                <w:rFonts w:ascii="Arial" w:hAnsi="Arial" w:cs="Arial"/>
                <w:sz w:val="16"/>
                <w:szCs w:val="16"/>
              </w:rPr>
            </w:pPr>
            <w:r>
              <w:rPr>
                <w:rFonts w:ascii="Arial" w:hAnsi="Arial" w:cs="Arial"/>
                <w:sz w:val="16"/>
                <w:szCs w:val="16"/>
              </w:rPr>
              <w:t>As required</w:t>
            </w:r>
          </w:p>
        </w:tc>
        <w:tc>
          <w:tcPr>
            <w:tcW w:w="2874" w:type="dxa"/>
            <w:vAlign w:val="center"/>
          </w:tcPr>
          <w:p w14:paraId="24C07887" w14:textId="7345DE6A" w:rsidR="00CC3099" w:rsidRPr="00AB25FE" w:rsidRDefault="00CC3099" w:rsidP="00CC3099">
            <w:pPr>
              <w:rPr>
                <w:rFonts w:ascii="Arial" w:hAnsi="Arial" w:cs="Arial"/>
                <w:sz w:val="16"/>
                <w:szCs w:val="16"/>
              </w:rPr>
            </w:pPr>
            <w:r w:rsidRPr="00F73ED4">
              <w:rPr>
                <w:rFonts w:ascii="Arial" w:hAnsi="Arial" w:cs="Arial"/>
                <w:sz w:val="16"/>
                <w:szCs w:val="16"/>
              </w:rPr>
              <w:t>If during the progress of the Works asphalt produced, with an aggregate particle size distribution and bitumen</w:t>
            </w:r>
            <w:r>
              <w:rPr>
                <w:rFonts w:ascii="Arial" w:hAnsi="Arial" w:cs="Arial"/>
                <w:sz w:val="16"/>
                <w:szCs w:val="16"/>
              </w:rPr>
              <w:t xml:space="preserve"> </w:t>
            </w:r>
            <w:r w:rsidRPr="00F73ED4">
              <w:rPr>
                <w:rFonts w:ascii="Arial" w:hAnsi="Arial" w:cs="Arial"/>
                <w:sz w:val="16"/>
                <w:szCs w:val="16"/>
              </w:rPr>
              <w:t>content within the tolerances specified in Table 5116-7,</w:t>
            </w:r>
            <w:r>
              <w:rPr>
                <w:rFonts w:ascii="Arial" w:hAnsi="Arial" w:cs="Arial"/>
                <w:sz w:val="16"/>
                <w:szCs w:val="16"/>
              </w:rPr>
              <w:t xml:space="preserve"> a non-conformance report and proposed disposition must be recorded and submitted </w:t>
            </w:r>
          </w:p>
        </w:tc>
        <w:tc>
          <w:tcPr>
            <w:tcW w:w="953" w:type="dxa"/>
            <w:vAlign w:val="center"/>
          </w:tcPr>
          <w:p w14:paraId="06DC9656" w14:textId="2AB7475B" w:rsidR="00CC3099" w:rsidRDefault="00CC3099" w:rsidP="00CC3099">
            <w:pPr>
              <w:spacing w:before="60" w:after="60"/>
              <w:rPr>
                <w:rFonts w:ascii="Arial" w:hAnsi="Arial" w:cs="Arial"/>
                <w:sz w:val="16"/>
                <w:szCs w:val="16"/>
              </w:rPr>
            </w:pPr>
            <w:r>
              <w:rPr>
                <w:rFonts w:ascii="Arial" w:hAnsi="Arial" w:cs="Arial"/>
                <w:sz w:val="16"/>
                <w:szCs w:val="16"/>
              </w:rPr>
              <w:t>Volume 1: HP 5116-2 and Table 5116-7</w:t>
            </w:r>
          </w:p>
        </w:tc>
        <w:tc>
          <w:tcPr>
            <w:tcW w:w="986" w:type="dxa"/>
            <w:vAlign w:val="center"/>
          </w:tcPr>
          <w:p w14:paraId="578009B4" w14:textId="54392B6D" w:rsidR="00CC3099" w:rsidRDefault="00CC3099" w:rsidP="00CC3099">
            <w:pPr>
              <w:spacing w:before="60" w:after="60"/>
              <w:rPr>
                <w:rFonts w:ascii="Arial" w:hAnsi="Arial" w:cs="Arial"/>
                <w:sz w:val="16"/>
                <w:szCs w:val="16"/>
              </w:rPr>
            </w:pPr>
            <w:r>
              <w:rPr>
                <w:rFonts w:ascii="Arial" w:hAnsi="Arial" w:cs="Arial"/>
                <w:sz w:val="16"/>
                <w:szCs w:val="16"/>
              </w:rPr>
              <w:t>Notification</w:t>
            </w:r>
          </w:p>
        </w:tc>
        <w:tc>
          <w:tcPr>
            <w:tcW w:w="1116" w:type="dxa"/>
            <w:gridSpan w:val="2"/>
            <w:vAlign w:val="center"/>
          </w:tcPr>
          <w:p w14:paraId="66011B86" w14:textId="3043C55F" w:rsidR="00CC3099" w:rsidRPr="00C8742D" w:rsidRDefault="00CC3099" w:rsidP="00CC3099">
            <w:pPr>
              <w:spacing w:before="60" w:after="60"/>
              <w:jc w:val="center"/>
              <w:rPr>
                <w:rFonts w:ascii="Arial" w:hAnsi="Arial" w:cs="Arial"/>
                <w:sz w:val="16"/>
                <w:szCs w:val="16"/>
              </w:rPr>
            </w:pPr>
            <w:r>
              <w:rPr>
                <w:rFonts w:ascii="Arial" w:hAnsi="Arial" w:cs="Arial"/>
                <w:sz w:val="16"/>
                <w:szCs w:val="16"/>
              </w:rPr>
              <w:t>NCR</w:t>
            </w:r>
          </w:p>
        </w:tc>
        <w:tc>
          <w:tcPr>
            <w:tcW w:w="484" w:type="dxa"/>
            <w:vAlign w:val="center"/>
          </w:tcPr>
          <w:p w14:paraId="5389DB6A" w14:textId="32F7A002" w:rsidR="00CC3099" w:rsidRDefault="00CC3099" w:rsidP="00CC3099">
            <w:pPr>
              <w:spacing w:before="60" w:after="60"/>
              <w:jc w:val="center"/>
              <w:rPr>
                <w:rFonts w:ascii="Arial" w:hAnsi="Arial" w:cs="Arial"/>
                <w:sz w:val="16"/>
                <w:szCs w:val="16"/>
              </w:rPr>
            </w:pPr>
            <w:r>
              <w:rPr>
                <w:rFonts w:ascii="Arial" w:hAnsi="Arial" w:cs="Arial"/>
                <w:sz w:val="16"/>
                <w:szCs w:val="16"/>
              </w:rPr>
              <w:t>HP</w:t>
            </w:r>
          </w:p>
        </w:tc>
        <w:tc>
          <w:tcPr>
            <w:tcW w:w="1605" w:type="dxa"/>
            <w:gridSpan w:val="3"/>
            <w:vAlign w:val="center"/>
          </w:tcPr>
          <w:p w14:paraId="6AB35563" w14:textId="60C2460A" w:rsidR="00CC3099" w:rsidRDefault="00CC3099" w:rsidP="00CC3099">
            <w:pPr>
              <w:spacing w:before="60" w:after="60"/>
              <w:rPr>
                <w:rFonts w:ascii="Arial" w:hAnsi="Arial" w:cs="Arial"/>
                <w:sz w:val="16"/>
                <w:szCs w:val="16"/>
              </w:rPr>
            </w:pPr>
            <w:r>
              <w:rPr>
                <w:rFonts w:ascii="Arial" w:hAnsi="Arial" w:cs="Arial"/>
                <w:sz w:val="16"/>
                <w:szCs w:val="16"/>
              </w:rPr>
              <w:t xml:space="preserve">Quality </w:t>
            </w:r>
            <w:proofErr w:type="spellStart"/>
            <w:r>
              <w:rPr>
                <w:rFonts w:ascii="Arial" w:hAnsi="Arial" w:cs="Arial"/>
                <w:sz w:val="16"/>
                <w:szCs w:val="16"/>
              </w:rPr>
              <w:t>Enginer</w:t>
            </w:r>
            <w:proofErr w:type="spellEnd"/>
          </w:p>
        </w:tc>
        <w:tc>
          <w:tcPr>
            <w:tcW w:w="701" w:type="dxa"/>
            <w:gridSpan w:val="2"/>
            <w:shd w:val="clear" w:color="auto" w:fill="F2F2F2" w:themeFill="background1" w:themeFillShade="F2"/>
            <w:vAlign w:val="center"/>
          </w:tcPr>
          <w:p w14:paraId="7CDF95AC"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87DD81A"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ED83795" w14:textId="77777777" w:rsidR="00CC3099" w:rsidRPr="00404969" w:rsidRDefault="00CC3099" w:rsidP="00CC3099">
            <w:pPr>
              <w:spacing w:before="60" w:after="60"/>
              <w:rPr>
                <w:rFonts w:ascii="Arial" w:hAnsi="Arial" w:cs="Arial"/>
                <w:sz w:val="16"/>
                <w:szCs w:val="16"/>
              </w:rPr>
            </w:pPr>
          </w:p>
        </w:tc>
        <w:tc>
          <w:tcPr>
            <w:tcW w:w="850" w:type="dxa"/>
          </w:tcPr>
          <w:p w14:paraId="47D93CAD" w14:textId="77777777" w:rsidR="00CC3099" w:rsidRPr="00404969" w:rsidRDefault="00CC3099" w:rsidP="00CC3099">
            <w:pPr>
              <w:spacing w:before="60" w:after="60"/>
              <w:rPr>
                <w:rFonts w:ascii="Arial" w:hAnsi="Arial" w:cs="Arial"/>
                <w:sz w:val="16"/>
                <w:szCs w:val="16"/>
              </w:rPr>
            </w:pPr>
          </w:p>
        </w:tc>
      </w:tr>
      <w:tr w:rsidR="00CC3099" w:rsidRPr="00404969" w14:paraId="413D01B1" w14:textId="77777777" w:rsidTr="5E6E314F">
        <w:trPr>
          <w:trHeight w:val="260"/>
        </w:trPr>
        <w:tc>
          <w:tcPr>
            <w:tcW w:w="540" w:type="dxa"/>
            <w:tcBorders>
              <w:bottom w:val="single" w:sz="4" w:space="0" w:color="auto"/>
            </w:tcBorders>
            <w:vAlign w:val="center"/>
          </w:tcPr>
          <w:p w14:paraId="413D01A4" w14:textId="78E0C94E" w:rsidR="00CC3099" w:rsidRPr="00404969" w:rsidRDefault="00CC3099" w:rsidP="00CC3099">
            <w:pPr>
              <w:spacing w:before="60" w:after="60"/>
              <w:jc w:val="right"/>
              <w:rPr>
                <w:rFonts w:ascii="Arial" w:hAnsi="Arial" w:cs="Arial"/>
                <w:sz w:val="16"/>
                <w:szCs w:val="16"/>
              </w:rPr>
            </w:pPr>
            <w:r>
              <w:rPr>
                <w:rFonts w:ascii="Arial" w:hAnsi="Arial" w:cs="Arial"/>
                <w:sz w:val="16"/>
                <w:szCs w:val="16"/>
              </w:rPr>
              <w:t>3.9</w:t>
            </w:r>
          </w:p>
        </w:tc>
        <w:tc>
          <w:tcPr>
            <w:tcW w:w="1582" w:type="dxa"/>
            <w:tcBorders>
              <w:bottom w:val="single" w:sz="4" w:space="0" w:color="auto"/>
            </w:tcBorders>
            <w:vAlign w:val="center"/>
          </w:tcPr>
          <w:p w14:paraId="413D01A5" w14:textId="286F41E6" w:rsidR="00CC3099" w:rsidRPr="00404969" w:rsidRDefault="00CC3099" w:rsidP="00CC3099">
            <w:pPr>
              <w:spacing w:before="60" w:after="60"/>
              <w:rPr>
                <w:rFonts w:ascii="Arial" w:hAnsi="Arial" w:cs="Arial"/>
                <w:sz w:val="16"/>
                <w:szCs w:val="16"/>
              </w:rPr>
            </w:pPr>
            <w:r>
              <w:rPr>
                <w:rFonts w:ascii="Arial" w:hAnsi="Arial" w:cs="Arial"/>
                <w:sz w:val="16"/>
                <w:szCs w:val="16"/>
              </w:rPr>
              <w:t>Non-Conforming Material</w:t>
            </w:r>
          </w:p>
        </w:tc>
        <w:tc>
          <w:tcPr>
            <w:tcW w:w="1701" w:type="dxa"/>
            <w:tcBorders>
              <w:bottom w:val="single" w:sz="4" w:space="0" w:color="auto"/>
            </w:tcBorders>
            <w:vAlign w:val="center"/>
          </w:tcPr>
          <w:p w14:paraId="413D01A6" w14:textId="62E007E7" w:rsidR="00CC3099" w:rsidRPr="00404969" w:rsidRDefault="00CC3099" w:rsidP="00CC3099">
            <w:pPr>
              <w:spacing w:before="60" w:after="60"/>
              <w:rPr>
                <w:rFonts w:ascii="Arial" w:hAnsi="Arial" w:cs="Arial"/>
                <w:sz w:val="16"/>
                <w:szCs w:val="16"/>
              </w:rPr>
            </w:pPr>
            <w:r>
              <w:rPr>
                <w:rFonts w:ascii="Arial" w:hAnsi="Arial" w:cs="Arial"/>
                <w:sz w:val="16"/>
                <w:szCs w:val="16"/>
              </w:rPr>
              <w:t>As required</w:t>
            </w:r>
          </w:p>
        </w:tc>
        <w:tc>
          <w:tcPr>
            <w:tcW w:w="2874" w:type="dxa"/>
            <w:tcBorders>
              <w:bottom w:val="single" w:sz="4" w:space="0" w:color="auto"/>
            </w:tcBorders>
            <w:vAlign w:val="center"/>
          </w:tcPr>
          <w:p w14:paraId="413D01A7" w14:textId="4C94BF6D" w:rsidR="00CC3099" w:rsidRPr="00404969" w:rsidRDefault="00CC3099" w:rsidP="00CC3099">
            <w:pPr>
              <w:spacing w:before="60" w:after="60"/>
              <w:rPr>
                <w:rFonts w:ascii="Arial" w:hAnsi="Arial" w:cs="Arial"/>
                <w:sz w:val="16"/>
                <w:szCs w:val="16"/>
              </w:rPr>
            </w:pPr>
            <w:r w:rsidRPr="00F73ED4">
              <w:rPr>
                <w:rFonts w:ascii="Arial" w:hAnsi="Arial" w:cs="Arial"/>
                <w:sz w:val="16"/>
                <w:szCs w:val="16"/>
              </w:rPr>
              <w:t>Asphalt that is overheated, inadequately mixed, contains moisture, or does not meet specifications is deemed nonconforming and must be removed from the site.</w:t>
            </w:r>
          </w:p>
        </w:tc>
        <w:tc>
          <w:tcPr>
            <w:tcW w:w="953" w:type="dxa"/>
            <w:tcBorders>
              <w:bottom w:val="single" w:sz="4" w:space="0" w:color="auto"/>
            </w:tcBorders>
            <w:vAlign w:val="center"/>
          </w:tcPr>
          <w:p w14:paraId="413D01A8" w14:textId="3BDACBBB" w:rsidR="00CC3099" w:rsidRPr="00404969" w:rsidRDefault="00CC3099" w:rsidP="00CC3099">
            <w:pPr>
              <w:spacing w:before="60" w:after="60"/>
              <w:rPr>
                <w:rFonts w:ascii="Arial" w:hAnsi="Arial" w:cs="Arial"/>
                <w:sz w:val="16"/>
                <w:szCs w:val="16"/>
              </w:rPr>
            </w:pPr>
            <w:r>
              <w:rPr>
                <w:rFonts w:ascii="Arial" w:hAnsi="Arial" w:cs="Arial"/>
                <w:sz w:val="16"/>
                <w:szCs w:val="16"/>
              </w:rPr>
              <w:t>Volume 1: Clause 5116 (k)</w:t>
            </w:r>
          </w:p>
        </w:tc>
        <w:tc>
          <w:tcPr>
            <w:tcW w:w="986" w:type="dxa"/>
            <w:tcBorders>
              <w:bottom w:val="single" w:sz="4" w:space="0" w:color="auto"/>
            </w:tcBorders>
            <w:vAlign w:val="center"/>
          </w:tcPr>
          <w:p w14:paraId="413D01A9" w14:textId="0669C7B3" w:rsidR="00CC3099" w:rsidRPr="00404969" w:rsidRDefault="00CC3099" w:rsidP="00CC3099">
            <w:pPr>
              <w:spacing w:before="60" w:after="60"/>
              <w:jc w:val="center"/>
              <w:rPr>
                <w:rFonts w:ascii="Arial" w:hAnsi="Arial" w:cs="Arial"/>
                <w:sz w:val="16"/>
                <w:szCs w:val="16"/>
              </w:rPr>
            </w:pPr>
            <w:r>
              <w:rPr>
                <w:rFonts w:ascii="Arial" w:hAnsi="Arial" w:cs="Arial"/>
                <w:sz w:val="16"/>
                <w:szCs w:val="16"/>
              </w:rPr>
              <w:t>Verify</w:t>
            </w:r>
          </w:p>
        </w:tc>
        <w:tc>
          <w:tcPr>
            <w:tcW w:w="1116" w:type="dxa"/>
            <w:gridSpan w:val="2"/>
            <w:tcBorders>
              <w:bottom w:val="single" w:sz="4" w:space="0" w:color="auto"/>
            </w:tcBorders>
            <w:vAlign w:val="center"/>
          </w:tcPr>
          <w:p w14:paraId="413D01AA" w14:textId="3DF1BA28" w:rsidR="00CC3099" w:rsidRPr="00404969" w:rsidRDefault="00CC3099" w:rsidP="00CC3099">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tcBorders>
              <w:bottom w:val="single" w:sz="4" w:space="0" w:color="auto"/>
            </w:tcBorders>
            <w:vAlign w:val="center"/>
          </w:tcPr>
          <w:p w14:paraId="413D01AB" w14:textId="0E4FF783" w:rsidR="00CC3099" w:rsidRPr="00404969" w:rsidRDefault="00CC3099" w:rsidP="00CC3099">
            <w:pPr>
              <w:spacing w:before="60" w:after="60"/>
              <w:jc w:val="center"/>
              <w:rPr>
                <w:rFonts w:ascii="Arial" w:hAnsi="Arial" w:cs="Arial"/>
                <w:sz w:val="16"/>
                <w:szCs w:val="16"/>
              </w:rPr>
            </w:pPr>
            <w:r>
              <w:rPr>
                <w:rFonts w:ascii="Arial" w:hAnsi="Arial" w:cs="Arial"/>
                <w:sz w:val="16"/>
                <w:szCs w:val="16"/>
              </w:rPr>
              <w:t>TP</w:t>
            </w:r>
          </w:p>
        </w:tc>
        <w:tc>
          <w:tcPr>
            <w:tcW w:w="1581" w:type="dxa"/>
            <w:gridSpan w:val="2"/>
            <w:tcBorders>
              <w:bottom w:val="single" w:sz="4" w:space="0" w:color="auto"/>
            </w:tcBorders>
            <w:vAlign w:val="center"/>
          </w:tcPr>
          <w:p w14:paraId="413D01AC" w14:textId="51650FC9" w:rsidR="00CC3099" w:rsidRPr="0040496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413D01AD"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AE"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AF" w14:textId="77777777" w:rsidR="00CC3099" w:rsidRPr="00404969" w:rsidRDefault="00CC3099" w:rsidP="00CC3099">
            <w:pPr>
              <w:spacing w:before="60" w:after="60"/>
              <w:rPr>
                <w:rFonts w:ascii="Arial" w:hAnsi="Arial" w:cs="Arial"/>
                <w:sz w:val="16"/>
                <w:szCs w:val="16"/>
              </w:rPr>
            </w:pPr>
          </w:p>
        </w:tc>
        <w:tc>
          <w:tcPr>
            <w:tcW w:w="850" w:type="dxa"/>
          </w:tcPr>
          <w:p w14:paraId="413D01B0" w14:textId="77777777" w:rsidR="00CC3099" w:rsidRPr="00404969" w:rsidRDefault="00CC3099" w:rsidP="00CC3099">
            <w:pPr>
              <w:spacing w:before="60" w:after="60"/>
              <w:rPr>
                <w:rFonts w:ascii="Arial" w:hAnsi="Arial" w:cs="Arial"/>
                <w:sz w:val="16"/>
                <w:szCs w:val="16"/>
              </w:rPr>
            </w:pPr>
          </w:p>
        </w:tc>
      </w:tr>
      <w:tr w:rsidR="00CC3099" w:rsidRPr="00404969" w14:paraId="413D01C2" w14:textId="77777777" w:rsidTr="5E6E314F">
        <w:trPr>
          <w:trHeight w:val="260"/>
        </w:trPr>
        <w:tc>
          <w:tcPr>
            <w:tcW w:w="540" w:type="dxa"/>
            <w:shd w:val="clear" w:color="auto" w:fill="F3F3F3"/>
            <w:vAlign w:val="center"/>
          </w:tcPr>
          <w:p w14:paraId="413D01C0" w14:textId="171C9190" w:rsidR="00CC3099" w:rsidRPr="00404969" w:rsidRDefault="00CC3099" w:rsidP="00CC3099">
            <w:pPr>
              <w:spacing w:before="60" w:after="60"/>
              <w:rPr>
                <w:rFonts w:ascii="Arial" w:hAnsi="Arial" w:cs="Arial"/>
                <w:b/>
                <w:color w:val="A6A6A6" w:themeColor="background1" w:themeShade="A6"/>
                <w:sz w:val="16"/>
                <w:szCs w:val="16"/>
              </w:rPr>
            </w:pPr>
            <w:bookmarkStart w:id="0" w:name="_Hlk194909192"/>
            <w:r>
              <w:rPr>
                <w:rFonts w:ascii="Arial" w:hAnsi="Arial" w:cs="Arial"/>
                <w:b/>
                <w:sz w:val="20"/>
                <w:szCs w:val="20"/>
              </w:rPr>
              <w:t>4.0</w:t>
            </w:r>
          </w:p>
        </w:tc>
        <w:tc>
          <w:tcPr>
            <w:tcW w:w="14373" w:type="dxa"/>
            <w:gridSpan w:val="18"/>
            <w:shd w:val="clear" w:color="auto" w:fill="F3F3F3"/>
            <w:vAlign w:val="center"/>
          </w:tcPr>
          <w:p w14:paraId="413D01C1" w14:textId="6B9E1BA9" w:rsidR="00CC3099" w:rsidRPr="00404969" w:rsidRDefault="00CC3099" w:rsidP="00CC3099">
            <w:pPr>
              <w:spacing w:before="60" w:after="60"/>
              <w:rPr>
                <w:rFonts w:ascii="Arial" w:hAnsi="Arial" w:cs="Arial"/>
                <w:color w:val="A6A6A6" w:themeColor="background1" w:themeShade="A6"/>
                <w:sz w:val="16"/>
                <w:szCs w:val="16"/>
              </w:rPr>
            </w:pPr>
            <w:r>
              <w:rPr>
                <w:rFonts w:ascii="Arial" w:hAnsi="Arial" w:cs="Arial"/>
                <w:b/>
                <w:sz w:val="20"/>
                <w:szCs w:val="20"/>
              </w:rPr>
              <w:t xml:space="preserve">Quality Assurance – Production  </w:t>
            </w:r>
          </w:p>
        </w:tc>
      </w:tr>
      <w:bookmarkEnd w:id="0"/>
      <w:tr w:rsidR="00CC3099" w:rsidRPr="00404969" w14:paraId="413D01D0" w14:textId="77777777" w:rsidTr="5E6E314F">
        <w:trPr>
          <w:trHeight w:val="260"/>
        </w:trPr>
        <w:tc>
          <w:tcPr>
            <w:tcW w:w="540" w:type="dxa"/>
            <w:vAlign w:val="center"/>
          </w:tcPr>
          <w:p w14:paraId="413D01C3" w14:textId="26FFDB01" w:rsidR="00CC3099" w:rsidRPr="00404969" w:rsidRDefault="00CC3099" w:rsidP="00CC3099">
            <w:pPr>
              <w:spacing w:before="60" w:after="60"/>
              <w:jc w:val="right"/>
              <w:rPr>
                <w:rFonts w:ascii="Arial" w:hAnsi="Arial" w:cs="Arial"/>
                <w:sz w:val="16"/>
                <w:szCs w:val="16"/>
              </w:rPr>
            </w:pPr>
            <w:r>
              <w:rPr>
                <w:rFonts w:ascii="Arial" w:hAnsi="Arial" w:cs="Arial"/>
                <w:sz w:val="16"/>
                <w:szCs w:val="16"/>
              </w:rPr>
              <w:t>4.1</w:t>
            </w:r>
          </w:p>
        </w:tc>
        <w:tc>
          <w:tcPr>
            <w:tcW w:w="1582" w:type="dxa"/>
            <w:vAlign w:val="center"/>
          </w:tcPr>
          <w:p w14:paraId="413D01C4" w14:textId="40818C21" w:rsidR="00CC3099" w:rsidRPr="00404969" w:rsidRDefault="00CC3099" w:rsidP="00CC3099">
            <w:pPr>
              <w:spacing w:before="60" w:after="60"/>
              <w:rPr>
                <w:rFonts w:ascii="Arial" w:hAnsi="Arial" w:cs="Arial"/>
                <w:sz w:val="16"/>
                <w:szCs w:val="16"/>
              </w:rPr>
            </w:pPr>
            <w:r>
              <w:rPr>
                <w:rFonts w:ascii="Arial" w:hAnsi="Arial" w:cs="Arial"/>
                <w:sz w:val="16"/>
                <w:szCs w:val="16"/>
              </w:rPr>
              <w:t>Sampling and Testing – Coarse Aggregates and Fine Aggregates</w:t>
            </w:r>
          </w:p>
        </w:tc>
        <w:tc>
          <w:tcPr>
            <w:tcW w:w="1701" w:type="dxa"/>
            <w:vAlign w:val="center"/>
          </w:tcPr>
          <w:p w14:paraId="413D01C5" w14:textId="44E9B4DD" w:rsidR="00CC3099" w:rsidRPr="00404969" w:rsidRDefault="00CC3099" w:rsidP="00CC3099">
            <w:pPr>
              <w:spacing w:before="60" w:after="60"/>
              <w:rPr>
                <w:rFonts w:ascii="Arial" w:hAnsi="Arial" w:cs="Arial"/>
                <w:sz w:val="16"/>
                <w:szCs w:val="16"/>
              </w:rPr>
            </w:pPr>
            <w:r>
              <w:rPr>
                <w:rFonts w:ascii="Arial" w:hAnsi="Arial" w:cs="Arial"/>
                <w:sz w:val="16"/>
                <w:szCs w:val="16"/>
              </w:rPr>
              <w:t>Not less than 5 days prior the use of the aggregate in production of asphalt</w:t>
            </w:r>
          </w:p>
        </w:tc>
        <w:tc>
          <w:tcPr>
            <w:tcW w:w="2874" w:type="dxa"/>
            <w:vAlign w:val="center"/>
          </w:tcPr>
          <w:p w14:paraId="54CC6B2F" w14:textId="77777777" w:rsidR="00CC3099" w:rsidRDefault="00CC3099" w:rsidP="00CC3099">
            <w:pPr>
              <w:rPr>
                <w:rFonts w:ascii="Arial" w:hAnsi="Arial" w:cs="Arial"/>
                <w:sz w:val="16"/>
                <w:szCs w:val="16"/>
              </w:rPr>
            </w:pPr>
            <w:r w:rsidRPr="00F73ED4">
              <w:rPr>
                <w:rFonts w:ascii="Arial" w:hAnsi="Arial" w:cs="Arial"/>
                <w:sz w:val="16"/>
                <w:szCs w:val="16"/>
              </w:rPr>
              <w:t>The minimum frequency of sampling and testing for each coarse aggregate fraction must comply with the requirements of Table 5131-1.</w:t>
            </w:r>
          </w:p>
          <w:p w14:paraId="413D01C6" w14:textId="4138CF4D" w:rsidR="00CC3099" w:rsidRPr="00404969" w:rsidRDefault="00CC3099" w:rsidP="00CC3099">
            <w:pPr>
              <w:spacing w:before="60" w:after="60"/>
              <w:rPr>
                <w:rFonts w:ascii="Arial" w:hAnsi="Arial" w:cs="Arial"/>
                <w:sz w:val="16"/>
                <w:szCs w:val="16"/>
              </w:rPr>
            </w:pPr>
            <w:r w:rsidRPr="00F73ED4">
              <w:rPr>
                <w:rFonts w:ascii="Arial" w:hAnsi="Arial" w:cs="Arial"/>
                <w:sz w:val="16"/>
                <w:szCs w:val="16"/>
              </w:rPr>
              <w:t>The minimum frequency of sampling and testing for each fine aggregate fraction must comply with the requirements of Table 5131-2.</w:t>
            </w:r>
          </w:p>
        </w:tc>
        <w:tc>
          <w:tcPr>
            <w:tcW w:w="953" w:type="dxa"/>
            <w:vAlign w:val="center"/>
          </w:tcPr>
          <w:p w14:paraId="413D01C7" w14:textId="3B75A606" w:rsidR="00CC3099" w:rsidRPr="00404969" w:rsidRDefault="00CC3099" w:rsidP="00CC3099">
            <w:pPr>
              <w:spacing w:before="60" w:after="60"/>
              <w:rPr>
                <w:rFonts w:ascii="Arial" w:hAnsi="Arial" w:cs="Arial"/>
                <w:sz w:val="16"/>
                <w:szCs w:val="16"/>
              </w:rPr>
            </w:pPr>
            <w:r>
              <w:rPr>
                <w:rFonts w:ascii="Arial" w:hAnsi="Arial" w:cs="Arial"/>
                <w:sz w:val="16"/>
                <w:szCs w:val="16"/>
              </w:rPr>
              <w:t>Volume 1: HP 5131-1</w:t>
            </w:r>
          </w:p>
        </w:tc>
        <w:tc>
          <w:tcPr>
            <w:tcW w:w="986" w:type="dxa"/>
            <w:vAlign w:val="center"/>
          </w:tcPr>
          <w:p w14:paraId="413D01C8" w14:textId="2B6F00FC" w:rsidR="00CC3099" w:rsidRPr="00404969" w:rsidRDefault="00CC3099" w:rsidP="00CC3099">
            <w:pPr>
              <w:spacing w:before="60" w:after="60"/>
              <w:rPr>
                <w:rFonts w:ascii="Arial" w:hAnsi="Arial" w:cs="Arial"/>
                <w:sz w:val="16"/>
                <w:szCs w:val="16"/>
              </w:rPr>
            </w:pPr>
            <w:r>
              <w:rPr>
                <w:rFonts w:ascii="Arial" w:hAnsi="Arial" w:cs="Arial"/>
                <w:sz w:val="16"/>
                <w:szCs w:val="16"/>
              </w:rPr>
              <w:t>Submission</w:t>
            </w:r>
          </w:p>
        </w:tc>
        <w:tc>
          <w:tcPr>
            <w:tcW w:w="1116" w:type="dxa"/>
            <w:gridSpan w:val="2"/>
            <w:vAlign w:val="center"/>
          </w:tcPr>
          <w:p w14:paraId="413D01C9" w14:textId="5C857DFD" w:rsidR="00CC3099" w:rsidRPr="00404969" w:rsidRDefault="00CC3099" w:rsidP="00CC3099">
            <w:pPr>
              <w:spacing w:before="60" w:after="60"/>
              <w:jc w:val="center"/>
              <w:rPr>
                <w:rFonts w:ascii="Arial" w:hAnsi="Arial" w:cs="Arial"/>
                <w:sz w:val="16"/>
                <w:szCs w:val="16"/>
              </w:rPr>
            </w:pPr>
            <w:r>
              <w:rPr>
                <w:rFonts w:ascii="Arial" w:hAnsi="Arial" w:cs="Arial"/>
                <w:sz w:val="16"/>
                <w:szCs w:val="16"/>
              </w:rPr>
              <w:t>Aggregate Test Reports</w:t>
            </w:r>
          </w:p>
        </w:tc>
        <w:tc>
          <w:tcPr>
            <w:tcW w:w="484" w:type="dxa"/>
            <w:vAlign w:val="center"/>
          </w:tcPr>
          <w:p w14:paraId="413D01CA" w14:textId="083F46D4" w:rsidR="00CC3099" w:rsidRPr="00404969" w:rsidRDefault="00CC3099" w:rsidP="00CC3099">
            <w:pPr>
              <w:spacing w:before="60" w:after="60"/>
              <w:jc w:val="center"/>
              <w:rPr>
                <w:rFonts w:ascii="Arial" w:hAnsi="Arial" w:cs="Arial"/>
                <w:sz w:val="16"/>
                <w:szCs w:val="16"/>
              </w:rPr>
            </w:pPr>
            <w:r>
              <w:rPr>
                <w:rFonts w:ascii="Arial" w:hAnsi="Arial" w:cs="Arial"/>
                <w:sz w:val="16"/>
                <w:szCs w:val="16"/>
              </w:rPr>
              <w:t>HP/TP</w:t>
            </w:r>
          </w:p>
        </w:tc>
        <w:tc>
          <w:tcPr>
            <w:tcW w:w="1581" w:type="dxa"/>
            <w:gridSpan w:val="2"/>
            <w:vAlign w:val="center"/>
          </w:tcPr>
          <w:p w14:paraId="413D01CB" w14:textId="7E8CE66A" w:rsidR="00CC3099" w:rsidRPr="0040496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auto"/>
          </w:tcPr>
          <w:p w14:paraId="413D01CC"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CD"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CE" w14:textId="77777777" w:rsidR="00CC3099" w:rsidRPr="00404969" w:rsidRDefault="00CC3099" w:rsidP="00CC3099">
            <w:pPr>
              <w:spacing w:before="60" w:after="60"/>
              <w:rPr>
                <w:rFonts w:ascii="Arial" w:hAnsi="Arial" w:cs="Arial"/>
                <w:sz w:val="16"/>
                <w:szCs w:val="16"/>
              </w:rPr>
            </w:pPr>
          </w:p>
        </w:tc>
        <w:tc>
          <w:tcPr>
            <w:tcW w:w="850" w:type="dxa"/>
          </w:tcPr>
          <w:p w14:paraId="413D01CF" w14:textId="77777777" w:rsidR="00CC3099" w:rsidRPr="00404969" w:rsidRDefault="00CC3099" w:rsidP="00CC3099">
            <w:pPr>
              <w:spacing w:before="60" w:after="60"/>
              <w:rPr>
                <w:rFonts w:ascii="Arial" w:hAnsi="Arial" w:cs="Arial"/>
                <w:sz w:val="16"/>
                <w:szCs w:val="16"/>
              </w:rPr>
            </w:pPr>
          </w:p>
        </w:tc>
      </w:tr>
      <w:tr w:rsidR="00CC3099" w:rsidRPr="00404969" w14:paraId="413D01DE" w14:textId="77777777" w:rsidTr="5E6E314F">
        <w:trPr>
          <w:trHeight w:val="260"/>
        </w:trPr>
        <w:tc>
          <w:tcPr>
            <w:tcW w:w="540" w:type="dxa"/>
            <w:vAlign w:val="center"/>
          </w:tcPr>
          <w:p w14:paraId="413D01D1" w14:textId="7E706192" w:rsidR="00CC3099" w:rsidRPr="00404969" w:rsidRDefault="00CC3099" w:rsidP="00CC3099">
            <w:pPr>
              <w:spacing w:before="60" w:after="60"/>
              <w:jc w:val="right"/>
              <w:rPr>
                <w:rFonts w:ascii="Arial" w:hAnsi="Arial" w:cs="Arial"/>
                <w:sz w:val="16"/>
                <w:szCs w:val="16"/>
              </w:rPr>
            </w:pPr>
            <w:r>
              <w:rPr>
                <w:rFonts w:ascii="Arial" w:hAnsi="Arial" w:cs="Arial"/>
                <w:sz w:val="16"/>
                <w:szCs w:val="16"/>
              </w:rPr>
              <w:lastRenderedPageBreak/>
              <w:t>4.2</w:t>
            </w:r>
          </w:p>
        </w:tc>
        <w:tc>
          <w:tcPr>
            <w:tcW w:w="1582" w:type="dxa"/>
            <w:vAlign w:val="center"/>
          </w:tcPr>
          <w:p w14:paraId="413D01D2" w14:textId="385C21FD" w:rsidR="00CC3099" w:rsidRPr="00404969" w:rsidRDefault="00CC3099" w:rsidP="00CC3099">
            <w:pPr>
              <w:spacing w:before="60" w:after="60"/>
              <w:rPr>
                <w:rFonts w:ascii="Arial" w:hAnsi="Arial" w:cs="Arial"/>
                <w:sz w:val="16"/>
                <w:szCs w:val="16"/>
              </w:rPr>
            </w:pPr>
            <w:r>
              <w:rPr>
                <w:rFonts w:ascii="Arial" w:hAnsi="Arial" w:cs="Arial"/>
                <w:sz w:val="16"/>
                <w:szCs w:val="16"/>
              </w:rPr>
              <w:t>Added Filler</w:t>
            </w:r>
          </w:p>
        </w:tc>
        <w:tc>
          <w:tcPr>
            <w:tcW w:w="1701" w:type="dxa"/>
            <w:vAlign w:val="center"/>
          </w:tcPr>
          <w:p w14:paraId="413D01D3" w14:textId="4190BBCE" w:rsidR="00CC3099" w:rsidRPr="00404969" w:rsidRDefault="00CC3099" w:rsidP="00CC3099">
            <w:pPr>
              <w:spacing w:before="60" w:after="60"/>
              <w:rPr>
                <w:rFonts w:ascii="Arial" w:hAnsi="Arial" w:cs="Arial"/>
                <w:sz w:val="16"/>
                <w:szCs w:val="16"/>
              </w:rPr>
            </w:pPr>
            <w:r>
              <w:rPr>
                <w:rFonts w:ascii="Arial" w:hAnsi="Arial" w:cs="Arial"/>
                <w:sz w:val="16"/>
                <w:szCs w:val="16"/>
              </w:rPr>
              <w:t>N</w:t>
            </w:r>
            <w:r w:rsidRPr="00F73ED4">
              <w:rPr>
                <w:rFonts w:ascii="Arial" w:hAnsi="Arial" w:cs="Arial"/>
                <w:sz w:val="16"/>
                <w:szCs w:val="16"/>
              </w:rPr>
              <w:t>ot later than 24 hours after each delivery</w:t>
            </w:r>
          </w:p>
        </w:tc>
        <w:tc>
          <w:tcPr>
            <w:tcW w:w="2874" w:type="dxa"/>
            <w:vAlign w:val="center"/>
          </w:tcPr>
          <w:p w14:paraId="413D01D4" w14:textId="68819FF5" w:rsidR="00CC3099" w:rsidRPr="00404969" w:rsidRDefault="00CC3099" w:rsidP="00CC3099">
            <w:pPr>
              <w:spacing w:before="60" w:after="60"/>
              <w:rPr>
                <w:rFonts w:ascii="Arial" w:hAnsi="Arial" w:cs="Arial"/>
                <w:sz w:val="16"/>
                <w:szCs w:val="16"/>
              </w:rPr>
            </w:pPr>
            <w:r w:rsidRPr="00F73ED4">
              <w:rPr>
                <w:rFonts w:ascii="Arial" w:hAnsi="Arial" w:cs="Arial"/>
                <w:sz w:val="16"/>
                <w:szCs w:val="16"/>
              </w:rPr>
              <w:t>A test certificate confirming that the hydrated lime meets 5106 must be included with each delivery to the asphalt mixing plant. This certificate, along with the delivery docket, must be submitted to the Contract Administrator</w:t>
            </w:r>
          </w:p>
        </w:tc>
        <w:tc>
          <w:tcPr>
            <w:tcW w:w="953" w:type="dxa"/>
            <w:vAlign w:val="center"/>
          </w:tcPr>
          <w:p w14:paraId="413D01D5" w14:textId="4FE256D7" w:rsidR="00CC3099" w:rsidRPr="00404969" w:rsidRDefault="00CC3099" w:rsidP="00CC3099">
            <w:pPr>
              <w:spacing w:before="60" w:after="60"/>
              <w:rPr>
                <w:rFonts w:ascii="Arial" w:hAnsi="Arial" w:cs="Arial"/>
                <w:sz w:val="16"/>
                <w:szCs w:val="16"/>
              </w:rPr>
            </w:pPr>
            <w:r>
              <w:rPr>
                <w:rFonts w:ascii="Arial" w:hAnsi="Arial" w:cs="Arial"/>
                <w:sz w:val="16"/>
                <w:szCs w:val="16"/>
              </w:rPr>
              <w:t>Volume 1: Clause 5131 (b)</w:t>
            </w:r>
          </w:p>
        </w:tc>
        <w:tc>
          <w:tcPr>
            <w:tcW w:w="986" w:type="dxa"/>
            <w:vAlign w:val="center"/>
          </w:tcPr>
          <w:p w14:paraId="413D01D6" w14:textId="392A51F8" w:rsidR="00CC3099" w:rsidRPr="00404969" w:rsidRDefault="00CC3099" w:rsidP="00CC3099">
            <w:pPr>
              <w:spacing w:before="60" w:after="60"/>
              <w:rPr>
                <w:rFonts w:ascii="Arial" w:hAnsi="Arial" w:cs="Arial"/>
                <w:sz w:val="16"/>
                <w:szCs w:val="16"/>
              </w:rPr>
            </w:pPr>
            <w:r>
              <w:rPr>
                <w:rFonts w:ascii="Arial" w:hAnsi="Arial" w:cs="Arial"/>
                <w:sz w:val="16"/>
                <w:szCs w:val="16"/>
              </w:rPr>
              <w:t>Submission</w:t>
            </w:r>
          </w:p>
        </w:tc>
        <w:tc>
          <w:tcPr>
            <w:tcW w:w="1116" w:type="dxa"/>
            <w:gridSpan w:val="2"/>
            <w:vAlign w:val="center"/>
          </w:tcPr>
          <w:p w14:paraId="413D01D7" w14:textId="27976519" w:rsidR="00CC3099" w:rsidRPr="00404969" w:rsidRDefault="00CC3099" w:rsidP="00CC3099">
            <w:pPr>
              <w:spacing w:before="60" w:after="60"/>
              <w:jc w:val="center"/>
              <w:rPr>
                <w:rFonts w:ascii="Arial" w:hAnsi="Arial" w:cs="Arial"/>
                <w:sz w:val="16"/>
                <w:szCs w:val="16"/>
              </w:rPr>
            </w:pPr>
            <w:r>
              <w:rPr>
                <w:rFonts w:ascii="Arial" w:hAnsi="Arial" w:cs="Arial"/>
                <w:sz w:val="16"/>
                <w:szCs w:val="16"/>
              </w:rPr>
              <w:t>Added filler Certificate and docket</w:t>
            </w:r>
          </w:p>
        </w:tc>
        <w:tc>
          <w:tcPr>
            <w:tcW w:w="484" w:type="dxa"/>
            <w:vAlign w:val="center"/>
          </w:tcPr>
          <w:p w14:paraId="413D01D8" w14:textId="760E26ED" w:rsidR="00CC3099" w:rsidRPr="0040496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vAlign w:val="center"/>
          </w:tcPr>
          <w:p w14:paraId="413D01D9" w14:textId="17F850CE" w:rsidR="00CC3099" w:rsidRPr="0040496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413D01DA"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DB"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DC" w14:textId="77777777" w:rsidR="00CC3099" w:rsidRPr="00404969" w:rsidRDefault="00CC3099" w:rsidP="00CC3099">
            <w:pPr>
              <w:spacing w:before="60" w:after="60"/>
              <w:rPr>
                <w:rFonts w:ascii="Arial" w:hAnsi="Arial" w:cs="Arial"/>
                <w:sz w:val="16"/>
                <w:szCs w:val="16"/>
              </w:rPr>
            </w:pPr>
          </w:p>
        </w:tc>
        <w:tc>
          <w:tcPr>
            <w:tcW w:w="850" w:type="dxa"/>
          </w:tcPr>
          <w:p w14:paraId="413D01DD" w14:textId="77777777" w:rsidR="00CC3099" w:rsidRPr="00404969" w:rsidRDefault="00CC3099" w:rsidP="00CC3099">
            <w:pPr>
              <w:spacing w:before="60" w:after="60"/>
              <w:rPr>
                <w:rFonts w:ascii="Arial" w:hAnsi="Arial" w:cs="Arial"/>
                <w:sz w:val="16"/>
                <w:szCs w:val="16"/>
              </w:rPr>
            </w:pPr>
          </w:p>
        </w:tc>
      </w:tr>
      <w:tr w:rsidR="00CC3099" w:rsidRPr="00404969" w14:paraId="4913598D" w14:textId="77777777" w:rsidTr="5E6E314F">
        <w:trPr>
          <w:trHeight w:val="260"/>
        </w:trPr>
        <w:tc>
          <w:tcPr>
            <w:tcW w:w="540" w:type="dxa"/>
            <w:vAlign w:val="center"/>
          </w:tcPr>
          <w:p w14:paraId="4A5892FA" w14:textId="2C40A84F" w:rsidR="00CC3099" w:rsidRDefault="00CC3099" w:rsidP="00CC3099">
            <w:pPr>
              <w:spacing w:before="60" w:after="60"/>
              <w:jc w:val="right"/>
              <w:rPr>
                <w:rFonts w:ascii="Arial" w:hAnsi="Arial" w:cs="Arial"/>
                <w:sz w:val="16"/>
                <w:szCs w:val="16"/>
              </w:rPr>
            </w:pPr>
            <w:r>
              <w:rPr>
                <w:rFonts w:ascii="Arial" w:hAnsi="Arial" w:cs="Arial"/>
                <w:sz w:val="16"/>
                <w:szCs w:val="16"/>
              </w:rPr>
              <w:t>4.3</w:t>
            </w:r>
          </w:p>
        </w:tc>
        <w:tc>
          <w:tcPr>
            <w:tcW w:w="1582" w:type="dxa"/>
            <w:vAlign w:val="center"/>
          </w:tcPr>
          <w:p w14:paraId="430B587D" w14:textId="47859E63" w:rsidR="00CC3099" w:rsidRDefault="00CC3099" w:rsidP="00CC3099">
            <w:pPr>
              <w:spacing w:before="60" w:after="60"/>
              <w:rPr>
                <w:rFonts w:ascii="Arial" w:hAnsi="Arial" w:cs="Arial"/>
                <w:sz w:val="16"/>
                <w:szCs w:val="16"/>
              </w:rPr>
            </w:pPr>
            <w:r>
              <w:rPr>
                <w:rFonts w:ascii="Arial" w:hAnsi="Arial" w:cs="Arial"/>
                <w:sz w:val="16"/>
                <w:szCs w:val="16"/>
              </w:rPr>
              <w:t>Bitumen Test Certificates</w:t>
            </w:r>
          </w:p>
        </w:tc>
        <w:tc>
          <w:tcPr>
            <w:tcW w:w="1701" w:type="dxa"/>
            <w:vAlign w:val="center"/>
          </w:tcPr>
          <w:p w14:paraId="254E7AD2" w14:textId="6C1A24F0" w:rsidR="00CC3099" w:rsidRDefault="00CC3099" w:rsidP="00CC3099">
            <w:pPr>
              <w:spacing w:before="60" w:after="60"/>
              <w:rPr>
                <w:rFonts w:ascii="Arial" w:hAnsi="Arial" w:cs="Arial"/>
                <w:sz w:val="16"/>
                <w:szCs w:val="16"/>
              </w:rPr>
            </w:pPr>
            <w:r>
              <w:rPr>
                <w:rFonts w:ascii="Arial" w:hAnsi="Arial" w:cs="Arial"/>
                <w:sz w:val="16"/>
                <w:szCs w:val="16"/>
              </w:rPr>
              <w:t>N</w:t>
            </w:r>
            <w:r w:rsidRPr="00F73ED4">
              <w:rPr>
                <w:rFonts w:ascii="Arial" w:hAnsi="Arial" w:cs="Arial"/>
                <w:sz w:val="16"/>
                <w:szCs w:val="16"/>
              </w:rPr>
              <w:t>ot later than 24 hours after each delivery.</w:t>
            </w:r>
          </w:p>
        </w:tc>
        <w:tc>
          <w:tcPr>
            <w:tcW w:w="2874" w:type="dxa"/>
            <w:vAlign w:val="center"/>
          </w:tcPr>
          <w:p w14:paraId="4ECA81BC" w14:textId="4207F762"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Each delivery of bitumen to the asphalt mixing plant must include a test certificate verifying compliance with specifications and corresponding to the delivered lot. The delivery docket, detailing quantity and delivery time, must be submitted to the Contract Administrator, along with a testing certificate for each new batch.</w:t>
            </w:r>
          </w:p>
        </w:tc>
        <w:tc>
          <w:tcPr>
            <w:tcW w:w="953" w:type="dxa"/>
            <w:vAlign w:val="center"/>
          </w:tcPr>
          <w:p w14:paraId="49DFF305" w14:textId="1C4598F4" w:rsidR="00CC3099" w:rsidRDefault="00CC3099" w:rsidP="00CC3099">
            <w:pPr>
              <w:spacing w:before="60" w:after="60"/>
              <w:rPr>
                <w:rFonts w:ascii="Arial" w:hAnsi="Arial" w:cs="Arial"/>
                <w:sz w:val="16"/>
                <w:szCs w:val="16"/>
              </w:rPr>
            </w:pPr>
            <w:r>
              <w:rPr>
                <w:rFonts w:ascii="Arial" w:hAnsi="Arial" w:cs="Arial"/>
                <w:sz w:val="16"/>
                <w:szCs w:val="16"/>
              </w:rPr>
              <w:t>Volume 1: Clause 5131 (e)(</w:t>
            </w:r>
            <w:proofErr w:type="spellStart"/>
            <w:r>
              <w:rPr>
                <w:rFonts w:ascii="Arial" w:hAnsi="Arial" w:cs="Arial"/>
                <w:sz w:val="16"/>
                <w:szCs w:val="16"/>
              </w:rPr>
              <w:t>i</w:t>
            </w:r>
            <w:proofErr w:type="spellEnd"/>
            <w:r>
              <w:rPr>
                <w:rFonts w:ascii="Arial" w:hAnsi="Arial" w:cs="Arial"/>
                <w:sz w:val="16"/>
                <w:szCs w:val="16"/>
              </w:rPr>
              <w:t>)</w:t>
            </w:r>
          </w:p>
        </w:tc>
        <w:tc>
          <w:tcPr>
            <w:tcW w:w="986" w:type="dxa"/>
            <w:vAlign w:val="center"/>
          </w:tcPr>
          <w:p w14:paraId="2F7AEBF9" w14:textId="0EB9E196" w:rsidR="00CC3099" w:rsidRDefault="00CC3099" w:rsidP="00CC3099">
            <w:pPr>
              <w:spacing w:before="60" w:after="60"/>
              <w:rPr>
                <w:rFonts w:ascii="Arial" w:hAnsi="Arial" w:cs="Arial"/>
                <w:sz w:val="16"/>
                <w:szCs w:val="16"/>
              </w:rPr>
            </w:pPr>
            <w:r>
              <w:rPr>
                <w:rFonts w:ascii="Arial" w:hAnsi="Arial" w:cs="Arial"/>
                <w:sz w:val="16"/>
                <w:szCs w:val="16"/>
              </w:rPr>
              <w:t>Submission</w:t>
            </w:r>
          </w:p>
        </w:tc>
        <w:tc>
          <w:tcPr>
            <w:tcW w:w="1116" w:type="dxa"/>
            <w:gridSpan w:val="2"/>
            <w:vAlign w:val="center"/>
          </w:tcPr>
          <w:p w14:paraId="19BB6B2D" w14:textId="0C0FEE6B" w:rsidR="00CC3099" w:rsidRPr="00B20485" w:rsidRDefault="00CC3099" w:rsidP="00CC3099">
            <w:pPr>
              <w:spacing w:before="60" w:after="60"/>
              <w:jc w:val="center"/>
              <w:rPr>
                <w:rFonts w:ascii="Arial" w:hAnsi="Arial" w:cs="Arial"/>
                <w:sz w:val="16"/>
                <w:szCs w:val="16"/>
              </w:rPr>
            </w:pPr>
            <w:r>
              <w:rPr>
                <w:rFonts w:ascii="Arial" w:hAnsi="Arial" w:cs="Arial"/>
                <w:sz w:val="16"/>
                <w:szCs w:val="16"/>
              </w:rPr>
              <w:t>Bitumen Certificate and docket</w:t>
            </w:r>
          </w:p>
        </w:tc>
        <w:tc>
          <w:tcPr>
            <w:tcW w:w="484" w:type="dxa"/>
            <w:vAlign w:val="center"/>
          </w:tcPr>
          <w:p w14:paraId="460B6E45" w14:textId="5A3A37D1"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vAlign w:val="center"/>
          </w:tcPr>
          <w:p w14:paraId="3F922D80" w14:textId="067C2891"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65E85892"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D9AC769"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55E0CFF9" w14:textId="77777777" w:rsidR="00CC3099" w:rsidRPr="00404969" w:rsidRDefault="00CC3099" w:rsidP="00CC3099">
            <w:pPr>
              <w:spacing w:before="60" w:after="60"/>
              <w:rPr>
                <w:rFonts w:ascii="Arial" w:hAnsi="Arial" w:cs="Arial"/>
                <w:sz w:val="16"/>
                <w:szCs w:val="16"/>
              </w:rPr>
            </w:pPr>
          </w:p>
        </w:tc>
        <w:tc>
          <w:tcPr>
            <w:tcW w:w="850" w:type="dxa"/>
          </w:tcPr>
          <w:p w14:paraId="2C977294" w14:textId="77777777" w:rsidR="00CC3099" w:rsidRPr="00404969" w:rsidRDefault="00CC3099" w:rsidP="00CC3099">
            <w:pPr>
              <w:spacing w:before="60" w:after="60"/>
              <w:rPr>
                <w:rFonts w:ascii="Arial" w:hAnsi="Arial" w:cs="Arial"/>
                <w:sz w:val="16"/>
                <w:szCs w:val="16"/>
              </w:rPr>
            </w:pPr>
          </w:p>
        </w:tc>
      </w:tr>
      <w:tr w:rsidR="00CC3099" w:rsidRPr="00404969" w14:paraId="2F0CF3F5" w14:textId="77777777" w:rsidTr="5E6E314F">
        <w:trPr>
          <w:trHeight w:val="260"/>
        </w:trPr>
        <w:tc>
          <w:tcPr>
            <w:tcW w:w="540" w:type="dxa"/>
            <w:tcBorders>
              <w:bottom w:val="single" w:sz="4" w:space="0" w:color="auto"/>
            </w:tcBorders>
            <w:vAlign w:val="center"/>
          </w:tcPr>
          <w:p w14:paraId="701584CA" w14:textId="642CFBC5" w:rsidR="00CC3099" w:rsidRDefault="00CC3099" w:rsidP="00CC3099">
            <w:pPr>
              <w:spacing w:before="60" w:after="60"/>
              <w:jc w:val="right"/>
              <w:rPr>
                <w:rFonts w:ascii="Arial" w:hAnsi="Arial" w:cs="Arial"/>
                <w:sz w:val="16"/>
                <w:szCs w:val="16"/>
              </w:rPr>
            </w:pPr>
            <w:r>
              <w:rPr>
                <w:rFonts w:ascii="Arial" w:hAnsi="Arial" w:cs="Arial"/>
                <w:sz w:val="16"/>
                <w:szCs w:val="16"/>
              </w:rPr>
              <w:t>4.4</w:t>
            </w:r>
          </w:p>
        </w:tc>
        <w:tc>
          <w:tcPr>
            <w:tcW w:w="1582" w:type="dxa"/>
            <w:tcBorders>
              <w:bottom w:val="single" w:sz="4" w:space="0" w:color="auto"/>
            </w:tcBorders>
            <w:vAlign w:val="center"/>
          </w:tcPr>
          <w:p w14:paraId="04943FCF" w14:textId="2CC39E24" w:rsidR="00CC3099" w:rsidRDefault="00CC3099" w:rsidP="00CC3099">
            <w:pPr>
              <w:spacing w:before="60" w:after="60"/>
              <w:rPr>
                <w:rFonts w:ascii="Arial" w:hAnsi="Arial" w:cs="Arial"/>
                <w:sz w:val="16"/>
                <w:szCs w:val="16"/>
              </w:rPr>
            </w:pPr>
            <w:r w:rsidRPr="00F73ED4">
              <w:rPr>
                <w:rFonts w:ascii="Arial" w:hAnsi="Arial" w:cs="Arial"/>
                <w:sz w:val="16"/>
                <w:szCs w:val="16"/>
              </w:rPr>
              <w:t>Sampling of bitumen from delivery vehicle at mixing plant</w:t>
            </w:r>
          </w:p>
        </w:tc>
        <w:tc>
          <w:tcPr>
            <w:tcW w:w="1701" w:type="dxa"/>
            <w:tcBorders>
              <w:bottom w:val="single" w:sz="4" w:space="0" w:color="auto"/>
            </w:tcBorders>
            <w:vAlign w:val="center"/>
          </w:tcPr>
          <w:p w14:paraId="46609694" w14:textId="6796A24B" w:rsidR="00CC3099" w:rsidRDefault="00CC3099" w:rsidP="00CC3099">
            <w:pPr>
              <w:spacing w:before="60" w:after="60"/>
              <w:rPr>
                <w:rFonts w:ascii="Arial" w:hAnsi="Arial" w:cs="Arial"/>
                <w:sz w:val="16"/>
                <w:szCs w:val="16"/>
              </w:rPr>
            </w:pPr>
            <w:r>
              <w:rPr>
                <w:rFonts w:ascii="Arial" w:hAnsi="Arial" w:cs="Arial"/>
                <w:sz w:val="16"/>
                <w:szCs w:val="16"/>
              </w:rPr>
              <w:t>24 hours prior</w:t>
            </w:r>
          </w:p>
        </w:tc>
        <w:tc>
          <w:tcPr>
            <w:tcW w:w="2874" w:type="dxa"/>
            <w:tcBorders>
              <w:bottom w:val="single" w:sz="4" w:space="0" w:color="auto"/>
            </w:tcBorders>
            <w:vAlign w:val="center"/>
          </w:tcPr>
          <w:p w14:paraId="18DD0192" w14:textId="77777777" w:rsidR="00CC3099" w:rsidRDefault="00CC3099" w:rsidP="00CC3099">
            <w:pPr>
              <w:rPr>
                <w:rFonts w:ascii="Arial" w:hAnsi="Arial" w:cs="Arial"/>
                <w:sz w:val="16"/>
                <w:szCs w:val="16"/>
              </w:rPr>
            </w:pPr>
            <w:r w:rsidRPr="00F73ED4">
              <w:rPr>
                <w:rFonts w:ascii="Arial" w:hAnsi="Arial" w:cs="Arial"/>
                <w:sz w:val="16"/>
                <w:szCs w:val="16"/>
              </w:rPr>
              <w:t>Notice (24 hours prior) of time of bitumen delivery to mixing plant and taking of bitumen samples</w:t>
            </w:r>
            <w:r>
              <w:rPr>
                <w:rFonts w:ascii="Arial" w:hAnsi="Arial" w:cs="Arial"/>
                <w:sz w:val="16"/>
                <w:szCs w:val="16"/>
              </w:rPr>
              <w:t>.</w:t>
            </w:r>
          </w:p>
          <w:p w14:paraId="71920E36" w14:textId="52E92171" w:rsidR="00CC3099" w:rsidRDefault="00CC3099" w:rsidP="00CC3099">
            <w:pPr>
              <w:rPr>
                <w:rFonts w:ascii="Arial" w:hAnsi="Arial" w:cs="Arial"/>
                <w:sz w:val="16"/>
                <w:szCs w:val="16"/>
              </w:rPr>
            </w:pPr>
            <w:r w:rsidRPr="00F73ED4">
              <w:rPr>
                <w:rFonts w:ascii="Arial" w:hAnsi="Arial" w:cs="Arial"/>
                <w:sz w:val="16"/>
                <w:szCs w:val="16"/>
              </w:rPr>
              <w:t xml:space="preserve">Samples must be at least two (2) litres in sealed, </w:t>
            </w:r>
            <w:r>
              <w:rPr>
                <w:rFonts w:ascii="Arial" w:hAnsi="Arial" w:cs="Arial"/>
                <w:sz w:val="16"/>
                <w:szCs w:val="16"/>
              </w:rPr>
              <w:pgNum/>
            </w:r>
            <w:proofErr w:type="spellStart"/>
            <w:r>
              <w:rPr>
                <w:rFonts w:ascii="Arial" w:hAnsi="Arial" w:cs="Arial"/>
                <w:sz w:val="16"/>
                <w:szCs w:val="16"/>
              </w:rPr>
              <w:t>ubmitte</w:t>
            </w:r>
            <w:proofErr w:type="spellEnd"/>
            <w:r w:rsidRPr="00F73ED4">
              <w:rPr>
                <w:rFonts w:ascii="Arial" w:hAnsi="Arial" w:cs="Arial"/>
                <w:sz w:val="16"/>
                <w:szCs w:val="16"/>
              </w:rPr>
              <w:t xml:space="preserve"> airtight steel cans with removable tops. They should be traceable to supplier records and handed to the Contract </w:t>
            </w:r>
            <w:r w:rsidRPr="00F73ED4">
              <w:rPr>
                <w:rFonts w:ascii="Arial" w:hAnsi="Arial" w:cs="Arial"/>
                <w:sz w:val="16"/>
                <w:szCs w:val="16"/>
              </w:rPr>
              <w:lastRenderedPageBreak/>
              <w:t>Administrator immediately after sampling.</w:t>
            </w:r>
          </w:p>
          <w:p w14:paraId="027D9651" w14:textId="77777777" w:rsidR="00CC3099" w:rsidRPr="00AB25FE" w:rsidRDefault="00CC3099" w:rsidP="00CC3099">
            <w:pPr>
              <w:spacing w:before="60" w:after="60"/>
              <w:rPr>
                <w:rFonts w:ascii="Arial" w:hAnsi="Arial" w:cs="Arial"/>
                <w:sz w:val="16"/>
                <w:szCs w:val="16"/>
              </w:rPr>
            </w:pPr>
          </w:p>
        </w:tc>
        <w:tc>
          <w:tcPr>
            <w:tcW w:w="953" w:type="dxa"/>
            <w:tcBorders>
              <w:bottom w:val="single" w:sz="4" w:space="0" w:color="auto"/>
            </w:tcBorders>
            <w:vAlign w:val="center"/>
          </w:tcPr>
          <w:p w14:paraId="26FC6025" w14:textId="6D2AAAE6" w:rsidR="00CC3099" w:rsidRDefault="00CC3099" w:rsidP="00CC3099">
            <w:pPr>
              <w:spacing w:before="60" w:after="60"/>
              <w:rPr>
                <w:rFonts w:ascii="Arial" w:hAnsi="Arial" w:cs="Arial"/>
                <w:sz w:val="16"/>
                <w:szCs w:val="16"/>
              </w:rPr>
            </w:pPr>
            <w:r>
              <w:rPr>
                <w:rFonts w:ascii="Arial" w:hAnsi="Arial" w:cs="Arial"/>
                <w:sz w:val="16"/>
                <w:szCs w:val="16"/>
              </w:rPr>
              <w:lastRenderedPageBreak/>
              <w:t>Volume 1: WP 5131-1 and Clause 5131 (e)(ii)</w:t>
            </w:r>
          </w:p>
        </w:tc>
        <w:tc>
          <w:tcPr>
            <w:tcW w:w="986" w:type="dxa"/>
            <w:tcBorders>
              <w:bottom w:val="single" w:sz="4" w:space="0" w:color="auto"/>
            </w:tcBorders>
            <w:vAlign w:val="center"/>
          </w:tcPr>
          <w:p w14:paraId="3B012032" w14:textId="018E0DB8" w:rsidR="00CC3099" w:rsidRDefault="00CC3099" w:rsidP="00CC3099">
            <w:pPr>
              <w:spacing w:before="60" w:after="60"/>
              <w:rPr>
                <w:rFonts w:ascii="Arial" w:hAnsi="Arial" w:cs="Arial"/>
                <w:sz w:val="16"/>
                <w:szCs w:val="16"/>
              </w:rPr>
            </w:pPr>
            <w:r>
              <w:rPr>
                <w:rFonts w:ascii="Arial" w:hAnsi="Arial" w:cs="Arial"/>
                <w:sz w:val="16"/>
                <w:szCs w:val="16"/>
              </w:rPr>
              <w:t>Notification</w:t>
            </w:r>
          </w:p>
        </w:tc>
        <w:tc>
          <w:tcPr>
            <w:tcW w:w="1116" w:type="dxa"/>
            <w:gridSpan w:val="2"/>
            <w:tcBorders>
              <w:bottom w:val="single" w:sz="4" w:space="0" w:color="auto"/>
            </w:tcBorders>
            <w:vAlign w:val="center"/>
          </w:tcPr>
          <w:p w14:paraId="353CE3D9" w14:textId="193DD16C" w:rsidR="00CC3099" w:rsidRPr="00B20485" w:rsidRDefault="00CC3099" w:rsidP="00CC3099">
            <w:pPr>
              <w:spacing w:before="60" w:after="60"/>
              <w:jc w:val="center"/>
              <w:rPr>
                <w:rFonts w:ascii="Arial" w:hAnsi="Arial" w:cs="Arial"/>
                <w:sz w:val="16"/>
                <w:szCs w:val="16"/>
              </w:rPr>
            </w:pPr>
            <w:r w:rsidRPr="00C8742D">
              <w:rPr>
                <w:rFonts w:ascii="Arial" w:hAnsi="Arial" w:cs="Arial"/>
                <w:sz w:val="16"/>
                <w:szCs w:val="16"/>
              </w:rPr>
              <w:t>This ITP signed by Contractor</w:t>
            </w:r>
          </w:p>
        </w:tc>
        <w:tc>
          <w:tcPr>
            <w:tcW w:w="484" w:type="dxa"/>
            <w:tcBorders>
              <w:bottom w:val="single" w:sz="4" w:space="0" w:color="auto"/>
            </w:tcBorders>
            <w:vAlign w:val="center"/>
          </w:tcPr>
          <w:p w14:paraId="7BFDD2D2" w14:textId="3C0F37AE" w:rsidR="00CC3099" w:rsidRDefault="00CC3099" w:rsidP="00CC3099">
            <w:pPr>
              <w:spacing w:before="60" w:after="60"/>
              <w:jc w:val="center"/>
              <w:rPr>
                <w:rFonts w:ascii="Arial" w:hAnsi="Arial" w:cs="Arial"/>
                <w:sz w:val="16"/>
                <w:szCs w:val="16"/>
              </w:rPr>
            </w:pPr>
            <w:r>
              <w:rPr>
                <w:rFonts w:ascii="Arial" w:hAnsi="Arial" w:cs="Arial"/>
                <w:sz w:val="16"/>
                <w:szCs w:val="16"/>
              </w:rPr>
              <w:t>WP</w:t>
            </w:r>
          </w:p>
        </w:tc>
        <w:tc>
          <w:tcPr>
            <w:tcW w:w="1581" w:type="dxa"/>
            <w:gridSpan w:val="2"/>
            <w:tcBorders>
              <w:bottom w:val="single" w:sz="4" w:space="0" w:color="auto"/>
            </w:tcBorders>
            <w:vAlign w:val="center"/>
          </w:tcPr>
          <w:p w14:paraId="538DBE12" w14:textId="2ED7F10B"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7FC19512"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080E041"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2B27FC40" w14:textId="77777777" w:rsidR="00CC3099" w:rsidRPr="00404969" w:rsidRDefault="00CC3099" w:rsidP="00CC3099">
            <w:pPr>
              <w:spacing w:before="60" w:after="60"/>
              <w:rPr>
                <w:rFonts w:ascii="Arial" w:hAnsi="Arial" w:cs="Arial"/>
                <w:sz w:val="16"/>
                <w:szCs w:val="16"/>
              </w:rPr>
            </w:pPr>
          </w:p>
        </w:tc>
        <w:tc>
          <w:tcPr>
            <w:tcW w:w="850" w:type="dxa"/>
          </w:tcPr>
          <w:p w14:paraId="3804E689" w14:textId="77777777" w:rsidR="00CC3099" w:rsidRPr="00404969" w:rsidRDefault="00CC3099" w:rsidP="00CC3099">
            <w:pPr>
              <w:spacing w:before="60" w:after="60"/>
              <w:rPr>
                <w:rFonts w:ascii="Arial" w:hAnsi="Arial" w:cs="Arial"/>
                <w:sz w:val="16"/>
                <w:szCs w:val="16"/>
              </w:rPr>
            </w:pPr>
          </w:p>
        </w:tc>
      </w:tr>
      <w:tr w:rsidR="00CC3099" w:rsidRPr="00404969" w14:paraId="59DA641C" w14:textId="77777777" w:rsidTr="5E6E314F">
        <w:trPr>
          <w:trHeight w:val="260"/>
        </w:trPr>
        <w:tc>
          <w:tcPr>
            <w:tcW w:w="540" w:type="dxa"/>
            <w:tcBorders>
              <w:top w:val="nil"/>
              <w:bottom w:val="single" w:sz="4" w:space="0" w:color="auto"/>
            </w:tcBorders>
            <w:vAlign w:val="center"/>
          </w:tcPr>
          <w:p w14:paraId="763F0241" w14:textId="166105C0"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w:t>
            </w:r>
            <w:r>
              <w:rPr>
                <w:rFonts w:ascii="Arial" w:hAnsi="Arial" w:cs="Arial"/>
                <w:sz w:val="16"/>
                <w:szCs w:val="16"/>
              </w:rPr>
              <w:t>5</w:t>
            </w:r>
          </w:p>
        </w:tc>
        <w:tc>
          <w:tcPr>
            <w:tcW w:w="1582" w:type="dxa"/>
            <w:tcBorders>
              <w:top w:val="nil"/>
              <w:bottom w:val="single" w:sz="4" w:space="0" w:color="auto"/>
            </w:tcBorders>
            <w:vAlign w:val="center"/>
          </w:tcPr>
          <w:p w14:paraId="6A467D22" w14:textId="4DC2A9A9" w:rsidR="00CC3099" w:rsidRDefault="00CC3099" w:rsidP="00CC3099">
            <w:pPr>
              <w:spacing w:before="60" w:after="60"/>
              <w:rPr>
                <w:rFonts w:ascii="Arial" w:hAnsi="Arial" w:cs="Arial"/>
                <w:sz w:val="16"/>
                <w:szCs w:val="16"/>
              </w:rPr>
            </w:pPr>
            <w:r>
              <w:rPr>
                <w:rFonts w:ascii="Arial" w:hAnsi="Arial" w:cs="Arial"/>
                <w:sz w:val="16"/>
                <w:szCs w:val="16"/>
              </w:rPr>
              <w:t>Non-Conforming Bitumen</w:t>
            </w:r>
          </w:p>
        </w:tc>
        <w:tc>
          <w:tcPr>
            <w:tcW w:w="1701" w:type="dxa"/>
            <w:tcBorders>
              <w:top w:val="nil"/>
              <w:bottom w:val="single" w:sz="4" w:space="0" w:color="auto"/>
            </w:tcBorders>
            <w:vAlign w:val="center"/>
          </w:tcPr>
          <w:p w14:paraId="2D3B7591" w14:textId="3FF3874B" w:rsidR="00CC3099" w:rsidRDefault="00CC3099" w:rsidP="00CC3099">
            <w:pPr>
              <w:spacing w:before="60" w:after="60"/>
              <w:rPr>
                <w:rFonts w:ascii="Arial" w:hAnsi="Arial" w:cs="Arial"/>
                <w:sz w:val="16"/>
                <w:szCs w:val="16"/>
              </w:rPr>
            </w:pPr>
            <w:r>
              <w:rPr>
                <w:rFonts w:ascii="Arial" w:hAnsi="Arial" w:cs="Arial"/>
                <w:sz w:val="16"/>
                <w:szCs w:val="16"/>
              </w:rPr>
              <w:t>As required</w:t>
            </w:r>
          </w:p>
        </w:tc>
        <w:tc>
          <w:tcPr>
            <w:tcW w:w="2874" w:type="dxa"/>
            <w:tcBorders>
              <w:top w:val="nil"/>
              <w:bottom w:val="single" w:sz="4" w:space="0" w:color="auto"/>
            </w:tcBorders>
            <w:vAlign w:val="center"/>
          </w:tcPr>
          <w:p w14:paraId="5D1A0AF3" w14:textId="2D5820FC"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If the test results indicate that the bitumen in the tank does not comply with the requirements of the Specification, the bitumen represented by the sample tested must be deemed to be non-conforming and must not be used to manufacture asphalt for the Works.</w:t>
            </w:r>
            <w:r>
              <w:rPr>
                <w:rFonts w:ascii="Arial" w:hAnsi="Arial" w:cs="Arial"/>
                <w:sz w:val="16"/>
                <w:szCs w:val="16"/>
              </w:rPr>
              <w:t xml:space="preserve"> A non-conformance report must be recorded and submitted immediately</w:t>
            </w:r>
          </w:p>
        </w:tc>
        <w:tc>
          <w:tcPr>
            <w:tcW w:w="953" w:type="dxa"/>
            <w:tcBorders>
              <w:top w:val="nil"/>
              <w:bottom w:val="single" w:sz="4" w:space="0" w:color="auto"/>
            </w:tcBorders>
            <w:vAlign w:val="center"/>
          </w:tcPr>
          <w:p w14:paraId="4B22ECDC" w14:textId="41A445F2" w:rsidR="00CC3099" w:rsidRDefault="00CC3099" w:rsidP="00CC3099">
            <w:pPr>
              <w:spacing w:before="60" w:after="60"/>
              <w:rPr>
                <w:rFonts w:ascii="Arial" w:hAnsi="Arial" w:cs="Arial"/>
                <w:sz w:val="16"/>
                <w:szCs w:val="16"/>
              </w:rPr>
            </w:pPr>
            <w:r>
              <w:rPr>
                <w:rFonts w:ascii="Arial" w:hAnsi="Arial" w:cs="Arial"/>
                <w:sz w:val="16"/>
                <w:szCs w:val="16"/>
              </w:rPr>
              <w:t>Volume 1: HP 5131-3</w:t>
            </w:r>
          </w:p>
        </w:tc>
        <w:tc>
          <w:tcPr>
            <w:tcW w:w="986" w:type="dxa"/>
            <w:tcBorders>
              <w:top w:val="nil"/>
              <w:bottom w:val="single" w:sz="4" w:space="0" w:color="auto"/>
            </w:tcBorders>
            <w:vAlign w:val="center"/>
          </w:tcPr>
          <w:p w14:paraId="15E592EF" w14:textId="561C393E" w:rsidR="00CC3099" w:rsidRDefault="00CC3099" w:rsidP="00CC3099">
            <w:pPr>
              <w:spacing w:before="60" w:after="60"/>
              <w:rPr>
                <w:rFonts w:ascii="Arial" w:hAnsi="Arial" w:cs="Arial"/>
                <w:sz w:val="16"/>
                <w:szCs w:val="16"/>
              </w:rPr>
            </w:pPr>
            <w:r>
              <w:rPr>
                <w:rFonts w:ascii="Arial" w:hAnsi="Arial" w:cs="Arial"/>
                <w:sz w:val="16"/>
                <w:szCs w:val="16"/>
              </w:rPr>
              <w:t>Submission</w:t>
            </w:r>
          </w:p>
        </w:tc>
        <w:tc>
          <w:tcPr>
            <w:tcW w:w="1116" w:type="dxa"/>
            <w:gridSpan w:val="2"/>
            <w:tcBorders>
              <w:top w:val="nil"/>
              <w:bottom w:val="single" w:sz="4" w:space="0" w:color="auto"/>
            </w:tcBorders>
            <w:vAlign w:val="center"/>
          </w:tcPr>
          <w:p w14:paraId="23429A97" w14:textId="7722B617" w:rsidR="00CC3099" w:rsidRPr="00B20485" w:rsidRDefault="00CC3099" w:rsidP="00CC3099">
            <w:pPr>
              <w:spacing w:before="60" w:after="60"/>
              <w:jc w:val="center"/>
              <w:rPr>
                <w:rFonts w:ascii="Arial" w:hAnsi="Arial" w:cs="Arial"/>
                <w:sz w:val="16"/>
                <w:szCs w:val="16"/>
              </w:rPr>
            </w:pPr>
            <w:r>
              <w:rPr>
                <w:rFonts w:ascii="Arial" w:hAnsi="Arial" w:cs="Arial"/>
                <w:sz w:val="16"/>
                <w:szCs w:val="16"/>
              </w:rPr>
              <w:t>NCR / This ITP signed by Contract Administrator</w:t>
            </w:r>
          </w:p>
        </w:tc>
        <w:tc>
          <w:tcPr>
            <w:tcW w:w="484" w:type="dxa"/>
            <w:tcBorders>
              <w:top w:val="nil"/>
              <w:bottom w:val="single" w:sz="4" w:space="0" w:color="auto"/>
            </w:tcBorders>
            <w:vAlign w:val="center"/>
          </w:tcPr>
          <w:p w14:paraId="4D315C6F" w14:textId="35FAA81A" w:rsidR="00CC3099" w:rsidRDefault="00CC3099" w:rsidP="00CC3099">
            <w:pPr>
              <w:spacing w:before="60" w:after="60"/>
              <w:jc w:val="center"/>
              <w:rPr>
                <w:rFonts w:ascii="Arial" w:hAnsi="Arial" w:cs="Arial"/>
                <w:sz w:val="16"/>
                <w:szCs w:val="16"/>
              </w:rPr>
            </w:pPr>
            <w:r>
              <w:rPr>
                <w:rFonts w:ascii="Arial" w:hAnsi="Arial" w:cs="Arial"/>
                <w:sz w:val="16"/>
                <w:szCs w:val="16"/>
              </w:rPr>
              <w:t>HP</w:t>
            </w:r>
          </w:p>
        </w:tc>
        <w:tc>
          <w:tcPr>
            <w:tcW w:w="1581" w:type="dxa"/>
            <w:gridSpan w:val="2"/>
            <w:tcBorders>
              <w:top w:val="nil"/>
              <w:bottom w:val="single" w:sz="4" w:space="0" w:color="auto"/>
            </w:tcBorders>
            <w:vAlign w:val="center"/>
          </w:tcPr>
          <w:p w14:paraId="79B3F665" w14:textId="6C0FC9C1"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FFFFF" w:themeFill="background1"/>
          </w:tcPr>
          <w:p w14:paraId="08008C5D"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8156F14"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FFFFF" w:themeFill="background1"/>
          </w:tcPr>
          <w:p w14:paraId="09531AF3" w14:textId="77777777" w:rsidR="00CC3099" w:rsidRPr="00404969" w:rsidRDefault="00CC3099" w:rsidP="00CC3099">
            <w:pPr>
              <w:spacing w:before="60" w:after="60"/>
              <w:rPr>
                <w:rFonts w:ascii="Arial" w:hAnsi="Arial" w:cs="Arial"/>
                <w:sz w:val="16"/>
                <w:szCs w:val="16"/>
              </w:rPr>
            </w:pPr>
          </w:p>
        </w:tc>
        <w:tc>
          <w:tcPr>
            <w:tcW w:w="850" w:type="dxa"/>
          </w:tcPr>
          <w:p w14:paraId="543D9718" w14:textId="77777777" w:rsidR="00CC3099" w:rsidRPr="00404969" w:rsidRDefault="00CC3099" w:rsidP="00CC3099">
            <w:pPr>
              <w:spacing w:before="60" w:after="60"/>
              <w:rPr>
                <w:rFonts w:ascii="Arial" w:hAnsi="Arial" w:cs="Arial"/>
                <w:sz w:val="16"/>
                <w:szCs w:val="16"/>
              </w:rPr>
            </w:pPr>
          </w:p>
        </w:tc>
      </w:tr>
      <w:tr w:rsidR="00CC3099" w:rsidRPr="00404969" w14:paraId="23E51550" w14:textId="77777777" w:rsidTr="5E6E314F">
        <w:trPr>
          <w:trHeight w:val="260"/>
        </w:trPr>
        <w:tc>
          <w:tcPr>
            <w:tcW w:w="540" w:type="dxa"/>
            <w:tcBorders>
              <w:top w:val="nil"/>
            </w:tcBorders>
            <w:vAlign w:val="center"/>
          </w:tcPr>
          <w:p w14:paraId="41198273" w14:textId="0EE365C8"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w:t>
            </w:r>
            <w:r>
              <w:rPr>
                <w:rFonts w:ascii="Arial" w:hAnsi="Arial" w:cs="Arial"/>
                <w:sz w:val="16"/>
                <w:szCs w:val="16"/>
              </w:rPr>
              <w:t>6</w:t>
            </w:r>
          </w:p>
        </w:tc>
        <w:tc>
          <w:tcPr>
            <w:tcW w:w="1582" w:type="dxa"/>
            <w:tcBorders>
              <w:top w:val="nil"/>
            </w:tcBorders>
            <w:vAlign w:val="center"/>
          </w:tcPr>
          <w:p w14:paraId="0AAE4A3A" w14:textId="126781C8" w:rsidR="00CC3099" w:rsidRDefault="00CC3099" w:rsidP="00CC3099">
            <w:pPr>
              <w:spacing w:before="60" w:after="60"/>
              <w:rPr>
                <w:rFonts w:ascii="Arial" w:hAnsi="Arial" w:cs="Arial"/>
                <w:sz w:val="16"/>
                <w:szCs w:val="16"/>
              </w:rPr>
            </w:pPr>
            <w:r>
              <w:rPr>
                <w:rFonts w:ascii="Arial" w:hAnsi="Arial" w:cs="Arial"/>
                <w:sz w:val="16"/>
                <w:szCs w:val="16"/>
              </w:rPr>
              <w:t>Bitumen Emulsion and propriety products – Test Certificates</w:t>
            </w:r>
          </w:p>
        </w:tc>
        <w:tc>
          <w:tcPr>
            <w:tcW w:w="1701" w:type="dxa"/>
            <w:tcBorders>
              <w:top w:val="nil"/>
            </w:tcBorders>
            <w:vAlign w:val="center"/>
          </w:tcPr>
          <w:p w14:paraId="5B623B61" w14:textId="27EA847D" w:rsidR="00CC3099" w:rsidRDefault="00CC3099" w:rsidP="00CC3099">
            <w:pPr>
              <w:spacing w:before="60" w:after="60"/>
              <w:rPr>
                <w:rFonts w:ascii="Arial" w:hAnsi="Arial" w:cs="Arial"/>
                <w:sz w:val="16"/>
                <w:szCs w:val="16"/>
              </w:rPr>
            </w:pPr>
            <w:r>
              <w:rPr>
                <w:rFonts w:ascii="Arial" w:hAnsi="Arial" w:cs="Arial"/>
                <w:sz w:val="16"/>
                <w:szCs w:val="16"/>
              </w:rPr>
              <w:t>N</w:t>
            </w:r>
            <w:r w:rsidRPr="00F73ED4">
              <w:rPr>
                <w:rFonts w:ascii="Arial" w:hAnsi="Arial" w:cs="Arial"/>
                <w:sz w:val="16"/>
                <w:szCs w:val="16"/>
              </w:rPr>
              <w:t>ot later than</w:t>
            </w:r>
            <w:r>
              <w:rPr>
                <w:rFonts w:ascii="Arial" w:hAnsi="Arial" w:cs="Arial"/>
                <w:sz w:val="16"/>
                <w:szCs w:val="16"/>
              </w:rPr>
              <w:t xml:space="preserve"> </w:t>
            </w:r>
            <w:r w:rsidRPr="00F73ED4">
              <w:rPr>
                <w:rFonts w:ascii="Arial" w:hAnsi="Arial" w:cs="Arial"/>
                <w:sz w:val="16"/>
                <w:szCs w:val="16"/>
              </w:rPr>
              <w:t>24 hours</w:t>
            </w:r>
            <w:r>
              <w:rPr>
                <w:rFonts w:ascii="Arial" w:hAnsi="Arial" w:cs="Arial"/>
                <w:sz w:val="16"/>
                <w:szCs w:val="16"/>
              </w:rPr>
              <w:t xml:space="preserve"> </w:t>
            </w:r>
            <w:r w:rsidRPr="00F73ED4">
              <w:rPr>
                <w:rFonts w:ascii="Arial" w:hAnsi="Arial" w:cs="Arial"/>
                <w:sz w:val="16"/>
                <w:szCs w:val="16"/>
              </w:rPr>
              <w:t>after</w:t>
            </w:r>
            <w:r>
              <w:rPr>
                <w:rFonts w:ascii="Arial" w:hAnsi="Arial" w:cs="Arial"/>
                <w:sz w:val="16"/>
                <w:szCs w:val="16"/>
              </w:rPr>
              <w:t xml:space="preserve"> </w:t>
            </w:r>
            <w:r w:rsidRPr="00F73ED4">
              <w:rPr>
                <w:rFonts w:ascii="Arial" w:hAnsi="Arial" w:cs="Arial"/>
                <w:sz w:val="16"/>
                <w:szCs w:val="16"/>
              </w:rPr>
              <w:t>each</w:t>
            </w:r>
            <w:r>
              <w:rPr>
                <w:rFonts w:ascii="Arial" w:hAnsi="Arial" w:cs="Arial"/>
                <w:sz w:val="16"/>
                <w:szCs w:val="16"/>
              </w:rPr>
              <w:t xml:space="preserve"> </w:t>
            </w:r>
            <w:r w:rsidRPr="00F73ED4">
              <w:rPr>
                <w:rFonts w:ascii="Arial" w:hAnsi="Arial" w:cs="Arial"/>
                <w:sz w:val="16"/>
                <w:szCs w:val="16"/>
              </w:rPr>
              <w:t>delivery</w:t>
            </w:r>
          </w:p>
        </w:tc>
        <w:tc>
          <w:tcPr>
            <w:tcW w:w="2874" w:type="dxa"/>
            <w:tcBorders>
              <w:top w:val="nil"/>
            </w:tcBorders>
            <w:vAlign w:val="center"/>
          </w:tcPr>
          <w:p w14:paraId="628CEDCD" w14:textId="6AE9770A"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Each bitumen emulsion delivery must include a compliance test certificate and a delivery docket detailing the quantity, time, and date, both submitted to the Contract Administrator.</w:t>
            </w:r>
          </w:p>
        </w:tc>
        <w:tc>
          <w:tcPr>
            <w:tcW w:w="953" w:type="dxa"/>
            <w:tcBorders>
              <w:top w:val="nil"/>
            </w:tcBorders>
            <w:vAlign w:val="center"/>
          </w:tcPr>
          <w:p w14:paraId="538BAB16" w14:textId="1988AD5A" w:rsidR="00CC3099" w:rsidRDefault="00CC3099" w:rsidP="00CC3099">
            <w:pPr>
              <w:spacing w:before="60" w:after="60"/>
              <w:rPr>
                <w:rFonts w:ascii="Arial" w:hAnsi="Arial" w:cs="Arial"/>
                <w:sz w:val="16"/>
                <w:szCs w:val="16"/>
              </w:rPr>
            </w:pPr>
            <w:r>
              <w:rPr>
                <w:rFonts w:ascii="Arial" w:hAnsi="Arial" w:cs="Arial"/>
                <w:sz w:val="16"/>
                <w:szCs w:val="16"/>
              </w:rPr>
              <w:t>Volume 1: Clause 5131 (d)(</w:t>
            </w:r>
            <w:proofErr w:type="spellStart"/>
            <w:r>
              <w:rPr>
                <w:rFonts w:ascii="Arial" w:hAnsi="Arial" w:cs="Arial"/>
                <w:sz w:val="16"/>
                <w:szCs w:val="16"/>
              </w:rPr>
              <w:t>i</w:t>
            </w:r>
            <w:proofErr w:type="spellEnd"/>
            <w:r>
              <w:rPr>
                <w:rFonts w:ascii="Arial" w:hAnsi="Arial" w:cs="Arial"/>
                <w:sz w:val="16"/>
                <w:szCs w:val="16"/>
              </w:rPr>
              <w:t>)</w:t>
            </w:r>
          </w:p>
        </w:tc>
        <w:tc>
          <w:tcPr>
            <w:tcW w:w="986" w:type="dxa"/>
            <w:tcBorders>
              <w:top w:val="nil"/>
            </w:tcBorders>
            <w:vAlign w:val="center"/>
          </w:tcPr>
          <w:p w14:paraId="302F4E20" w14:textId="2B6F0CC5" w:rsidR="00CC3099" w:rsidRDefault="00CC3099" w:rsidP="00CC3099">
            <w:pPr>
              <w:spacing w:before="60" w:after="60"/>
              <w:rPr>
                <w:rFonts w:ascii="Arial" w:hAnsi="Arial" w:cs="Arial"/>
                <w:sz w:val="16"/>
                <w:szCs w:val="16"/>
              </w:rPr>
            </w:pPr>
            <w:r>
              <w:rPr>
                <w:rFonts w:ascii="Arial" w:hAnsi="Arial" w:cs="Arial"/>
                <w:sz w:val="16"/>
                <w:szCs w:val="16"/>
              </w:rPr>
              <w:t>Submission</w:t>
            </w:r>
          </w:p>
        </w:tc>
        <w:tc>
          <w:tcPr>
            <w:tcW w:w="1116" w:type="dxa"/>
            <w:gridSpan w:val="2"/>
            <w:tcBorders>
              <w:top w:val="nil"/>
            </w:tcBorders>
            <w:vAlign w:val="center"/>
          </w:tcPr>
          <w:p w14:paraId="21D4E104" w14:textId="5E49A872" w:rsidR="00CC3099" w:rsidRPr="00B20485" w:rsidRDefault="00CC3099" w:rsidP="00CC3099">
            <w:pPr>
              <w:spacing w:before="60" w:after="60"/>
              <w:jc w:val="center"/>
              <w:rPr>
                <w:rFonts w:ascii="Arial" w:hAnsi="Arial" w:cs="Arial"/>
                <w:sz w:val="16"/>
                <w:szCs w:val="16"/>
              </w:rPr>
            </w:pPr>
            <w:r>
              <w:rPr>
                <w:rFonts w:ascii="Arial" w:hAnsi="Arial" w:cs="Arial"/>
                <w:sz w:val="16"/>
                <w:szCs w:val="16"/>
              </w:rPr>
              <w:t>Bitumen Emulsion Certificate and docket</w:t>
            </w:r>
          </w:p>
        </w:tc>
        <w:tc>
          <w:tcPr>
            <w:tcW w:w="484" w:type="dxa"/>
            <w:tcBorders>
              <w:top w:val="nil"/>
            </w:tcBorders>
            <w:vAlign w:val="center"/>
          </w:tcPr>
          <w:p w14:paraId="7EC9238D" w14:textId="4AD0172C"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tcBorders>
            <w:vAlign w:val="center"/>
          </w:tcPr>
          <w:p w14:paraId="0565D4E8" w14:textId="2C15D332"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2EA58559"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EF98299"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513E432" w14:textId="77777777" w:rsidR="00CC3099" w:rsidRPr="00404969" w:rsidRDefault="00CC3099" w:rsidP="00CC3099">
            <w:pPr>
              <w:spacing w:before="60" w:after="60"/>
              <w:rPr>
                <w:rFonts w:ascii="Arial" w:hAnsi="Arial" w:cs="Arial"/>
                <w:sz w:val="16"/>
                <w:szCs w:val="16"/>
              </w:rPr>
            </w:pPr>
          </w:p>
        </w:tc>
        <w:tc>
          <w:tcPr>
            <w:tcW w:w="850" w:type="dxa"/>
          </w:tcPr>
          <w:p w14:paraId="47265058" w14:textId="77777777" w:rsidR="00CC3099" w:rsidRPr="00404969" w:rsidRDefault="00CC3099" w:rsidP="00CC3099">
            <w:pPr>
              <w:spacing w:before="60" w:after="60"/>
              <w:rPr>
                <w:rFonts w:ascii="Arial" w:hAnsi="Arial" w:cs="Arial"/>
                <w:sz w:val="16"/>
                <w:szCs w:val="16"/>
              </w:rPr>
            </w:pPr>
          </w:p>
        </w:tc>
      </w:tr>
      <w:tr w:rsidR="00CC3099" w:rsidRPr="00404969" w14:paraId="73E80984" w14:textId="77777777" w:rsidTr="5E6E314F">
        <w:trPr>
          <w:trHeight w:val="260"/>
        </w:trPr>
        <w:tc>
          <w:tcPr>
            <w:tcW w:w="540" w:type="dxa"/>
            <w:tcBorders>
              <w:top w:val="nil"/>
            </w:tcBorders>
            <w:vAlign w:val="center"/>
          </w:tcPr>
          <w:p w14:paraId="7CADFE89" w14:textId="0BA33C3B"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w:t>
            </w:r>
            <w:r>
              <w:rPr>
                <w:rFonts w:ascii="Arial" w:hAnsi="Arial" w:cs="Arial"/>
                <w:sz w:val="16"/>
                <w:szCs w:val="16"/>
              </w:rPr>
              <w:t>7</w:t>
            </w:r>
          </w:p>
        </w:tc>
        <w:tc>
          <w:tcPr>
            <w:tcW w:w="1582" w:type="dxa"/>
            <w:tcBorders>
              <w:top w:val="nil"/>
            </w:tcBorders>
            <w:vAlign w:val="center"/>
          </w:tcPr>
          <w:p w14:paraId="3A0ACF19" w14:textId="1B50487C" w:rsidR="00CC3099" w:rsidRDefault="00CC3099" w:rsidP="00CC3099">
            <w:pPr>
              <w:spacing w:before="60" w:after="60"/>
              <w:rPr>
                <w:rFonts w:ascii="Arial" w:hAnsi="Arial" w:cs="Arial"/>
                <w:sz w:val="16"/>
                <w:szCs w:val="16"/>
              </w:rPr>
            </w:pPr>
            <w:r>
              <w:rPr>
                <w:rFonts w:ascii="Arial" w:hAnsi="Arial" w:cs="Arial"/>
                <w:sz w:val="16"/>
                <w:szCs w:val="16"/>
              </w:rPr>
              <w:t xml:space="preserve">Asphalt Production </w:t>
            </w:r>
            <w:proofErr w:type="gramStart"/>
            <w:r>
              <w:rPr>
                <w:rFonts w:ascii="Arial" w:hAnsi="Arial" w:cs="Arial"/>
                <w:sz w:val="16"/>
                <w:szCs w:val="16"/>
              </w:rPr>
              <w:t>–  Sampling</w:t>
            </w:r>
            <w:proofErr w:type="gramEnd"/>
            <w:r>
              <w:rPr>
                <w:rFonts w:ascii="Arial" w:hAnsi="Arial" w:cs="Arial"/>
                <w:sz w:val="16"/>
                <w:szCs w:val="16"/>
              </w:rPr>
              <w:t xml:space="preserve"> &amp; Testing</w:t>
            </w:r>
          </w:p>
        </w:tc>
        <w:tc>
          <w:tcPr>
            <w:tcW w:w="1701" w:type="dxa"/>
            <w:tcBorders>
              <w:top w:val="nil"/>
            </w:tcBorders>
            <w:vAlign w:val="center"/>
          </w:tcPr>
          <w:p w14:paraId="4BB7B957" w14:textId="05497BC5"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624E0E7A" w14:textId="74365D67" w:rsidR="00CC3099" w:rsidRPr="00AB25FE" w:rsidRDefault="780196A8" w:rsidP="00CC3099">
            <w:pPr>
              <w:spacing w:before="60" w:after="60"/>
              <w:rPr>
                <w:rFonts w:ascii="Arial" w:hAnsi="Arial" w:cs="Arial"/>
                <w:sz w:val="16"/>
                <w:szCs w:val="16"/>
              </w:rPr>
            </w:pPr>
            <w:r w:rsidRPr="5E6E314F">
              <w:rPr>
                <w:rFonts w:ascii="Arial" w:hAnsi="Arial" w:cs="Arial"/>
                <w:sz w:val="16"/>
                <w:szCs w:val="16"/>
              </w:rPr>
              <w:t xml:space="preserve">The number of samples and sets of tests on each nominal size of asphalt produced in the work period must not be less than that specified in Table </w:t>
            </w:r>
            <w:r w:rsidR="7E720AE9" w:rsidRPr="5E6E314F">
              <w:rPr>
                <w:rFonts w:ascii="Arial" w:hAnsi="Arial" w:cs="Arial"/>
                <w:sz w:val="16"/>
                <w:szCs w:val="16"/>
              </w:rPr>
              <w:t>5131-4</w:t>
            </w:r>
          </w:p>
        </w:tc>
        <w:tc>
          <w:tcPr>
            <w:tcW w:w="953" w:type="dxa"/>
            <w:tcBorders>
              <w:top w:val="nil"/>
            </w:tcBorders>
            <w:vAlign w:val="center"/>
          </w:tcPr>
          <w:p w14:paraId="678E5049" w14:textId="76930BE9" w:rsidR="00CC3099" w:rsidRDefault="7E720AE9" w:rsidP="00CC3099">
            <w:pPr>
              <w:spacing w:before="60" w:after="60"/>
              <w:rPr>
                <w:rFonts w:ascii="Arial" w:hAnsi="Arial" w:cs="Arial"/>
                <w:sz w:val="16"/>
                <w:szCs w:val="16"/>
              </w:rPr>
            </w:pPr>
            <w:r w:rsidRPr="5E6E314F">
              <w:rPr>
                <w:rFonts w:ascii="Arial" w:hAnsi="Arial" w:cs="Arial"/>
                <w:sz w:val="16"/>
                <w:szCs w:val="16"/>
              </w:rPr>
              <w:t>Volume 1: Clause 5131 (e) (ii)</w:t>
            </w:r>
          </w:p>
        </w:tc>
        <w:tc>
          <w:tcPr>
            <w:tcW w:w="986" w:type="dxa"/>
            <w:tcBorders>
              <w:top w:val="nil"/>
            </w:tcBorders>
            <w:vAlign w:val="center"/>
          </w:tcPr>
          <w:p w14:paraId="59AAE4EC" w14:textId="2328EBB3"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0C1D1ADD" w14:textId="73E6F875" w:rsidR="00CC3099" w:rsidRPr="00B20485" w:rsidRDefault="00CC3099" w:rsidP="00CC3099">
            <w:pPr>
              <w:spacing w:before="60" w:after="60"/>
              <w:jc w:val="center"/>
              <w:rPr>
                <w:rFonts w:ascii="Arial" w:hAnsi="Arial" w:cs="Arial"/>
                <w:sz w:val="16"/>
                <w:szCs w:val="16"/>
              </w:rPr>
            </w:pPr>
            <w:r>
              <w:rPr>
                <w:rFonts w:ascii="Arial" w:hAnsi="Arial" w:cs="Arial"/>
                <w:sz w:val="16"/>
                <w:szCs w:val="16"/>
              </w:rPr>
              <w:t>Test Report</w:t>
            </w:r>
          </w:p>
        </w:tc>
        <w:tc>
          <w:tcPr>
            <w:tcW w:w="484" w:type="dxa"/>
            <w:tcBorders>
              <w:top w:val="nil"/>
            </w:tcBorders>
            <w:vAlign w:val="center"/>
          </w:tcPr>
          <w:p w14:paraId="539C3DB1" w14:textId="7ED696D0" w:rsidR="00CC3099" w:rsidRDefault="00CC3099" w:rsidP="00CC3099">
            <w:pPr>
              <w:spacing w:before="60" w:after="60"/>
              <w:jc w:val="center"/>
              <w:rPr>
                <w:rFonts w:ascii="Arial" w:hAnsi="Arial" w:cs="Arial"/>
                <w:sz w:val="16"/>
                <w:szCs w:val="16"/>
              </w:rPr>
            </w:pPr>
            <w:r>
              <w:rPr>
                <w:rFonts w:ascii="Arial" w:hAnsi="Arial" w:cs="Arial"/>
                <w:sz w:val="16"/>
                <w:szCs w:val="16"/>
              </w:rPr>
              <w:t>TP</w:t>
            </w:r>
          </w:p>
        </w:tc>
        <w:tc>
          <w:tcPr>
            <w:tcW w:w="1581" w:type="dxa"/>
            <w:gridSpan w:val="2"/>
            <w:tcBorders>
              <w:top w:val="nil"/>
            </w:tcBorders>
            <w:vAlign w:val="center"/>
          </w:tcPr>
          <w:p w14:paraId="2BF78BFD" w14:textId="0964A293"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52C236D6"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7FBE85FB"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B26F102" w14:textId="77777777" w:rsidR="00CC3099" w:rsidRPr="00404969" w:rsidRDefault="00CC3099" w:rsidP="00CC3099">
            <w:pPr>
              <w:spacing w:before="60" w:after="60"/>
              <w:rPr>
                <w:rFonts w:ascii="Arial" w:hAnsi="Arial" w:cs="Arial"/>
                <w:sz w:val="16"/>
                <w:szCs w:val="16"/>
              </w:rPr>
            </w:pPr>
          </w:p>
        </w:tc>
        <w:tc>
          <w:tcPr>
            <w:tcW w:w="850" w:type="dxa"/>
          </w:tcPr>
          <w:p w14:paraId="2FF8B943" w14:textId="77777777" w:rsidR="00CC3099" w:rsidRPr="00404969" w:rsidRDefault="00CC3099" w:rsidP="00CC3099">
            <w:pPr>
              <w:spacing w:before="60" w:after="60"/>
              <w:rPr>
                <w:rFonts w:ascii="Arial" w:hAnsi="Arial" w:cs="Arial"/>
                <w:sz w:val="16"/>
                <w:szCs w:val="16"/>
              </w:rPr>
            </w:pPr>
          </w:p>
        </w:tc>
      </w:tr>
      <w:tr w:rsidR="00CC3099" w:rsidRPr="00404969" w14:paraId="1D344C01" w14:textId="77777777" w:rsidTr="5E6E314F">
        <w:trPr>
          <w:trHeight w:val="260"/>
        </w:trPr>
        <w:tc>
          <w:tcPr>
            <w:tcW w:w="540" w:type="dxa"/>
            <w:tcBorders>
              <w:top w:val="nil"/>
            </w:tcBorders>
            <w:vAlign w:val="center"/>
          </w:tcPr>
          <w:p w14:paraId="4BFEABBA" w14:textId="109E672E"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lastRenderedPageBreak/>
              <w:t>4.</w:t>
            </w:r>
            <w:r>
              <w:rPr>
                <w:rFonts w:ascii="Arial" w:hAnsi="Arial" w:cs="Arial"/>
                <w:sz w:val="16"/>
                <w:szCs w:val="16"/>
              </w:rPr>
              <w:t>8</w:t>
            </w:r>
          </w:p>
        </w:tc>
        <w:tc>
          <w:tcPr>
            <w:tcW w:w="1582" w:type="dxa"/>
            <w:tcBorders>
              <w:top w:val="nil"/>
            </w:tcBorders>
            <w:vAlign w:val="center"/>
          </w:tcPr>
          <w:p w14:paraId="040EEBBF" w14:textId="2A0AB622" w:rsidR="00CC3099" w:rsidRDefault="00CC3099" w:rsidP="00CC3099">
            <w:pPr>
              <w:spacing w:before="60" w:after="60"/>
              <w:rPr>
                <w:rFonts w:ascii="Arial" w:hAnsi="Arial" w:cs="Arial"/>
                <w:sz w:val="16"/>
                <w:szCs w:val="16"/>
              </w:rPr>
            </w:pPr>
            <w:r>
              <w:rPr>
                <w:rFonts w:ascii="Arial" w:hAnsi="Arial" w:cs="Arial"/>
                <w:sz w:val="16"/>
                <w:szCs w:val="16"/>
              </w:rPr>
              <w:t>Daily Bitumen Usage</w:t>
            </w:r>
          </w:p>
        </w:tc>
        <w:tc>
          <w:tcPr>
            <w:tcW w:w="1701" w:type="dxa"/>
            <w:tcBorders>
              <w:top w:val="nil"/>
            </w:tcBorders>
            <w:vAlign w:val="center"/>
          </w:tcPr>
          <w:p w14:paraId="4B76A473" w14:textId="77FA0300"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218FB41C" w14:textId="4D52103C"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During each work period, the quantity of bitumen used in each production run for each nominal size of asphalt mix must be accurately recorded by dipping the bitumen storage tank or by recording the plant digital read-outs before</w:t>
            </w:r>
            <w:r>
              <w:rPr>
                <w:rFonts w:ascii="Arial" w:hAnsi="Arial" w:cs="Arial"/>
                <w:sz w:val="16"/>
                <w:szCs w:val="16"/>
              </w:rPr>
              <w:t xml:space="preserve"> </w:t>
            </w:r>
            <w:r w:rsidRPr="00F73ED4">
              <w:rPr>
                <w:rFonts w:ascii="Arial" w:hAnsi="Arial" w:cs="Arial"/>
                <w:sz w:val="16"/>
                <w:szCs w:val="16"/>
              </w:rPr>
              <w:t>and after each production run. The recorder bitumen usage must be included in the lot submission.</w:t>
            </w:r>
          </w:p>
        </w:tc>
        <w:tc>
          <w:tcPr>
            <w:tcW w:w="953" w:type="dxa"/>
            <w:tcBorders>
              <w:top w:val="nil"/>
            </w:tcBorders>
            <w:vAlign w:val="center"/>
          </w:tcPr>
          <w:p w14:paraId="20FD51F8" w14:textId="1B9349D8" w:rsidR="00CC3099" w:rsidRDefault="00CC3099" w:rsidP="00CC3099">
            <w:pPr>
              <w:spacing w:before="60" w:after="60"/>
              <w:rPr>
                <w:rFonts w:ascii="Arial" w:hAnsi="Arial" w:cs="Arial"/>
                <w:sz w:val="16"/>
                <w:szCs w:val="16"/>
              </w:rPr>
            </w:pPr>
            <w:r>
              <w:rPr>
                <w:rFonts w:ascii="Arial" w:hAnsi="Arial" w:cs="Arial"/>
                <w:sz w:val="16"/>
                <w:szCs w:val="16"/>
              </w:rPr>
              <w:t>Volume 1: Clause 5131 (e)(iii)</w:t>
            </w:r>
          </w:p>
        </w:tc>
        <w:tc>
          <w:tcPr>
            <w:tcW w:w="986" w:type="dxa"/>
            <w:tcBorders>
              <w:top w:val="nil"/>
            </w:tcBorders>
            <w:vAlign w:val="center"/>
          </w:tcPr>
          <w:p w14:paraId="313E489F" w14:textId="6AA7709C"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3D74D813" w14:textId="3498008A" w:rsidR="00CC3099" w:rsidRPr="00B20485" w:rsidRDefault="00CC3099" w:rsidP="00CC3099">
            <w:pPr>
              <w:spacing w:before="60" w:after="60"/>
              <w:jc w:val="center"/>
              <w:rPr>
                <w:rFonts w:ascii="Arial" w:hAnsi="Arial" w:cs="Arial"/>
                <w:sz w:val="16"/>
                <w:szCs w:val="16"/>
              </w:rPr>
            </w:pPr>
            <w:r>
              <w:rPr>
                <w:rFonts w:ascii="Arial" w:hAnsi="Arial" w:cs="Arial"/>
                <w:sz w:val="16"/>
                <w:szCs w:val="16"/>
              </w:rPr>
              <w:t>Asphalt Production Records</w:t>
            </w:r>
          </w:p>
        </w:tc>
        <w:tc>
          <w:tcPr>
            <w:tcW w:w="484" w:type="dxa"/>
            <w:tcBorders>
              <w:top w:val="nil"/>
            </w:tcBorders>
            <w:vAlign w:val="center"/>
          </w:tcPr>
          <w:p w14:paraId="46922259" w14:textId="46598F3D"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tcBorders>
            <w:vAlign w:val="center"/>
          </w:tcPr>
          <w:p w14:paraId="6F3C9B2D" w14:textId="74D90095"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031A0E4E"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9A36AAE"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2D404C5D" w14:textId="77777777" w:rsidR="00CC3099" w:rsidRPr="00404969" w:rsidRDefault="00CC3099" w:rsidP="00CC3099">
            <w:pPr>
              <w:spacing w:before="60" w:after="60"/>
              <w:rPr>
                <w:rFonts w:ascii="Arial" w:hAnsi="Arial" w:cs="Arial"/>
                <w:sz w:val="16"/>
                <w:szCs w:val="16"/>
              </w:rPr>
            </w:pPr>
          </w:p>
        </w:tc>
        <w:tc>
          <w:tcPr>
            <w:tcW w:w="850" w:type="dxa"/>
          </w:tcPr>
          <w:p w14:paraId="16BE4A47" w14:textId="77777777" w:rsidR="00CC3099" w:rsidRPr="00404969" w:rsidRDefault="00CC3099" w:rsidP="00CC3099">
            <w:pPr>
              <w:spacing w:before="60" w:after="60"/>
              <w:rPr>
                <w:rFonts w:ascii="Arial" w:hAnsi="Arial" w:cs="Arial"/>
                <w:sz w:val="16"/>
                <w:szCs w:val="16"/>
              </w:rPr>
            </w:pPr>
          </w:p>
        </w:tc>
      </w:tr>
      <w:tr w:rsidR="00CC3099" w:rsidRPr="00404969" w14:paraId="6EE11EC9" w14:textId="77777777" w:rsidTr="5E6E314F">
        <w:trPr>
          <w:trHeight w:val="260"/>
        </w:trPr>
        <w:tc>
          <w:tcPr>
            <w:tcW w:w="540" w:type="dxa"/>
            <w:tcBorders>
              <w:top w:val="nil"/>
              <w:bottom w:val="single" w:sz="4" w:space="0" w:color="auto"/>
            </w:tcBorders>
            <w:vAlign w:val="center"/>
          </w:tcPr>
          <w:p w14:paraId="7A547D67" w14:textId="31B05429"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w:t>
            </w:r>
            <w:r>
              <w:rPr>
                <w:rFonts w:ascii="Arial" w:hAnsi="Arial" w:cs="Arial"/>
                <w:sz w:val="16"/>
                <w:szCs w:val="16"/>
              </w:rPr>
              <w:t>9</w:t>
            </w:r>
          </w:p>
        </w:tc>
        <w:tc>
          <w:tcPr>
            <w:tcW w:w="1582" w:type="dxa"/>
            <w:tcBorders>
              <w:top w:val="nil"/>
              <w:bottom w:val="single" w:sz="4" w:space="0" w:color="auto"/>
            </w:tcBorders>
            <w:vAlign w:val="center"/>
          </w:tcPr>
          <w:p w14:paraId="165BDDB8" w14:textId="264CCF49" w:rsidR="00CC3099" w:rsidRDefault="00CC3099" w:rsidP="00CC3099">
            <w:pPr>
              <w:spacing w:before="60" w:after="60"/>
              <w:rPr>
                <w:rFonts w:ascii="Arial" w:hAnsi="Arial" w:cs="Arial"/>
                <w:sz w:val="16"/>
                <w:szCs w:val="16"/>
              </w:rPr>
            </w:pPr>
            <w:r>
              <w:rPr>
                <w:rFonts w:ascii="Arial" w:hAnsi="Arial" w:cs="Arial"/>
                <w:sz w:val="16"/>
                <w:szCs w:val="16"/>
              </w:rPr>
              <w:t>Mass of Asphalt</w:t>
            </w:r>
          </w:p>
        </w:tc>
        <w:tc>
          <w:tcPr>
            <w:tcW w:w="1701" w:type="dxa"/>
            <w:tcBorders>
              <w:top w:val="nil"/>
              <w:bottom w:val="single" w:sz="4" w:space="0" w:color="auto"/>
            </w:tcBorders>
            <w:vAlign w:val="center"/>
          </w:tcPr>
          <w:p w14:paraId="5D5594B6" w14:textId="6BB8DA84"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bottom w:val="single" w:sz="4" w:space="0" w:color="auto"/>
            </w:tcBorders>
            <w:vAlign w:val="center"/>
          </w:tcPr>
          <w:p w14:paraId="37370526" w14:textId="2DA3E03B"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The mass of each nominal size of asphalt mix produced in each work period must be determined, recorded and included in the lot submissions.</w:t>
            </w:r>
          </w:p>
        </w:tc>
        <w:tc>
          <w:tcPr>
            <w:tcW w:w="953" w:type="dxa"/>
            <w:tcBorders>
              <w:top w:val="nil"/>
              <w:bottom w:val="single" w:sz="4" w:space="0" w:color="auto"/>
            </w:tcBorders>
            <w:vAlign w:val="center"/>
          </w:tcPr>
          <w:p w14:paraId="54CD6662" w14:textId="4DB01E71" w:rsidR="00CC3099" w:rsidRDefault="00CC3099" w:rsidP="00CC3099">
            <w:pPr>
              <w:spacing w:before="60" w:after="60"/>
              <w:rPr>
                <w:rFonts w:ascii="Arial" w:hAnsi="Arial" w:cs="Arial"/>
                <w:sz w:val="16"/>
                <w:szCs w:val="16"/>
              </w:rPr>
            </w:pPr>
            <w:r>
              <w:rPr>
                <w:rFonts w:ascii="Arial" w:hAnsi="Arial" w:cs="Arial"/>
                <w:sz w:val="16"/>
                <w:szCs w:val="16"/>
              </w:rPr>
              <w:t>Volume 1: Clause 5131 (e)(iv)</w:t>
            </w:r>
          </w:p>
        </w:tc>
        <w:tc>
          <w:tcPr>
            <w:tcW w:w="986" w:type="dxa"/>
            <w:tcBorders>
              <w:top w:val="nil"/>
              <w:bottom w:val="single" w:sz="4" w:space="0" w:color="auto"/>
            </w:tcBorders>
            <w:vAlign w:val="center"/>
          </w:tcPr>
          <w:p w14:paraId="66DDA6CD" w14:textId="1BF33FFC"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bottom w:val="single" w:sz="4" w:space="0" w:color="auto"/>
            </w:tcBorders>
            <w:vAlign w:val="center"/>
          </w:tcPr>
          <w:p w14:paraId="6054E136" w14:textId="5DEA621E" w:rsidR="00CC3099" w:rsidRPr="00B20485" w:rsidRDefault="00CC3099" w:rsidP="00CC3099">
            <w:pPr>
              <w:spacing w:before="60" w:after="60"/>
              <w:jc w:val="center"/>
              <w:rPr>
                <w:rFonts w:ascii="Arial" w:hAnsi="Arial" w:cs="Arial"/>
                <w:sz w:val="16"/>
                <w:szCs w:val="16"/>
              </w:rPr>
            </w:pPr>
            <w:r>
              <w:rPr>
                <w:rFonts w:ascii="Arial" w:hAnsi="Arial" w:cs="Arial"/>
                <w:sz w:val="16"/>
                <w:szCs w:val="16"/>
              </w:rPr>
              <w:t>Asphalt Production Records</w:t>
            </w:r>
          </w:p>
        </w:tc>
        <w:tc>
          <w:tcPr>
            <w:tcW w:w="484" w:type="dxa"/>
            <w:tcBorders>
              <w:top w:val="nil"/>
              <w:bottom w:val="single" w:sz="4" w:space="0" w:color="auto"/>
            </w:tcBorders>
            <w:vAlign w:val="center"/>
          </w:tcPr>
          <w:p w14:paraId="3350AD2F" w14:textId="03C2F2E4"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bottom w:val="single" w:sz="4" w:space="0" w:color="auto"/>
            </w:tcBorders>
            <w:vAlign w:val="center"/>
          </w:tcPr>
          <w:p w14:paraId="3910B260" w14:textId="68ECCE12"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5097DF98"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6D69B870"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0BD581F3" w14:textId="77777777" w:rsidR="00CC3099" w:rsidRPr="00404969" w:rsidRDefault="00CC3099" w:rsidP="00CC3099">
            <w:pPr>
              <w:spacing w:before="60" w:after="60"/>
              <w:rPr>
                <w:rFonts w:ascii="Arial" w:hAnsi="Arial" w:cs="Arial"/>
                <w:sz w:val="16"/>
                <w:szCs w:val="16"/>
              </w:rPr>
            </w:pPr>
          </w:p>
        </w:tc>
        <w:tc>
          <w:tcPr>
            <w:tcW w:w="850" w:type="dxa"/>
          </w:tcPr>
          <w:p w14:paraId="18E6F210" w14:textId="77777777" w:rsidR="00CC3099" w:rsidRPr="00404969" w:rsidRDefault="00CC3099" w:rsidP="00CC3099">
            <w:pPr>
              <w:spacing w:before="60" w:after="60"/>
              <w:rPr>
                <w:rFonts w:ascii="Arial" w:hAnsi="Arial" w:cs="Arial"/>
                <w:sz w:val="16"/>
                <w:szCs w:val="16"/>
              </w:rPr>
            </w:pPr>
          </w:p>
        </w:tc>
      </w:tr>
      <w:tr w:rsidR="00CC3099" w:rsidRPr="00404969" w14:paraId="0D8B98D8" w14:textId="77777777" w:rsidTr="5E6E314F">
        <w:trPr>
          <w:trHeight w:val="260"/>
        </w:trPr>
        <w:tc>
          <w:tcPr>
            <w:tcW w:w="540" w:type="dxa"/>
            <w:tcBorders>
              <w:top w:val="nil"/>
            </w:tcBorders>
            <w:vAlign w:val="center"/>
          </w:tcPr>
          <w:p w14:paraId="4D66F017" w14:textId="207E34DE"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4.1</w:t>
            </w:r>
            <w:r>
              <w:rPr>
                <w:rFonts w:ascii="Arial" w:hAnsi="Arial" w:cs="Arial"/>
                <w:sz w:val="16"/>
                <w:szCs w:val="16"/>
              </w:rPr>
              <w:t>0</w:t>
            </w:r>
          </w:p>
        </w:tc>
        <w:tc>
          <w:tcPr>
            <w:tcW w:w="1582" w:type="dxa"/>
            <w:tcBorders>
              <w:top w:val="nil"/>
            </w:tcBorders>
            <w:vAlign w:val="center"/>
          </w:tcPr>
          <w:p w14:paraId="011591EE" w14:textId="7B0CE256" w:rsidR="00CC3099" w:rsidRDefault="00CC3099" w:rsidP="00CC3099">
            <w:pPr>
              <w:spacing w:before="60" w:after="60"/>
              <w:rPr>
                <w:rFonts w:ascii="Arial" w:hAnsi="Arial" w:cs="Arial"/>
                <w:sz w:val="16"/>
                <w:szCs w:val="16"/>
              </w:rPr>
            </w:pPr>
            <w:r w:rsidRPr="00F73ED4">
              <w:rPr>
                <w:rFonts w:ascii="Arial" w:hAnsi="Arial" w:cs="Arial"/>
                <w:sz w:val="16"/>
                <w:szCs w:val="16"/>
              </w:rPr>
              <w:t>Supplementary Bitumen Content Determination</w:t>
            </w:r>
          </w:p>
        </w:tc>
        <w:tc>
          <w:tcPr>
            <w:tcW w:w="1701" w:type="dxa"/>
            <w:tcBorders>
              <w:top w:val="nil"/>
            </w:tcBorders>
            <w:vAlign w:val="center"/>
          </w:tcPr>
          <w:p w14:paraId="338BF655" w14:textId="3853F281"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1B75EE6D" w14:textId="078B230C"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 xml:space="preserve">Calculate and report the average bitumen content for each nominal size of asphalt based on the total bitumen used and asphalt mass </w:t>
            </w:r>
            <w:proofErr w:type="gramStart"/>
            <w:r w:rsidRPr="00F73ED4">
              <w:rPr>
                <w:rFonts w:ascii="Arial" w:hAnsi="Arial" w:cs="Arial"/>
                <w:sz w:val="16"/>
                <w:szCs w:val="16"/>
              </w:rPr>
              <w:t>produced, and</w:t>
            </w:r>
            <w:proofErr w:type="gramEnd"/>
            <w:r w:rsidRPr="00F73ED4">
              <w:rPr>
                <w:rFonts w:ascii="Arial" w:hAnsi="Arial" w:cs="Arial"/>
                <w:sz w:val="16"/>
                <w:szCs w:val="16"/>
              </w:rPr>
              <w:t xml:space="preserve"> include it in the lot submissions.</w:t>
            </w:r>
          </w:p>
        </w:tc>
        <w:tc>
          <w:tcPr>
            <w:tcW w:w="953" w:type="dxa"/>
            <w:tcBorders>
              <w:top w:val="nil"/>
            </w:tcBorders>
            <w:vAlign w:val="center"/>
          </w:tcPr>
          <w:p w14:paraId="16489EE2" w14:textId="41A9D95D" w:rsidR="00CC3099" w:rsidRDefault="00CC3099" w:rsidP="00CC3099">
            <w:pPr>
              <w:spacing w:before="60" w:after="60"/>
              <w:rPr>
                <w:rFonts w:ascii="Arial" w:hAnsi="Arial" w:cs="Arial"/>
                <w:sz w:val="16"/>
                <w:szCs w:val="16"/>
              </w:rPr>
            </w:pPr>
            <w:r>
              <w:rPr>
                <w:rFonts w:ascii="Arial" w:hAnsi="Arial" w:cs="Arial"/>
                <w:sz w:val="16"/>
                <w:szCs w:val="16"/>
              </w:rPr>
              <w:t>Volume 1: Clause 5131 (e)(v)</w:t>
            </w:r>
          </w:p>
        </w:tc>
        <w:tc>
          <w:tcPr>
            <w:tcW w:w="986" w:type="dxa"/>
            <w:tcBorders>
              <w:top w:val="nil"/>
            </w:tcBorders>
            <w:vAlign w:val="center"/>
          </w:tcPr>
          <w:p w14:paraId="7B0406AC" w14:textId="5788EB1D"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6480F060" w14:textId="3AB0932C" w:rsidR="00CC3099" w:rsidRPr="00B20485" w:rsidRDefault="00CC3099" w:rsidP="00CC3099">
            <w:pPr>
              <w:spacing w:before="60" w:after="60"/>
              <w:jc w:val="center"/>
              <w:rPr>
                <w:rFonts w:ascii="Arial" w:hAnsi="Arial" w:cs="Arial"/>
                <w:sz w:val="16"/>
                <w:szCs w:val="16"/>
              </w:rPr>
            </w:pPr>
            <w:r>
              <w:rPr>
                <w:rFonts w:ascii="Arial" w:hAnsi="Arial" w:cs="Arial"/>
                <w:sz w:val="16"/>
                <w:szCs w:val="16"/>
              </w:rPr>
              <w:t>Asphalt Production Records</w:t>
            </w:r>
          </w:p>
        </w:tc>
        <w:tc>
          <w:tcPr>
            <w:tcW w:w="484" w:type="dxa"/>
            <w:tcBorders>
              <w:top w:val="nil"/>
            </w:tcBorders>
            <w:vAlign w:val="center"/>
          </w:tcPr>
          <w:p w14:paraId="41928D15" w14:textId="230ADE72"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tcBorders>
            <w:vAlign w:val="center"/>
          </w:tcPr>
          <w:p w14:paraId="2E3B4249" w14:textId="73047E9F"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326AB453"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294AAC5"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5C682081" w14:textId="77777777" w:rsidR="00CC3099" w:rsidRPr="00404969" w:rsidRDefault="00CC3099" w:rsidP="00CC3099">
            <w:pPr>
              <w:spacing w:before="60" w:after="60"/>
              <w:rPr>
                <w:rFonts w:ascii="Arial" w:hAnsi="Arial" w:cs="Arial"/>
                <w:sz w:val="16"/>
                <w:szCs w:val="16"/>
              </w:rPr>
            </w:pPr>
          </w:p>
        </w:tc>
        <w:tc>
          <w:tcPr>
            <w:tcW w:w="850" w:type="dxa"/>
          </w:tcPr>
          <w:p w14:paraId="21B3E602" w14:textId="77777777" w:rsidR="00CC3099" w:rsidRPr="00404969" w:rsidRDefault="00CC3099" w:rsidP="00CC3099">
            <w:pPr>
              <w:spacing w:before="60" w:after="60"/>
              <w:rPr>
                <w:rFonts w:ascii="Arial" w:hAnsi="Arial" w:cs="Arial"/>
                <w:sz w:val="16"/>
                <w:szCs w:val="16"/>
              </w:rPr>
            </w:pPr>
          </w:p>
        </w:tc>
      </w:tr>
      <w:tr w:rsidR="00CC3099" w:rsidRPr="00404969" w14:paraId="2EC60DFB" w14:textId="77777777" w:rsidTr="5E6E314F">
        <w:trPr>
          <w:trHeight w:val="260"/>
        </w:trPr>
        <w:tc>
          <w:tcPr>
            <w:tcW w:w="540" w:type="dxa"/>
            <w:tcBorders>
              <w:top w:val="nil"/>
            </w:tcBorders>
            <w:vAlign w:val="center"/>
          </w:tcPr>
          <w:p w14:paraId="3F736033" w14:textId="4B6B2E23"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t>4.1</w:t>
            </w:r>
            <w:r>
              <w:rPr>
                <w:rFonts w:ascii="Arial" w:hAnsi="Arial" w:cs="Arial"/>
                <w:sz w:val="16"/>
                <w:szCs w:val="16"/>
              </w:rPr>
              <w:t>1</w:t>
            </w:r>
          </w:p>
        </w:tc>
        <w:tc>
          <w:tcPr>
            <w:tcW w:w="1582" w:type="dxa"/>
            <w:tcBorders>
              <w:top w:val="nil"/>
            </w:tcBorders>
            <w:vAlign w:val="center"/>
          </w:tcPr>
          <w:p w14:paraId="483E542D" w14:textId="100CCEEF" w:rsidR="00CC3099" w:rsidRDefault="00CC3099" w:rsidP="00CC3099">
            <w:pPr>
              <w:spacing w:before="60" w:after="60"/>
              <w:rPr>
                <w:rFonts w:ascii="Arial" w:hAnsi="Arial" w:cs="Arial"/>
                <w:sz w:val="16"/>
                <w:szCs w:val="16"/>
              </w:rPr>
            </w:pPr>
            <w:r w:rsidRPr="00F73ED4">
              <w:rPr>
                <w:rFonts w:ascii="Arial" w:hAnsi="Arial" w:cs="Arial"/>
                <w:sz w:val="16"/>
                <w:szCs w:val="16"/>
              </w:rPr>
              <w:t>Bitumen Temperature Recording</w:t>
            </w:r>
          </w:p>
        </w:tc>
        <w:tc>
          <w:tcPr>
            <w:tcW w:w="1701" w:type="dxa"/>
            <w:tcBorders>
              <w:top w:val="nil"/>
            </w:tcBorders>
            <w:vAlign w:val="center"/>
          </w:tcPr>
          <w:p w14:paraId="1A301F69" w14:textId="566B50A2"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4331C98C" w14:textId="6E013E53"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The temperature of the bitumen in the storage tank must be recorded at the time of taking every bitumen volumetric reading and at intervals of not less than once every work period.</w:t>
            </w:r>
          </w:p>
        </w:tc>
        <w:tc>
          <w:tcPr>
            <w:tcW w:w="953" w:type="dxa"/>
            <w:tcBorders>
              <w:top w:val="nil"/>
            </w:tcBorders>
            <w:vAlign w:val="center"/>
          </w:tcPr>
          <w:p w14:paraId="680DE7DC" w14:textId="4E38EF49" w:rsidR="00CC3099" w:rsidRDefault="00CC3099" w:rsidP="00CC3099">
            <w:pPr>
              <w:spacing w:before="60" w:after="60"/>
              <w:rPr>
                <w:rFonts w:ascii="Arial" w:hAnsi="Arial" w:cs="Arial"/>
                <w:sz w:val="16"/>
                <w:szCs w:val="16"/>
              </w:rPr>
            </w:pPr>
            <w:r>
              <w:rPr>
                <w:rFonts w:ascii="Arial" w:hAnsi="Arial" w:cs="Arial"/>
                <w:sz w:val="16"/>
                <w:szCs w:val="16"/>
              </w:rPr>
              <w:t>Volume 1: Clause 5131 (e)(vi)</w:t>
            </w:r>
          </w:p>
        </w:tc>
        <w:tc>
          <w:tcPr>
            <w:tcW w:w="986" w:type="dxa"/>
            <w:tcBorders>
              <w:top w:val="nil"/>
            </w:tcBorders>
            <w:vAlign w:val="center"/>
          </w:tcPr>
          <w:p w14:paraId="7884C141" w14:textId="44D4BCF2"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17F6CEC1" w14:textId="0E60271A" w:rsidR="00CC3099" w:rsidRPr="00B20485" w:rsidRDefault="00CC3099" w:rsidP="00CC3099">
            <w:pPr>
              <w:spacing w:before="60" w:after="60"/>
              <w:jc w:val="center"/>
              <w:rPr>
                <w:rFonts w:ascii="Arial" w:hAnsi="Arial" w:cs="Arial"/>
                <w:sz w:val="16"/>
                <w:szCs w:val="16"/>
              </w:rPr>
            </w:pPr>
            <w:r>
              <w:rPr>
                <w:rFonts w:ascii="Arial" w:hAnsi="Arial" w:cs="Arial"/>
                <w:sz w:val="16"/>
                <w:szCs w:val="16"/>
              </w:rPr>
              <w:t>This ITP Signed</w:t>
            </w:r>
          </w:p>
        </w:tc>
        <w:tc>
          <w:tcPr>
            <w:tcW w:w="484" w:type="dxa"/>
            <w:tcBorders>
              <w:top w:val="nil"/>
            </w:tcBorders>
            <w:vAlign w:val="center"/>
          </w:tcPr>
          <w:p w14:paraId="72668A91" w14:textId="26DD635C"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tcBorders>
            <w:vAlign w:val="center"/>
          </w:tcPr>
          <w:p w14:paraId="62DECF50" w14:textId="163995D8"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18C42CF8"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38FDF811"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02227314" w14:textId="77777777" w:rsidR="00CC3099" w:rsidRPr="00404969" w:rsidRDefault="00CC3099" w:rsidP="00CC3099">
            <w:pPr>
              <w:spacing w:before="60" w:after="60"/>
              <w:rPr>
                <w:rFonts w:ascii="Arial" w:hAnsi="Arial" w:cs="Arial"/>
                <w:sz w:val="16"/>
                <w:szCs w:val="16"/>
              </w:rPr>
            </w:pPr>
          </w:p>
        </w:tc>
        <w:tc>
          <w:tcPr>
            <w:tcW w:w="850" w:type="dxa"/>
          </w:tcPr>
          <w:p w14:paraId="7EA58401" w14:textId="77777777" w:rsidR="00CC3099" w:rsidRPr="00404969" w:rsidRDefault="00CC3099" w:rsidP="00CC3099">
            <w:pPr>
              <w:spacing w:before="60" w:after="60"/>
              <w:rPr>
                <w:rFonts w:ascii="Arial" w:hAnsi="Arial" w:cs="Arial"/>
                <w:sz w:val="16"/>
                <w:szCs w:val="16"/>
              </w:rPr>
            </w:pPr>
          </w:p>
        </w:tc>
      </w:tr>
      <w:tr w:rsidR="00CC3099" w:rsidRPr="00404969" w14:paraId="276434A3" w14:textId="77777777" w:rsidTr="5E6E314F">
        <w:trPr>
          <w:trHeight w:val="260"/>
        </w:trPr>
        <w:tc>
          <w:tcPr>
            <w:tcW w:w="540" w:type="dxa"/>
            <w:tcBorders>
              <w:top w:val="nil"/>
            </w:tcBorders>
            <w:vAlign w:val="center"/>
          </w:tcPr>
          <w:p w14:paraId="49DD4BFC" w14:textId="4CDA52CE" w:rsidR="00CC3099" w:rsidRPr="000818CE" w:rsidRDefault="00CC3099" w:rsidP="00CC3099">
            <w:pPr>
              <w:spacing w:before="60" w:after="60"/>
              <w:jc w:val="right"/>
              <w:rPr>
                <w:rFonts w:ascii="Arial" w:hAnsi="Arial" w:cs="Arial"/>
                <w:sz w:val="16"/>
                <w:szCs w:val="16"/>
              </w:rPr>
            </w:pPr>
            <w:r w:rsidRPr="000818CE">
              <w:rPr>
                <w:rFonts w:ascii="Arial" w:hAnsi="Arial" w:cs="Arial"/>
                <w:sz w:val="16"/>
                <w:szCs w:val="16"/>
              </w:rPr>
              <w:lastRenderedPageBreak/>
              <w:t>4.1</w:t>
            </w:r>
            <w:r>
              <w:rPr>
                <w:rFonts w:ascii="Arial" w:hAnsi="Arial" w:cs="Arial"/>
                <w:sz w:val="16"/>
                <w:szCs w:val="16"/>
              </w:rPr>
              <w:t>2</w:t>
            </w:r>
          </w:p>
        </w:tc>
        <w:tc>
          <w:tcPr>
            <w:tcW w:w="1582" w:type="dxa"/>
            <w:tcBorders>
              <w:top w:val="nil"/>
            </w:tcBorders>
            <w:vAlign w:val="center"/>
          </w:tcPr>
          <w:p w14:paraId="49B8E29B" w14:textId="4CB4BAEE" w:rsidR="00CC3099" w:rsidRDefault="00CC3099" w:rsidP="00CC3099">
            <w:pPr>
              <w:spacing w:before="60" w:after="60"/>
              <w:rPr>
                <w:rFonts w:ascii="Arial" w:hAnsi="Arial" w:cs="Arial"/>
                <w:sz w:val="16"/>
                <w:szCs w:val="16"/>
              </w:rPr>
            </w:pPr>
            <w:r w:rsidRPr="00F73ED4">
              <w:rPr>
                <w:rFonts w:ascii="Arial" w:hAnsi="Arial" w:cs="Arial"/>
                <w:sz w:val="16"/>
                <w:szCs w:val="16"/>
              </w:rPr>
              <w:t>Asphalt moisture content</w:t>
            </w:r>
          </w:p>
        </w:tc>
        <w:tc>
          <w:tcPr>
            <w:tcW w:w="1701" w:type="dxa"/>
            <w:tcBorders>
              <w:top w:val="nil"/>
            </w:tcBorders>
            <w:vAlign w:val="center"/>
          </w:tcPr>
          <w:p w14:paraId="54DA28E7" w14:textId="4C741AF2" w:rsidR="00CC3099" w:rsidRDefault="00CC3099" w:rsidP="00CC3099">
            <w:pPr>
              <w:spacing w:before="60" w:after="60"/>
              <w:rPr>
                <w:rFonts w:ascii="Arial" w:hAnsi="Arial" w:cs="Arial"/>
                <w:sz w:val="16"/>
                <w:szCs w:val="16"/>
              </w:rPr>
            </w:pPr>
            <w:r>
              <w:rPr>
                <w:rFonts w:ascii="Arial" w:hAnsi="Arial" w:cs="Arial"/>
                <w:sz w:val="16"/>
                <w:szCs w:val="16"/>
              </w:rPr>
              <w:t>Each Lot</w:t>
            </w:r>
          </w:p>
        </w:tc>
        <w:tc>
          <w:tcPr>
            <w:tcW w:w="2874" w:type="dxa"/>
            <w:tcBorders>
              <w:top w:val="nil"/>
            </w:tcBorders>
            <w:vAlign w:val="center"/>
          </w:tcPr>
          <w:p w14:paraId="50600287" w14:textId="1D3A91A1" w:rsidR="00CC3099" w:rsidRPr="00AB25FE" w:rsidRDefault="00CC3099" w:rsidP="00CC3099">
            <w:pPr>
              <w:spacing w:before="60" w:after="60"/>
              <w:rPr>
                <w:rFonts w:ascii="Arial" w:hAnsi="Arial" w:cs="Arial"/>
                <w:sz w:val="16"/>
                <w:szCs w:val="16"/>
              </w:rPr>
            </w:pPr>
            <w:r w:rsidRPr="00F73ED4">
              <w:rPr>
                <w:rFonts w:ascii="Arial" w:hAnsi="Arial" w:cs="Arial"/>
                <w:sz w:val="16"/>
                <w:szCs w:val="16"/>
              </w:rPr>
              <w:t>Asphalt moisture content must be determined at least once per lot when approximately 50% of the asphalt for the planned shift has been manufactured.</w:t>
            </w:r>
          </w:p>
        </w:tc>
        <w:tc>
          <w:tcPr>
            <w:tcW w:w="953" w:type="dxa"/>
            <w:tcBorders>
              <w:top w:val="nil"/>
            </w:tcBorders>
            <w:vAlign w:val="center"/>
          </w:tcPr>
          <w:p w14:paraId="0E4DE25E" w14:textId="3037800D" w:rsidR="00CC3099" w:rsidRDefault="00CC3099" w:rsidP="00CC3099">
            <w:pPr>
              <w:spacing w:before="60" w:after="60"/>
              <w:rPr>
                <w:rFonts w:ascii="Arial" w:hAnsi="Arial" w:cs="Arial"/>
                <w:sz w:val="16"/>
                <w:szCs w:val="16"/>
              </w:rPr>
            </w:pPr>
            <w:r>
              <w:rPr>
                <w:rFonts w:ascii="Arial" w:hAnsi="Arial" w:cs="Arial"/>
                <w:sz w:val="16"/>
                <w:szCs w:val="16"/>
              </w:rPr>
              <w:t>Volume 1: Clause 5131 (e)(vii)</w:t>
            </w:r>
          </w:p>
        </w:tc>
        <w:tc>
          <w:tcPr>
            <w:tcW w:w="986" w:type="dxa"/>
            <w:tcBorders>
              <w:top w:val="nil"/>
            </w:tcBorders>
            <w:vAlign w:val="center"/>
          </w:tcPr>
          <w:p w14:paraId="5CF1E426" w14:textId="4FD03FAD" w:rsidR="00CC3099" w:rsidRDefault="00CC3099" w:rsidP="00CC3099">
            <w:pPr>
              <w:spacing w:before="60" w:after="60"/>
              <w:rPr>
                <w:rFonts w:ascii="Arial" w:hAnsi="Arial" w:cs="Arial"/>
                <w:sz w:val="16"/>
                <w:szCs w:val="16"/>
              </w:rPr>
            </w:pPr>
            <w:r>
              <w:rPr>
                <w:rFonts w:ascii="Arial" w:hAnsi="Arial" w:cs="Arial"/>
                <w:sz w:val="16"/>
                <w:szCs w:val="16"/>
              </w:rPr>
              <w:t>Verify</w:t>
            </w:r>
          </w:p>
        </w:tc>
        <w:tc>
          <w:tcPr>
            <w:tcW w:w="1116" w:type="dxa"/>
            <w:gridSpan w:val="2"/>
            <w:tcBorders>
              <w:top w:val="nil"/>
            </w:tcBorders>
            <w:vAlign w:val="center"/>
          </w:tcPr>
          <w:p w14:paraId="46CA61E4" w14:textId="0327A798" w:rsidR="00CC3099" w:rsidRPr="00B20485" w:rsidRDefault="00CC3099" w:rsidP="00CC3099">
            <w:pPr>
              <w:spacing w:before="60" w:after="60"/>
              <w:jc w:val="center"/>
              <w:rPr>
                <w:rFonts w:ascii="Arial" w:hAnsi="Arial" w:cs="Arial"/>
                <w:sz w:val="16"/>
                <w:szCs w:val="16"/>
              </w:rPr>
            </w:pPr>
            <w:r>
              <w:rPr>
                <w:rFonts w:ascii="Arial" w:hAnsi="Arial" w:cs="Arial"/>
                <w:sz w:val="16"/>
                <w:szCs w:val="16"/>
              </w:rPr>
              <w:t>Asphalt Production Records</w:t>
            </w:r>
          </w:p>
        </w:tc>
        <w:tc>
          <w:tcPr>
            <w:tcW w:w="484" w:type="dxa"/>
            <w:tcBorders>
              <w:top w:val="nil"/>
            </w:tcBorders>
            <w:vAlign w:val="center"/>
          </w:tcPr>
          <w:p w14:paraId="5D1A4ABB" w14:textId="23551A3C" w:rsidR="00CC3099" w:rsidRDefault="00CC3099" w:rsidP="00CC3099">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top w:val="nil"/>
            </w:tcBorders>
            <w:vAlign w:val="center"/>
          </w:tcPr>
          <w:p w14:paraId="54B1DF25" w14:textId="12DC2321" w:rsidR="00CC3099" w:rsidRDefault="00CC3099" w:rsidP="00CC3099">
            <w:pPr>
              <w:spacing w:before="60" w:after="60"/>
              <w:rPr>
                <w:rFonts w:ascii="Arial" w:hAnsi="Arial" w:cs="Arial"/>
                <w:sz w:val="16"/>
                <w:szCs w:val="16"/>
              </w:rPr>
            </w:pPr>
            <w:r>
              <w:rPr>
                <w:rFonts w:ascii="Arial" w:hAnsi="Arial" w:cs="Arial"/>
                <w:sz w:val="16"/>
                <w:szCs w:val="16"/>
              </w:rPr>
              <w:t>Quality Engineer</w:t>
            </w:r>
          </w:p>
        </w:tc>
        <w:tc>
          <w:tcPr>
            <w:tcW w:w="725" w:type="dxa"/>
            <w:gridSpan w:val="3"/>
            <w:tcBorders>
              <w:bottom w:val="single" w:sz="4" w:space="0" w:color="auto"/>
            </w:tcBorders>
            <w:shd w:val="clear" w:color="auto" w:fill="F2F2F2" w:themeFill="background1" w:themeFillShade="F2"/>
          </w:tcPr>
          <w:p w14:paraId="46CA67E8" w14:textId="77777777" w:rsidR="00CC3099" w:rsidRPr="00404969" w:rsidRDefault="00CC3099" w:rsidP="00CC3099">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5E010479" w14:textId="77777777" w:rsidR="00CC3099" w:rsidRPr="00404969" w:rsidRDefault="00CC3099" w:rsidP="00CC3099">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81583F3" w14:textId="77777777" w:rsidR="00CC3099" w:rsidRPr="00404969" w:rsidRDefault="00CC3099" w:rsidP="00CC3099">
            <w:pPr>
              <w:spacing w:before="60" w:after="60"/>
              <w:rPr>
                <w:rFonts w:ascii="Arial" w:hAnsi="Arial" w:cs="Arial"/>
                <w:sz w:val="16"/>
                <w:szCs w:val="16"/>
              </w:rPr>
            </w:pPr>
          </w:p>
        </w:tc>
        <w:tc>
          <w:tcPr>
            <w:tcW w:w="850" w:type="dxa"/>
          </w:tcPr>
          <w:p w14:paraId="1C73F3FF" w14:textId="77777777" w:rsidR="00CC3099" w:rsidRPr="00404969" w:rsidRDefault="00CC3099" w:rsidP="00CC3099">
            <w:pPr>
              <w:spacing w:before="60" w:after="60"/>
              <w:rPr>
                <w:rFonts w:ascii="Arial" w:hAnsi="Arial" w:cs="Arial"/>
                <w:sz w:val="16"/>
                <w:szCs w:val="16"/>
              </w:rPr>
            </w:pPr>
          </w:p>
        </w:tc>
      </w:tr>
    </w:tbl>
    <w:p w14:paraId="4639026F" w14:textId="5D037478" w:rsidR="5E6E314F" w:rsidRDefault="5E6E314F"/>
    <w:p w14:paraId="6FA45A29" w14:textId="77777777" w:rsidR="000818CE" w:rsidRDefault="000818CE" w:rsidP="000208CF">
      <w:pPr>
        <w:spacing w:before="240" w:after="0"/>
        <w:rPr>
          <w:rFonts w:ascii="Arial" w:hAnsi="Arial" w:cs="Arial"/>
          <w:sz w:val="16"/>
          <w:szCs w:val="16"/>
        </w:rPr>
      </w:pPr>
    </w:p>
    <w:p w14:paraId="2566355A" w14:textId="77777777" w:rsidR="000818CE" w:rsidRDefault="000818CE" w:rsidP="000208CF">
      <w:pPr>
        <w:spacing w:before="240" w:after="0"/>
        <w:rPr>
          <w:rFonts w:ascii="Arial" w:hAnsi="Arial" w:cs="Arial"/>
          <w:sz w:val="16"/>
          <w:szCs w:val="16"/>
        </w:rPr>
      </w:pPr>
    </w:p>
    <w:p w14:paraId="413D021A" w14:textId="5ACA7E90" w:rsidR="00404969" w:rsidRDefault="007F658A" w:rsidP="000208CF">
      <w:pPr>
        <w:spacing w:before="240" w:after="0"/>
        <w:rPr>
          <w:rFonts w:ascii="Arial" w:hAnsi="Arial" w:cs="Arial"/>
          <w:sz w:val="16"/>
          <w:szCs w:val="16"/>
        </w:rPr>
      </w:pPr>
      <w:r>
        <w:rPr>
          <w:rFonts w:ascii="Arial" w:hAnsi="Arial" w:cs="Arial"/>
          <w:sz w:val="16"/>
          <w:szCs w:val="16"/>
        </w:rPr>
        <w:br w:type="textWrapping" w:clear="all"/>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trPr>
          <w:trHeight w:val="260"/>
        </w:trPr>
        <w:tc>
          <w:tcPr>
            <w:tcW w:w="5000" w:type="pct"/>
          </w:tcPr>
          <w:p w14:paraId="413D021B" w14:textId="77777777" w:rsidR="00404969" w:rsidRPr="00404969" w:rsidRDefault="00404969">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 xml:space="preserve">The signature below verifies that this ITP has been completed in accordance with the Fulton Hogan’s Quality </w:t>
            </w:r>
            <w:proofErr w:type="gramStart"/>
            <w:r w:rsidRPr="00404969">
              <w:rPr>
                <w:rFonts w:ascii="Arial" w:hAnsi="Arial" w:cs="Arial"/>
                <w:sz w:val="16"/>
                <w:szCs w:val="16"/>
              </w:rPr>
              <w:t>system</w:t>
            </w:r>
            <w:proofErr w:type="gramEnd"/>
            <w:r w:rsidRPr="00404969">
              <w:rPr>
                <w:rFonts w:ascii="Arial" w:hAnsi="Arial" w:cs="Arial"/>
                <w:sz w:val="16"/>
                <w:szCs w:val="16"/>
              </w:rPr>
              <w:t xml:space="preserve"> Procedures and verifies lot compliance with specifications.</w:t>
            </w:r>
          </w:p>
          <w:p w14:paraId="413D021C" w14:textId="77777777" w:rsidR="00404969" w:rsidRPr="00404969" w:rsidRDefault="00404969">
            <w:pPr>
              <w:spacing w:before="240"/>
              <w:rPr>
                <w:rFonts w:ascii="Arial" w:hAnsi="Arial" w:cs="Arial"/>
                <w:b/>
                <w:sz w:val="16"/>
                <w:szCs w:val="16"/>
              </w:rPr>
            </w:pPr>
            <w:r w:rsidRPr="00404969">
              <w:rPr>
                <w:rFonts w:ascii="Arial" w:hAnsi="Arial" w:cs="Arial"/>
                <w:b/>
                <w:sz w:val="16"/>
                <w:szCs w:val="16"/>
              </w:rPr>
              <w:t xml:space="preserve">Print Name:                                                                          Position:                                                                                         Signature:                                                                  Date:                /            /                          </w:t>
            </w:r>
            <w:proofErr w:type="gramStart"/>
            <w:r w:rsidRPr="00404969">
              <w:rPr>
                <w:rFonts w:ascii="Arial" w:hAnsi="Arial" w:cs="Arial"/>
                <w:b/>
                <w:sz w:val="16"/>
                <w:szCs w:val="16"/>
              </w:rPr>
              <w:t xml:space="preserve">  .</w:t>
            </w:r>
            <w:proofErr w:type="gramEnd"/>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tc>
          <w:tcPr>
            <w:tcW w:w="709" w:type="dxa"/>
            <w:tcBorders>
              <w:right w:val="nil"/>
            </w:tcBorders>
          </w:tcPr>
          <w:p w14:paraId="413D021F"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tc>
          <w:tcPr>
            <w:tcW w:w="709" w:type="dxa"/>
            <w:tcBorders>
              <w:right w:val="nil"/>
            </w:tcBorders>
          </w:tcPr>
          <w:p w14:paraId="413D0226"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tc>
          <w:tcPr>
            <w:tcW w:w="709" w:type="dxa"/>
            <w:tcBorders>
              <w:right w:val="nil"/>
            </w:tcBorders>
          </w:tcPr>
          <w:p w14:paraId="413D022D"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tc>
          <w:tcPr>
            <w:tcW w:w="709" w:type="dxa"/>
            <w:tcBorders>
              <w:right w:val="nil"/>
            </w:tcBorders>
          </w:tcPr>
          <w:p w14:paraId="413D0234" w14:textId="77777777" w:rsidR="00856EE7" w:rsidRPr="00404969" w:rsidRDefault="00856EE7">
            <w:pPr>
              <w:spacing w:before="40"/>
              <w:rPr>
                <w:rFonts w:ascii="Arial" w:hAnsi="Arial" w:cs="Arial"/>
                <w:b/>
                <w:sz w:val="16"/>
                <w:szCs w:val="16"/>
              </w:rPr>
            </w:pPr>
            <w:r w:rsidRPr="00404969">
              <w:rPr>
                <w:rFonts w:ascii="Arial" w:hAnsi="Arial" w:cs="Arial"/>
                <w:b/>
                <w:sz w:val="16"/>
                <w:szCs w:val="16"/>
              </w:rPr>
              <w:lastRenderedPageBreak/>
              <w:t>AP</w:t>
            </w:r>
          </w:p>
        </w:tc>
        <w:tc>
          <w:tcPr>
            <w:tcW w:w="1702" w:type="dxa"/>
            <w:tcBorders>
              <w:left w:val="nil"/>
              <w:right w:val="nil"/>
            </w:tcBorders>
          </w:tcPr>
          <w:p w14:paraId="413D0235" w14:textId="77777777" w:rsidR="00856EE7" w:rsidRPr="00404969" w:rsidRDefault="00856EE7">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pPr>
              <w:rPr>
                <w:rFonts w:ascii="Arial" w:hAnsi="Arial" w:cs="Arial"/>
                <w:b/>
                <w:sz w:val="16"/>
                <w:szCs w:val="16"/>
              </w:rPr>
            </w:pPr>
          </w:p>
          <w:p w14:paraId="413D023D" w14:textId="77777777" w:rsidR="00856EE7" w:rsidRDefault="00856EE7">
            <w:pPr>
              <w:rPr>
                <w:rFonts w:ascii="Arial" w:hAnsi="Arial" w:cs="Arial"/>
                <w:b/>
                <w:sz w:val="16"/>
                <w:szCs w:val="16"/>
              </w:rPr>
            </w:pPr>
          </w:p>
          <w:p w14:paraId="413D023E" w14:textId="77777777" w:rsidR="00856EE7" w:rsidRPr="00404969" w:rsidRDefault="00856EE7">
            <w:pPr>
              <w:rPr>
                <w:rFonts w:ascii="Arial" w:hAnsi="Arial" w:cs="Arial"/>
                <w:b/>
                <w:sz w:val="16"/>
                <w:szCs w:val="16"/>
              </w:rPr>
            </w:pPr>
          </w:p>
        </w:tc>
        <w:tc>
          <w:tcPr>
            <w:tcW w:w="1702" w:type="dxa"/>
            <w:tcBorders>
              <w:left w:val="nil"/>
              <w:right w:val="nil"/>
            </w:tcBorders>
          </w:tcPr>
          <w:p w14:paraId="413D023F" w14:textId="77777777" w:rsidR="00856EE7" w:rsidRPr="00404969" w:rsidRDefault="00856EE7">
            <w:pPr>
              <w:rPr>
                <w:rFonts w:ascii="Arial" w:hAnsi="Arial" w:cs="Arial"/>
                <w:sz w:val="16"/>
                <w:szCs w:val="16"/>
              </w:rPr>
            </w:pPr>
          </w:p>
        </w:tc>
        <w:tc>
          <w:tcPr>
            <w:tcW w:w="5528" w:type="dxa"/>
            <w:tcBorders>
              <w:left w:val="nil"/>
            </w:tcBorders>
          </w:tcPr>
          <w:p w14:paraId="413D0240" w14:textId="77777777" w:rsidR="00856EE7" w:rsidRPr="00404969" w:rsidRDefault="00856EE7">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pPr>
              <w:rPr>
                <w:rFonts w:ascii="Arial" w:hAnsi="Arial" w:cs="Arial"/>
                <w:sz w:val="16"/>
                <w:szCs w:val="16"/>
              </w:rPr>
            </w:pPr>
          </w:p>
        </w:tc>
        <w:tc>
          <w:tcPr>
            <w:tcW w:w="6521" w:type="dxa"/>
            <w:tcBorders>
              <w:left w:val="nil"/>
            </w:tcBorders>
          </w:tcPr>
          <w:p w14:paraId="413D0242" w14:textId="77777777" w:rsidR="00856EE7" w:rsidRPr="00404969" w:rsidRDefault="00856EE7">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2"/>
      <w:headerReference w:type="default" r:id="rId13"/>
      <w:footerReference w:type="default" r:id="rId14"/>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4689D" w14:textId="77777777" w:rsidR="003B153D" w:rsidRDefault="003B153D" w:rsidP="00D40306">
      <w:pPr>
        <w:spacing w:after="0" w:line="240" w:lineRule="auto"/>
      </w:pPr>
      <w:r>
        <w:separator/>
      </w:r>
    </w:p>
  </w:endnote>
  <w:endnote w:type="continuationSeparator" w:id="0">
    <w:p w14:paraId="4680F361" w14:textId="77777777" w:rsidR="003B153D" w:rsidRDefault="003B153D" w:rsidP="00D40306">
      <w:pPr>
        <w:spacing w:after="0" w:line="240" w:lineRule="auto"/>
      </w:pPr>
      <w:r>
        <w:continuationSeparator/>
      </w:r>
    </w:p>
  </w:endnote>
  <w:endnote w:type="continuationNotice" w:id="1">
    <w:p w14:paraId="62405D14" w14:textId="77777777" w:rsidR="003B153D" w:rsidRDefault="003B1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5E6E314F">
      <w:trPr>
        <w:trHeight w:val="555"/>
      </w:trPr>
      <w:tc>
        <w:tcPr>
          <w:tcW w:w="4786" w:type="dxa"/>
          <w:vAlign w:val="center"/>
        </w:tcPr>
        <w:p w14:paraId="250FC758" w14:textId="79641F1F" w:rsid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Do</w:t>
          </w:r>
          <w:r w:rsidR="001913DE">
            <w:rPr>
              <w:rFonts w:ascii="Arial" w:eastAsia="Times New Roman" w:hAnsi="Arial" w:cs="Arial"/>
              <w:iCs/>
              <w:color w:val="999999"/>
              <w:sz w:val="16"/>
              <w:szCs w:val="16"/>
              <w:lang w:val="en-GB" w:eastAsia="en-GB"/>
            </w:rPr>
            <w:t>cument ID: FH-927-QU-ITP</w:t>
          </w:r>
          <w:r w:rsidR="0087392D">
            <w:rPr>
              <w:rFonts w:ascii="Arial" w:eastAsia="Times New Roman" w:hAnsi="Arial" w:cs="Arial"/>
              <w:iCs/>
              <w:color w:val="999999"/>
              <w:sz w:val="16"/>
              <w:szCs w:val="16"/>
              <w:lang w:val="en-GB" w:eastAsia="en-GB"/>
            </w:rPr>
            <w:t>00</w:t>
          </w:r>
          <w:r w:rsidR="006466B0">
            <w:rPr>
              <w:rFonts w:ascii="Arial" w:eastAsia="Times New Roman" w:hAnsi="Arial" w:cs="Arial"/>
              <w:iCs/>
              <w:color w:val="999999"/>
              <w:sz w:val="16"/>
              <w:szCs w:val="16"/>
              <w:lang w:val="en-GB" w:eastAsia="en-GB"/>
            </w:rPr>
            <w:t>6</w:t>
          </w:r>
        </w:p>
        <w:p w14:paraId="2E3D83A1" w14:textId="32C0003C" w:rsidR="001913DE" w:rsidRPr="00551C8A" w:rsidRDefault="5E6E314F" w:rsidP="64D623DA">
          <w:pPr>
            <w:tabs>
              <w:tab w:val="center" w:pos="4153"/>
              <w:tab w:val="right" w:pos="8306"/>
            </w:tabs>
            <w:spacing w:after="0" w:line="240" w:lineRule="auto"/>
            <w:rPr>
              <w:rFonts w:ascii="Arial" w:eastAsia="Times New Roman" w:hAnsi="Arial" w:cs="Arial"/>
              <w:color w:val="999999"/>
              <w:sz w:val="16"/>
              <w:szCs w:val="16"/>
              <w:lang w:val="en-GB" w:eastAsia="en-GB"/>
            </w:rPr>
          </w:pPr>
          <w:r w:rsidRPr="5E6E314F">
            <w:rPr>
              <w:rFonts w:ascii="Arial" w:eastAsia="Times New Roman" w:hAnsi="Arial" w:cs="Arial"/>
              <w:color w:val="999999"/>
              <w:sz w:val="16"/>
              <w:szCs w:val="16"/>
              <w:lang w:val="en-GB" w:eastAsia="en-GB"/>
            </w:rPr>
            <w:t xml:space="preserve">Rev: </w:t>
          </w:r>
          <w:r w:rsidR="0016456F">
            <w:rPr>
              <w:rFonts w:ascii="Arial" w:eastAsia="Times New Roman" w:hAnsi="Arial" w:cs="Arial"/>
              <w:color w:val="999999"/>
              <w:sz w:val="16"/>
              <w:szCs w:val="16"/>
              <w:lang w:val="en-GB" w:eastAsia="en-GB"/>
            </w:rPr>
            <w:t>0</w:t>
          </w:r>
        </w:p>
      </w:tc>
      <w:sdt>
        <w:sdtPr>
          <w:rPr>
            <w:rFonts w:ascii="Arial" w:eastAsia="Times New Roman" w:hAnsi="Arial" w:cs="Arial"/>
            <w:color w:val="808080"/>
            <w:sz w:val="16"/>
            <w:szCs w:val="16"/>
            <w:lang w:val="en-GB" w:eastAsia="en-GB"/>
          </w:rPr>
          <w:alias w:val="CopyrightStatement"/>
          <w:tag w:val="Copyright"/>
          <w:id w:val="-1788192171"/>
          <w:placeholder>
            <w:docPart w:val="11A9DB5F6AB54F9890A8B94921EFABC3"/>
          </w:placeholder>
        </w:sdtPr>
        <w:sdtEndPr>
          <w:rPr>
            <w:color w:val="808080" w:themeColor="background1" w:themeShade="80"/>
          </w:rPr>
        </w:sdtEndPr>
        <w:sdtContent>
          <w:tc>
            <w:tcPr>
              <w:tcW w:w="5103" w:type="dxa"/>
              <w:vAlign w:val="center"/>
            </w:tcPr>
            <w:p w14:paraId="08EF960D" w14:textId="5E550AB9" w:rsidR="00551C8A" w:rsidRPr="00551C8A" w:rsidRDefault="403D16CA" w:rsidP="403D16CA">
              <w:pPr>
                <w:tabs>
                  <w:tab w:val="center" w:pos="4153"/>
                  <w:tab w:val="right" w:pos="8306"/>
                </w:tabs>
                <w:spacing w:after="0" w:line="240" w:lineRule="auto"/>
                <w:jc w:val="center"/>
                <w:rPr>
                  <w:rFonts w:ascii="Arial" w:eastAsia="Times New Roman" w:hAnsi="Arial" w:cs="Arial"/>
                  <w:color w:val="808080"/>
                  <w:sz w:val="16"/>
                  <w:szCs w:val="16"/>
                  <w:lang w:val="en-GB" w:eastAsia="en-GB"/>
                </w:rPr>
              </w:pPr>
              <w:r w:rsidRPr="403D16CA">
                <w:rPr>
                  <w:rFonts w:ascii="Arial" w:eastAsia="Times New Roman" w:hAnsi="Arial" w:cs="Arial"/>
                  <w:color w:val="999999"/>
                  <w:sz w:val="16"/>
                  <w:szCs w:val="16"/>
                  <w:lang w:val="en-GB" w:eastAsia="en-GB"/>
                </w:rPr>
                <w:t>This is an uncontrolled copy if photocopied or printed from the Intranet. Copyright © 2025, Fulton Hogan Ltd. All rights reserved.</w:t>
              </w:r>
            </w:p>
          </w:tc>
        </w:sdtContent>
      </w:sdt>
      <w:tc>
        <w:tcPr>
          <w:tcW w:w="4010" w:type="dxa"/>
          <w:vAlign w:val="center"/>
        </w:tcPr>
        <w:p w14:paraId="6A5C2D0A" w14:textId="58EC9D17" w:rsidR="00551C8A" w:rsidRPr="00551C8A" w:rsidRDefault="64D623DA" w:rsidP="64D623DA">
          <w:pPr>
            <w:tabs>
              <w:tab w:val="center" w:pos="4153"/>
              <w:tab w:val="right" w:pos="8306"/>
            </w:tabs>
            <w:spacing w:after="0" w:line="240" w:lineRule="auto"/>
            <w:jc w:val="right"/>
            <w:rPr>
              <w:rFonts w:ascii="Arial" w:eastAsia="Times New Roman" w:hAnsi="Arial" w:cs="Arial"/>
              <w:color w:val="999999"/>
              <w:sz w:val="16"/>
              <w:szCs w:val="16"/>
              <w:lang w:val="en-GB" w:eastAsia="en-GB"/>
            </w:rPr>
          </w:pPr>
          <w:r w:rsidRPr="64D623DA">
            <w:rPr>
              <w:rFonts w:ascii="Arial" w:eastAsia="Times New Roman" w:hAnsi="Arial" w:cs="Arial"/>
              <w:color w:val="999999"/>
              <w:sz w:val="16"/>
              <w:szCs w:val="16"/>
              <w:lang w:val="en-GB" w:eastAsia="en-GB"/>
            </w:rPr>
            <w:t>Published:</w:t>
          </w:r>
          <w:sdt>
            <w:sdtPr>
              <w:rPr>
                <w:rFonts w:ascii="Arial" w:eastAsia="Times New Roman" w:hAnsi="Arial" w:cs="Arial"/>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5-07-17T00:00:00Z">
                <w:dateFormat w:val="d/MM/yyyy"/>
                <w:lid w:val="en-AU"/>
                <w:storeMappedDataAs w:val="dateTime"/>
                <w:calendar w:val="gregorian"/>
              </w:date>
            </w:sdtPr>
            <w:sdtEndPr/>
            <w:sdtContent>
              <w:r w:rsidR="00B952A3">
                <w:rPr>
                  <w:rFonts w:ascii="Arial" w:eastAsia="Times New Roman" w:hAnsi="Arial" w:cs="Arial"/>
                  <w:color w:val="999999"/>
                  <w:sz w:val="16"/>
                  <w:szCs w:val="16"/>
                  <w:lang w:eastAsia="en-GB"/>
                </w:rPr>
                <w:t>17/07/2025</w:t>
              </w:r>
            </w:sdtContent>
          </w:sdt>
        </w:p>
        <w:p w14:paraId="6D38BAF0" w14:textId="77777777"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2</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6B895" w14:textId="77777777" w:rsidR="003B153D" w:rsidRDefault="003B153D" w:rsidP="00D40306">
      <w:pPr>
        <w:spacing w:after="0" w:line="240" w:lineRule="auto"/>
      </w:pPr>
      <w:r>
        <w:separator/>
      </w:r>
    </w:p>
  </w:footnote>
  <w:footnote w:type="continuationSeparator" w:id="0">
    <w:p w14:paraId="2A706225" w14:textId="77777777" w:rsidR="003B153D" w:rsidRDefault="003B153D" w:rsidP="00D40306">
      <w:pPr>
        <w:spacing w:after="0" w:line="240" w:lineRule="auto"/>
      </w:pPr>
      <w:r>
        <w:continuationSeparator/>
      </w:r>
    </w:p>
  </w:footnote>
  <w:footnote w:type="continuationNotice" w:id="1">
    <w:p w14:paraId="1463DE71" w14:textId="77777777" w:rsidR="003B153D" w:rsidRDefault="003B15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413D0254" w14:textId="77777777">
      <w:trPr>
        <w:trHeight w:val="276"/>
        <w:tblHeader/>
      </w:trPr>
      <w:tc>
        <w:tcPr>
          <w:tcW w:w="142" w:type="pct"/>
        </w:tcPr>
        <w:p w14:paraId="413D0249" w14:textId="77777777" w:rsidR="00856EE7" w:rsidRPr="001E1735" w:rsidRDefault="00856EE7">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3970"/>
      <w:gridCol w:w="2693"/>
      <w:gridCol w:w="2977"/>
      <w:gridCol w:w="1276"/>
      <w:gridCol w:w="1304"/>
      <w:gridCol w:w="1106"/>
      <w:gridCol w:w="1701"/>
    </w:tblGrid>
    <w:tr w:rsidR="00B91E40" w:rsidRPr="00876D17" w14:paraId="413D0259" w14:textId="77777777" w:rsidTr="5E6E314F">
      <w:tc>
        <w:tcPr>
          <w:tcW w:w="3970" w:type="dxa"/>
        </w:tcPr>
        <w:p w14:paraId="413D0256" w14:textId="77777777" w:rsidR="00B91E40" w:rsidRPr="00876D17" w:rsidRDefault="00B91E40">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5A8F18D2C5FA4B3C849FE5485C42EDC4"/>
          </w:placeholder>
          <w:dataBinding w:prefixMappings="xmlns:ns0='http://purl.org/dc/elements/1.1/' xmlns:ns1='http://schemas.openxmlformats.org/package/2006/metadata/core-properties' " w:xpath="/ns1:coreProperties[1]/ns0:title[1]" w:storeItemID="{6C3C8BC8-F283-45AE-878A-BAB7291924A1}"/>
          <w:text/>
        </w:sdtPr>
        <w:sdtEndPr/>
        <w:sdtContent>
          <w:tc>
            <w:tcPr>
              <w:tcW w:w="8250" w:type="dxa"/>
              <w:gridSpan w:val="4"/>
            </w:tcPr>
            <w:p w14:paraId="413D0257" w14:textId="7E1B8966" w:rsidR="00B91E40" w:rsidRPr="00876D17" w:rsidRDefault="00DA5580" w:rsidP="00551C8A">
              <w:pPr>
                <w:pStyle w:val="Header"/>
                <w:spacing w:before="240" w:after="40"/>
                <w:ind w:left="434"/>
                <w:rPr>
                  <w:rFonts w:cs="Arial"/>
                  <w:b/>
                  <w:sz w:val="20"/>
                  <w:szCs w:val="20"/>
                  <w:lang w:val="en-AU"/>
                </w:rPr>
              </w:pPr>
              <w:r>
                <w:rPr>
                  <w:rFonts w:cs="Arial"/>
                  <w:b/>
                  <w:sz w:val="20"/>
                  <w:szCs w:val="20"/>
                </w:rPr>
                <w:t>Inspection and Test Plan - Template - AU</w:t>
              </w:r>
            </w:p>
          </w:tc>
        </w:sdtContent>
      </w:sdt>
      <w:tc>
        <w:tcPr>
          <w:tcW w:w="2807" w:type="dxa"/>
          <w:gridSpan w:val="2"/>
        </w:tcPr>
        <w:p w14:paraId="0E835566" w14:textId="77777777" w:rsidR="00B91E40" w:rsidRDefault="00B91E40">
          <w:pPr>
            <w:spacing w:before="240"/>
            <w:rPr>
              <w:rFonts w:ascii="Arial" w:hAnsi="Arial" w:cs="Arial"/>
              <w:b/>
              <w:sz w:val="20"/>
              <w:szCs w:val="20"/>
            </w:rPr>
          </w:pPr>
          <w:r w:rsidRPr="00876D17">
            <w:rPr>
              <w:rFonts w:ascii="Arial" w:hAnsi="Arial" w:cs="Arial"/>
              <w:b/>
              <w:sz w:val="20"/>
              <w:szCs w:val="20"/>
            </w:rPr>
            <w:t>Doc ID:</w:t>
          </w:r>
          <w:r w:rsidR="00394E74">
            <w:rPr>
              <w:rFonts w:ascii="Arial" w:hAnsi="Arial" w:cs="Arial"/>
              <w:b/>
              <w:sz w:val="20"/>
              <w:szCs w:val="20"/>
            </w:rPr>
            <w:t xml:space="preserve"> FH-927-QU-ITP</w:t>
          </w:r>
          <w:r w:rsidR="0087392D">
            <w:rPr>
              <w:rFonts w:ascii="Arial" w:hAnsi="Arial" w:cs="Arial"/>
              <w:b/>
              <w:sz w:val="20"/>
              <w:szCs w:val="20"/>
            </w:rPr>
            <w:t>00</w:t>
          </w:r>
          <w:r w:rsidR="00DB1ED8">
            <w:rPr>
              <w:rFonts w:ascii="Arial" w:hAnsi="Arial" w:cs="Arial"/>
              <w:b/>
              <w:sz w:val="20"/>
              <w:szCs w:val="20"/>
            </w:rPr>
            <w:t>6</w:t>
          </w:r>
        </w:p>
        <w:p w14:paraId="413D0258" w14:textId="5407C9C4" w:rsidR="00B952A3" w:rsidRPr="00876D17" w:rsidRDefault="5E6E314F" w:rsidP="5E6E314F">
          <w:pPr>
            <w:spacing w:before="240"/>
            <w:rPr>
              <w:rFonts w:ascii="Arial" w:hAnsi="Arial" w:cs="Arial"/>
              <w:b/>
              <w:bCs/>
              <w:sz w:val="20"/>
              <w:szCs w:val="20"/>
            </w:rPr>
          </w:pPr>
          <w:r w:rsidRPr="5E6E314F">
            <w:rPr>
              <w:rFonts w:ascii="Arial" w:hAnsi="Arial" w:cs="Arial"/>
              <w:b/>
              <w:bCs/>
              <w:sz w:val="20"/>
              <w:szCs w:val="20"/>
            </w:rPr>
            <w:t xml:space="preserve">Rev: </w:t>
          </w:r>
          <w:r w:rsidR="0016456F">
            <w:rPr>
              <w:rFonts w:ascii="Arial" w:hAnsi="Arial" w:cs="Arial"/>
              <w:b/>
              <w:bCs/>
              <w:sz w:val="20"/>
              <w:szCs w:val="20"/>
            </w:rPr>
            <w:t>0</w:t>
          </w:r>
        </w:p>
      </w:tc>
    </w:tr>
    <w:tr w:rsidR="00B91E40" w:rsidRPr="00876D17" w14:paraId="413D025D" w14:textId="77777777" w:rsidTr="5E6E314F">
      <w:tc>
        <w:tcPr>
          <w:tcW w:w="6663" w:type="dxa"/>
          <w:gridSpan w:val="2"/>
        </w:tcPr>
        <w:p w14:paraId="413D025A" w14:textId="4E232DA0" w:rsidR="00B91E40" w:rsidRPr="00876D17" w:rsidRDefault="00B91E40">
          <w:pPr>
            <w:spacing w:before="120"/>
            <w:rPr>
              <w:rFonts w:ascii="Arial" w:hAnsi="Arial" w:cs="Arial"/>
              <w:b/>
              <w:sz w:val="20"/>
              <w:szCs w:val="20"/>
            </w:rPr>
          </w:pPr>
          <w:r w:rsidRPr="00876D17">
            <w:rPr>
              <w:rFonts w:ascii="Arial" w:hAnsi="Arial" w:cs="Arial"/>
              <w:b/>
              <w:sz w:val="20"/>
              <w:szCs w:val="20"/>
            </w:rPr>
            <w:t>Client:</w:t>
          </w:r>
          <w:r w:rsidR="00394E74">
            <w:rPr>
              <w:rFonts w:ascii="Arial" w:hAnsi="Arial" w:cs="Arial"/>
              <w:b/>
              <w:sz w:val="20"/>
              <w:szCs w:val="20"/>
            </w:rPr>
            <w:t xml:space="preserve"> Australia Pacific Airports Melbourne</w:t>
          </w:r>
        </w:p>
      </w:tc>
      <w:tc>
        <w:tcPr>
          <w:tcW w:w="4253" w:type="dxa"/>
          <w:gridSpan w:val="2"/>
        </w:tcPr>
        <w:p w14:paraId="413D025B" w14:textId="254EF2F3" w:rsidR="00B91E40" w:rsidRPr="00876D17" w:rsidRDefault="00B91E40">
          <w:pPr>
            <w:spacing w:before="120"/>
            <w:rPr>
              <w:rFonts w:ascii="Arial" w:hAnsi="Arial" w:cs="Arial"/>
              <w:b/>
              <w:sz w:val="20"/>
              <w:szCs w:val="20"/>
            </w:rPr>
          </w:pPr>
          <w:r w:rsidRPr="00876D17">
            <w:rPr>
              <w:rFonts w:ascii="Arial" w:hAnsi="Arial" w:cs="Arial"/>
              <w:b/>
              <w:sz w:val="20"/>
              <w:szCs w:val="20"/>
            </w:rPr>
            <w:t>Contract No:</w:t>
          </w:r>
          <w:r w:rsidR="001913DE">
            <w:rPr>
              <w:rFonts w:ascii="Arial" w:hAnsi="Arial" w:cs="Arial"/>
              <w:b/>
              <w:sz w:val="20"/>
              <w:szCs w:val="20"/>
            </w:rPr>
            <w:t xml:space="preserve"> CP1024</w:t>
          </w:r>
        </w:p>
      </w:tc>
      <w:tc>
        <w:tcPr>
          <w:tcW w:w="4111" w:type="dxa"/>
          <w:gridSpan w:val="3"/>
        </w:tcPr>
        <w:p w14:paraId="413D025C" w14:textId="1E603B0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Prepared By: </w:t>
          </w:r>
          <w:proofErr w:type="spellStart"/>
          <w:proofErr w:type="gramStart"/>
          <w:r w:rsidR="009B4B20">
            <w:rPr>
              <w:rFonts w:ascii="Arial" w:hAnsi="Arial" w:cs="Arial"/>
              <w:b/>
              <w:bCs/>
              <w:sz w:val="20"/>
              <w:szCs w:val="20"/>
            </w:rPr>
            <w:t>J.Kremers</w:t>
          </w:r>
          <w:proofErr w:type="spellEnd"/>
          <w:proofErr w:type="gramEnd"/>
          <w:r w:rsidR="009B4B20">
            <w:rPr>
              <w:rFonts w:ascii="Arial" w:hAnsi="Arial" w:cs="Arial"/>
              <w:b/>
              <w:bCs/>
              <w:sz w:val="20"/>
              <w:szCs w:val="20"/>
            </w:rPr>
            <w:t xml:space="preserve"> </w:t>
          </w:r>
        </w:p>
      </w:tc>
    </w:tr>
    <w:tr w:rsidR="00B91E40" w:rsidRPr="00876D17" w14:paraId="413D0261" w14:textId="77777777" w:rsidTr="5E6E314F">
      <w:tc>
        <w:tcPr>
          <w:tcW w:w="9640" w:type="dxa"/>
          <w:gridSpan w:val="3"/>
        </w:tcPr>
        <w:p w14:paraId="413D025E" w14:textId="24A4C07A" w:rsidR="00B91E40" w:rsidRPr="00876D17" w:rsidRDefault="00B91E40">
          <w:pPr>
            <w:spacing w:before="120"/>
            <w:rPr>
              <w:rFonts w:ascii="Arial" w:hAnsi="Arial" w:cs="Arial"/>
              <w:b/>
              <w:sz w:val="20"/>
              <w:szCs w:val="20"/>
            </w:rPr>
          </w:pPr>
          <w:r w:rsidRPr="00876D17">
            <w:rPr>
              <w:rFonts w:ascii="Arial" w:hAnsi="Arial" w:cs="Arial"/>
              <w:b/>
              <w:sz w:val="20"/>
              <w:szCs w:val="20"/>
            </w:rPr>
            <w:t>Project:</w:t>
          </w:r>
          <w:r w:rsidR="001913DE">
            <w:rPr>
              <w:rFonts w:ascii="Arial" w:hAnsi="Arial" w:cs="Arial"/>
              <w:b/>
              <w:sz w:val="20"/>
              <w:szCs w:val="20"/>
            </w:rPr>
            <w:t xml:space="preserve"> Runway 09/27 Overlay</w:t>
          </w:r>
        </w:p>
      </w:tc>
      <w:tc>
        <w:tcPr>
          <w:tcW w:w="3686" w:type="dxa"/>
          <w:gridSpan w:val="3"/>
        </w:tcPr>
        <w:p w14:paraId="413D025F" w14:textId="2E15F5F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Reviewed By: </w:t>
          </w:r>
        </w:p>
      </w:tc>
      <w:tc>
        <w:tcPr>
          <w:tcW w:w="1701" w:type="dxa"/>
        </w:tcPr>
        <w:p w14:paraId="413D0260" w14:textId="134E79E8"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5" w14:textId="77777777" w:rsidTr="5E6E314F">
      <w:tc>
        <w:tcPr>
          <w:tcW w:w="9640" w:type="dxa"/>
          <w:gridSpan w:val="3"/>
        </w:tcPr>
        <w:p w14:paraId="413D0262" w14:textId="11DFEBF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Construction Process: </w:t>
          </w:r>
          <w:r w:rsidR="00AF1A9E">
            <w:rPr>
              <w:rFonts w:ascii="Arial" w:hAnsi="Arial" w:cs="Arial"/>
              <w:b/>
              <w:bCs/>
              <w:sz w:val="20"/>
              <w:szCs w:val="20"/>
            </w:rPr>
            <w:t xml:space="preserve">Asphalt </w:t>
          </w:r>
          <w:r w:rsidR="00DB1ED8">
            <w:rPr>
              <w:rFonts w:ascii="Arial" w:hAnsi="Arial" w:cs="Arial"/>
              <w:b/>
              <w:bCs/>
              <w:sz w:val="20"/>
              <w:szCs w:val="20"/>
            </w:rPr>
            <w:t>Production</w:t>
          </w:r>
        </w:p>
      </w:tc>
      <w:tc>
        <w:tcPr>
          <w:tcW w:w="3686" w:type="dxa"/>
          <w:gridSpan w:val="3"/>
        </w:tcPr>
        <w:p w14:paraId="413D0263" w14:textId="593E4093"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Approved By: </w:t>
          </w:r>
        </w:p>
      </w:tc>
      <w:tc>
        <w:tcPr>
          <w:tcW w:w="1701" w:type="dxa"/>
        </w:tcPr>
        <w:p w14:paraId="413D0264" w14:textId="2E7DE7E5"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7" w14:textId="77777777" w:rsidTr="5E6E314F">
      <w:tc>
        <w:tcPr>
          <w:tcW w:w="15027" w:type="dxa"/>
          <w:gridSpan w:val="7"/>
        </w:tcPr>
        <w:p w14:paraId="413D0266" w14:textId="49DC298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Specifications: </w:t>
          </w:r>
          <w:r w:rsidR="009B4B20">
            <w:rPr>
              <w:rFonts w:ascii="Arial" w:hAnsi="Arial" w:cs="Arial"/>
              <w:b/>
              <w:sz w:val="18"/>
              <w:szCs w:val="16"/>
            </w:rPr>
            <w:t>Standard Specification for Airside Works (Rev0.1)</w:t>
          </w:r>
        </w:p>
      </w:tc>
    </w:tr>
    <w:tr w:rsidR="00B91E40" w:rsidRPr="00876D17" w14:paraId="413D0269" w14:textId="77777777" w:rsidTr="5E6E314F">
      <w:tc>
        <w:tcPr>
          <w:tcW w:w="15027" w:type="dxa"/>
          <w:gridSpan w:val="7"/>
        </w:tcPr>
        <w:p w14:paraId="413D0268" w14:textId="1C23065A"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Structure / Component: </w:t>
          </w:r>
          <w:r w:rsidR="00AF1A9E">
            <w:rPr>
              <w:rFonts w:ascii="Arial" w:hAnsi="Arial" w:cs="Arial"/>
              <w:b/>
              <w:bCs/>
              <w:sz w:val="20"/>
              <w:szCs w:val="20"/>
            </w:rPr>
            <w:t>Pavements</w:t>
          </w:r>
          <w:r w:rsidR="009B4B20">
            <w:rPr>
              <w:rFonts w:ascii="Arial" w:hAnsi="Arial" w:cs="Arial"/>
              <w:b/>
              <w:bCs/>
              <w:sz w:val="20"/>
              <w:szCs w:val="20"/>
            </w:rPr>
            <w:t xml:space="preserve"> </w:t>
          </w:r>
        </w:p>
      </w:tc>
    </w:tr>
    <w:tr w:rsidR="00AF1A9E" w:rsidRPr="00876D17" w14:paraId="4D9EEE53" w14:textId="77777777" w:rsidTr="5E6E314F">
      <w:tc>
        <w:tcPr>
          <w:tcW w:w="15027" w:type="dxa"/>
          <w:gridSpan w:val="7"/>
        </w:tcPr>
        <w:p w14:paraId="18BAB42D" w14:textId="77777777" w:rsidR="00AF1A9E" w:rsidRPr="366FB906" w:rsidRDefault="00AF1A9E" w:rsidP="366FB906">
          <w:pPr>
            <w:spacing w:before="120"/>
            <w:rPr>
              <w:rFonts w:ascii="Arial" w:hAnsi="Arial" w:cs="Arial"/>
              <w:b/>
              <w:bCs/>
              <w:sz w:val="20"/>
              <w:szCs w:val="20"/>
            </w:rPr>
          </w:pPr>
        </w:p>
      </w:tc>
    </w:tr>
  </w:tbl>
  <w:p w14:paraId="413D026A"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C322A"/>
    <w:multiLevelType w:val="hybridMultilevel"/>
    <w:tmpl w:val="738A0F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39450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4362"/>
    <w:rsid w:val="00027307"/>
    <w:rsid w:val="00031314"/>
    <w:rsid w:val="00075C6C"/>
    <w:rsid w:val="000818CE"/>
    <w:rsid w:val="000874CE"/>
    <w:rsid w:val="000F1B7C"/>
    <w:rsid w:val="000F64E2"/>
    <w:rsid w:val="00102C5D"/>
    <w:rsid w:val="0016456F"/>
    <w:rsid w:val="001734AC"/>
    <w:rsid w:val="0017511F"/>
    <w:rsid w:val="00184874"/>
    <w:rsid w:val="001913DE"/>
    <w:rsid w:val="00197A8B"/>
    <w:rsid w:val="001E1735"/>
    <w:rsid w:val="002034AE"/>
    <w:rsid w:val="00204E2C"/>
    <w:rsid w:val="00210064"/>
    <w:rsid w:val="0022794A"/>
    <w:rsid w:val="0024357F"/>
    <w:rsid w:val="00284918"/>
    <w:rsid w:val="00285504"/>
    <w:rsid w:val="00292F87"/>
    <w:rsid w:val="002B0944"/>
    <w:rsid w:val="002C1FAA"/>
    <w:rsid w:val="003002CA"/>
    <w:rsid w:val="00317CE9"/>
    <w:rsid w:val="00337A3D"/>
    <w:rsid w:val="00394E74"/>
    <w:rsid w:val="003B153D"/>
    <w:rsid w:val="003B68F5"/>
    <w:rsid w:val="003C44E0"/>
    <w:rsid w:val="003C5FCC"/>
    <w:rsid w:val="003D1251"/>
    <w:rsid w:val="00404969"/>
    <w:rsid w:val="00417984"/>
    <w:rsid w:val="00421DDB"/>
    <w:rsid w:val="00426F78"/>
    <w:rsid w:val="0043596F"/>
    <w:rsid w:val="004472BA"/>
    <w:rsid w:val="00454365"/>
    <w:rsid w:val="00461AA4"/>
    <w:rsid w:val="00477D26"/>
    <w:rsid w:val="004B0A2C"/>
    <w:rsid w:val="004B6113"/>
    <w:rsid w:val="004D2F7D"/>
    <w:rsid w:val="00503727"/>
    <w:rsid w:val="00504CC6"/>
    <w:rsid w:val="0050636C"/>
    <w:rsid w:val="00543473"/>
    <w:rsid w:val="00551C8A"/>
    <w:rsid w:val="00576848"/>
    <w:rsid w:val="00583EEE"/>
    <w:rsid w:val="00595A0A"/>
    <w:rsid w:val="005A501F"/>
    <w:rsid w:val="005A69B5"/>
    <w:rsid w:val="005E0897"/>
    <w:rsid w:val="005E212C"/>
    <w:rsid w:val="006058B5"/>
    <w:rsid w:val="00614CF1"/>
    <w:rsid w:val="006466B0"/>
    <w:rsid w:val="00662E17"/>
    <w:rsid w:val="0069730D"/>
    <w:rsid w:val="006A78D6"/>
    <w:rsid w:val="006B7F49"/>
    <w:rsid w:val="006C031B"/>
    <w:rsid w:val="006D4BD9"/>
    <w:rsid w:val="0071177B"/>
    <w:rsid w:val="00722060"/>
    <w:rsid w:val="00722DC9"/>
    <w:rsid w:val="00734631"/>
    <w:rsid w:val="00735493"/>
    <w:rsid w:val="0073711F"/>
    <w:rsid w:val="00760115"/>
    <w:rsid w:val="007929C2"/>
    <w:rsid w:val="00797625"/>
    <w:rsid w:val="007A1C36"/>
    <w:rsid w:val="007A3FA1"/>
    <w:rsid w:val="007A6D67"/>
    <w:rsid w:val="007B2A95"/>
    <w:rsid w:val="007B5745"/>
    <w:rsid w:val="007B7D55"/>
    <w:rsid w:val="007F658A"/>
    <w:rsid w:val="00835DEE"/>
    <w:rsid w:val="00850D2B"/>
    <w:rsid w:val="00856EE7"/>
    <w:rsid w:val="0085745D"/>
    <w:rsid w:val="0086781F"/>
    <w:rsid w:val="0087392D"/>
    <w:rsid w:val="00876D17"/>
    <w:rsid w:val="00883791"/>
    <w:rsid w:val="008C03F9"/>
    <w:rsid w:val="008C307D"/>
    <w:rsid w:val="008C614A"/>
    <w:rsid w:val="008E6129"/>
    <w:rsid w:val="008E7009"/>
    <w:rsid w:val="00915CEF"/>
    <w:rsid w:val="009426FA"/>
    <w:rsid w:val="00951B1A"/>
    <w:rsid w:val="00970CE1"/>
    <w:rsid w:val="0097120F"/>
    <w:rsid w:val="009760BA"/>
    <w:rsid w:val="00980794"/>
    <w:rsid w:val="00984813"/>
    <w:rsid w:val="009B4B20"/>
    <w:rsid w:val="009C1500"/>
    <w:rsid w:val="009C1752"/>
    <w:rsid w:val="009C1AAC"/>
    <w:rsid w:val="009C68D0"/>
    <w:rsid w:val="009F17FB"/>
    <w:rsid w:val="00A32A96"/>
    <w:rsid w:val="00A35283"/>
    <w:rsid w:val="00A47F72"/>
    <w:rsid w:val="00A65CC3"/>
    <w:rsid w:val="00A82CBC"/>
    <w:rsid w:val="00A843B3"/>
    <w:rsid w:val="00AA5543"/>
    <w:rsid w:val="00AB0DD8"/>
    <w:rsid w:val="00AC52A2"/>
    <w:rsid w:val="00AD111B"/>
    <w:rsid w:val="00AF1A9E"/>
    <w:rsid w:val="00AF7153"/>
    <w:rsid w:val="00B15523"/>
    <w:rsid w:val="00B4549E"/>
    <w:rsid w:val="00B5057A"/>
    <w:rsid w:val="00B54E8C"/>
    <w:rsid w:val="00B55B76"/>
    <w:rsid w:val="00B57620"/>
    <w:rsid w:val="00B91E40"/>
    <w:rsid w:val="00B952A3"/>
    <w:rsid w:val="00BA300B"/>
    <w:rsid w:val="00BB1939"/>
    <w:rsid w:val="00BB4F1C"/>
    <w:rsid w:val="00BF0719"/>
    <w:rsid w:val="00C10763"/>
    <w:rsid w:val="00C11EC8"/>
    <w:rsid w:val="00C167BB"/>
    <w:rsid w:val="00C3066B"/>
    <w:rsid w:val="00C71B3C"/>
    <w:rsid w:val="00C8187F"/>
    <w:rsid w:val="00C96124"/>
    <w:rsid w:val="00CB588B"/>
    <w:rsid w:val="00CC3099"/>
    <w:rsid w:val="00CE61B7"/>
    <w:rsid w:val="00CE6F86"/>
    <w:rsid w:val="00D06003"/>
    <w:rsid w:val="00D13169"/>
    <w:rsid w:val="00D31FB7"/>
    <w:rsid w:val="00D342AC"/>
    <w:rsid w:val="00D40306"/>
    <w:rsid w:val="00D53EEB"/>
    <w:rsid w:val="00DA5580"/>
    <w:rsid w:val="00DB1ED8"/>
    <w:rsid w:val="00DC1DFE"/>
    <w:rsid w:val="00DC3FDC"/>
    <w:rsid w:val="00DC49E6"/>
    <w:rsid w:val="00DD22BE"/>
    <w:rsid w:val="00DE7B55"/>
    <w:rsid w:val="00DF7879"/>
    <w:rsid w:val="00E033F4"/>
    <w:rsid w:val="00E03C6A"/>
    <w:rsid w:val="00E1187E"/>
    <w:rsid w:val="00E22774"/>
    <w:rsid w:val="00E25B52"/>
    <w:rsid w:val="00E4030C"/>
    <w:rsid w:val="00E63054"/>
    <w:rsid w:val="00E944A0"/>
    <w:rsid w:val="00E9602D"/>
    <w:rsid w:val="00EA640B"/>
    <w:rsid w:val="00ED2C80"/>
    <w:rsid w:val="00F07012"/>
    <w:rsid w:val="00F10B54"/>
    <w:rsid w:val="00F11A45"/>
    <w:rsid w:val="00F207B3"/>
    <w:rsid w:val="00F30527"/>
    <w:rsid w:val="00F312AB"/>
    <w:rsid w:val="00F62020"/>
    <w:rsid w:val="00F87960"/>
    <w:rsid w:val="00F94B3B"/>
    <w:rsid w:val="00FA14BB"/>
    <w:rsid w:val="00FC5BA3"/>
    <w:rsid w:val="00FC7D29"/>
    <w:rsid w:val="00FE062E"/>
    <w:rsid w:val="00FE522C"/>
    <w:rsid w:val="00FE6772"/>
    <w:rsid w:val="00FF4992"/>
    <w:rsid w:val="03F7CBEE"/>
    <w:rsid w:val="0A8B0DEF"/>
    <w:rsid w:val="0B3FFED9"/>
    <w:rsid w:val="232E5135"/>
    <w:rsid w:val="2437288C"/>
    <w:rsid w:val="29100E54"/>
    <w:rsid w:val="2B89A9F7"/>
    <w:rsid w:val="2CAF21E8"/>
    <w:rsid w:val="366FB906"/>
    <w:rsid w:val="3C68B214"/>
    <w:rsid w:val="403D16CA"/>
    <w:rsid w:val="50C876F1"/>
    <w:rsid w:val="51203D70"/>
    <w:rsid w:val="5B533779"/>
    <w:rsid w:val="5E6E314F"/>
    <w:rsid w:val="5FC47CC4"/>
    <w:rsid w:val="63622622"/>
    <w:rsid w:val="64D623DA"/>
    <w:rsid w:val="698355CB"/>
    <w:rsid w:val="6AE906B5"/>
    <w:rsid w:val="709B2619"/>
    <w:rsid w:val="718E5E69"/>
    <w:rsid w:val="780196A8"/>
    <w:rsid w:val="790E111F"/>
    <w:rsid w:val="7E720A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D0124"/>
  <w15:docId w15:val="{E01B65B1-7B7B-43D7-8AF7-C1607AD0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character" w:customStyle="1" w:styleId="font61">
    <w:name w:val="font61"/>
    <w:rsid w:val="00BF0719"/>
    <w:rPr>
      <w:rFonts w:ascii="Arial" w:hAnsi="Arial" w:cs="Arial" w:hint="default"/>
      <w:b w:val="0"/>
      <w:bCs w:val="0"/>
      <w:i w:val="0"/>
      <w:iCs w:val="0"/>
      <w:strike w:val="0"/>
      <w:dstrike w:val="0"/>
      <w:color w:val="auto"/>
      <w:sz w:val="20"/>
      <w:szCs w:val="20"/>
      <w:u w:val="none"/>
      <w:effect w:val="none"/>
    </w:rPr>
  </w:style>
  <w:style w:type="character" w:customStyle="1" w:styleId="font201">
    <w:name w:val="font201"/>
    <w:rsid w:val="00BF0719"/>
    <w:rPr>
      <w:rFonts w:ascii="Calibri" w:hAnsi="Calibri" w:cs="Calibri" w:hint="default"/>
      <w:b w:val="0"/>
      <w:bCs w:val="0"/>
      <w:i w:val="0"/>
      <w:iCs w:val="0"/>
      <w:strike w:val="0"/>
      <w:dstrike w:val="0"/>
      <w:color w:val="auto"/>
      <w:sz w:val="20"/>
      <w:szCs w:val="20"/>
      <w:u w:val="none"/>
      <w:effect w:val="none"/>
    </w:rPr>
  </w:style>
  <w:style w:type="character" w:customStyle="1" w:styleId="font211">
    <w:name w:val="font211"/>
    <w:rsid w:val="00BF0719"/>
    <w:rPr>
      <w:rFonts w:ascii="Arial" w:hAnsi="Arial" w:cs="Arial" w:hint="default"/>
      <w:b w:val="0"/>
      <w:bCs w:val="0"/>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D73039" w:rsidRDefault="00C167BB" w:rsidP="00C167BB">
          <w:pPr>
            <w:pStyle w:val="11A9DB5F6AB54F9890A8B94921EFABC3"/>
          </w:pPr>
          <w:r w:rsidRPr="00DB0AFA">
            <w:rPr>
              <w:rStyle w:val="PlaceholderText"/>
            </w:rPr>
            <w:t>[Title]</w:t>
          </w:r>
        </w:p>
      </w:docPartBody>
    </w:docPart>
    <w:docPart>
      <w:docPartPr>
        <w:name w:val="5A8F18D2C5FA4B3C849FE5485C42EDC4"/>
        <w:category>
          <w:name w:val="General"/>
          <w:gallery w:val="placeholder"/>
        </w:category>
        <w:types>
          <w:type w:val="bbPlcHdr"/>
        </w:types>
        <w:behaviors>
          <w:behavior w:val="content"/>
        </w:behaviors>
        <w:guid w:val="{79A8E35E-C188-4AAC-B86F-0532B9B36E66}"/>
      </w:docPartPr>
      <w:docPartBody>
        <w:p w:rsidR="00D73039" w:rsidRDefault="00C167BB">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BB"/>
    <w:rsid w:val="00024362"/>
    <w:rsid w:val="00051510"/>
    <w:rsid w:val="001734AC"/>
    <w:rsid w:val="003B68F5"/>
    <w:rsid w:val="004B6113"/>
    <w:rsid w:val="005A69B5"/>
    <w:rsid w:val="00850D2B"/>
    <w:rsid w:val="0086781F"/>
    <w:rsid w:val="009426FA"/>
    <w:rsid w:val="00A65CC3"/>
    <w:rsid w:val="00A82CBC"/>
    <w:rsid w:val="00B54E8C"/>
    <w:rsid w:val="00BA6800"/>
    <w:rsid w:val="00C167BB"/>
    <w:rsid w:val="00C3066B"/>
    <w:rsid w:val="00C71B3C"/>
    <w:rsid w:val="00D73039"/>
    <w:rsid w:val="00DC3FDC"/>
    <w:rsid w:val="00F87960"/>
    <w:rsid w:val="00F94B3B"/>
    <w:rsid w:val="00FC5BA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BB"/>
    <w:rPr>
      <w:color w:val="808080"/>
    </w:rPr>
  </w:style>
  <w:style w:type="paragraph" w:customStyle="1" w:styleId="11A9DB5F6AB54F9890A8B94921EFABC3">
    <w:name w:val="11A9DB5F6AB54F9890A8B94921EFABC3"/>
    <w:rsid w:val="00C1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97C1A91C88ABF4BB1F3EAA2A64A7DAB" ma:contentTypeVersion="12" ma:contentTypeDescription="Create a new document." ma:contentTypeScope="" ma:versionID="8a40b03b7de51724daacaeb634d55d9c">
  <xsd:schema xmlns:xsd="http://www.w3.org/2001/XMLSchema" xmlns:xs="http://www.w3.org/2001/XMLSchema" xmlns:p="http://schemas.microsoft.com/office/2006/metadata/properties" xmlns:ns2="9575fb24-678c-479a-9ecf-9f8642f42a64" xmlns:ns3="69155d68-9523-4f1b-a6d4-c4a03d52eb77" targetNamespace="http://schemas.microsoft.com/office/2006/metadata/properties" ma:root="true" ma:fieldsID="d014f254d032e4431fc7740a6ee41c67" ns2:_="" ns3:_="">
    <xsd:import namespace="9575fb24-678c-479a-9ecf-9f8642f42a64"/>
    <xsd:import namespace="69155d68-9523-4f1b-a6d4-c4a03d52eb7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16685332-185a-4ce4-a5cf-04849f0d8a93}" ma:internalName="TaxCatchAll" ma:showField="CatchAllData" ma:web="9575fb24-678c-479a-9ecf-9f8642f42a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155d68-9523-4f1b-a6d4-c4a03d52eb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TWYZULU-363395646-5460</_dlc_DocId>
    <_dlc_DocIdUrl xmlns="9575fb24-678c-479a-9ecf-9f8642f42a64">
      <Url>https://fultonhogan.sharepoint.com/teams/PD02242TaxiwayZulu/_layouts/15/DocIdRedir.aspx?ID=TWYZULU-363395646-5460</Url>
      <Description>TWYZULU-363395646-5460</Description>
    </_dlc_DocIdUrl>
    <lcf76f155ced4ddcb4097134ff3c332f xmlns="69155d68-9523-4f1b-a6d4-c4a03d52eb77">
      <Terms xmlns="http://schemas.microsoft.com/office/infopath/2007/PartnerControls"/>
    </lcf76f155ced4ddcb4097134ff3c332f>
    <TaxCatchAll xmlns="9575fb24-678c-479a-9ecf-9f8642f42a64"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2.xml><?xml version="1.0" encoding="utf-8"?>
<ds:datastoreItem xmlns:ds="http://schemas.openxmlformats.org/officeDocument/2006/customXml" ds:itemID="{DB63F396-D25C-4152-A46C-9A342755E28E}">
  <ds:schemaRefs>
    <ds:schemaRef ds:uri="http://schemas.openxmlformats.org/officeDocument/2006/bibliography"/>
  </ds:schemaRefs>
</ds:datastoreItem>
</file>

<file path=customXml/itemProps3.xml><?xml version="1.0" encoding="utf-8"?>
<ds:datastoreItem xmlns:ds="http://schemas.openxmlformats.org/officeDocument/2006/customXml" ds:itemID="{8227BC77-4F53-4721-B427-88F443E4C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69155d68-9523-4f1b-a6d4-c4a03d52e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2791E1-9829-4416-8ECF-D20D733CA442}">
  <ds:schemaRefs>
    <ds:schemaRef ds:uri="http://schemas.microsoft.com/office/2006/documentManagement/types"/>
    <ds:schemaRef ds:uri="http://schemas.openxmlformats.org/package/2006/metadata/core-properties"/>
    <ds:schemaRef ds:uri="69155d68-9523-4f1b-a6d4-c4a03d52eb77"/>
    <ds:schemaRef ds:uri="http://purl.org/dc/dcmitype/"/>
    <ds:schemaRef ds:uri="http://purl.org/dc/elements/1.1/"/>
    <ds:schemaRef ds:uri="http://www.w3.org/XML/1998/namespace"/>
    <ds:schemaRef ds:uri="9575fb24-678c-479a-9ecf-9f8642f42a64"/>
    <ds:schemaRef ds:uri="http://purl.org/dc/term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ED04A20-2B51-4E6F-8BCA-D4854887077A}">
  <ds:schemaRefs>
    <ds:schemaRef ds:uri="http://schemas.microsoft.com/sharepoint/events"/>
  </ds:schemaRefs>
</ds:datastoreItem>
</file>

<file path=docMetadata/LabelInfo.xml><?xml version="1.0" encoding="utf-8"?>
<clbl:labelList xmlns:clbl="http://schemas.microsoft.com/office/2020/mipLabelMetadata">
  <clbl:label id="{adb42340-ff49-4969-a827-a0ddecd6174c}" enabled="0" method="" siteId="{adb42340-ff49-4969-a827-a0ddecd6174c}"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10</Pages>
  <Words>1677</Words>
  <Characters>9561</Characters>
  <Application>Microsoft Office Word</Application>
  <DocSecurity>0</DocSecurity>
  <Lines>79</Lines>
  <Paragraphs>22</Paragraphs>
  <ScaleCrop>false</ScaleCrop>
  <Company>Fulton Hogan Ltd</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Template - AU</dc:title>
  <dc:subject/>
  <dc:creator>dunbarn</dc:creator>
  <cp:keywords/>
  <dc:description/>
  <cp:lastModifiedBy>AHMED, Faiyaaz</cp:lastModifiedBy>
  <cp:revision>4</cp:revision>
  <cp:lastPrinted>2025-07-27T21:49:00Z</cp:lastPrinted>
  <dcterms:created xsi:type="dcterms:W3CDTF">2025-07-27T21:49:00Z</dcterms:created>
  <dcterms:modified xsi:type="dcterms:W3CDTF">2025-07-27T21:50:00Z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0x010100A97C1A91C88ABF4BB1F3EAA2A64A7DAB</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692e62d1-524b-41c9-9abd-e85fef37da05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y fmtid="{D5CDD505-2E9C-101B-9397-08002B2CF9AE}" pid="79" name="lcf76f155ced4ddcb4097134ff3c332f">
    <vt:lpwstr/>
  </property>
  <property fmtid="{D5CDD505-2E9C-101B-9397-08002B2CF9AE}" pid="80" name="Info_x0020_Classification">
    <vt:lpwstr/>
  </property>
  <property fmtid="{D5CDD505-2E9C-101B-9397-08002B2CF9AE}" pid="81" name="MediaServiceImageTags">
    <vt:lpwstr/>
  </property>
  <property fmtid="{D5CDD505-2E9C-101B-9397-08002B2CF9AE}" pid="82" name="_ExtendedDescription">
    <vt:lpwstr/>
  </property>
  <property fmtid="{D5CDD505-2E9C-101B-9397-08002B2CF9AE}" pid="83" name="FHC">
    <vt:lpwstr/>
  </property>
  <property fmtid="{D5CDD505-2E9C-101B-9397-08002B2CF9AE}" pid="84" name="IMS Publishing">
    <vt:lpwstr/>
  </property>
  <property fmtid="{D5CDD505-2E9C-101B-9397-08002B2CF9AE}" pid="85" name="Info Classification">
    <vt:lpwstr/>
  </property>
</Properties>
</file>