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662D3" w14:textId="77777777" w:rsidR="0078297B" w:rsidRDefault="0078297B">
      <w:pPr>
        <w:pStyle w:val="BodyText"/>
        <w:spacing w:before="13"/>
        <w:rPr>
          <w:rFonts w:ascii="Times New Roman"/>
          <w:sz w:val="20"/>
        </w:rPr>
      </w:pPr>
    </w:p>
    <w:p w14:paraId="526A28E5" w14:textId="77777777" w:rsidR="0078297B" w:rsidRDefault="00000000">
      <w:pPr>
        <w:tabs>
          <w:tab w:val="left" w:pos="5747"/>
          <w:tab w:val="left" w:pos="15647"/>
        </w:tabs>
        <w:ind w:left="191"/>
        <w:rPr>
          <w:b/>
          <w:sz w:val="20"/>
        </w:rPr>
      </w:pPr>
      <w:r>
        <w:rPr>
          <w:b/>
          <w:color w:val="000000"/>
          <w:sz w:val="20"/>
          <w:shd w:val="clear" w:color="auto" w:fill="E7E6E6"/>
        </w:rPr>
        <w:tab/>
        <w:t>INSPECTION,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TEST,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VERIFICATION</w:t>
      </w:r>
      <w:r>
        <w:rPr>
          <w:b/>
          <w:color w:val="000000"/>
          <w:spacing w:val="-8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&amp;</w:t>
      </w:r>
      <w:r>
        <w:rPr>
          <w:b/>
          <w:color w:val="000000"/>
          <w:spacing w:val="-7"/>
          <w:sz w:val="20"/>
          <w:shd w:val="clear" w:color="auto" w:fill="E7E6E6"/>
        </w:rPr>
        <w:t xml:space="preserve"> </w:t>
      </w:r>
      <w:r>
        <w:rPr>
          <w:b/>
          <w:color w:val="000000"/>
          <w:sz w:val="20"/>
          <w:shd w:val="clear" w:color="auto" w:fill="E7E6E6"/>
        </w:rPr>
        <w:t>STATUS</w:t>
      </w:r>
      <w:r>
        <w:rPr>
          <w:b/>
          <w:color w:val="000000"/>
          <w:spacing w:val="-9"/>
          <w:sz w:val="20"/>
          <w:shd w:val="clear" w:color="auto" w:fill="E7E6E6"/>
        </w:rPr>
        <w:t xml:space="preserve"> </w:t>
      </w:r>
      <w:r>
        <w:rPr>
          <w:b/>
          <w:color w:val="000000"/>
          <w:spacing w:val="-2"/>
          <w:sz w:val="20"/>
          <w:shd w:val="clear" w:color="auto" w:fill="E7E6E6"/>
        </w:rPr>
        <w:t>REPORT</w:t>
      </w:r>
      <w:r>
        <w:rPr>
          <w:b/>
          <w:color w:val="000000"/>
          <w:sz w:val="20"/>
          <w:shd w:val="clear" w:color="auto" w:fill="E7E6E6"/>
        </w:rPr>
        <w:tab/>
      </w:r>
    </w:p>
    <w:p w14:paraId="4DAFB6C7" w14:textId="77777777" w:rsidR="0078297B" w:rsidRDefault="0078297B">
      <w:pPr>
        <w:pStyle w:val="BodyText"/>
        <w:spacing w:before="4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4473"/>
        <w:gridCol w:w="2515"/>
        <w:gridCol w:w="2513"/>
        <w:gridCol w:w="4327"/>
      </w:tblGrid>
      <w:tr w:rsidR="0078297B" w14:paraId="09F88736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6903C51C" w14:textId="77777777" w:rsidR="0078297B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73" w:type="dxa"/>
          </w:tcPr>
          <w:p w14:paraId="50ADB4B0" w14:textId="59EF8237" w:rsidR="0078297B" w:rsidRDefault="008F256C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Electric Fire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Pumpsets</w:t>
            </w:r>
            <w:r w:rsidR="00E411C5">
              <w:rPr>
                <w:sz w:val="20"/>
              </w:rPr>
              <w:t xml:space="preserve"> Installation and Commissioning</w:t>
            </w:r>
          </w:p>
        </w:tc>
        <w:tc>
          <w:tcPr>
            <w:tcW w:w="2515" w:type="dxa"/>
            <w:shd w:val="clear" w:color="auto" w:fill="E7E6E6"/>
          </w:tcPr>
          <w:p w14:paraId="32F9A4E5" w14:textId="77777777" w:rsidR="0078297B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 w14:paraId="2E37C0AE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 w:val="restart"/>
          </w:tcPr>
          <w:p w14:paraId="2BE7A4BC" w14:textId="77777777" w:rsidR="0078297B" w:rsidRDefault="00000000"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OPERATION</w:t>
            </w:r>
          </w:p>
          <w:p w14:paraId="70A78BBF" w14:textId="77777777" w:rsidR="0078297B" w:rsidRDefault="00000000">
            <w:pPr>
              <w:pStyle w:val="TableParagraph"/>
              <w:spacing w:before="243"/>
              <w:ind w:left="108" w:hanging="1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W-WITNESSED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T-TEST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 xml:space="preserve"> </w:t>
            </w:r>
            <w:r>
              <w:rPr>
                <w:sz w:val="20"/>
              </w:rPr>
              <w:t>C- CERTIFICATE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H-HELD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G-GENERAL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I-</w:t>
            </w:r>
            <w:r>
              <w:rPr>
                <w:spacing w:val="-2"/>
                <w:sz w:val="20"/>
              </w:rPr>
              <w:t>INSPECTED</w:t>
            </w:r>
          </w:p>
          <w:p w14:paraId="66A91B37" w14:textId="77777777" w:rsidR="0078297B" w:rsidRDefault="0078297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0085FE80" w14:textId="77777777" w:rsidR="0078297B" w:rsidRDefault="00000000">
            <w:pPr>
              <w:pStyle w:val="TableParagraph"/>
              <w:ind w:left="108" w:right="445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Fire: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Onsite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(GMR) </w:t>
            </w:r>
            <w:proofErr w:type="gramStart"/>
            <w:r>
              <w:rPr>
                <w:sz w:val="20"/>
              </w:rPr>
              <w:t>Principle</w:t>
            </w:r>
            <w:proofErr w:type="gramEnd"/>
            <w:r>
              <w:rPr>
                <w:sz w:val="20"/>
              </w:rPr>
              <w:t xml:space="preserve"> Contractor: (PC)</w:t>
            </w:r>
          </w:p>
          <w:p w14:paraId="2F812F18" w14:textId="77777777" w:rsidR="0078297B" w:rsidRDefault="00000000">
            <w:pPr>
              <w:pStyle w:val="TableParagraph"/>
              <w:ind w:left="109" w:right="2900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(CS) Client: (CL)</w:t>
            </w:r>
          </w:p>
        </w:tc>
      </w:tr>
      <w:tr w:rsidR="0078297B" w14:paraId="660254D5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1E67D948" w14:textId="77777777" w:rsidR="0078297B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 w14:paraId="110752E6" w14:textId="1FC605B2" w:rsidR="0078297B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GMF-ITPS-</w:t>
            </w:r>
            <w:r>
              <w:rPr>
                <w:spacing w:val="-5"/>
                <w:sz w:val="20"/>
              </w:rPr>
              <w:t>01</w:t>
            </w:r>
            <w:r w:rsidR="000D2408">
              <w:rPr>
                <w:spacing w:val="-5"/>
                <w:sz w:val="20"/>
              </w:rPr>
              <w:t>5</w:t>
            </w:r>
          </w:p>
        </w:tc>
        <w:tc>
          <w:tcPr>
            <w:tcW w:w="2515" w:type="dxa"/>
            <w:shd w:val="clear" w:color="auto" w:fill="E7E6E6"/>
          </w:tcPr>
          <w:p w14:paraId="6103F212" w14:textId="77777777" w:rsidR="0078297B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 xml:space="preserve"> By</w:t>
            </w:r>
          </w:p>
        </w:tc>
        <w:tc>
          <w:tcPr>
            <w:tcW w:w="2513" w:type="dxa"/>
          </w:tcPr>
          <w:p w14:paraId="6F6A7AAF" w14:textId="77777777" w:rsidR="0078297B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62F18182" w14:textId="77777777" w:rsidR="0078297B" w:rsidRDefault="0078297B">
            <w:pPr>
              <w:rPr>
                <w:sz w:val="2"/>
                <w:szCs w:val="2"/>
              </w:rPr>
            </w:pPr>
          </w:p>
        </w:tc>
      </w:tr>
      <w:tr w:rsidR="0078297B" w14:paraId="27FF225F" w14:textId="77777777">
        <w:trPr>
          <w:trHeight w:val="758"/>
        </w:trPr>
        <w:tc>
          <w:tcPr>
            <w:tcW w:w="1730" w:type="dxa"/>
            <w:shd w:val="clear" w:color="auto" w:fill="E7E6E6"/>
          </w:tcPr>
          <w:p w14:paraId="027D4BD8" w14:textId="77777777" w:rsidR="0078297B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73" w:type="dxa"/>
          </w:tcPr>
          <w:p w14:paraId="1BD3567E" w14:textId="77777777" w:rsidR="0078297B" w:rsidRDefault="00000000"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5" w:type="dxa"/>
            <w:shd w:val="clear" w:color="auto" w:fill="E7E6E6"/>
          </w:tcPr>
          <w:p w14:paraId="15A9DC05" w14:textId="77777777" w:rsidR="0078297B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306A77CC" w14:textId="77777777" w:rsidR="0078297B" w:rsidRDefault="0078297B">
            <w:pPr>
              <w:pStyle w:val="TableParagraph"/>
              <w:spacing w:before="9"/>
              <w:rPr>
                <w:b/>
                <w:sz w:val="9"/>
              </w:rPr>
            </w:pPr>
          </w:p>
          <w:p w14:paraId="7F8287A0" w14:textId="77777777" w:rsidR="0078297B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BA925B5" wp14:editId="7318437A">
                  <wp:extent cx="866236" cy="332232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4D9A0002" w14:textId="77777777" w:rsidR="0078297B" w:rsidRDefault="0078297B">
            <w:pPr>
              <w:rPr>
                <w:sz w:val="2"/>
                <w:szCs w:val="2"/>
              </w:rPr>
            </w:pPr>
          </w:p>
        </w:tc>
      </w:tr>
      <w:tr w:rsidR="0078297B" w14:paraId="4A4F9030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01D66198" w14:textId="77777777" w:rsidR="0078297B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 w14:paraId="186AB7D9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511BB914" w14:textId="77777777" w:rsidR="0078297B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 w14:paraId="2F981C6B" w14:textId="77777777" w:rsidR="0078297B" w:rsidRDefault="00000000"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7986FAC7" w14:textId="77777777" w:rsidR="0078297B" w:rsidRDefault="0078297B">
            <w:pPr>
              <w:rPr>
                <w:sz w:val="2"/>
                <w:szCs w:val="2"/>
              </w:rPr>
            </w:pPr>
          </w:p>
        </w:tc>
      </w:tr>
      <w:tr w:rsidR="0078297B" w14:paraId="2A701EDE" w14:textId="77777777">
        <w:trPr>
          <w:trHeight w:val="611"/>
        </w:trPr>
        <w:tc>
          <w:tcPr>
            <w:tcW w:w="1730" w:type="dxa"/>
            <w:shd w:val="clear" w:color="auto" w:fill="E7E6E6"/>
          </w:tcPr>
          <w:p w14:paraId="695B70DB" w14:textId="77777777" w:rsidR="0078297B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73" w:type="dxa"/>
          </w:tcPr>
          <w:p w14:paraId="74055F37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0D22C322" w14:textId="77777777" w:rsidR="0078297B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 w14:paraId="09A4B676" w14:textId="77777777" w:rsidR="0078297B" w:rsidRDefault="0078297B">
            <w:pPr>
              <w:pStyle w:val="TableParagraph"/>
              <w:spacing w:before="10"/>
              <w:rPr>
                <w:b/>
                <w:sz w:val="9"/>
              </w:rPr>
            </w:pPr>
          </w:p>
          <w:p w14:paraId="0EF88ECF" w14:textId="77777777" w:rsidR="0078297B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4E19E67" wp14:editId="5E868B4A">
                  <wp:extent cx="1291676" cy="237744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7" w:type="dxa"/>
            <w:vMerge/>
            <w:tcBorders>
              <w:top w:val="nil"/>
            </w:tcBorders>
          </w:tcPr>
          <w:p w14:paraId="708B48AE" w14:textId="77777777" w:rsidR="0078297B" w:rsidRDefault="0078297B">
            <w:pPr>
              <w:rPr>
                <w:sz w:val="2"/>
                <w:szCs w:val="2"/>
              </w:rPr>
            </w:pPr>
          </w:p>
        </w:tc>
      </w:tr>
      <w:tr w:rsidR="0078297B" w14:paraId="3A0B8090" w14:textId="77777777">
        <w:trPr>
          <w:trHeight w:val="484"/>
        </w:trPr>
        <w:tc>
          <w:tcPr>
            <w:tcW w:w="1730" w:type="dxa"/>
            <w:shd w:val="clear" w:color="auto" w:fill="E7E6E6"/>
          </w:tcPr>
          <w:p w14:paraId="2A5CF49B" w14:textId="77777777" w:rsidR="0078297B" w:rsidRDefault="00000000"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73" w:type="dxa"/>
          </w:tcPr>
          <w:p w14:paraId="4B209C80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 w14:paraId="3D20AB33" w14:textId="77777777" w:rsidR="0078297B" w:rsidRDefault="00000000"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</w:tcPr>
          <w:p w14:paraId="29548F0F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/>
            <w:tcBorders>
              <w:top w:val="nil"/>
            </w:tcBorders>
          </w:tcPr>
          <w:p w14:paraId="2C00E986" w14:textId="77777777" w:rsidR="0078297B" w:rsidRDefault="0078297B">
            <w:pPr>
              <w:rPr>
                <w:sz w:val="2"/>
                <w:szCs w:val="2"/>
              </w:rPr>
            </w:pPr>
          </w:p>
        </w:tc>
      </w:tr>
    </w:tbl>
    <w:p w14:paraId="664FE7B5" w14:textId="77777777" w:rsidR="0078297B" w:rsidRDefault="0078297B">
      <w:pPr>
        <w:pStyle w:val="BodyText"/>
        <w:spacing w:before="10"/>
        <w:rPr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142"/>
        <w:gridCol w:w="1410"/>
        <w:gridCol w:w="1436"/>
        <w:gridCol w:w="2370"/>
        <w:gridCol w:w="8397"/>
      </w:tblGrid>
      <w:tr w:rsidR="0078297B" w14:paraId="13DAC1E7" w14:textId="77777777">
        <w:trPr>
          <w:trHeight w:val="462"/>
        </w:trPr>
        <w:tc>
          <w:tcPr>
            <w:tcW w:w="15565" w:type="dxa"/>
            <w:gridSpan w:val="6"/>
            <w:shd w:val="clear" w:color="auto" w:fill="E7E6E6"/>
          </w:tcPr>
          <w:p w14:paraId="2278EAF7" w14:textId="77777777" w:rsidR="0078297B" w:rsidRDefault="00000000"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78297B" w14:paraId="0438A839" w14:textId="77777777">
        <w:trPr>
          <w:trHeight w:val="465"/>
        </w:trPr>
        <w:tc>
          <w:tcPr>
            <w:tcW w:w="3362" w:type="dxa"/>
            <w:gridSpan w:val="3"/>
            <w:tcBorders>
              <w:right w:val="nil"/>
            </w:tcBorders>
          </w:tcPr>
          <w:p w14:paraId="4A4D68EC" w14:textId="77777777" w:rsidR="0078297B" w:rsidRDefault="00000000">
            <w:pPr>
              <w:pStyle w:val="TableParagraph"/>
              <w:tabs>
                <w:tab w:val="left" w:pos="2430"/>
              </w:tabs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 w14:paraId="16BF13CF" w14:textId="77777777" w:rsidR="0078297B" w:rsidRDefault="00000000">
            <w:pPr>
              <w:pStyle w:val="TableParagraph"/>
              <w:spacing w:before="99"/>
              <w:ind w:left="298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3B679928" w14:textId="77777777" w:rsidR="0078297B" w:rsidRDefault="00000000">
            <w:pPr>
              <w:pStyle w:val="TableParagraph"/>
              <w:spacing w:before="99"/>
              <w:ind w:left="63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8397" w:type="dxa"/>
            <w:tcBorders>
              <w:left w:val="nil"/>
            </w:tcBorders>
          </w:tcPr>
          <w:p w14:paraId="106B6CC6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297B" w14:paraId="2781E2B4" w14:textId="77777777">
        <w:trPr>
          <w:trHeight w:val="462"/>
        </w:trPr>
        <w:tc>
          <w:tcPr>
            <w:tcW w:w="1952" w:type="dxa"/>
            <w:gridSpan w:val="2"/>
          </w:tcPr>
          <w:p w14:paraId="0C9A4058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14A314D6" w14:textId="77777777" w:rsidR="0078297B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4F63174E" w14:textId="77777777" w:rsidR="0078297B" w:rsidRDefault="00000000"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78297B" w14:paraId="3DF9C042" w14:textId="77777777">
        <w:trPr>
          <w:trHeight w:val="465"/>
        </w:trPr>
        <w:tc>
          <w:tcPr>
            <w:tcW w:w="1952" w:type="dxa"/>
            <w:gridSpan w:val="2"/>
          </w:tcPr>
          <w:p w14:paraId="3CE2E54A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 w14:paraId="67830FD0" w14:textId="77777777" w:rsidR="0078297B" w:rsidRDefault="00000000">
            <w:pPr>
              <w:pStyle w:val="TableParagraph"/>
              <w:spacing w:before="99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 w14:paraId="2A0286CA" w14:textId="77777777" w:rsidR="0078297B" w:rsidRDefault="00000000"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78297B" w14:paraId="5BC53E65" w14:textId="77777777">
        <w:trPr>
          <w:trHeight w:val="467"/>
        </w:trPr>
        <w:tc>
          <w:tcPr>
            <w:tcW w:w="1952" w:type="dxa"/>
            <w:gridSpan w:val="2"/>
            <w:tcBorders>
              <w:bottom w:val="single" w:sz="8" w:space="0" w:color="000000"/>
            </w:tcBorders>
          </w:tcPr>
          <w:p w14:paraId="31518BC1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  <w:tcBorders>
              <w:bottom w:val="single" w:sz="8" w:space="0" w:color="000000"/>
            </w:tcBorders>
          </w:tcPr>
          <w:p w14:paraId="206B348C" w14:textId="77777777" w:rsidR="0078297B" w:rsidRDefault="00000000"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  <w:tcBorders>
              <w:bottom w:val="single" w:sz="8" w:space="0" w:color="000000"/>
            </w:tcBorders>
          </w:tcPr>
          <w:p w14:paraId="4BCB92A2" w14:textId="77777777" w:rsidR="0078297B" w:rsidRDefault="00000000"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 w:rsidR="0078297B" w14:paraId="0D8D8818" w14:textId="77777777">
        <w:trPr>
          <w:trHeight w:val="460"/>
        </w:trPr>
        <w:tc>
          <w:tcPr>
            <w:tcW w:w="15565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 w14:paraId="38F797F6" w14:textId="77777777" w:rsidR="0078297B" w:rsidRDefault="00000000"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 w:rsidR="0078297B" w14:paraId="07E6D3A7" w14:textId="77777777">
        <w:trPr>
          <w:trHeight w:val="462"/>
        </w:trPr>
        <w:tc>
          <w:tcPr>
            <w:tcW w:w="3362" w:type="dxa"/>
            <w:gridSpan w:val="3"/>
            <w:tcBorders>
              <w:right w:val="nil"/>
            </w:tcBorders>
          </w:tcPr>
          <w:p w14:paraId="09AABE63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 w14:paraId="7656A23F" w14:textId="77777777" w:rsidR="0078297B" w:rsidRDefault="00000000">
            <w:pPr>
              <w:pStyle w:val="TableParagraph"/>
              <w:spacing w:before="99"/>
              <w:ind w:left="34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 w14:paraId="749B3342" w14:textId="77777777" w:rsidR="0078297B" w:rsidRDefault="00000000">
            <w:pPr>
              <w:pStyle w:val="TableParagraph"/>
              <w:spacing w:before="99"/>
              <w:ind w:left="45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397" w:type="dxa"/>
            <w:tcBorders>
              <w:left w:val="nil"/>
            </w:tcBorders>
          </w:tcPr>
          <w:p w14:paraId="010A6C3B" w14:textId="77777777" w:rsidR="0078297B" w:rsidRDefault="00000000">
            <w:pPr>
              <w:pStyle w:val="TableParagraph"/>
              <w:spacing w:before="99"/>
              <w:ind w:left="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Other:</w:t>
            </w:r>
          </w:p>
        </w:tc>
      </w:tr>
      <w:tr w:rsidR="0078297B" w14:paraId="5986A4CE" w14:textId="77777777">
        <w:trPr>
          <w:trHeight w:val="465"/>
        </w:trPr>
        <w:tc>
          <w:tcPr>
            <w:tcW w:w="1810" w:type="dxa"/>
          </w:tcPr>
          <w:p w14:paraId="3D525455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55" w:type="dxa"/>
            <w:gridSpan w:val="5"/>
          </w:tcPr>
          <w:p w14:paraId="1A7A1BBB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297B" w14:paraId="6CE5AA7F" w14:textId="77777777">
        <w:trPr>
          <w:trHeight w:val="462"/>
        </w:trPr>
        <w:tc>
          <w:tcPr>
            <w:tcW w:w="1810" w:type="dxa"/>
          </w:tcPr>
          <w:p w14:paraId="1D6D64CE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55" w:type="dxa"/>
            <w:gridSpan w:val="5"/>
          </w:tcPr>
          <w:p w14:paraId="08C0F0E1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297B" w14:paraId="7B16E4C7" w14:textId="77777777">
        <w:trPr>
          <w:trHeight w:val="465"/>
        </w:trPr>
        <w:tc>
          <w:tcPr>
            <w:tcW w:w="1810" w:type="dxa"/>
          </w:tcPr>
          <w:p w14:paraId="41CAC445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55" w:type="dxa"/>
            <w:gridSpan w:val="5"/>
          </w:tcPr>
          <w:p w14:paraId="1AD867E8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8539AA8" w14:textId="77777777" w:rsidR="0078297B" w:rsidRDefault="0078297B">
      <w:pPr>
        <w:rPr>
          <w:rFonts w:ascii="Times New Roman"/>
          <w:sz w:val="18"/>
        </w:rPr>
        <w:sectPr w:rsidR="0078297B" w:rsidSect="00953A59">
          <w:headerReference w:type="default" r:id="rId9"/>
          <w:footerReference w:type="default" r:id="rId10"/>
          <w:type w:val="continuous"/>
          <w:pgSz w:w="16840" w:h="11910" w:orient="landscape"/>
          <w:pgMar w:top="1400" w:right="500" w:bottom="480" w:left="500" w:header="236" w:footer="299" w:gutter="0"/>
          <w:pgNumType w:start="1"/>
          <w:cols w:space="720"/>
        </w:sectPr>
      </w:pPr>
    </w:p>
    <w:p w14:paraId="7A60FC50" w14:textId="77777777" w:rsidR="0078297B" w:rsidRDefault="0078297B">
      <w:pPr>
        <w:pStyle w:val="BodyText"/>
        <w:spacing w:before="213"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1"/>
        <w:gridCol w:w="3216"/>
        <w:gridCol w:w="2203"/>
        <w:gridCol w:w="2568"/>
        <w:gridCol w:w="2719"/>
        <w:gridCol w:w="1022"/>
        <w:gridCol w:w="561"/>
        <w:gridCol w:w="551"/>
        <w:gridCol w:w="551"/>
        <w:gridCol w:w="563"/>
        <w:gridCol w:w="1014"/>
      </w:tblGrid>
      <w:tr w:rsidR="0078297B" w14:paraId="6FA4BFBC" w14:textId="77777777" w:rsidTr="00A26CBA">
        <w:trPr>
          <w:trHeight w:val="688"/>
        </w:trPr>
        <w:tc>
          <w:tcPr>
            <w:tcW w:w="641" w:type="dxa"/>
            <w:vMerge w:val="restart"/>
            <w:shd w:val="clear" w:color="auto" w:fill="E7E6E6"/>
          </w:tcPr>
          <w:p w14:paraId="75BC8EBB" w14:textId="77777777" w:rsidR="0078297B" w:rsidRDefault="00000000"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</w:t>
            </w:r>
          </w:p>
        </w:tc>
        <w:tc>
          <w:tcPr>
            <w:tcW w:w="3216" w:type="dxa"/>
            <w:vMerge w:val="restart"/>
            <w:shd w:val="clear" w:color="auto" w:fill="E7E6E6"/>
          </w:tcPr>
          <w:p w14:paraId="5DBC9DEF" w14:textId="77777777" w:rsidR="0078297B" w:rsidRDefault="00000000">
            <w:pPr>
              <w:pStyle w:val="TableParagraph"/>
              <w:spacing w:before="99"/>
              <w:ind w:left="618" w:right="357" w:hanging="245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OF </w:t>
            </w:r>
            <w:r>
              <w:rPr>
                <w:b/>
                <w:spacing w:val="-2"/>
                <w:sz w:val="20"/>
              </w:rPr>
              <w:t>ACTIVITIES</w:t>
            </w:r>
          </w:p>
        </w:tc>
        <w:tc>
          <w:tcPr>
            <w:tcW w:w="2203" w:type="dxa"/>
            <w:vMerge w:val="restart"/>
            <w:shd w:val="clear" w:color="auto" w:fill="E7E6E6"/>
          </w:tcPr>
          <w:p w14:paraId="2803B95C" w14:textId="77777777" w:rsidR="0078297B" w:rsidRDefault="00000000">
            <w:pPr>
              <w:pStyle w:val="TableParagraph"/>
              <w:spacing w:before="99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SPECIFIED</w:t>
            </w:r>
          </w:p>
        </w:tc>
        <w:tc>
          <w:tcPr>
            <w:tcW w:w="2568" w:type="dxa"/>
            <w:vMerge w:val="restart"/>
            <w:shd w:val="clear" w:color="auto" w:fill="E7E6E6"/>
          </w:tcPr>
          <w:p w14:paraId="31EAC89A" w14:textId="77777777" w:rsidR="0078297B" w:rsidRDefault="00000000">
            <w:pPr>
              <w:pStyle w:val="TableParagraph"/>
              <w:spacing w:before="99"/>
              <w:ind w:left="249" w:right="2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COMMISSIONNIG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CODES AND REQUIRED </w:t>
            </w:r>
            <w:r>
              <w:rPr>
                <w:b/>
                <w:spacing w:val="-2"/>
                <w:sz w:val="20"/>
              </w:rPr>
              <w:t>DOCUEMNTATION</w:t>
            </w:r>
          </w:p>
        </w:tc>
        <w:tc>
          <w:tcPr>
            <w:tcW w:w="2719" w:type="dxa"/>
            <w:vMerge w:val="restart"/>
            <w:shd w:val="clear" w:color="auto" w:fill="E7E6E6"/>
          </w:tcPr>
          <w:p w14:paraId="171E8F0B" w14:textId="77777777" w:rsidR="0078297B" w:rsidRDefault="00000000">
            <w:pPr>
              <w:pStyle w:val="TableParagraph"/>
              <w:spacing w:before="99"/>
              <w:ind w:left="978" w:right="426" w:hanging="543"/>
              <w:rPr>
                <w:b/>
                <w:sz w:val="20"/>
              </w:rPr>
            </w:pPr>
            <w:r>
              <w:rPr>
                <w:b/>
                <w:sz w:val="20"/>
              </w:rPr>
              <w:t>DRAWING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REFERENCE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1022" w:type="dxa"/>
            <w:vMerge w:val="restart"/>
            <w:shd w:val="clear" w:color="auto" w:fill="E7E6E6"/>
          </w:tcPr>
          <w:p w14:paraId="0A625D56" w14:textId="77777777" w:rsidR="0078297B" w:rsidRDefault="00000000">
            <w:pPr>
              <w:pStyle w:val="TableParagraph"/>
              <w:spacing w:before="99"/>
              <w:ind w:left="107" w:right="94" w:firstLine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QUALITY CONTROL</w:t>
            </w:r>
          </w:p>
        </w:tc>
        <w:tc>
          <w:tcPr>
            <w:tcW w:w="2226" w:type="dxa"/>
            <w:gridSpan w:val="4"/>
            <w:shd w:val="clear" w:color="auto" w:fill="E7E6E6"/>
          </w:tcPr>
          <w:p w14:paraId="7AA35287" w14:textId="77777777" w:rsidR="0078297B" w:rsidRDefault="00000000">
            <w:pPr>
              <w:pStyle w:val="TableParagraph"/>
              <w:spacing w:before="99"/>
              <w:ind w:left="468" w:right="195" w:hanging="260"/>
              <w:rPr>
                <w:b/>
                <w:sz w:val="20"/>
              </w:rPr>
            </w:pPr>
            <w:r>
              <w:rPr>
                <w:b/>
                <w:sz w:val="20"/>
              </w:rPr>
              <w:t>PERFORMED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AND/OR WITNESSED BY:</w:t>
            </w:r>
          </w:p>
        </w:tc>
        <w:tc>
          <w:tcPr>
            <w:tcW w:w="1014" w:type="dxa"/>
            <w:vMerge w:val="restart"/>
            <w:shd w:val="clear" w:color="auto" w:fill="E7E6E6"/>
          </w:tcPr>
          <w:p w14:paraId="66A1FE46" w14:textId="77777777" w:rsidR="0078297B" w:rsidRDefault="00000000">
            <w:pPr>
              <w:pStyle w:val="TableParagraph"/>
              <w:spacing w:before="99"/>
              <w:ind w:left="28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</w:tr>
      <w:tr w:rsidR="0078297B" w14:paraId="5190C725" w14:textId="77777777" w:rsidTr="00A26CBA">
        <w:trPr>
          <w:trHeight w:val="443"/>
        </w:trPr>
        <w:tc>
          <w:tcPr>
            <w:tcW w:w="641" w:type="dxa"/>
            <w:vMerge/>
            <w:tcBorders>
              <w:top w:val="nil"/>
            </w:tcBorders>
            <w:shd w:val="clear" w:color="auto" w:fill="E7E6E6"/>
          </w:tcPr>
          <w:p w14:paraId="1E5C7640" w14:textId="77777777" w:rsidR="0078297B" w:rsidRDefault="0078297B">
            <w:pPr>
              <w:rPr>
                <w:sz w:val="2"/>
                <w:szCs w:val="2"/>
              </w:rPr>
            </w:pPr>
          </w:p>
        </w:tc>
        <w:tc>
          <w:tcPr>
            <w:tcW w:w="3216" w:type="dxa"/>
            <w:vMerge/>
            <w:tcBorders>
              <w:top w:val="nil"/>
            </w:tcBorders>
            <w:shd w:val="clear" w:color="auto" w:fill="E7E6E6"/>
          </w:tcPr>
          <w:p w14:paraId="5C313EE7" w14:textId="77777777" w:rsidR="0078297B" w:rsidRDefault="0078297B">
            <w:pPr>
              <w:rPr>
                <w:sz w:val="2"/>
                <w:szCs w:val="2"/>
              </w:rPr>
            </w:pPr>
          </w:p>
        </w:tc>
        <w:tc>
          <w:tcPr>
            <w:tcW w:w="2203" w:type="dxa"/>
            <w:vMerge/>
            <w:tcBorders>
              <w:top w:val="nil"/>
            </w:tcBorders>
            <w:shd w:val="clear" w:color="auto" w:fill="E7E6E6"/>
          </w:tcPr>
          <w:p w14:paraId="684712F6" w14:textId="77777777" w:rsidR="0078297B" w:rsidRDefault="0078297B">
            <w:pPr>
              <w:rPr>
                <w:sz w:val="2"/>
                <w:szCs w:val="2"/>
              </w:rPr>
            </w:pPr>
          </w:p>
        </w:tc>
        <w:tc>
          <w:tcPr>
            <w:tcW w:w="2568" w:type="dxa"/>
            <w:vMerge/>
            <w:tcBorders>
              <w:top w:val="nil"/>
            </w:tcBorders>
            <w:shd w:val="clear" w:color="auto" w:fill="E7E6E6"/>
          </w:tcPr>
          <w:p w14:paraId="09AF488E" w14:textId="77777777" w:rsidR="0078297B" w:rsidRDefault="0078297B">
            <w:pPr>
              <w:rPr>
                <w:sz w:val="2"/>
                <w:szCs w:val="2"/>
              </w:rPr>
            </w:pPr>
          </w:p>
        </w:tc>
        <w:tc>
          <w:tcPr>
            <w:tcW w:w="2719" w:type="dxa"/>
            <w:vMerge/>
            <w:tcBorders>
              <w:top w:val="nil"/>
            </w:tcBorders>
            <w:shd w:val="clear" w:color="auto" w:fill="E7E6E6"/>
          </w:tcPr>
          <w:p w14:paraId="247F1341" w14:textId="77777777" w:rsidR="0078297B" w:rsidRDefault="0078297B">
            <w:pPr>
              <w:rPr>
                <w:sz w:val="2"/>
                <w:szCs w:val="2"/>
              </w:rPr>
            </w:pPr>
          </w:p>
        </w:tc>
        <w:tc>
          <w:tcPr>
            <w:tcW w:w="1022" w:type="dxa"/>
            <w:vMerge/>
            <w:tcBorders>
              <w:top w:val="nil"/>
            </w:tcBorders>
            <w:shd w:val="clear" w:color="auto" w:fill="E7E6E6"/>
          </w:tcPr>
          <w:p w14:paraId="3A1269C6" w14:textId="77777777" w:rsidR="0078297B" w:rsidRDefault="0078297B">
            <w:pPr>
              <w:rPr>
                <w:sz w:val="2"/>
                <w:szCs w:val="2"/>
              </w:rPr>
            </w:pPr>
          </w:p>
        </w:tc>
        <w:tc>
          <w:tcPr>
            <w:tcW w:w="561" w:type="dxa"/>
            <w:shd w:val="clear" w:color="auto" w:fill="E7E6E6"/>
          </w:tcPr>
          <w:p w14:paraId="6F709D81" w14:textId="77777777" w:rsidR="0078297B" w:rsidRDefault="00000000">
            <w:pPr>
              <w:pStyle w:val="TableParagraph"/>
              <w:spacing w:before="99"/>
              <w:ind w:left="12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GM</w:t>
            </w:r>
          </w:p>
        </w:tc>
        <w:tc>
          <w:tcPr>
            <w:tcW w:w="551" w:type="dxa"/>
            <w:shd w:val="clear" w:color="auto" w:fill="E7E6E6"/>
          </w:tcPr>
          <w:p w14:paraId="4E575021" w14:textId="77777777" w:rsidR="0078297B" w:rsidRDefault="00000000">
            <w:pPr>
              <w:pStyle w:val="TableParagraph"/>
              <w:spacing w:before="99"/>
              <w:ind w:left="13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PC</w:t>
            </w:r>
          </w:p>
        </w:tc>
        <w:tc>
          <w:tcPr>
            <w:tcW w:w="551" w:type="dxa"/>
            <w:shd w:val="clear" w:color="auto" w:fill="E7E6E6"/>
          </w:tcPr>
          <w:p w14:paraId="06A9DBFB" w14:textId="77777777" w:rsidR="0078297B" w:rsidRDefault="00000000">
            <w:pPr>
              <w:pStyle w:val="TableParagraph"/>
              <w:spacing w:before="99"/>
              <w:ind w:left="174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CS</w:t>
            </w:r>
          </w:p>
        </w:tc>
        <w:tc>
          <w:tcPr>
            <w:tcW w:w="563" w:type="dxa"/>
            <w:shd w:val="clear" w:color="auto" w:fill="E7E6E6"/>
          </w:tcPr>
          <w:p w14:paraId="3D68E56E" w14:textId="77777777" w:rsidR="0078297B" w:rsidRDefault="00000000">
            <w:pPr>
              <w:pStyle w:val="TableParagraph"/>
              <w:spacing w:before="99"/>
              <w:ind w:left="18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CL</w:t>
            </w:r>
          </w:p>
        </w:tc>
        <w:tc>
          <w:tcPr>
            <w:tcW w:w="1014" w:type="dxa"/>
            <w:vMerge/>
            <w:tcBorders>
              <w:top w:val="nil"/>
            </w:tcBorders>
            <w:shd w:val="clear" w:color="auto" w:fill="E7E6E6"/>
          </w:tcPr>
          <w:p w14:paraId="7C367E1B" w14:textId="77777777" w:rsidR="0078297B" w:rsidRDefault="0078297B">
            <w:pPr>
              <w:rPr>
                <w:sz w:val="2"/>
                <w:szCs w:val="2"/>
              </w:rPr>
            </w:pPr>
          </w:p>
        </w:tc>
      </w:tr>
      <w:tr w:rsidR="00A26CBA" w14:paraId="6DCF4075" w14:textId="77777777" w:rsidTr="00A26CBA">
        <w:trPr>
          <w:trHeight w:val="1420"/>
        </w:trPr>
        <w:tc>
          <w:tcPr>
            <w:tcW w:w="641" w:type="dxa"/>
          </w:tcPr>
          <w:p w14:paraId="4ABC679E" w14:textId="29B39E11" w:rsidR="00A26CBA" w:rsidRDefault="00A26CBA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3216" w:type="dxa"/>
          </w:tcPr>
          <w:p w14:paraId="0A1804F3" w14:textId="77777777" w:rsidR="00A26CBA" w:rsidRPr="00A26CBA" w:rsidRDefault="00A26CBA" w:rsidP="00A26CBA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Check location of </w:t>
            </w:r>
            <w:proofErr w:type="spellStart"/>
            <w:r>
              <w:rPr>
                <w:sz w:val="20"/>
              </w:rPr>
              <w:t>pumpset</w:t>
            </w:r>
            <w:proofErr w:type="spellEnd"/>
            <w:r>
              <w:rPr>
                <w:sz w:val="20"/>
              </w:rPr>
              <w:t xml:space="preserve"> - </w:t>
            </w:r>
            <w:r w:rsidRPr="00A26CBA">
              <w:rPr>
                <w:sz w:val="20"/>
              </w:rPr>
              <w:t>in a</w:t>
            </w:r>
          </w:p>
          <w:p w14:paraId="38DFFF93" w14:textId="56828F6E" w:rsidR="00A26CBA" w:rsidRPr="00A26CBA" w:rsidRDefault="00A26CBA" w:rsidP="00A26CBA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 w:rsidRPr="00A26CBA">
              <w:rPr>
                <w:sz w:val="20"/>
              </w:rPr>
              <w:t>position that is protected from falling debris, and vehicular and mechanical damage</w:t>
            </w:r>
          </w:p>
        </w:tc>
        <w:tc>
          <w:tcPr>
            <w:tcW w:w="2203" w:type="dxa"/>
          </w:tcPr>
          <w:p w14:paraId="045C88D1" w14:textId="24DABEAF" w:rsidR="00A26CBA" w:rsidRDefault="00A26CBA"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>
              <w:rPr>
                <w:sz w:val="20"/>
              </w:rPr>
              <w:t>AS2941.1-2013 – Section 11 Installation</w:t>
            </w:r>
          </w:p>
        </w:tc>
        <w:tc>
          <w:tcPr>
            <w:tcW w:w="2568" w:type="dxa"/>
          </w:tcPr>
          <w:p w14:paraId="20CEF8CA" w14:textId="77777777" w:rsidR="00650173" w:rsidRDefault="00650173" w:rsidP="00650173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6CF9684E" w14:textId="3F2B33C7" w:rsidR="00A26CBA" w:rsidRDefault="00650173" w:rsidP="00650173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372362E3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63955D54" w14:textId="744C6305" w:rsidR="00A26CBA" w:rsidRDefault="00650173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742A4890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152EAF7B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3B0EBC34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3F56EB69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491F0CB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1A94" w14:paraId="72427026" w14:textId="77777777" w:rsidTr="00A26CBA">
        <w:trPr>
          <w:trHeight w:val="1420"/>
        </w:trPr>
        <w:tc>
          <w:tcPr>
            <w:tcW w:w="641" w:type="dxa"/>
          </w:tcPr>
          <w:p w14:paraId="42E8C8DB" w14:textId="6AC3B77B" w:rsidR="00BD1A94" w:rsidRDefault="00BD1A94" w:rsidP="00BD1A94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3216" w:type="dxa"/>
          </w:tcPr>
          <w:p w14:paraId="417FC45F" w14:textId="77777777" w:rsidR="00BD1A94" w:rsidRPr="00A26CBA" w:rsidRDefault="00BD1A94" w:rsidP="00BD1A94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Check </w:t>
            </w:r>
            <w:proofErr w:type="spellStart"/>
            <w:r>
              <w:rPr>
                <w:sz w:val="20"/>
              </w:rPr>
              <w:t>clearence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pumpset</w:t>
            </w:r>
            <w:proofErr w:type="spellEnd"/>
            <w:r>
              <w:rPr>
                <w:sz w:val="20"/>
              </w:rPr>
              <w:t xml:space="preserve"> - </w:t>
            </w:r>
            <w:r w:rsidRPr="00A26CBA">
              <w:rPr>
                <w:sz w:val="20"/>
              </w:rPr>
              <w:t xml:space="preserve">For ongoing inspection and testing, a clearance of not less than 1.0 m shall be </w:t>
            </w:r>
            <w:proofErr w:type="gramStart"/>
            <w:r w:rsidRPr="00A26CBA">
              <w:rPr>
                <w:sz w:val="20"/>
              </w:rPr>
              <w:t>provided</w:t>
            </w:r>
            <w:proofErr w:type="gramEnd"/>
          </w:p>
          <w:p w14:paraId="776E593D" w14:textId="5D9D3718" w:rsidR="00BD1A94" w:rsidRPr="00A26CBA" w:rsidRDefault="00BD1A94" w:rsidP="00BD1A94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 w:rsidRPr="00A26CBA">
              <w:rPr>
                <w:sz w:val="20"/>
              </w:rPr>
              <w:t>around the perimeter of a complete pump assembly;</w:t>
            </w:r>
          </w:p>
        </w:tc>
        <w:tc>
          <w:tcPr>
            <w:tcW w:w="2203" w:type="dxa"/>
          </w:tcPr>
          <w:p w14:paraId="5F6277A3" w14:textId="44236857" w:rsidR="00BD1A94" w:rsidRDefault="00BD1A94" w:rsidP="00BD1A94"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 w:rsidRPr="006A1AD9">
              <w:rPr>
                <w:sz w:val="20"/>
              </w:rPr>
              <w:t>AS2941.1-2013 – Section 11 Installation</w:t>
            </w:r>
          </w:p>
        </w:tc>
        <w:tc>
          <w:tcPr>
            <w:tcW w:w="2568" w:type="dxa"/>
          </w:tcPr>
          <w:p w14:paraId="09FFF4F2" w14:textId="77777777" w:rsidR="00650173" w:rsidRDefault="00650173" w:rsidP="00650173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5F94996E" w14:textId="3B64B05F" w:rsidR="00BD1A94" w:rsidRDefault="00650173" w:rsidP="00650173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62CEFC68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39B60DC1" w14:textId="317FA962" w:rsidR="00BD1A94" w:rsidRDefault="00650173" w:rsidP="00BD1A94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183A7524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15AC9942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19802EC7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658F4BCD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455BEA90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1A94" w14:paraId="74C7A28B" w14:textId="77777777" w:rsidTr="00A26CBA">
        <w:trPr>
          <w:trHeight w:val="1420"/>
        </w:trPr>
        <w:tc>
          <w:tcPr>
            <w:tcW w:w="641" w:type="dxa"/>
          </w:tcPr>
          <w:p w14:paraId="79D559D6" w14:textId="7162EA8F" w:rsidR="00BD1A94" w:rsidRDefault="00BD1A94" w:rsidP="00BD1A94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3216" w:type="dxa"/>
          </w:tcPr>
          <w:p w14:paraId="497EBDF7" w14:textId="77777777" w:rsidR="00BD1A94" w:rsidRPr="00A26CBA" w:rsidRDefault="00BD1A94" w:rsidP="00BD1A94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Check </w:t>
            </w:r>
            <w:proofErr w:type="spellStart"/>
            <w:r>
              <w:rPr>
                <w:sz w:val="20"/>
              </w:rPr>
              <w:t>clearence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pumpset</w:t>
            </w:r>
            <w:proofErr w:type="spellEnd"/>
            <w:r>
              <w:rPr>
                <w:sz w:val="20"/>
              </w:rPr>
              <w:t xml:space="preserve"> - </w:t>
            </w:r>
            <w:r w:rsidRPr="00A26CBA">
              <w:rPr>
                <w:sz w:val="20"/>
              </w:rPr>
              <w:t xml:space="preserve">for multiple </w:t>
            </w:r>
            <w:proofErr w:type="spellStart"/>
            <w:r w:rsidRPr="00A26CBA">
              <w:rPr>
                <w:sz w:val="20"/>
              </w:rPr>
              <w:t>pumpset</w:t>
            </w:r>
            <w:proofErr w:type="spellEnd"/>
            <w:r w:rsidRPr="00A26CBA">
              <w:rPr>
                <w:sz w:val="20"/>
              </w:rPr>
              <w:t xml:space="preserve"> installations, a</w:t>
            </w:r>
          </w:p>
          <w:p w14:paraId="08E466A6" w14:textId="1E4A9A34" w:rsidR="00BD1A94" w:rsidRPr="00A26CBA" w:rsidRDefault="00BD1A94" w:rsidP="00BD1A94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 w:rsidRPr="00A26CBA">
              <w:rPr>
                <w:sz w:val="20"/>
              </w:rPr>
              <w:t>clearance of not less than 600 mm between each of the installed pumps shall be provided</w:t>
            </w:r>
          </w:p>
        </w:tc>
        <w:tc>
          <w:tcPr>
            <w:tcW w:w="2203" w:type="dxa"/>
          </w:tcPr>
          <w:p w14:paraId="3D42A42E" w14:textId="1D66AC0C" w:rsidR="00BD1A94" w:rsidRDefault="00BD1A94" w:rsidP="00BD1A94"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 w:rsidRPr="006A1AD9">
              <w:rPr>
                <w:sz w:val="20"/>
              </w:rPr>
              <w:t>AS2941.1-2013 – Section 11 Installation</w:t>
            </w:r>
          </w:p>
        </w:tc>
        <w:tc>
          <w:tcPr>
            <w:tcW w:w="2568" w:type="dxa"/>
          </w:tcPr>
          <w:p w14:paraId="66573BF1" w14:textId="77777777" w:rsidR="00650173" w:rsidRDefault="00650173" w:rsidP="00650173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40A14331" w14:textId="3BA37D05" w:rsidR="00BD1A94" w:rsidRDefault="00650173" w:rsidP="00650173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059B7769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3840AAFF" w14:textId="0991E41B" w:rsidR="00BD1A94" w:rsidRDefault="00650173" w:rsidP="00BD1A94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23ECC6CA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4D92F82B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1A4759B9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3E49C85A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F97FCBD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D1A94" w14:paraId="2796C3C0" w14:textId="77777777" w:rsidTr="00A26CBA">
        <w:trPr>
          <w:trHeight w:val="1420"/>
        </w:trPr>
        <w:tc>
          <w:tcPr>
            <w:tcW w:w="641" w:type="dxa"/>
          </w:tcPr>
          <w:p w14:paraId="0A57039A" w14:textId="7ACD59F8" w:rsidR="00BD1A94" w:rsidRDefault="00BD1A94" w:rsidP="00BD1A94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3216" w:type="dxa"/>
          </w:tcPr>
          <w:p w14:paraId="08F68378" w14:textId="6D40CB81" w:rsidR="00BD1A94" w:rsidRPr="00BD1A94" w:rsidRDefault="00BD1A94" w:rsidP="00BD1A94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Check elevations - </w:t>
            </w:r>
            <w:r w:rsidRPr="00BD1A94">
              <w:rPr>
                <w:sz w:val="20"/>
              </w:rPr>
              <w:t xml:space="preserve">Multiple pumpsets shall be installed with the </w:t>
            </w:r>
            <w:proofErr w:type="gramStart"/>
            <w:r w:rsidRPr="00BD1A94">
              <w:rPr>
                <w:sz w:val="20"/>
              </w:rPr>
              <w:t>centre-line</w:t>
            </w:r>
            <w:proofErr w:type="gramEnd"/>
            <w:r w:rsidRPr="00BD1A94">
              <w:rPr>
                <w:sz w:val="20"/>
              </w:rPr>
              <w:t xml:space="preserve"> of all suction pipes at the same</w:t>
            </w:r>
            <w:r>
              <w:rPr>
                <w:sz w:val="20"/>
              </w:rPr>
              <w:t xml:space="preserve"> </w:t>
            </w:r>
            <w:r w:rsidRPr="00BD1A94">
              <w:rPr>
                <w:sz w:val="20"/>
              </w:rPr>
              <w:t>elevation. If the pumps are to be installed at different elevations, the elevated pump shall be</w:t>
            </w:r>
            <w:r>
              <w:rPr>
                <w:sz w:val="20"/>
              </w:rPr>
              <w:t xml:space="preserve"> </w:t>
            </w:r>
            <w:r w:rsidRPr="00BD1A94">
              <w:rPr>
                <w:sz w:val="20"/>
              </w:rPr>
              <w:t xml:space="preserve">installed on a properly constructed mezzanine floor with head clearance of minimum 2.1 </w:t>
            </w:r>
            <w:proofErr w:type="gramStart"/>
            <w:r w:rsidRPr="00BD1A94">
              <w:rPr>
                <w:sz w:val="20"/>
              </w:rPr>
              <w:t>m</w:t>
            </w:r>
            <w:proofErr w:type="gramEnd"/>
          </w:p>
          <w:p w14:paraId="4731DCEC" w14:textId="741E367B" w:rsidR="00BD1A94" w:rsidRPr="00A26CBA" w:rsidRDefault="00BD1A94" w:rsidP="00BD1A94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 w:rsidRPr="00BD1A94">
              <w:rPr>
                <w:sz w:val="20"/>
              </w:rPr>
              <w:t>to the underside on both levels</w:t>
            </w:r>
          </w:p>
        </w:tc>
        <w:tc>
          <w:tcPr>
            <w:tcW w:w="2203" w:type="dxa"/>
          </w:tcPr>
          <w:p w14:paraId="5EF5297E" w14:textId="06E3050E" w:rsidR="00BD1A94" w:rsidRDefault="00BD1A94" w:rsidP="00BD1A94"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 w:rsidRPr="006A1AD9">
              <w:rPr>
                <w:sz w:val="20"/>
              </w:rPr>
              <w:t>AS2941.1-2013 – Section 11 Installation</w:t>
            </w:r>
          </w:p>
        </w:tc>
        <w:tc>
          <w:tcPr>
            <w:tcW w:w="2568" w:type="dxa"/>
          </w:tcPr>
          <w:p w14:paraId="4F99F31B" w14:textId="77777777" w:rsidR="00650173" w:rsidRDefault="00650173" w:rsidP="00650173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7E45A5DB" w14:textId="6010248E" w:rsidR="00BD1A94" w:rsidRDefault="00650173" w:rsidP="00650173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50F8AFA7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6F77857D" w14:textId="3CE88892" w:rsidR="00BD1A94" w:rsidRDefault="00650173" w:rsidP="00BD1A94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5748F4DC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24E67DDB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3976FD8C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24E9A62C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3298B64F" w14:textId="77777777" w:rsidR="00BD1A94" w:rsidRDefault="00BD1A94" w:rsidP="00BD1A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CBA" w14:paraId="0049366E" w14:textId="77777777" w:rsidTr="00A26CBA">
        <w:trPr>
          <w:trHeight w:val="1420"/>
        </w:trPr>
        <w:tc>
          <w:tcPr>
            <w:tcW w:w="641" w:type="dxa"/>
          </w:tcPr>
          <w:p w14:paraId="5DE0686D" w14:textId="74382592" w:rsidR="00A26CBA" w:rsidRDefault="00A26CBA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5</w:t>
            </w:r>
          </w:p>
        </w:tc>
        <w:tc>
          <w:tcPr>
            <w:tcW w:w="3216" w:type="dxa"/>
          </w:tcPr>
          <w:p w14:paraId="0A495C71" w14:textId="77777777" w:rsidR="00BD1A94" w:rsidRPr="00BD1A94" w:rsidRDefault="00BD1A94" w:rsidP="00BD1A94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>
              <w:rPr>
                <w:sz w:val="20"/>
              </w:rPr>
              <w:t xml:space="preserve">Check Plinth - </w:t>
            </w:r>
            <w:proofErr w:type="spellStart"/>
            <w:r w:rsidRPr="00BD1A94">
              <w:rPr>
                <w:sz w:val="20"/>
              </w:rPr>
              <w:t>Pumpset</w:t>
            </w:r>
            <w:proofErr w:type="spellEnd"/>
            <w:r w:rsidRPr="00BD1A94">
              <w:rPr>
                <w:sz w:val="20"/>
              </w:rPr>
              <w:t xml:space="preserve"> baseplates shall be mounted on concrete plinths with a height not less than</w:t>
            </w:r>
          </w:p>
          <w:p w14:paraId="3B6C06A9" w14:textId="77777777" w:rsidR="00BD1A94" w:rsidRPr="00BD1A94" w:rsidRDefault="00BD1A94" w:rsidP="00BD1A94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 w:rsidRPr="00BD1A94">
              <w:rPr>
                <w:sz w:val="20"/>
              </w:rPr>
              <w:t>150 mm above the floor.</w:t>
            </w:r>
          </w:p>
          <w:p w14:paraId="3A48504B" w14:textId="77777777" w:rsidR="00BD1A94" w:rsidRPr="00BD1A94" w:rsidRDefault="00BD1A94" w:rsidP="00BD1A94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 w:rsidRPr="00BD1A94">
              <w:rPr>
                <w:sz w:val="20"/>
              </w:rPr>
              <w:t xml:space="preserve">For fixing purposes, the concrete plinth shall extend 150 mm past the edge of the </w:t>
            </w:r>
            <w:proofErr w:type="gramStart"/>
            <w:r w:rsidRPr="00BD1A94">
              <w:rPr>
                <w:sz w:val="20"/>
              </w:rPr>
              <w:t>baseplate</w:t>
            </w:r>
            <w:proofErr w:type="gramEnd"/>
          </w:p>
          <w:p w14:paraId="051308F9" w14:textId="033D315B" w:rsidR="00A26CBA" w:rsidRPr="00A26CBA" w:rsidRDefault="00BD1A94" w:rsidP="00BD1A94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 w:rsidRPr="00BD1A94">
              <w:rPr>
                <w:sz w:val="20"/>
              </w:rPr>
              <w:t>on all four sides.</w:t>
            </w:r>
          </w:p>
        </w:tc>
        <w:tc>
          <w:tcPr>
            <w:tcW w:w="2203" w:type="dxa"/>
          </w:tcPr>
          <w:p w14:paraId="464BF719" w14:textId="4E45A282" w:rsidR="00A26CBA" w:rsidRDefault="00BD1A94"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>
              <w:rPr>
                <w:sz w:val="20"/>
              </w:rPr>
              <w:t>AS2941.1-2013 – Section 11 Installation</w:t>
            </w:r>
          </w:p>
        </w:tc>
        <w:tc>
          <w:tcPr>
            <w:tcW w:w="2568" w:type="dxa"/>
          </w:tcPr>
          <w:p w14:paraId="41D0AE98" w14:textId="77777777" w:rsidR="00650173" w:rsidRDefault="00650173" w:rsidP="00650173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6B534E39" w14:textId="7DC6D302" w:rsidR="00A26CBA" w:rsidRDefault="00650173" w:rsidP="00650173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75ECE03B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1B633DA2" w14:textId="3FCC1BAF" w:rsidR="00A26CBA" w:rsidRDefault="00650173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49402F9E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3E6F89FA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580D23E5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0B26ED7F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F71EACA" w14:textId="77777777" w:rsidR="00A26CBA" w:rsidRDefault="00A26C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7598" w14:paraId="51A178F9" w14:textId="77777777" w:rsidTr="009E7598">
        <w:trPr>
          <w:trHeight w:val="191"/>
        </w:trPr>
        <w:tc>
          <w:tcPr>
            <w:tcW w:w="15609" w:type="dxa"/>
            <w:gridSpan w:val="11"/>
          </w:tcPr>
          <w:p w14:paraId="1AF55A9A" w14:textId="1D71C4C2" w:rsidR="009E7598" w:rsidRPr="009E7598" w:rsidRDefault="009E7598" w:rsidP="009E7598">
            <w:pPr>
              <w:pStyle w:val="TableParagraph"/>
              <w:jc w:val="both"/>
              <w:rPr>
                <w:b/>
                <w:bCs/>
                <w:sz w:val="18"/>
              </w:rPr>
            </w:pPr>
            <w:r w:rsidRPr="009E7598">
              <w:rPr>
                <w:sz w:val="20"/>
                <w:szCs w:val="24"/>
              </w:rPr>
              <w:t xml:space="preserve"> </w:t>
            </w:r>
            <w:r w:rsidRPr="009E7598">
              <w:rPr>
                <w:b/>
                <w:bCs/>
                <w:sz w:val="20"/>
                <w:szCs w:val="24"/>
              </w:rPr>
              <w:t>Electric Pumpsets</w:t>
            </w:r>
          </w:p>
        </w:tc>
      </w:tr>
      <w:tr w:rsidR="0078297B" w14:paraId="3EC6E3BA" w14:textId="77777777" w:rsidTr="00A26CBA">
        <w:trPr>
          <w:trHeight w:val="1420"/>
        </w:trPr>
        <w:tc>
          <w:tcPr>
            <w:tcW w:w="641" w:type="dxa"/>
          </w:tcPr>
          <w:p w14:paraId="3A34C1AA" w14:textId="1EC58E67" w:rsidR="0078297B" w:rsidRDefault="009E7598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6a</w:t>
            </w:r>
          </w:p>
        </w:tc>
        <w:tc>
          <w:tcPr>
            <w:tcW w:w="3216" w:type="dxa"/>
          </w:tcPr>
          <w:p w14:paraId="570A51FE" w14:textId="77777777" w:rsidR="00A26CBA" w:rsidRPr="00A26CBA" w:rsidRDefault="00A26CBA" w:rsidP="00A26CBA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 w:rsidRPr="00A26CBA">
              <w:rPr>
                <w:sz w:val="20"/>
              </w:rPr>
              <w:t>Check the coupling alignment to ensure that the unit is aligned within the</w:t>
            </w:r>
          </w:p>
          <w:p w14:paraId="14F66DD4" w14:textId="41F8589C" w:rsidR="0078297B" w:rsidRDefault="00A26CBA" w:rsidP="00A26CBA">
            <w:pPr>
              <w:pStyle w:val="TableParagraph"/>
              <w:tabs>
                <w:tab w:val="left" w:pos="1146"/>
              </w:tabs>
              <w:spacing w:before="99"/>
              <w:ind w:left="107" w:right="95"/>
              <w:jc w:val="both"/>
              <w:rPr>
                <w:sz w:val="20"/>
              </w:rPr>
            </w:pPr>
            <w:r w:rsidRPr="00A26CBA">
              <w:rPr>
                <w:sz w:val="20"/>
              </w:rPr>
              <w:t>manufacturer’s specified tolerance.</w:t>
            </w:r>
          </w:p>
        </w:tc>
        <w:tc>
          <w:tcPr>
            <w:tcW w:w="2203" w:type="dxa"/>
          </w:tcPr>
          <w:p w14:paraId="4CE0140A" w14:textId="68AA68BA" w:rsidR="0078297B" w:rsidRDefault="00000000">
            <w:pPr>
              <w:pStyle w:val="TableParagraph"/>
              <w:spacing w:before="99"/>
              <w:ind w:left="107" w:right="93"/>
              <w:jc w:val="both"/>
              <w:rPr>
                <w:sz w:val="20"/>
              </w:rPr>
            </w:pPr>
            <w:r>
              <w:rPr>
                <w:sz w:val="20"/>
              </w:rPr>
              <w:t>AS2</w:t>
            </w:r>
            <w:r w:rsidR="00A26CBA">
              <w:rPr>
                <w:sz w:val="20"/>
              </w:rPr>
              <w:t>941</w:t>
            </w:r>
            <w:r>
              <w:rPr>
                <w:sz w:val="20"/>
              </w:rPr>
              <w:t>.1-201</w:t>
            </w:r>
            <w:r w:rsidR="00A26CBA">
              <w:rPr>
                <w:sz w:val="20"/>
              </w:rPr>
              <w:t>3</w:t>
            </w:r>
            <w:r>
              <w:rPr>
                <w:sz w:val="20"/>
              </w:rPr>
              <w:t xml:space="preserve"> – Section </w:t>
            </w:r>
            <w:r w:rsidR="00A26CBA">
              <w:rPr>
                <w:sz w:val="20"/>
              </w:rPr>
              <w:t>11 and 12</w:t>
            </w:r>
          </w:p>
        </w:tc>
        <w:tc>
          <w:tcPr>
            <w:tcW w:w="2568" w:type="dxa"/>
          </w:tcPr>
          <w:p w14:paraId="4B6D9C0C" w14:textId="77777777" w:rsidR="0078297B" w:rsidRDefault="00000000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47085F16" w14:textId="77777777" w:rsidR="0078297B" w:rsidRDefault="00000000">
            <w:pPr>
              <w:pStyle w:val="TableParagraph"/>
              <w:spacing w:before="203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2734A9F5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2A68E31D" w14:textId="77777777" w:rsidR="0078297B" w:rsidRDefault="00000000"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14DD917A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1322A2CE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32CC7621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68DC99CA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7204D75C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CBA" w14:paraId="322DBDE6" w14:textId="77777777" w:rsidTr="00A26CBA">
        <w:trPr>
          <w:trHeight w:val="1333"/>
        </w:trPr>
        <w:tc>
          <w:tcPr>
            <w:tcW w:w="641" w:type="dxa"/>
          </w:tcPr>
          <w:p w14:paraId="6F1B216C" w14:textId="74F643D8" w:rsidR="00A26CBA" w:rsidRDefault="009E7598" w:rsidP="00A26CBA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6b</w:t>
            </w:r>
          </w:p>
        </w:tc>
        <w:tc>
          <w:tcPr>
            <w:tcW w:w="3216" w:type="dxa"/>
          </w:tcPr>
          <w:p w14:paraId="7EDE17AE" w14:textId="05E6A36F" w:rsidR="00A26CBA" w:rsidRDefault="00A26CBA" w:rsidP="00A26CBA">
            <w:pPr>
              <w:pStyle w:val="TableParagraph"/>
              <w:spacing w:before="102"/>
              <w:ind w:left="107" w:right="99"/>
              <w:jc w:val="both"/>
              <w:rPr>
                <w:sz w:val="20"/>
              </w:rPr>
            </w:pPr>
            <w:r w:rsidRPr="00A26CBA">
              <w:rPr>
                <w:sz w:val="20"/>
              </w:rPr>
              <w:t>Check the direction of rotation</w:t>
            </w:r>
          </w:p>
        </w:tc>
        <w:tc>
          <w:tcPr>
            <w:tcW w:w="2203" w:type="dxa"/>
          </w:tcPr>
          <w:p w14:paraId="7E794CE9" w14:textId="6207305A" w:rsidR="00A26CBA" w:rsidRDefault="00A26CBA" w:rsidP="00A26CBA">
            <w:pPr>
              <w:pStyle w:val="TableParagraph"/>
              <w:spacing w:before="1"/>
              <w:ind w:left="107" w:right="93" w:hanging="1"/>
              <w:jc w:val="both"/>
              <w:rPr>
                <w:sz w:val="20"/>
              </w:rPr>
            </w:pPr>
            <w:r w:rsidRPr="00D57B9D">
              <w:rPr>
                <w:sz w:val="20"/>
              </w:rPr>
              <w:t>AS2941.1-2013 – Section 11 and 12</w:t>
            </w:r>
          </w:p>
        </w:tc>
        <w:tc>
          <w:tcPr>
            <w:tcW w:w="2568" w:type="dxa"/>
          </w:tcPr>
          <w:p w14:paraId="0E888547" w14:textId="77777777" w:rsidR="00A26CBA" w:rsidRDefault="00A26CBA" w:rsidP="00A26CBA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266DA75F" w14:textId="77777777" w:rsidR="00A26CBA" w:rsidRDefault="00A26CBA" w:rsidP="00A26CBA">
            <w:pPr>
              <w:pStyle w:val="TableParagraph"/>
              <w:spacing w:before="200"/>
              <w:ind w:left="107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57BAB24A" w14:textId="77777777" w:rsidR="00A26CBA" w:rsidRDefault="00A26CBA" w:rsidP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3056A55D" w14:textId="33535708" w:rsidR="00A26CBA" w:rsidRDefault="00650173" w:rsidP="00A26CBA">
            <w:pPr>
              <w:pStyle w:val="TableParagraph"/>
              <w:spacing w:before="102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0712AA85" w14:textId="77777777" w:rsidR="00A26CBA" w:rsidRDefault="00A26CBA" w:rsidP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72245999" w14:textId="77777777" w:rsidR="00A26CBA" w:rsidRDefault="00A26CBA" w:rsidP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778E4601" w14:textId="77777777" w:rsidR="00A26CBA" w:rsidRDefault="00A26CBA" w:rsidP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28208548" w14:textId="77777777" w:rsidR="00A26CBA" w:rsidRDefault="00A26CBA" w:rsidP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2A5EACF" w14:textId="77777777" w:rsidR="00A26CBA" w:rsidRDefault="00A26CBA" w:rsidP="00A26C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6CBA" w14:paraId="74C23DC2" w14:textId="77777777" w:rsidTr="00A26CBA">
        <w:trPr>
          <w:trHeight w:val="2020"/>
        </w:trPr>
        <w:tc>
          <w:tcPr>
            <w:tcW w:w="641" w:type="dxa"/>
          </w:tcPr>
          <w:p w14:paraId="1FDAEAF7" w14:textId="2D57529B" w:rsidR="00A26CBA" w:rsidRDefault="009E7598" w:rsidP="00A26CBA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t>6c</w:t>
            </w:r>
          </w:p>
        </w:tc>
        <w:tc>
          <w:tcPr>
            <w:tcW w:w="3216" w:type="dxa"/>
          </w:tcPr>
          <w:p w14:paraId="2C74B802" w14:textId="3B10C3E8" w:rsidR="00A26CBA" w:rsidRDefault="00A26CBA" w:rsidP="00650173">
            <w:pPr>
              <w:pStyle w:val="TableParagraph"/>
              <w:spacing w:before="99"/>
              <w:ind w:left="107" w:right="94"/>
              <w:rPr>
                <w:sz w:val="20"/>
              </w:rPr>
            </w:pPr>
            <w:r w:rsidRPr="00A26CBA">
              <w:rPr>
                <w:sz w:val="20"/>
              </w:rPr>
              <w:t>Ensure that the delivery from the pump under test is the only supply to the measuring</w:t>
            </w:r>
            <w:r w:rsidR="00650173">
              <w:rPr>
                <w:sz w:val="20"/>
              </w:rPr>
              <w:t xml:space="preserve"> </w:t>
            </w:r>
            <w:r w:rsidRPr="00A26CBA">
              <w:rPr>
                <w:sz w:val="20"/>
              </w:rPr>
              <w:t>device and that all flow from the pump passes through the device.</w:t>
            </w:r>
          </w:p>
        </w:tc>
        <w:tc>
          <w:tcPr>
            <w:tcW w:w="2203" w:type="dxa"/>
          </w:tcPr>
          <w:p w14:paraId="14C3F9FF" w14:textId="76459C81" w:rsidR="00A26CBA" w:rsidRDefault="00A26CBA" w:rsidP="00A26CBA">
            <w:pPr>
              <w:pStyle w:val="TableParagraph"/>
              <w:spacing w:before="99"/>
              <w:ind w:left="107" w:right="92"/>
              <w:jc w:val="both"/>
              <w:rPr>
                <w:sz w:val="20"/>
              </w:rPr>
            </w:pPr>
            <w:r w:rsidRPr="00D57B9D">
              <w:rPr>
                <w:sz w:val="20"/>
              </w:rPr>
              <w:t>AS2941.1-2013 – Section 11 and 12</w:t>
            </w:r>
          </w:p>
        </w:tc>
        <w:tc>
          <w:tcPr>
            <w:tcW w:w="2568" w:type="dxa"/>
          </w:tcPr>
          <w:p w14:paraId="02789CA3" w14:textId="77777777" w:rsidR="00650173" w:rsidRDefault="00650173" w:rsidP="00650173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0E102892" w14:textId="5B67BDC7" w:rsidR="00A26CBA" w:rsidRDefault="00650173" w:rsidP="00650173">
            <w:pPr>
              <w:pStyle w:val="TableParagraph"/>
              <w:tabs>
                <w:tab w:val="left" w:pos="330"/>
              </w:tabs>
              <w:spacing w:before="201"/>
              <w:rPr>
                <w:rFonts w:ascii="Wingdings" w:hAnsi="Wingdings"/>
                <w:sz w:val="20"/>
              </w:rPr>
            </w:pPr>
            <w:r>
              <w:rPr>
                <w:rFonts w:ascii="Wingdings" w:hAnsi="Wingdings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1CF12BF4" w14:textId="77777777" w:rsidR="00A26CBA" w:rsidRDefault="00A26CBA" w:rsidP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6B2FEAFB" w14:textId="40548BF7" w:rsidR="00A26CBA" w:rsidRDefault="00650173" w:rsidP="00A26CBA"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285699FE" w14:textId="77777777" w:rsidR="00A26CBA" w:rsidRDefault="00A26CBA" w:rsidP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1D5E7407" w14:textId="77777777" w:rsidR="00A26CBA" w:rsidRDefault="00A26CBA" w:rsidP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4B95E059" w14:textId="77777777" w:rsidR="00A26CBA" w:rsidRDefault="00A26CBA" w:rsidP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4FCC8BD3" w14:textId="77777777" w:rsidR="00A26CBA" w:rsidRDefault="00A26CBA" w:rsidP="00A26CB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751D0127" w14:textId="77777777" w:rsidR="00A26CBA" w:rsidRDefault="00A26CBA" w:rsidP="00A26CB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297B" w14:paraId="09145A7A" w14:textId="77777777" w:rsidTr="00A26CBA">
        <w:trPr>
          <w:trHeight w:val="2908"/>
        </w:trPr>
        <w:tc>
          <w:tcPr>
            <w:tcW w:w="641" w:type="dxa"/>
          </w:tcPr>
          <w:p w14:paraId="5AC840C6" w14:textId="5CE586BC" w:rsidR="0078297B" w:rsidRDefault="009E7598"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6d</w:t>
            </w:r>
          </w:p>
        </w:tc>
        <w:tc>
          <w:tcPr>
            <w:tcW w:w="3216" w:type="dxa"/>
          </w:tcPr>
          <w:p w14:paraId="4E3B59D0" w14:textId="77777777" w:rsidR="00A26CBA" w:rsidRPr="00A26CBA" w:rsidRDefault="00A26CBA" w:rsidP="00A26CBA">
            <w:pPr>
              <w:pStyle w:val="TableParagraph"/>
              <w:tabs>
                <w:tab w:val="left" w:pos="1573"/>
              </w:tabs>
              <w:spacing w:before="1"/>
              <w:ind w:left="107" w:right="100"/>
              <w:rPr>
                <w:sz w:val="20"/>
              </w:rPr>
            </w:pPr>
            <w:r w:rsidRPr="00A26CBA">
              <w:rPr>
                <w:sz w:val="20"/>
              </w:rPr>
              <w:t>Ensure that the pump is primed and that lines are clear, valves correctly set (open,</w:t>
            </w:r>
          </w:p>
          <w:p w14:paraId="28A3DEEE" w14:textId="55F14E69" w:rsidR="0078297B" w:rsidRDefault="00A26CBA" w:rsidP="00A26CBA">
            <w:pPr>
              <w:pStyle w:val="TableParagraph"/>
              <w:tabs>
                <w:tab w:val="left" w:pos="1573"/>
              </w:tabs>
              <w:spacing w:before="1"/>
              <w:ind w:left="107" w:right="100"/>
              <w:rPr>
                <w:sz w:val="20"/>
              </w:rPr>
            </w:pPr>
            <w:r w:rsidRPr="00A26CBA">
              <w:rPr>
                <w:sz w:val="20"/>
              </w:rPr>
              <w:t>closed or adjusted to required pressure), and that water is available.</w:t>
            </w:r>
          </w:p>
        </w:tc>
        <w:tc>
          <w:tcPr>
            <w:tcW w:w="2203" w:type="dxa"/>
          </w:tcPr>
          <w:p w14:paraId="30958F0C" w14:textId="635D27AB" w:rsidR="0078297B" w:rsidRDefault="00A26CBA">
            <w:pPr>
              <w:pStyle w:val="TableParagraph"/>
              <w:spacing w:before="1"/>
              <w:ind w:left="107" w:hanging="1"/>
              <w:rPr>
                <w:sz w:val="20"/>
              </w:rPr>
            </w:pPr>
            <w:r>
              <w:rPr>
                <w:sz w:val="20"/>
              </w:rPr>
              <w:t>AS2941.1-2013 – Section 11 and 12</w:t>
            </w:r>
          </w:p>
        </w:tc>
        <w:tc>
          <w:tcPr>
            <w:tcW w:w="2568" w:type="dxa"/>
          </w:tcPr>
          <w:p w14:paraId="749D9A18" w14:textId="77777777" w:rsidR="0078297B" w:rsidRDefault="00000000"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Required:</w:t>
            </w:r>
          </w:p>
          <w:p w14:paraId="5D2D89A5" w14:textId="77777777" w:rsidR="0078297B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75"/>
              </w:tabs>
              <w:spacing w:before="200"/>
              <w:ind w:left="375" w:hanging="222"/>
              <w:rPr>
                <w:rFonts w:ascii="Wingdings" w:hAnsi="Wingdings"/>
                <w:color w:val="FF0000"/>
                <w:sz w:val="20"/>
              </w:rPr>
            </w:pPr>
            <w:r>
              <w:rPr>
                <w:color w:val="FF0000"/>
                <w:spacing w:val="-5"/>
                <w:sz w:val="20"/>
              </w:rPr>
              <w:t>Yes</w:t>
            </w:r>
          </w:p>
          <w:p w14:paraId="370673C1" w14:textId="77777777" w:rsidR="0078297B" w:rsidRDefault="00000000">
            <w:pPr>
              <w:pStyle w:val="TableParagraph"/>
              <w:spacing w:before="200"/>
              <w:ind w:left="108"/>
              <w:rPr>
                <w:sz w:val="20"/>
              </w:rPr>
            </w:pPr>
            <w:r>
              <w:rPr>
                <w:sz w:val="20"/>
              </w:rPr>
              <w:t>W5.4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Venting</w:t>
            </w:r>
          </w:p>
          <w:p w14:paraId="0D9393C6" w14:textId="77777777" w:rsidR="0078297B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30"/>
              </w:tabs>
              <w:spacing w:before="201"/>
              <w:ind w:left="330" w:hanging="222"/>
              <w:rPr>
                <w:rFonts w:ascii="Wingdings" w:hAnsi="Wingdings"/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7198D28B" w14:textId="77777777" w:rsidR="0078297B" w:rsidRDefault="00000000">
            <w:pPr>
              <w:pStyle w:val="TableParagraph"/>
              <w:spacing w:before="200"/>
              <w:ind w:left="108"/>
              <w:rPr>
                <w:sz w:val="20"/>
              </w:rPr>
            </w:pPr>
            <w:r>
              <w:rPr>
                <w:sz w:val="20"/>
              </w:rPr>
              <w:t>W5.4.1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Pressure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Testing</w:t>
            </w:r>
          </w:p>
          <w:p w14:paraId="0ED20081" w14:textId="77777777" w:rsidR="0078297B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330"/>
              </w:tabs>
              <w:spacing w:before="200"/>
              <w:ind w:left="330" w:hanging="222"/>
              <w:rPr>
                <w:rFonts w:ascii="Wingdings" w:hAnsi="Wingdings"/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296A1ED2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672D1C7A" w14:textId="06363165" w:rsidR="0078297B" w:rsidRDefault="00650173">
            <w:pPr>
              <w:pStyle w:val="TableParagraph"/>
              <w:spacing w:before="99"/>
              <w:ind w:left="7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48AA6B62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4CE65A21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3C1C816D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2C9DF97B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4378B714" w14:textId="77777777" w:rsidR="0078297B" w:rsidRDefault="007829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7598" w14:paraId="018FDB98" w14:textId="77777777" w:rsidTr="00650173">
        <w:trPr>
          <w:trHeight w:val="2170"/>
        </w:trPr>
        <w:tc>
          <w:tcPr>
            <w:tcW w:w="641" w:type="dxa"/>
          </w:tcPr>
          <w:p w14:paraId="0787A1A4" w14:textId="078B0EEB" w:rsidR="009E7598" w:rsidRDefault="009E7598" w:rsidP="009E7598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6e</w:t>
            </w:r>
          </w:p>
        </w:tc>
        <w:tc>
          <w:tcPr>
            <w:tcW w:w="3216" w:type="dxa"/>
          </w:tcPr>
          <w:p w14:paraId="0B56A0DE" w14:textId="77777777" w:rsidR="009E7598" w:rsidRPr="00A26CBA" w:rsidRDefault="009E7598" w:rsidP="009E7598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 w:rsidRPr="00A26CBA">
              <w:rPr>
                <w:sz w:val="20"/>
              </w:rPr>
              <w:t>Isolate all other water supplies to the fire protection systems, such as the automatic</w:t>
            </w:r>
          </w:p>
          <w:p w14:paraId="7950B584" w14:textId="15660A57" w:rsidR="009E7598" w:rsidRPr="00A26CBA" w:rsidRDefault="009E7598" w:rsidP="009E7598">
            <w:pPr>
              <w:pStyle w:val="TableParagraph"/>
              <w:tabs>
                <w:tab w:val="left" w:pos="1573"/>
              </w:tabs>
              <w:spacing w:before="1"/>
              <w:ind w:left="107" w:right="100"/>
              <w:rPr>
                <w:sz w:val="20"/>
              </w:rPr>
            </w:pPr>
            <w:r w:rsidRPr="00A26CBA">
              <w:rPr>
                <w:sz w:val="20"/>
              </w:rPr>
              <w:t>pressure maintenance pump and compression-ignition engine driven pumps</w:t>
            </w:r>
          </w:p>
        </w:tc>
        <w:tc>
          <w:tcPr>
            <w:tcW w:w="2203" w:type="dxa"/>
          </w:tcPr>
          <w:p w14:paraId="285077D9" w14:textId="06A76D19" w:rsidR="009E7598" w:rsidRDefault="009E7598" w:rsidP="009E7598">
            <w:pPr>
              <w:pStyle w:val="TableParagraph"/>
              <w:spacing w:before="1"/>
              <w:ind w:left="107" w:hanging="1"/>
              <w:rPr>
                <w:sz w:val="20"/>
              </w:rPr>
            </w:pPr>
            <w:r>
              <w:rPr>
                <w:sz w:val="20"/>
              </w:rPr>
              <w:t>AS2941.1-2013 – Section 11 Installation</w:t>
            </w:r>
          </w:p>
        </w:tc>
        <w:tc>
          <w:tcPr>
            <w:tcW w:w="2568" w:type="dxa"/>
          </w:tcPr>
          <w:p w14:paraId="2FC0026A" w14:textId="77777777" w:rsidR="00650173" w:rsidRDefault="00650173" w:rsidP="00650173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645583AE" w14:textId="77777777" w:rsidR="009E7598" w:rsidRDefault="00650173" w:rsidP="00650173">
            <w:pPr>
              <w:pStyle w:val="TableParagraph"/>
              <w:spacing w:before="99"/>
              <w:ind w:left="108"/>
              <w:rPr>
                <w:spacing w:val="-4"/>
                <w:sz w:val="20"/>
              </w:rPr>
            </w:pPr>
            <w:r>
              <w:rPr>
                <w:rFonts w:ascii="Wingdings" w:hAnsi="Wingdings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  <w:p w14:paraId="3FA984E0" w14:textId="77777777" w:rsidR="00650173" w:rsidRDefault="00650173" w:rsidP="00650173">
            <w:pPr>
              <w:pStyle w:val="TableParagraph"/>
              <w:spacing w:before="200"/>
              <w:ind w:left="108"/>
              <w:rPr>
                <w:sz w:val="20"/>
              </w:rPr>
            </w:pPr>
            <w:r>
              <w:rPr>
                <w:sz w:val="20"/>
              </w:rPr>
              <w:t>W5.4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Filling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Venting</w:t>
            </w:r>
          </w:p>
          <w:p w14:paraId="655B56F8" w14:textId="77777777" w:rsidR="00650173" w:rsidRDefault="00650173" w:rsidP="00650173">
            <w:pPr>
              <w:pStyle w:val="TableParagraph"/>
              <w:numPr>
                <w:ilvl w:val="0"/>
                <w:numId w:val="13"/>
              </w:numPr>
              <w:tabs>
                <w:tab w:val="left" w:pos="330"/>
              </w:tabs>
              <w:spacing w:before="201"/>
              <w:ind w:left="330" w:hanging="222"/>
              <w:rPr>
                <w:rFonts w:ascii="Wingdings" w:hAnsi="Wingdings"/>
                <w:sz w:val="20"/>
              </w:rPr>
            </w:pPr>
            <w:r>
              <w:rPr>
                <w:spacing w:val="-4"/>
                <w:sz w:val="20"/>
              </w:rPr>
              <w:t>Pass</w:t>
            </w:r>
          </w:p>
          <w:p w14:paraId="32129314" w14:textId="74296676" w:rsidR="00650173" w:rsidRDefault="00650173" w:rsidP="00650173"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</w:p>
        </w:tc>
        <w:tc>
          <w:tcPr>
            <w:tcW w:w="2719" w:type="dxa"/>
          </w:tcPr>
          <w:p w14:paraId="0DA1388A" w14:textId="77777777" w:rsidR="009E7598" w:rsidRDefault="009E7598" w:rsidP="009E7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7D02CA8A" w14:textId="6811A03E" w:rsidR="009E7598" w:rsidRDefault="00650173" w:rsidP="009E7598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I</w:t>
            </w:r>
          </w:p>
        </w:tc>
        <w:tc>
          <w:tcPr>
            <w:tcW w:w="561" w:type="dxa"/>
          </w:tcPr>
          <w:p w14:paraId="6F210A1D" w14:textId="77777777" w:rsidR="009E7598" w:rsidRDefault="009E7598" w:rsidP="009E7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618DEFA5" w14:textId="77777777" w:rsidR="009E7598" w:rsidRDefault="009E7598" w:rsidP="009E7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1D2F898D" w14:textId="77777777" w:rsidR="009E7598" w:rsidRDefault="009E7598" w:rsidP="009E7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43BC9C52" w14:textId="77777777" w:rsidR="009E7598" w:rsidRDefault="009E7598" w:rsidP="009E75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35C5D52C" w14:textId="77777777" w:rsidR="009E7598" w:rsidRDefault="009E7598" w:rsidP="009E75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50173" w14:paraId="34E61DEA" w14:textId="77777777" w:rsidTr="00650173">
        <w:trPr>
          <w:trHeight w:val="1563"/>
        </w:trPr>
        <w:tc>
          <w:tcPr>
            <w:tcW w:w="641" w:type="dxa"/>
          </w:tcPr>
          <w:p w14:paraId="6CF337C4" w14:textId="7DAC5230" w:rsidR="00650173" w:rsidRDefault="00650173" w:rsidP="00650173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7a</w:t>
            </w:r>
          </w:p>
        </w:tc>
        <w:tc>
          <w:tcPr>
            <w:tcW w:w="3216" w:type="dxa"/>
          </w:tcPr>
          <w:p w14:paraId="00251BF5" w14:textId="4CE6423F" w:rsidR="00650173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 w:rsidRPr="009E7598">
              <w:rPr>
                <w:sz w:val="20"/>
              </w:rPr>
              <w:t>The following shall be reported</w:t>
            </w:r>
            <w:r>
              <w:rPr>
                <w:sz w:val="20"/>
              </w:rPr>
              <w:t xml:space="preserve"> –</w:t>
            </w:r>
          </w:p>
          <w:p w14:paraId="539BA49E" w14:textId="09815E48" w:rsidR="00650173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Pump plate details / </w:t>
            </w:r>
            <w:proofErr w:type="gramStart"/>
            <w:r>
              <w:rPr>
                <w:sz w:val="20"/>
              </w:rPr>
              <w:t>photo</w:t>
            </w:r>
            <w:proofErr w:type="gramEnd"/>
          </w:p>
          <w:p w14:paraId="0BF1DB7B" w14:textId="77777777" w:rsidR="00650173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</w:p>
          <w:p w14:paraId="49AF47BF" w14:textId="77777777" w:rsidR="00650173" w:rsidRPr="009E7598" w:rsidRDefault="00650173" w:rsidP="00650173">
            <w:pPr>
              <w:jc w:val="center"/>
            </w:pPr>
          </w:p>
        </w:tc>
        <w:tc>
          <w:tcPr>
            <w:tcW w:w="2203" w:type="dxa"/>
          </w:tcPr>
          <w:p w14:paraId="646059CE" w14:textId="35DC16DD" w:rsidR="00650173" w:rsidRDefault="00650173" w:rsidP="00650173">
            <w:pPr>
              <w:pStyle w:val="TableParagraph"/>
              <w:spacing w:before="1"/>
              <w:ind w:left="107" w:hanging="1"/>
              <w:rPr>
                <w:sz w:val="20"/>
              </w:rPr>
            </w:pPr>
            <w:r w:rsidRPr="00D57B9D">
              <w:rPr>
                <w:sz w:val="20"/>
              </w:rPr>
              <w:t>AS2941.1-2013 – Section 12</w:t>
            </w:r>
          </w:p>
        </w:tc>
        <w:tc>
          <w:tcPr>
            <w:tcW w:w="2568" w:type="dxa"/>
          </w:tcPr>
          <w:p w14:paraId="5075D89D" w14:textId="77777777" w:rsidR="00650173" w:rsidRDefault="00650173" w:rsidP="00650173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5F62117F" w14:textId="5403DA72" w:rsidR="00650173" w:rsidRDefault="00650173" w:rsidP="00650173"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  <w:r>
              <w:rPr>
                <w:rFonts w:ascii="Wingdings" w:hAnsi="Wingdings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504610EC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2B041B22" w14:textId="32E03855" w:rsidR="00650173" w:rsidRDefault="00650173" w:rsidP="00650173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 w14:paraId="5791A252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090CFBC2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5222FE64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23863605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6ED322AC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50173" w14:paraId="36363278" w14:textId="77777777" w:rsidTr="009E7598">
        <w:trPr>
          <w:trHeight w:val="1550"/>
        </w:trPr>
        <w:tc>
          <w:tcPr>
            <w:tcW w:w="641" w:type="dxa"/>
          </w:tcPr>
          <w:p w14:paraId="783FABF9" w14:textId="7E36248C" w:rsidR="00650173" w:rsidRDefault="00650173" w:rsidP="00650173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7b</w:t>
            </w:r>
          </w:p>
        </w:tc>
        <w:tc>
          <w:tcPr>
            <w:tcW w:w="3216" w:type="dxa"/>
          </w:tcPr>
          <w:p w14:paraId="3DB55F53" w14:textId="33F94379" w:rsidR="00650173" w:rsidRPr="009E7598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Record - </w:t>
            </w:r>
            <w:r w:rsidRPr="009E7598">
              <w:rPr>
                <w:sz w:val="20"/>
              </w:rPr>
              <w:t>the pressure in the system at which the pump starts</w:t>
            </w:r>
            <w:r>
              <w:rPr>
                <w:sz w:val="20"/>
              </w:rPr>
              <w:t xml:space="preserve"> </w:t>
            </w:r>
            <w:r w:rsidRPr="009E7598">
              <w:rPr>
                <w:sz w:val="20"/>
              </w:rPr>
              <w:t>automatically.</w:t>
            </w:r>
          </w:p>
        </w:tc>
        <w:tc>
          <w:tcPr>
            <w:tcW w:w="2203" w:type="dxa"/>
          </w:tcPr>
          <w:p w14:paraId="7216D455" w14:textId="464AE102" w:rsidR="00650173" w:rsidRDefault="00650173" w:rsidP="00650173">
            <w:pPr>
              <w:pStyle w:val="TableParagraph"/>
              <w:spacing w:before="1"/>
              <w:ind w:left="107" w:hanging="1"/>
              <w:rPr>
                <w:sz w:val="20"/>
              </w:rPr>
            </w:pPr>
            <w:r w:rsidRPr="00B71623">
              <w:rPr>
                <w:sz w:val="20"/>
              </w:rPr>
              <w:t>AS2941.1-2013 – Section 12</w:t>
            </w:r>
          </w:p>
        </w:tc>
        <w:tc>
          <w:tcPr>
            <w:tcW w:w="2568" w:type="dxa"/>
          </w:tcPr>
          <w:p w14:paraId="71074C53" w14:textId="77777777" w:rsidR="00650173" w:rsidRDefault="00650173" w:rsidP="00650173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70DCB145" w14:textId="4007EF0F" w:rsidR="00650173" w:rsidRDefault="00650173" w:rsidP="00650173"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  <w:r>
              <w:rPr>
                <w:rFonts w:ascii="Wingdings" w:hAnsi="Wingdings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5D898F96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01566083" w14:textId="0B6AE34D" w:rsidR="00650173" w:rsidRDefault="00650173" w:rsidP="00650173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 w14:paraId="69C12E18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33124AE1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5FCF57DA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306A364A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75B18487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50173" w14:paraId="138AC21C" w14:textId="77777777" w:rsidTr="00650173">
        <w:trPr>
          <w:trHeight w:val="988"/>
        </w:trPr>
        <w:tc>
          <w:tcPr>
            <w:tcW w:w="641" w:type="dxa"/>
          </w:tcPr>
          <w:p w14:paraId="63FAD46B" w14:textId="6BE2AB76" w:rsidR="00650173" w:rsidRDefault="00650173" w:rsidP="00650173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7c</w:t>
            </w:r>
          </w:p>
        </w:tc>
        <w:tc>
          <w:tcPr>
            <w:tcW w:w="3216" w:type="dxa"/>
          </w:tcPr>
          <w:p w14:paraId="28B40189" w14:textId="5B107166" w:rsidR="00650173" w:rsidRPr="009E7598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Record - </w:t>
            </w:r>
            <w:r w:rsidRPr="001946ED">
              <w:rPr>
                <w:sz w:val="20"/>
              </w:rPr>
              <w:t>Pump shut-off pressure on delivery gauge</w:t>
            </w:r>
          </w:p>
        </w:tc>
        <w:tc>
          <w:tcPr>
            <w:tcW w:w="2203" w:type="dxa"/>
          </w:tcPr>
          <w:p w14:paraId="1CABB77E" w14:textId="37AC236C" w:rsidR="00650173" w:rsidRDefault="00650173" w:rsidP="00650173">
            <w:pPr>
              <w:pStyle w:val="TableParagraph"/>
              <w:spacing w:before="1"/>
              <w:ind w:left="107" w:hanging="1"/>
              <w:rPr>
                <w:sz w:val="20"/>
              </w:rPr>
            </w:pPr>
            <w:r w:rsidRPr="00B71623">
              <w:rPr>
                <w:sz w:val="20"/>
              </w:rPr>
              <w:t>AS2941.1-2013 – Section 12</w:t>
            </w:r>
          </w:p>
        </w:tc>
        <w:tc>
          <w:tcPr>
            <w:tcW w:w="2568" w:type="dxa"/>
          </w:tcPr>
          <w:p w14:paraId="496F1218" w14:textId="77777777" w:rsidR="00650173" w:rsidRDefault="00650173" w:rsidP="00650173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02AB24A2" w14:textId="451610B7" w:rsidR="00650173" w:rsidRDefault="00650173" w:rsidP="00650173"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  <w:r>
              <w:rPr>
                <w:rFonts w:ascii="Wingdings" w:hAnsi="Wingdings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7AA915BE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43B41163" w14:textId="7A8C08D4" w:rsidR="00650173" w:rsidRDefault="00650173" w:rsidP="00650173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 w14:paraId="6E0BDB01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57DD9F9C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6C411363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1791B680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4C1317F4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50173" w14:paraId="1481C0E9" w14:textId="77777777" w:rsidTr="00650173">
        <w:trPr>
          <w:trHeight w:val="974"/>
        </w:trPr>
        <w:tc>
          <w:tcPr>
            <w:tcW w:w="641" w:type="dxa"/>
          </w:tcPr>
          <w:p w14:paraId="202DBBC4" w14:textId="21DA0328" w:rsidR="00650173" w:rsidRDefault="00650173" w:rsidP="00650173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7d</w:t>
            </w:r>
          </w:p>
        </w:tc>
        <w:tc>
          <w:tcPr>
            <w:tcW w:w="3216" w:type="dxa"/>
          </w:tcPr>
          <w:p w14:paraId="15890DE5" w14:textId="4952BBFE" w:rsidR="00650173" w:rsidRPr="009E7598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Record - </w:t>
            </w:r>
            <w:r w:rsidRPr="001946ED">
              <w:rPr>
                <w:sz w:val="20"/>
              </w:rPr>
              <w:t>Motor current at shut-off pressure.</w:t>
            </w:r>
          </w:p>
        </w:tc>
        <w:tc>
          <w:tcPr>
            <w:tcW w:w="2203" w:type="dxa"/>
          </w:tcPr>
          <w:p w14:paraId="45E6CCCD" w14:textId="607262D5" w:rsidR="00650173" w:rsidRDefault="00650173" w:rsidP="00650173">
            <w:pPr>
              <w:pStyle w:val="TableParagraph"/>
              <w:spacing w:before="1"/>
              <w:ind w:left="107" w:hanging="1"/>
              <w:rPr>
                <w:sz w:val="20"/>
              </w:rPr>
            </w:pPr>
            <w:r w:rsidRPr="0078383F">
              <w:rPr>
                <w:sz w:val="20"/>
              </w:rPr>
              <w:t>AS2941.1-2013 – Section 12</w:t>
            </w:r>
          </w:p>
        </w:tc>
        <w:tc>
          <w:tcPr>
            <w:tcW w:w="2568" w:type="dxa"/>
          </w:tcPr>
          <w:p w14:paraId="31F82917" w14:textId="77777777" w:rsidR="00650173" w:rsidRDefault="00650173" w:rsidP="00650173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424BC0AB" w14:textId="184D1673" w:rsidR="00650173" w:rsidRDefault="00650173" w:rsidP="00650173"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  <w:r>
              <w:rPr>
                <w:rFonts w:ascii="Wingdings" w:hAnsi="Wingdings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6F2B450C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6A04D0E6" w14:textId="6062EB01" w:rsidR="00650173" w:rsidRDefault="00650173" w:rsidP="00650173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 w14:paraId="55CEE4FD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7D33AB27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4239F0ED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43DC9461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03536BE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50173" w14:paraId="4BA8AB97" w14:textId="77777777" w:rsidTr="00650173">
        <w:trPr>
          <w:trHeight w:val="988"/>
        </w:trPr>
        <w:tc>
          <w:tcPr>
            <w:tcW w:w="641" w:type="dxa"/>
          </w:tcPr>
          <w:p w14:paraId="66E3A5AB" w14:textId="7D539BA3" w:rsidR="00650173" w:rsidRDefault="00650173" w:rsidP="00650173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7e</w:t>
            </w:r>
          </w:p>
        </w:tc>
        <w:tc>
          <w:tcPr>
            <w:tcW w:w="3216" w:type="dxa"/>
          </w:tcPr>
          <w:p w14:paraId="46578197" w14:textId="282C0115" w:rsidR="00650173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Record - </w:t>
            </w:r>
            <w:r w:rsidRPr="001946ED">
              <w:rPr>
                <w:sz w:val="20"/>
              </w:rPr>
              <w:t>Delivery pressure at maximum flow</w:t>
            </w:r>
          </w:p>
        </w:tc>
        <w:tc>
          <w:tcPr>
            <w:tcW w:w="2203" w:type="dxa"/>
          </w:tcPr>
          <w:p w14:paraId="261349FC" w14:textId="6D35112E" w:rsidR="00650173" w:rsidRDefault="00650173" w:rsidP="00650173">
            <w:pPr>
              <w:pStyle w:val="TableParagraph"/>
              <w:spacing w:before="1"/>
              <w:ind w:left="107" w:hanging="1"/>
              <w:rPr>
                <w:sz w:val="20"/>
              </w:rPr>
            </w:pPr>
            <w:r w:rsidRPr="0078383F">
              <w:rPr>
                <w:sz w:val="20"/>
              </w:rPr>
              <w:t>AS2941.1-2013 – Section 12</w:t>
            </w:r>
          </w:p>
        </w:tc>
        <w:tc>
          <w:tcPr>
            <w:tcW w:w="2568" w:type="dxa"/>
          </w:tcPr>
          <w:p w14:paraId="68E86930" w14:textId="77777777" w:rsidR="00650173" w:rsidRDefault="00650173" w:rsidP="00650173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4D0A1101" w14:textId="37183FCA" w:rsidR="00650173" w:rsidRDefault="00650173" w:rsidP="00650173"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  <w:r>
              <w:rPr>
                <w:rFonts w:ascii="Wingdings" w:hAnsi="Wingdings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163B1FA5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7539ACF8" w14:textId="3853EAB2" w:rsidR="00650173" w:rsidRDefault="00650173" w:rsidP="00650173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 w14:paraId="40AD907E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5D8D08EA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069BDC5E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2461B015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52ACD65E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50173" w14:paraId="7DAB5C39" w14:textId="77777777" w:rsidTr="00650173">
        <w:trPr>
          <w:trHeight w:val="1682"/>
        </w:trPr>
        <w:tc>
          <w:tcPr>
            <w:tcW w:w="641" w:type="dxa"/>
          </w:tcPr>
          <w:p w14:paraId="70B19CE2" w14:textId="485684E1" w:rsidR="00650173" w:rsidRDefault="00650173" w:rsidP="00650173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7f</w:t>
            </w:r>
          </w:p>
        </w:tc>
        <w:tc>
          <w:tcPr>
            <w:tcW w:w="3216" w:type="dxa"/>
          </w:tcPr>
          <w:p w14:paraId="26BD936C" w14:textId="77777777" w:rsidR="00650173" w:rsidRPr="001946ED" w:rsidRDefault="00650173" w:rsidP="00650173">
            <w:pPr>
              <w:pStyle w:val="TableParagraph"/>
              <w:spacing w:before="99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Record - </w:t>
            </w:r>
            <w:r w:rsidRPr="001946ED">
              <w:rPr>
                <w:sz w:val="20"/>
              </w:rPr>
              <w:t xml:space="preserve">Pressure on discharge gauge and motor current at three other flow rates between </w:t>
            </w:r>
            <w:proofErr w:type="gramStart"/>
            <w:r w:rsidRPr="001946ED">
              <w:rPr>
                <w:sz w:val="20"/>
              </w:rPr>
              <w:t>shutoff</w:t>
            </w:r>
            <w:proofErr w:type="gramEnd"/>
          </w:p>
          <w:p w14:paraId="68DC86B5" w14:textId="51CD59D2" w:rsidR="00650173" w:rsidRDefault="00650173" w:rsidP="00650173">
            <w:pPr>
              <w:pStyle w:val="TableParagraph"/>
              <w:spacing w:before="99"/>
              <w:ind w:right="96"/>
              <w:jc w:val="both"/>
              <w:rPr>
                <w:sz w:val="20"/>
              </w:rPr>
            </w:pPr>
            <w:r w:rsidRPr="001946ED">
              <w:rPr>
                <w:sz w:val="20"/>
              </w:rPr>
              <w:t>and maximum flow, one of which should be at the duty flow rate</w:t>
            </w:r>
          </w:p>
        </w:tc>
        <w:tc>
          <w:tcPr>
            <w:tcW w:w="2203" w:type="dxa"/>
          </w:tcPr>
          <w:p w14:paraId="6F28AA4A" w14:textId="7FE95638" w:rsidR="00650173" w:rsidRDefault="00650173" w:rsidP="00650173">
            <w:pPr>
              <w:pStyle w:val="TableParagraph"/>
              <w:spacing w:before="1"/>
              <w:ind w:left="107" w:hanging="1"/>
              <w:rPr>
                <w:sz w:val="20"/>
              </w:rPr>
            </w:pPr>
            <w:r w:rsidRPr="0078383F">
              <w:rPr>
                <w:sz w:val="20"/>
              </w:rPr>
              <w:t>AS2941.1-2013 – Section 12</w:t>
            </w:r>
          </w:p>
        </w:tc>
        <w:tc>
          <w:tcPr>
            <w:tcW w:w="2568" w:type="dxa"/>
          </w:tcPr>
          <w:p w14:paraId="18977EF6" w14:textId="77777777" w:rsidR="00650173" w:rsidRDefault="00650173" w:rsidP="00650173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0619BF3D" w14:textId="06EE6F0C" w:rsidR="00650173" w:rsidRDefault="00650173" w:rsidP="00650173"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  <w:r>
              <w:rPr>
                <w:rFonts w:ascii="Wingdings" w:hAnsi="Wingdings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24CA3F6F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7DF0489B" w14:textId="0426E45F" w:rsidR="00650173" w:rsidRDefault="00650173" w:rsidP="00650173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 w14:paraId="061E66DC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575CC5D6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1D1E7A43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354515D0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36628C41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50173" w14:paraId="2007871F" w14:textId="77777777" w:rsidTr="009E7598">
        <w:trPr>
          <w:trHeight w:val="2249"/>
        </w:trPr>
        <w:tc>
          <w:tcPr>
            <w:tcW w:w="641" w:type="dxa"/>
          </w:tcPr>
          <w:p w14:paraId="74CEC32E" w14:textId="0DB89C23" w:rsidR="00650173" w:rsidRDefault="00650173" w:rsidP="00650173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7g</w:t>
            </w:r>
          </w:p>
        </w:tc>
        <w:tc>
          <w:tcPr>
            <w:tcW w:w="3216" w:type="dxa"/>
          </w:tcPr>
          <w:p w14:paraId="6FE86C5B" w14:textId="6E40A0EA" w:rsidR="00650173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Check – </w:t>
            </w:r>
          </w:p>
          <w:p w14:paraId="4651A012" w14:textId="72EE2A5D" w:rsidR="00650173" w:rsidRPr="001946ED" w:rsidRDefault="00650173" w:rsidP="00650173">
            <w:pPr>
              <w:pStyle w:val="TableParagraph"/>
              <w:spacing w:before="99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1946ED">
              <w:rPr>
                <w:sz w:val="20"/>
              </w:rPr>
              <w:t>(</w:t>
            </w:r>
            <w:proofErr w:type="spellStart"/>
            <w:r w:rsidRPr="001946ED">
              <w:rPr>
                <w:sz w:val="20"/>
              </w:rPr>
              <w:t>i</w:t>
            </w:r>
            <w:proofErr w:type="spellEnd"/>
            <w:r w:rsidRPr="001946ED">
              <w:rPr>
                <w:sz w:val="20"/>
              </w:rPr>
              <w:t xml:space="preserve">) </w:t>
            </w:r>
            <w:r w:rsidRPr="001946ED">
              <w:rPr>
                <w:sz w:val="20"/>
              </w:rPr>
              <w:t xml:space="preserve">periodically check the </w:t>
            </w:r>
            <w:r>
              <w:rPr>
                <w:sz w:val="20"/>
              </w:rPr>
              <w:t>temperature</w:t>
            </w:r>
            <w:r w:rsidRPr="001946ED">
              <w:rPr>
                <w:sz w:val="20"/>
              </w:rPr>
              <w:t xml:space="preserve"> of the bearings and stuffing box leakage and note</w:t>
            </w:r>
            <w:r>
              <w:rPr>
                <w:sz w:val="20"/>
              </w:rPr>
              <w:t xml:space="preserve"> </w:t>
            </w:r>
            <w:r w:rsidRPr="001946ED">
              <w:rPr>
                <w:sz w:val="20"/>
              </w:rPr>
              <w:t xml:space="preserve">any </w:t>
            </w:r>
            <w:proofErr w:type="gramStart"/>
            <w:r w:rsidRPr="001946ED">
              <w:rPr>
                <w:sz w:val="20"/>
              </w:rPr>
              <w:t>abnormality;</w:t>
            </w:r>
            <w:proofErr w:type="gramEnd"/>
          </w:p>
          <w:p w14:paraId="4476A962" w14:textId="77777777" w:rsidR="00650173" w:rsidRPr="001946ED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 w:rsidRPr="001946ED">
              <w:rPr>
                <w:sz w:val="20"/>
              </w:rPr>
              <w:t>(ii) check that all alarms and indicators, both visual and aural, have been activated; and</w:t>
            </w:r>
          </w:p>
          <w:p w14:paraId="174CDC16" w14:textId="77777777" w:rsidR="00650173" w:rsidRPr="001946ED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 w:rsidRPr="001946ED">
              <w:rPr>
                <w:sz w:val="20"/>
              </w:rPr>
              <w:t xml:space="preserve">(iii) check </w:t>
            </w:r>
            <w:proofErr w:type="gramStart"/>
            <w:r w:rsidRPr="001946ED">
              <w:rPr>
                <w:sz w:val="20"/>
              </w:rPr>
              <w:t>that alarms and indicators</w:t>
            </w:r>
            <w:proofErr w:type="gramEnd"/>
            <w:r w:rsidRPr="001946ED">
              <w:rPr>
                <w:sz w:val="20"/>
              </w:rPr>
              <w:t>, both visual and aural, revert to normal stand-by</w:t>
            </w:r>
          </w:p>
          <w:p w14:paraId="3B22B552" w14:textId="7AA3F667" w:rsidR="00650173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 w:rsidRPr="001946ED">
              <w:rPr>
                <w:sz w:val="20"/>
              </w:rPr>
              <w:t>status when pump is stopped.</w:t>
            </w:r>
          </w:p>
        </w:tc>
        <w:tc>
          <w:tcPr>
            <w:tcW w:w="2203" w:type="dxa"/>
          </w:tcPr>
          <w:p w14:paraId="3D92DD23" w14:textId="78CE24EB" w:rsidR="00650173" w:rsidRDefault="00650173" w:rsidP="00650173">
            <w:pPr>
              <w:pStyle w:val="TableParagraph"/>
              <w:spacing w:before="1"/>
              <w:ind w:left="107" w:hanging="1"/>
              <w:rPr>
                <w:sz w:val="20"/>
              </w:rPr>
            </w:pPr>
            <w:r w:rsidRPr="0078383F">
              <w:rPr>
                <w:sz w:val="20"/>
              </w:rPr>
              <w:t>AS2941.1-2013 – Section 12</w:t>
            </w:r>
          </w:p>
        </w:tc>
        <w:tc>
          <w:tcPr>
            <w:tcW w:w="2568" w:type="dxa"/>
          </w:tcPr>
          <w:p w14:paraId="09FEDF51" w14:textId="77777777" w:rsidR="00650173" w:rsidRDefault="00650173" w:rsidP="00650173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463A5318" w14:textId="11C9D93B" w:rsidR="00650173" w:rsidRDefault="00650173" w:rsidP="00650173"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  <w:r>
              <w:rPr>
                <w:rFonts w:ascii="Wingdings" w:hAnsi="Wingdings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46928F38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7F8D2677" w14:textId="079F65C2" w:rsidR="00650173" w:rsidRDefault="00650173" w:rsidP="00650173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 w14:paraId="65099C3D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3CBBB77D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087AFC66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71317B31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124FF21A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50173" w14:paraId="4A102AC7" w14:textId="77777777" w:rsidTr="009E7598">
        <w:trPr>
          <w:trHeight w:val="2249"/>
        </w:trPr>
        <w:tc>
          <w:tcPr>
            <w:tcW w:w="641" w:type="dxa"/>
          </w:tcPr>
          <w:p w14:paraId="585698F3" w14:textId="6F885C08" w:rsidR="00650173" w:rsidRDefault="00650173" w:rsidP="00650173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3216" w:type="dxa"/>
          </w:tcPr>
          <w:p w14:paraId="14AE69A7" w14:textId="77777777" w:rsidR="00650173" w:rsidRPr="00650173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 w:rsidRPr="00650173">
              <w:rPr>
                <w:sz w:val="20"/>
              </w:rPr>
              <w:t xml:space="preserve">Whether the electric </w:t>
            </w:r>
            <w:proofErr w:type="spellStart"/>
            <w:r w:rsidRPr="00650173">
              <w:rPr>
                <w:sz w:val="20"/>
              </w:rPr>
              <w:t>pumpset</w:t>
            </w:r>
            <w:proofErr w:type="spellEnd"/>
            <w:r w:rsidRPr="00650173">
              <w:rPr>
                <w:sz w:val="20"/>
              </w:rPr>
              <w:t>, together with its associated control gear and ancillary</w:t>
            </w:r>
          </w:p>
          <w:p w14:paraId="0D3675AD" w14:textId="0217D6FB" w:rsidR="00650173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 w:rsidRPr="00650173">
              <w:rPr>
                <w:sz w:val="20"/>
              </w:rPr>
              <w:t>equipment, functioned correctly.</w:t>
            </w:r>
          </w:p>
        </w:tc>
        <w:tc>
          <w:tcPr>
            <w:tcW w:w="2203" w:type="dxa"/>
          </w:tcPr>
          <w:p w14:paraId="7D4D27B0" w14:textId="42B99AB0" w:rsidR="00650173" w:rsidRDefault="00650173" w:rsidP="00650173">
            <w:pPr>
              <w:pStyle w:val="TableParagraph"/>
              <w:spacing w:before="1"/>
              <w:ind w:left="107" w:hanging="1"/>
              <w:rPr>
                <w:sz w:val="20"/>
              </w:rPr>
            </w:pPr>
            <w:r w:rsidRPr="0078383F">
              <w:rPr>
                <w:sz w:val="20"/>
              </w:rPr>
              <w:t>AS2941.1-2013 – Section 12</w:t>
            </w:r>
          </w:p>
        </w:tc>
        <w:tc>
          <w:tcPr>
            <w:tcW w:w="2568" w:type="dxa"/>
          </w:tcPr>
          <w:p w14:paraId="657032AB" w14:textId="77777777" w:rsidR="00650173" w:rsidRDefault="00650173" w:rsidP="00650173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13F893D6" w14:textId="1C54B712" w:rsidR="00650173" w:rsidRDefault="00650173" w:rsidP="00650173"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  <w:r>
              <w:rPr>
                <w:rFonts w:ascii="Wingdings" w:hAnsi="Wingdings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424C26D3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7E7A3B53" w14:textId="78FFE50F" w:rsidR="00650173" w:rsidRDefault="00650173" w:rsidP="00650173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 w14:paraId="3242D4B7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48E74A2B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6C153DB8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05ED9D7B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07BF1EE0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50173" w14:paraId="46767BA2" w14:textId="77777777" w:rsidTr="009E7598">
        <w:trPr>
          <w:trHeight w:val="2249"/>
        </w:trPr>
        <w:tc>
          <w:tcPr>
            <w:tcW w:w="641" w:type="dxa"/>
          </w:tcPr>
          <w:p w14:paraId="318ABAD3" w14:textId="69EDA7C4" w:rsidR="00650173" w:rsidRDefault="00650173" w:rsidP="00650173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lastRenderedPageBreak/>
              <w:t>9</w:t>
            </w:r>
          </w:p>
        </w:tc>
        <w:tc>
          <w:tcPr>
            <w:tcW w:w="3216" w:type="dxa"/>
          </w:tcPr>
          <w:p w14:paraId="60DA1CBA" w14:textId="77777777" w:rsidR="00650173" w:rsidRPr="00650173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 w:rsidRPr="00650173">
              <w:rPr>
                <w:sz w:val="20"/>
              </w:rPr>
              <w:t xml:space="preserve">Whether the </w:t>
            </w:r>
            <w:proofErr w:type="spellStart"/>
            <w:r w:rsidRPr="00650173">
              <w:rPr>
                <w:sz w:val="20"/>
              </w:rPr>
              <w:t>pumpset</w:t>
            </w:r>
            <w:proofErr w:type="spellEnd"/>
            <w:r w:rsidRPr="00650173">
              <w:rPr>
                <w:sz w:val="20"/>
              </w:rPr>
              <w:t xml:space="preserve"> satisfies the intended performance conditions (e.g. flow rate and</w:t>
            </w:r>
          </w:p>
          <w:p w14:paraId="322E06F9" w14:textId="2A8CFDEA" w:rsidR="00650173" w:rsidRPr="00650173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 w:rsidRPr="00650173">
              <w:rPr>
                <w:sz w:val="20"/>
              </w:rPr>
              <w:t>head).</w:t>
            </w:r>
          </w:p>
        </w:tc>
        <w:tc>
          <w:tcPr>
            <w:tcW w:w="2203" w:type="dxa"/>
          </w:tcPr>
          <w:p w14:paraId="2ACE3B86" w14:textId="4DA77DA1" w:rsidR="00650173" w:rsidRDefault="00650173" w:rsidP="00650173">
            <w:pPr>
              <w:pStyle w:val="TableParagraph"/>
              <w:spacing w:before="1"/>
              <w:ind w:left="107" w:hanging="1"/>
              <w:rPr>
                <w:sz w:val="20"/>
              </w:rPr>
            </w:pPr>
            <w:r w:rsidRPr="0078383F">
              <w:rPr>
                <w:sz w:val="20"/>
              </w:rPr>
              <w:t>AS2941.1-2013 – Section 12</w:t>
            </w:r>
          </w:p>
        </w:tc>
        <w:tc>
          <w:tcPr>
            <w:tcW w:w="2568" w:type="dxa"/>
          </w:tcPr>
          <w:p w14:paraId="2D8B62E1" w14:textId="77777777" w:rsidR="00650173" w:rsidRDefault="00650173" w:rsidP="00650173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44CE5EF1" w14:textId="575D1FF6" w:rsidR="00650173" w:rsidRDefault="00650173" w:rsidP="00650173"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  <w:r>
              <w:rPr>
                <w:rFonts w:ascii="Wingdings" w:hAnsi="Wingdings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3C1D2688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455C0739" w14:textId="2AA0127C" w:rsidR="00650173" w:rsidRDefault="00650173" w:rsidP="00650173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 w14:paraId="768DEB0C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3D7F274B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52132C81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449F3CE9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BF08DA3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50173" w14:paraId="1DAAC84A" w14:textId="77777777" w:rsidTr="009E7598">
        <w:trPr>
          <w:trHeight w:val="2249"/>
        </w:trPr>
        <w:tc>
          <w:tcPr>
            <w:tcW w:w="641" w:type="dxa"/>
          </w:tcPr>
          <w:p w14:paraId="15975A5B" w14:textId="5B801909" w:rsidR="00650173" w:rsidRDefault="00650173" w:rsidP="00650173">
            <w:pPr>
              <w:pStyle w:val="TableParagraph"/>
              <w:spacing w:before="99"/>
              <w:ind w:left="107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10</w:t>
            </w:r>
          </w:p>
        </w:tc>
        <w:tc>
          <w:tcPr>
            <w:tcW w:w="3216" w:type="dxa"/>
          </w:tcPr>
          <w:p w14:paraId="6A72241B" w14:textId="15BF89D8" w:rsidR="00650173" w:rsidRPr="00650173" w:rsidRDefault="00650173" w:rsidP="00650173">
            <w:pPr>
              <w:pStyle w:val="TableParagraph"/>
              <w:spacing w:before="99"/>
              <w:ind w:left="107" w:right="96"/>
              <w:jc w:val="both"/>
              <w:rPr>
                <w:sz w:val="20"/>
              </w:rPr>
            </w:pPr>
            <w:r w:rsidRPr="00650173">
              <w:rPr>
                <w:sz w:val="20"/>
              </w:rPr>
              <w:t>Whether there is operational abnormality.</w:t>
            </w:r>
          </w:p>
        </w:tc>
        <w:tc>
          <w:tcPr>
            <w:tcW w:w="2203" w:type="dxa"/>
          </w:tcPr>
          <w:p w14:paraId="37E011DA" w14:textId="5089B977" w:rsidR="00650173" w:rsidRDefault="00650173" w:rsidP="00650173">
            <w:pPr>
              <w:pStyle w:val="TableParagraph"/>
              <w:spacing w:before="1"/>
              <w:ind w:left="107" w:hanging="1"/>
              <w:rPr>
                <w:sz w:val="20"/>
              </w:rPr>
            </w:pPr>
            <w:r w:rsidRPr="0078383F">
              <w:rPr>
                <w:sz w:val="20"/>
              </w:rPr>
              <w:t>AS2941.1-2013 – Section 12</w:t>
            </w:r>
          </w:p>
        </w:tc>
        <w:tc>
          <w:tcPr>
            <w:tcW w:w="2568" w:type="dxa"/>
          </w:tcPr>
          <w:p w14:paraId="4E9CE9EA" w14:textId="77777777" w:rsidR="00650173" w:rsidRDefault="00650173" w:rsidP="00650173">
            <w:pPr>
              <w:pStyle w:val="TableParagraph"/>
              <w:spacing w:before="102"/>
              <w:ind w:left="107"/>
              <w:rPr>
                <w:sz w:val="20"/>
              </w:rPr>
            </w:pPr>
            <w:r>
              <w:rPr>
                <w:sz w:val="20"/>
              </w:rPr>
              <w:t>W5.2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</w:t>
            </w:r>
          </w:p>
          <w:p w14:paraId="2A199D35" w14:textId="74C68E1F" w:rsidR="00650173" w:rsidRDefault="00650173" w:rsidP="00650173"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  <w:r>
              <w:rPr>
                <w:rFonts w:ascii="Wingdings" w:hAnsi="Wingdings"/>
                <w:sz w:val="20"/>
              </w:rPr>
              <w:t xml:space="preserve"> </w:t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Pass</w:t>
            </w:r>
          </w:p>
        </w:tc>
        <w:tc>
          <w:tcPr>
            <w:tcW w:w="2719" w:type="dxa"/>
          </w:tcPr>
          <w:p w14:paraId="33B0B8E5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2" w:type="dxa"/>
          </w:tcPr>
          <w:p w14:paraId="1DB1FD57" w14:textId="00472C7C" w:rsidR="00650173" w:rsidRDefault="00650173" w:rsidP="00650173">
            <w:pPr>
              <w:pStyle w:val="TableParagraph"/>
              <w:spacing w:before="99"/>
              <w:ind w:left="7"/>
              <w:jc w:val="center"/>
              <w:rPr>
                <w:spacing w:val="-10"/>
                <w:sz w:val="20"/>
              </w:rPr>
            </w:pPr>
            <w:r>
              <w:rPr>
                <w:spacing w:val="-10"/>
                <w:sz w:val="20"/>
              </w:rPr>
              <w:t>T</w:t>
            </w:r>
          </w:p>
        </w:tc>
        <w:tc>
          <w:tcPr>
            <w:tcW w:w="561" w:type="dxa"/>
          </w:tcPr>
          <w:p w14:paraId="5050A568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40E66677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1" w:type="dxa"/>
          </w:tcPr>
          <w:p w14:paraId="61F5BB58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3" w:type="dxa"/>
          </w:tcPr>
          <w:p w14:paraId="2B211030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2E76C686" w14:textId="77777777" w:rsidR="00650173" w:rsidRDefault="00650173" w:rsidP="0065017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5DB7682" w14:textId="77777777" w:rsidR="009E7598" w:rsidRDefault="009E7598">
      <w:pPr>
        <w:pStyle w:val="BodyText"/>
        <w:spacing w:before="5"/>
        <w:rPr>
          <w:b/>
          <w:sz w:val="17"/>
        </w:rPr>
      </w:pPr>
    </w:p>
    <w:p w14:paraId="4EA2C4C6" w14:textId="77777777" w:rsidR="009E7598" w:rsidRDefault="009E7598">
      <w:pPr>
        <w:pStyle w:val="BodyText"/>
        <w:spacing w:before="5"/>
        <w:rPr>
          <w:b/>
          <w:sz w:val="17"/>
        </w:rPr>
      </w:pPr>
    </w:p>
    <w:p w14:paraId="6FDA3537" w14:textId="77777777" w:rsidR="009E7598" w:rsidRDefault="009E7598">
      <w:pPr>
        <w:pStyle w:val="BodyText"/>
        <w:spacing w:before="5"/>
        <w:rPr>
          <w:b/>
          <w:sz w:val="17"/>
        </w:rPr>
      </w:pPr>
    </w:p>
    <w:p w14:paraId="66D72529" w14:textId="77777777" w:rsidR="009E7598" w:rsidRDefault="009E7598">
      <w:pPr>
        <w:pStyle w:val="BodyText"/>
        <w:spacing w:before="5"/>
        <w:rPr>
          <w:b/>
          <w:sz w:val="17"/>
        </w:rPr>
      </w:pPr>
    </w:p>
    <w:p w14:paraId="74C95C67" w14:textId="77777777" w:rsidR="009E7598" w:rsidRDefault="009E7598">
      <w:pPr>
        <w:pStyle w:val="BodyText"/>
        <w:spacing w:before="5"/>
        <w:rPr>
          <w:b/>
          <w:sz w:val="17"/>
        </w:rPr>
      </w:pPr>
    </w:p>
    <w:p w14:paraId="230BCA33" w14:textId="77777777" w:rsidR="009E7598" w:rsidRDefault="009E7598">
      <w:pPr>
        <w:pStyle w:val="BodyText"/>
        <w:spacing w:before="5"/>
        <w:rPr>
          <w:b/>
          <w:sz w:val="17"/>
        </w:rPr>
      </w:pPr>
    </w:p>
    <w:p w14:paraId="6965362C" w14:textId="77777777" w:rsidR="009E7598" w:rsidRDefault="009E7598">
      <w:pPr>
        <w:pStyle w:val="BodyText"/>
        <w:spacing w:before="5"/>
        <w:rPr>
          <w:b/>
          <w:sz w:val="17"/>
        </w:rPr>
      </w:pPr>
    </w:p>
    <w:p w14:paraId="1C9646EE" w14:textId="77777777" w:rsidR="009E7598" w:rsidRDefault="009E7598">
      <w:pPr>
        <w:pStyle w:val="BodyText"/>
        <w:spacing w:before="5"/>
        <w:rPr>
          <w:b/>
          <w:sz w:val="17"/>
        </w:rPr>
      </w:pPr>
    </w:p>
    <w:p w14:paraId="4BF89149" w14:textId="77777777" w:rsidR="009E7598" w:rsidRDefault="009E7598">
      <w:pPr>
        <w:pStyle w:val="BodyText"/>
        <w:spacing w:before="5"/>
        <w:rPr>
          <w:b/>
          <w:sz w:val="17"/>
        </w:rPr>
      </w:pPr>
    </w:p>
    <w:p w14:paraId="50F7ECDB" w14:textId="77777777" w:rsidR="009E7598" w:rsidRDefault="009E7598">
      <w:pPr>
        <w:pStyle w:val="BodyText"/>
        <w:spacing w:before="5"/>
        <w:rPr>
          <w:b/>
          <w:sz w:val="17"/>
        </w:rPr>
      </w:pPr>
    </w:p>
    <w:p w14:paraId="715E4CB5" w14:textId="77777777" w:rsidR="009E7598" w:rsidRDefault="009E7598">
      <w:pPr>
        <w:pStyle w:val="BodyText"/>
        <w:spacing w:before="5"/>
        <w:rPr>
          <w:b/>
          <w:sz w:val="17"/>
        </w:rPr>
      </w:pPr>
    </w:p>
    <w:sectPr w:rsidR="009E7598">
      <w:pgSz w:w="16840" w:h="11910" w:orient="landscape"/>
      <w:pgMar w:top="1400" w:right="500" w:bottom="480" w:left="500" w:header="236" w:footer="2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DE861" w14:textId="77777777" w:rsidR="00953A59" w:rsidRDefault="00953A59">
      <w:r>
        <w:separator/>
      </w:r>
    </w:p>
  </w:endnote>
  <w:endnote w:type="continuationSeparator" w:id="0">
    <w:p w14:paraId="65A28B77" w14:textId="77777777" w:rsidR="00953A59" w:rsidRDefault="0095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3687D" w14:textId="77777777" w:rsidR="0078297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23968" behindDoc="1" locked="0" layoutInCell="1" allowOverlap="1" wp14:anchorId="71A606CE" wp14:editId="095FFD3B">
              <wp:simplePos x="0" y="0"/>
              <wp:positionH relativeFrom="page">
                <wp:posOffset>447040</wp:posOffset>
              </wp:positionH>
              <wp:positionV relativeFrom="page">
                <wp:posOffset>7228626</wp:posOffset>
              </wp:positionV>
              <wp:extent cx="1097280" cy="153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728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255E0F" w14:textId="77777777" w:rsidR="0078297B" w:rsidRDefault="00000000">
                          <w:pPr>
                            <w:spacing w:before="27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ITPS-011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A606C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35.2pt;margin-top:569.2pt;width:86.4pt;height:12.05pt;z-index:-16192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" filled="f" stroked="f">
              <v:textbox inset="0,0,0,0">
                <w:txbxContent>
                  <w:p w14:paraId="00255E0F" w14:textId="77777777" w:rsidR="0078297B" w:rsidRDefault="00000000">
                    <w:pPr>
                      <w:spacing w:before="27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ITPS-011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z w:val="16"/>
                      </w:rPr>
                      <w:instrText xml:space="preserve"> PAGE </w:instrTex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z w:val="16"/>
                      </w:rPr>
                      <w:t>2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5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24480" behindDoc="1" locked="0" layoutInCell="1" allowOverlap="1" wp14:anchorId="42828598" wp14:editId="244BE4CC">
              <wp:simplePos x="0" y="0"/>
              <wp:positionH relativeFrom="page">
                <wp:posOffset>7302116</wp:posOffset>
              </wp:positionH>
              <wp:positionV relativeFrom="page">
                <wp:posOffset>7230822</wp:posOffset>
              </wp:positionV>
              <wp:extent cx="1751964" cy="2692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1964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EDC644" w14:textId="77777777" w:rsidR="0078297B" w:rsidRDefault="00000000">
                          <w:pPr>
                            <w:spacing w:before="18" w:line="193" w:lineRule="exact"/>
                            <w:ind w:left="20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 w14:paraId="25DC2401" w14:textId="77777777" w:rsidR="0078297B" w:rsidRDefault="00000000">
                          <w:pPr>
                            <w:spacing w:line="193" w:lineRule="exact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828598" id="Textbox 5" o:spid="_x0000_s1029" type="#_x0000_t202" style="position:absolute;margin-left:574.95pt;margin-top:569.35pt;width:137.95pt;height:21.2pt;z-index:-16192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" filled="f" stroked="f">
              <v:textbox inset="0,0,0,0">
                <w:txbxContent>
                  <w:p w14:paraId="7DEDC644" w14:textId="77777777" w:rsidR="0078297B" w:rsidRDefault="00000000">
                    <w:pPr>
                      <w:spacing w:before="18" w:line="193" w:lineRule="exact"/>
                      <w:ind w:left="20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 w14:paraId="25DC2401" w14:textId="77777777" w:rsidR="0078297B" w:rsidRDefault="00000000">
                    <w:pPr>
                      <w:spacing w:line="193" w:lineRule="exact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4A57E" w14:textId="77777777" w:rsidR="00953A59" w:rsidRDefault="00953A59">
      <w:r>
        <w:separator/>
      </w:r>
    </w:p>
  </w:footnote>
  <w:footnote w:type="continuationSeparator" w:id="0">
    <w:p w14:paraId="00678E22" w14:textId="77777777" w:rsidR="00953A59" w:rsidRDefault="00953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5EFF6" w14:textId="77777777" w:rsidR="0078297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22432" behindDoc="1" locked="0" layoutInCell="1" allowOverlap="1" wp14:anchorId="0AA1DC3D" wp14:editId="7E8AC894">
          <wp:simplePos x="0" y="0"/>
          <wp:positionH relativeFrom="page">
            <wp:posOffset>769862</wp:posOffset>
          </wp:positionH>
          <wp:positionV relativeFrom="page">
            <wp:posOffset>354175</wp:posOffset>
          </wp:positionV>
          <wp:extent cx="1390954" cy="315474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954" cy="315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22944" behindDoc="1" locked="0" layoutInCell="1" allowOverlap="1" wp14:anchorId="2D3DCD5A" wp14:editId="36FBCBA4">
              <wp:simplePos x="0" y="0"/>
              <wp:positionH relativeFrom="page">
                <wp:posOffset>4483100</wp:posOffset>
              </wp:positionH>
              <wp:positionV relativeFrom="page">
                <wp:posOffset>137033</wp:posOffset>
              </wp:positionV>
              <wp:extent cx="2196465" cy="6057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6465" cy="605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953204" w14:textId="77777777" w:rsidR="0078297B" w:rsidRDefault="00000000">
                          <w:pPr>
                            <w:spacing w:line="345" w:lineRule="exact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 w14:paraId="0CAC7702" w14:textId="77777777" w:rsidR="0078297B" w:rsidRDefault="00000000">
                          <w:pPr>
                            <w:spacing w:before="103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GM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FIRE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PTY</w:t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LTD</w:t>
                          </w:r>
                        </w:p>
                        <w:p w14:paraId="4F5E3A01" w14:textId="77777777" w:rsidR="0078297B" w:rsidRDefault="00000000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3DCD5A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53pt;margin-top:10.8pt;width:172.95pt;height:47.7pt;z-index:-1619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" filled="f" stroked="f">
              <v:textbox inset="0,0,0,0">
                <w:txbxContent>
                  <w:p w14:paraId="0E953204" w14:textId="77777777" w:rsidR="0078297B" w:rsidRDefault="00000000">
                    <w:pPr>
                      <w:spacing w:line="345" w:lineRule="exact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 w14:paraId="0CAC7702" w14:textId="77777777" w:rsidR="0078297B" w:rsidRDefault="00000000">
                    <w:pPr>
                      <w:spacing w:before="10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GM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FIRE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PTY</w:t>
                    </w:r>
                    <w:r>
                      <w:rPr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5"/>
                        <w:sz w:val="20"/>
                      </w:rPr>
                      <w:t>LTD</w:t>
                    </w:r>
                  </w:p>
                  <w:p w14:paraId="4F5E3A01" w14:textId="77777777" w:rsidR="0078297B" w:rsidRDefault="00000000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636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23456" behindDoc="1" locked="0" layoutInCell="1" allowOverlap="1" wp14:anchorId="74C0132A" wp14:editId="07AC2221">
              <wp:simplePos x="0" y="0"/>
              <wp:positionH relativeFrom="page">
                <wp:posOffset>8482076</wp:posOffset>
              </wp:positionH>
              <wp:positionV relativeFrom="page">
                <wp:posOffset>239522</wp:posOffset>
              </wp:positionV>
              <wp:extent cx="1486535" cy="4724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6535" cy="472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EBCE75" w14:textId="77777777" w:rsidR="0078297B" w:rsidRDefault="00000000">
                          <w:pPr>
                            <w:pStyle w:val="BodyText"/>
                            <w:spacing w:line="182" w:lineRule="exact"/>
                            <w:ind w:left="20"/>
                          </w:pPr>
                          <w:r>
                            <w:t>30+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Years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Quality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Fire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Protection</w:t>
                          </w:r>
                        </w:p>
                        <w:p w14:paraId="085C0073" w14:textId="77777777" w:rsidR="0078297B" w:rsidRDefault="00000000">
                          <w:pPr>
                            <w:pStyle w:val="BodyText"/>
                            <w:spacing w:before="102"/>
                            <w:ind w:left="20"/>
                          </w:pPr>
                          <w:r>
                            <w:t>P: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07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3519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7573</w:t>
                          </w:r>
                        </w:p>
                        <w:p w14:paraId="4C89FA1E" w14:textId="77777777" w:rsidR="0078297B" w:rsidRDefault="00000000">
                          <w:pPr>
                            <w:pStyle w:val="BodyText"/>
                            <w:spacing w:before="52"/>
                            <w:ind w:left="20"/>
                          </w:pPr>
                          <w:r>
                            <w:t>QBCC: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C0132A" id="Textbox 3" o:spid="_x0000_s1027" type="#_x0000_t202" style="position:absolute;margin-left:667.9pt;margin-top:18.85pt;width:117.05pt;height:37.2pt;z-index:-16193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" filled="f" stroked="f">
              <v:textbox inset="0,0,0,0">
                <w:txbxContent>
                  <w:p w14:paraId="03EBCE75" w14:textId="77777777" w:rsidR="0078297B" w:rsidRDefault="00000000">
                    <w:pPr>
                      <w:pStyle w:val="BodyText"/>
                      <w:spacing w:line="182" w:lineRule="exact"/>
                      <w:ind w:left="20"/>
                    </w:pPr>
                    <w:r>
                      <w:t>30+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Years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Quality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Fire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Protection</w:t>
                    </w:r>
                  </w:p>
                  <w:p w14:paraId="085C0073" w14:textId="77777777" w:rsidR="0078297B" w:rsidRDefault="00000000">
                    <w:pPr>
                      <w:pStyle w:val="BodyText"/>
                      <w:spacing w:before="102"/>
                      <w:ind w:left="20"/>
                    </w:pPr>
                    <w:r>
                      <w:t>P: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07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3519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7573</w:t>
                    </w:r>
                  </w:p>
                  <w:p w14:paraId="4C89FA1E" w14:textId="77777777" w:rsidR="0078297B" w:rsidRDefault="00000000">
                    <w:pPr>
                      <w:pStyle w:val="BodyText"/>
                      <w:spacing w:before="52"/>
                      <w:ind w:left="20"/>
                    </w:pPr>
                    <w:r>
                      <w:t>QBCC: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746133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F71CB"/>
    <w:multiLevelType w:val="hybridMultilevel"/>
    <w:tmpl w:val="80440ED0"/>
    <w:lvl w:ilvl="0" w:tplc="A12A4020">
      <w:numFmt w:val="bullet"/>
      <w:lvlText w:val=""/>
      <w:lvlJc w:val="left"/>
      <w:pPr>
        <w:ind w:left="376" w:hanging="224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568A45FC">
      <w:numFmt w:val="bullet"/>
      <w:lvlText w:val="•"/>
      <w:lvlJc w:val="left"/>
      <w:pPr>
        <w:ind w:left="597" w:hanging="224"/>
      </w:pPr>
      <w:rPr>
        <w:rFonts w:hint="default"/>
        <w:lang w:val="en-US" w:eastAsia="en-US" w:bidi="ar-SA"/>
      </w:rPr>
    </w:lvl>
    <w:lvl w:ilvl="2" w:tplc="617EA1F2">
      <w:numFmt w:val="bullet"/>
      <w:lvlText w:val="•"/>
      <w:lvlJc w:val="left"/>
      <w:pPr>
        <w:ind w:left="815" w:hanging="224"/>
      </w:pPr>
      <w:rPr>
        <w:rFonts w:hint="default"/>
        <w:lang w:val="en-US" w:eastAsia="en-US" w:bidi="ar-SA"/>
      </w:rPr>
    </w:lvl>
    <w:lvl w:ilvl="3" w:tplc="377850AE">
      <w:numFmt w:val="bullet"/>
      <w:lvlText w:val="•"/>
      <w:lvlJc w:val="left"/>
      <w:pPr>
        <w:ind w:left="1033" w:hanging="224"/>
      </w:pPr>
      <w:rPr>
        <w:rFonts w:hint="default"/>
        <w:lang w:val="en-US" w:eastAsia="en-US" w:bidi="ar-SA"/>
      </w:rPr>
    </w:lvl>
    <w:lvl w:ilvl="4" w:tplc="B6AA46F2">
      <w:numFmt w:val="bullet"/>
      <w:lvlText w:val="•"/>
      <w:lvlJc w:val="left"/>
      <w:pPr>
        <w:ind w:left="1251" w:hanging="224"/>
      </w:pPr>
      <w:rPr>
        <w:rFonts w:hint="default"/>
        <w:lang w:val="en-US" w:eastAsia="en-US" w:bidi="ar-SA"/>
      </w:rPr>
    </w:lvl>
    <w:lvl w:ilvl="5" w:tplc="15BC0D9A">
      <w:numFmt w:val="bullet"/>
      <w:lvlText w:val="•"/>
      <w:lvlJc w:val="left"/>
      <w:pPr>
        <w:ind w:left="1469" w:hanging="224"/>
      </w:pPr>
      <w:rPr>
        <w:rFonts w:hint="default"/>
        <w:lang w:val="en-US" w:eastAsia="en-US" w:bidi="ar-SA"/>
      </w:rPr>
    </w:lvl>
    <w:lvl w:ilvl="6" w:tplc="14FA1BDA">
      <w:numFmt w:val="bullet"/>
      <w:lvlText w:val="•"/>
      <w:lvlJc w:val="left"/>
      <w:pPr>
        <w:ind w:left="1686" w:hanging="224"/>
      </w:pPr>
      <w:rPr>
        <w:rFonts w:hint="default"/>
        <w:lang w:val="en-US" w:eastAsia="en-US" w:bidi="ar-SA"/>
      </w:rPr>
    </w:lvl>
    <w:lvl w:ilvl="7" w:tplc="DF4E5986">
      <w:numFmt w:val="bullet"/>
      <w:lvlText w:val="•"/>
      <w:lvlJc w:val="left"/>
      <w:pPr>
        <w:ind w:left="1904" w:hanging="224"/>
      </w:pPr>
      <w:rPr>
        <w:rFonts w:hint="default"/>
        <w:lang w:val="en-US" w:eastAsia="en-US" w:bidi="ar-SA"/>
      </w:rPr>
    </w:lvl>
    <w:lvl w:ilvl="8" w:tplc="D1D6B210">
      <w:numFmt w:val="bullet"/>
      <w:lvlText w:val="•"/>
      <w:lvlJc w:val="left"/>
      <w:pPr>
        <w:ind w:left="2122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070D1C79"/>
    <w:multiLevelType w:val="hybridMultilevel"/>
    <w:tmpl w:val="F3163A58"/>
    <w:lvl w:ilvl="0" w:tplc="D25CB71E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EE0E884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BF969982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BABC7776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698E0EDC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630EA8A8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ADD2CDCA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327C0A32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6AA2514A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2" w15:restartNumberingAfterBreak="0">
    <w:nsid w:val="072D0418"/>
    <w:multiLevelType w:val="hybridMultilevel"/>
    <w:tmpl w:val="70D2BF4A"/>
    <w:lvl w:ilvl="0" w:tplc="F852FEBC">
      <w:numFmt w:val="bullet"/>
      <w:lvlText w:val=""/>
      <w:lvlJc w:val="left"/>
      <w:pPr>
        <w:ind w:left="376" w:hanging="224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0CCA227E">
      <w:numFmt w:val="bullet"/>
      <w:lvlText w:val="•"/>
      <w:lvlJc w:val="left"/>
      <w:pPr>
        <w:ind w:left="597" w:hanging="224"/>
      </w:pPr>
      <w:rPr>
        <w:rFonts w:hint="default"/>
        <w:lang w:val="en-US" w:eastAsia="en-US" w:bidi="ar-SA"/>
      </w:rPr>
    </w:lvl>
    <w:lvl w:ilvl="2" w:tplc="8F7CF136">
      <w:numFmt w:val="bullet"/>
      <w:lvlText w:val="•"/>
      <w:lvlJc w:val="left"/>
      <w:pPr>
        <w:ind w:left="815" w:hanging="224"/>
      </w:pPr>
      <w:rPr>
        <w:rFonts w:hint="default"/>
        <w:lang w:val="en-US" w:eastAsia="en-US" w:bidi="ar-SA"/>
      </w:rPr>
    </w:lvl>
    <w:lvl w:ilvl="3" w:tplc="52EC884A">
      <w:numFmt w:val="bullet"/>
      <w:lvlText w:val="•"/>
      <w:lvlJc w:val="left"/>
      <w:pPr>
        <w:ind w:left="1033" w:hanging="224"/>
      </w:pPr>
      <w:rPr>
        <w:rFonts w:hint="default"/>
        <w:lang w:val="en-US" w:eastAsia="en-US" w:bidi="ar-SA"/>
      </w:rPr>
    </w:lvl>
    <w:lvl w:ilvl="4" w:tplc="F7A2AF3C">
      <w:numFmt w:val="bullet"/>
      <w:lvlText w:val="•"/>
      <w:lvlJc w:val="left"/>
      <w:pPr>
        <w:ind w:left="1251" w:hanging="224"/>
      </w:pPr>
      <w:rPr>
        <w:rFonts w:hint="default"/>
        <w:lang w:val="en-US" w:eastAsia="en-US" w:bidi="ar-SA"/>
      </w:rPr>
    </w:lvl>
    <w:lvl w:ilvl="5" w:tplc="40C2B88C">
      <w:numFmt w:val="bullet"/>
      <w:lvlText w:val="•"/>
      <w:lvlJc w:val="left"/>
      <w:pPr>
        <w:ind w:left="1469" w:hanging="224"/>
      </w:pPr>
      <w:rPr>
        <w:rFonts w:hint="default"/>
        <w:lang w:val="en-US" w:eastAsia="en-US" w:bidi="ar-SA"/>
      </w:rPr>
    </w:lvl>
    <w:lvl w:ilvl="6" w:tplc="65B0AA0C">
      <w:numFmt w:val="bullet"/>
      <w:lvlText w:val="•"/>
      <w:lvlJc w:val="left"/>
      <w:pPr>
        <w:ind w:left="1686" w:hanging="224"/>
      </w:pPr>
      <w:rPr>
        <w:rFonts w:hint="default"/>
        <w:lang w:val="en-US" w:eastAsia="en-US" w:bidi="ar-SA"/>
      </w:rPr>
    </w:lvl>
    <w:lvl w:ilvl="7" w:tplc="14CC2A48">
      <w:numFmt w:val="bullet"/>
      <w:lvlText w:val="•"/>
      <w:lvlJc w:val="left"/>
      <w:pPr>
        <w:ind w:left="1904" w:hanging="224"/>
      </w:pPr>
      <w:rPr>
        <w:rFonts w:hint="default"/>
        <w:lang w:val="en-US" w:eastAsia="en-US" w:bidi="ar-SA"/>
      </w:rPr>
    </w:lvl>
    <w:lvl w:ilvl="8" w:tplc="7DD4A0DA">
      <w:numFmt w:val="bullet"/>
      <w:lvlText w:val="•"/>
      <w:lvlJc w:val="left"/>
      <w:pPr>
        <w:ind w:left="2122" w:hanging="224"/>
      </w:pPr>
      <w:rPr>
        <w:rFonts w:hint="default"/>
        <w:lang w:val="en-US" w:eastAsia="en-US" w:bidi="ar-SA"/>
      </w:rPr>
    </w:lvl>
  </w:abstractNum>
  <w:abstractNum w:abstractNumId="3" w15:restartNumberingAfterBreak="0">
    <w:nsid w:val="091B02EA"/>
    <w:multiLevelType w:val="hybridMultilevel"/>
    <w:tmpl w:val="072A1C7C"/>
    <w:lvl w:ilvl="0" w:tplc="2188D17C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D166ABE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8DBCD976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2E70DFD2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24FE9262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36BACEE0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1868B82E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54A0089A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4F140BAE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29C2D6C"/>
    <w:multiLevelType w:val="hybridMultilevel"/>
    <w:tmpl w:val="7902C95A"/>
    <w:lvl w:ilvl="0" w:tplc="3E4AF598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722DEAA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C19E3AA4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F0EE98EE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626E952E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A9B04212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3850DC90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3DFAEC66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B8B6CEF2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5" w15:restartNumberingAfterBreak="0">
    <w:nsid w:val="12AD2AEA"/>
    <w:multiLevelType w:val="hybridMultilevel"/>
    <w:tmpl w:val="FC4A381E"/>
    <w:lvl w:ilvl="0" w:tplc="390A9518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7626842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113A2356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149E5150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E8F8340E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531E3C0C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E6305A9E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F4B6B366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DA4EA408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6" w15:restartNumberingAfterBreak="0">
    <w:nsid w:val="19A87ABD"/>
    <w:multiLevelType w:val="hybridMultilevel"/>
    <w:tmpl w:val="F372DEF2"/>
    <w:lvl w:ilvl="0" w:tplc="94029A92">
      <w:numFmt w:val="bullet"/>
      <w:lvlText w:val=""/>
      <w:lvlJc w:val="left"/>
      <w:pPr>
        <w:ind w:left="376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color w:val="FF0000"/>
        <w:spacing w:val="0"/>
        <w:w w:val="99"/>
        <w:sz w:val="20"/>
        <w:szCs w:val="20"/>
        <w:lang w:val="en-US" w:eastAsia="en-US" w:bidi="ar-SA"/>
      </w:rPr>
    </w:lvl>
    <w:lvl w:ilvl="1" w:tplc="4C689A32">
      <w:numFmt w:val="bullet"/>
      <w:lvlText w:val="•"/>
      <w:lvlJc w:val="left"/>
      <w:pPr>
        <w:ind w:left="597" w:hanging="224"/>
      </w:pPr>
      <w:rPr>
        <w:rFonts w:hint="default"/>
        <w:lang w:val="en-US" w:eastAsia="en-US" w:bidi="ar-SA"/>
      </w:rPr>
    </w:lvl>
    <w:lvl w:ilvl="2" w:tplc="E2961EAE">
      <w:numFmt w:val="bullet"/>
      <w:lvlText w:val="•"/>
      <w:lvlJc w:val="left"/>
      <w:pPr>
        <w:ind w:left="815" w:hanging="224"/>
      </w:pPr>
      <w:rPr>
        <w:rFonts w:hint="default"/>
        <w:lang w:val="en-US" w:eastAsia="en-US" w:bidi="ar-SA"/>
      </w:rPr>
    </w:lvl>
    <w:lvl w:ilvl="3" w:tplc="3D9E2B78">
      <w:numFmt w:val="bullet"/>
      <w:lvlText w:val="•"/>
      <w:lvlJc w:val="left"/>
      <w:pPr>
        <w:ind w:left="1033" w:hanging="224"/>
      </w:pPr>
      <w:rPr>
        <w:rFonts w:hint="default"/>
        <w:lang w:val="en-US" w:eastAsia="en-US" w:bidi="ar-SA"/>
      </w:rPr>
    </w:lvl>
    <w:lvl w:ilvl="4" w:tplc="268415D8">
      <w:numFmt w:val="bullet"/>
      <w:lvlText w:val="•"/>
      <w:lvlJc w:val="left"/>
      <w:pPr>
        <w:ind w:left="1251" w:hanging="224"/>
      </w:pPr>
      <w:rPr>
        <w:rFonts w:hint="default"/>
        <w:lang w:val="en-US" w:eastAsia="en-US" w:bidi="ar-SA"/>
      </w:rPr>
    </w:lvl>
    <w:lvl w:ilvl="5" w:tplc="40A466BC">
      <w:numFmt w:val="bullet"/>
      <w:lvlText w:val="•"/>
      <w:lvlJc w:val="left"/>
      <w:pPr>
        <w:ind w:left="1469" w:hanging="224"/>
      </w:pPr>
      <w:rPr>
        <w:rFonts w:hint="default"/>
        <w:lang w:val="en-US" w:eastAsia="en-US" w:bidi="ar-SA"/>
      </w:rPr>
    </w:lvl>
    <w:lvl w:ilvl="6" w:tplc="AC8C2438">
      <w:numFmt w:val="bullet"/>
      <w:lvlText w:val="•"/>
      <w:lvlJc w:val="left"/>
      <w:pPr>
        <w:ind w:left="1686" w:hanging="224"/>
      </w:pPr>
      <w:rPr>
        <w:rFonts w:hint="default"/>
        <w:lang w:val="en-US" w:eastAsia="en-US" w:bidi="ar-SA"/>
      </w:rPr>
    </w:lvl>
    <w:lvl w:ilvl="7" w:tplc="C1044C90">
      <w:numFmt w:val="bullet"/>
      <w:lvlText w:val="•"/>
      <w:lvlJc w:val="left"/>
      <w:pPr>
        <w:ind w:left="1904" w:hanging="224"/>
      </w:pPr>
      <w:rPr>
        <w:rFonts w:hint="default"/>
        <w:lang w:val="en-US" w:eastAsia="en-US" w:bidi="ar-SA"/>
      </w:rPr>
    </w:lvl>
    <w:lvl w:ilvl="8" w:tplc="C73E093E">
      <w:numFmt w:val="bullet"/>
      <w:lvlText w:val="•"/>
      <w:lvlJc w:val="left"/>
      <w:pPr>
        <w:ind w:left="2122" w:hanging="224"/>
      </w:pPr>
      <w:rPr>
        <w:rFonts w:hint="default"/>
        <w:lang w:val="en-US" w:eastAsia="en-US" w:bidi="ar-SA"/>
      </w:rPr>
    </w:lvl>
  </w:abstractNum>
  <w:abstractNum w:abstractNumId="7" w15:restartNumberingAfterBreak="0">
    <w:nsid w:val="203B41AB"/>
    <w:multiLevelType w:val="hybridMultilevel"/>
    <w:tmpl w:val="06566C1C"/>
    <w:lvl w:ilvl="0" w:tplc="DA68599A">
      <w:start w:val="1"/>
      <w:numFmt w:val="lowerRoman"/>
      <w:lvlText w:val="(%1)"/>
      <w:lvlJc w:val="left"/>
      <w:pPr>
        <w:ind w:left="82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7" w:hanging="360"/>
      </w:pPr>
    </w:lvl>
    <w:lvl w:ilvl="2" w:tplc="0C09001B" w:tentative="1">
      <w:start w:val="1"/>
      <w:numFmt w:val="lowerRoman"/>
      <w:lvlText w:val="%3."/>
      <w:lvlJc w:val="right"/>
      <w:pPr>
        <w:ind w:left="1907" w:hanging="180"/>
      </w:pPr>
    </w:lvl>
    <w:lvl w:ilvl="3" w:tplc="0C09000F" w:tentative="1">
      <w:start w:val="1"/>
      <w:numFmt w:val="decimal"/>
      <w:lvlText w:val="%4."/>
      <w:lvlJc w:val="left"/>
      <w:pPr>
        <w:ind w:left="2627" w:hanging="360"/>
      </w:pPr>
    </w:lvl>
    <w:lvl w:ilvl="4" w:tplc="0C090019" w:tentative="1">
      <w:start w:val="1"/>
      <w:numFmt w:val="lowerLetter"/>
      <w:lvlText w:val="%5."/>
      <w:lvlJc w:val="left"/>
      <w:pPr>
        <w:ind w:left="3347" w:hanging="360"/>
      </w:pPr>
    </w:lvl>
    <w:lvl w:ilvl="5" w:tplc="0C09001B" w:tentative="1">
      <w:start w:val="1"/>
      <w:numFmt w:val="lowerRoman"/>
      <w:lvlText w:val="%6."/>
      <w:lvlJc w:val="right"/>
      <w:pPr>
        <w:ind w:left="4067" w:hanging="180"/>
      </w:pPr>
    </w:lvl>
    <w:lvl w:ilvl="6" w:tplc="0C09000F" w:tentative="1">
      <w:start w:val="1"/>
      <w:numFmt w:val="decimal"/>
      <w:lvlText w:val="%7."/>
      <w:lvlJc w:val="left"/>
      <w:pPr>
        <w:ind w:left="4787" w:hanging="360"/>
      </w:pPr>
    </w:lvl>
    <w:lvl w:ilvl="7" w:tplc="0C090019" w:tentative="1">
      <w:start w:val="1"/>
      <w:numFmt w:val="lowerLetter"/>
      <w:lvlText w:val="%8."/>
      <w:lvlJc w:val="left"/>
      <w:pPr>
        <w:ind w:left="5507" w:hanging="360"/>
      </w:pPr>
    </w:lvl>
    <w:lvl w:ilvl="8" w:tplc="0C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235A725C"/>
    <w:multiLevelType w:val="hybridMultilevel"/>
    <w:tmpl w:val="E1A4CD1C"/>
    <w:lvl w:ilvl="0" w:tplc="65BA294E">
      <w:numFmt w:val="bullet"/>
      <w:lvlText w:val=""/>
      <w:lvlJc w:val="left"/>
      <w:pPr>
        <w:ind w:left="330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E22B4BE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4B7C3D40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26EA5AEC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6C9C28CE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C81A3EC8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D88AC278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324A90C2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C5829BF8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9" w15:restartNumberingAfterBreak="0">
    <w:nsid w:val="23E531C8"/>
    <w:multiLevelType w:val="hybridMultilevel"/>
    <w:tmpl w:val="F1D8A758"/>
    <w:lvl w:ilvl="0" w:tplc="439871C8">
      <w:numFmt w:val="bullet"/>
      <w:lvlText w:val=""/>
      <w:lvlJc w:val="left"/>
      <w:pPr>
        <w:ind w:left="376" w:hanging="224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1" w:tplc="83BE8A68">
      <w:numFmt w:val="bullet"/>
      <w:lvlText w:val="•"/>
      <w:lvlJc w:val="left"/>
      <w:pPr>
        <w:ind w:left="597" w:hanging="224"/>
      </w:pPr>
      <w:rPr>
        <w:rFonts w:hint="default"/>
        <w:lang w:val="en-US" w:eastAsia="en-US" w:bidi="ar-SA"/>
      </w:rPr>
    </w:lvl>
    <w:lvl w:ilvl="2" w:tplc="6168642C">
      <w:numFmt w:val="bullet"/>
      <w:lvlText w:val="•"/>
      <w:lvlJc w:val="left"/>
      <w:pPr>
        <w:ind w:left="815" w:hanging="224"/>
      </w:pPr>
      <w:rPr>
        <w:rFonts w:hint="default"/>
        <w:lang w:val="en-US" w:eastAsia="en-US" w:bidi="ar-SA"/>
      </w:rPr>
    </w:lvl>
    <w:lvl w:ilvl="3" w:tplc="5CE2D92E">
      <w:numFmt w:val="bullet"/>
      <w:lvlText w:val="•"/>
      <w:lvlJc w:val="left"/>
      <w:pPr>
        <w:ind w:left="1033" w:hanging="224"/>
      </w:pPr>
      <w:rPr>
        <w:rFonts w:hint="default"/>
        <w:lang w:val="en-US" w:eastAsia="en-US" w:bidi="ar-SA"/>
      </w:rPr>
    </w:lvl>
    <w:lvl w:ilvl="4" w:tplc="3E1ABDA0">
      <w:numFmt w:val="bullet"/>
      <w:lvlText w:val="•"/>
      <w:lvlJc w:val="left"/>
      <w:pPr>
        <w:ind w:left="1251" w:hanging="224"/>
      </w:pPr>
      <w:rPr>
        <w:rFonts w:hint="default"/>
        <w:lang w:val="en-US" w:eastAsia="en-US" w:bidi="ar-SA"/>
      </w:rPr>
    </w:lvl>
    <w:lvl w:ilvl="5" w:tplc="1540976C">
      <w:numFmt w:val="bullet"/>
      <w:lvlText w:val="•"/>
      <w:lvlJc w:val="left"/>
      <w:pPr>
        <w:ind w:left="1469" w:hanging="224"/>
      </w:pPr>
      <w:rPr>
        <w:rFonts w:hint="default"/>
        <w:lang w:val="en-US" w:eastAsia="en-US" w:bidi="ar-SA"/>
      </w:rPr>
    </w:lvl>
    <w:lvl w:ilvl="6" w:tplc="8C6EBB9A">
      <w:numFmt w:val="bullet"/>
      <w:lvlText w:val="•"/>
      <w:lvlJc w:val="left"/>
      <w:pPr>
        <w:ind w:left="1686" w:hanging="224"/>
      </w:pPr>
      <w:rPr>
        <w:rFonts w:hint="default"/>
        <w:lang w:val="en-US" w:eastAsia="en-US" w:bidi="ar-SA"/>
      </w:rPr>
    </w:lvl>
    <w:lvl w:ilvl="7" w:tplc="9A649EE2">
      <w:numFmt w:val="bullet"/>
      <w:lvlText w:val="•"/>
      <w:lvlJc w:val="left"/>
      <w:pPr>
        <w:ind w:left="1904" w:hanging="224"/>
      </w:pPr>
      <w:rPr>
        <w:rFonts w:hint="default"/>
        <w:lang w:val="en-US" w:eastAsia="en-US" w:bidi="ar-SA"/>
      </w:rPr>
    </w:lvl>
    <w:lvl w:ilvl="8" w:tplc="F386FBE0">
      <w:numFmt w:val="bullet"/>
      <w:lvlText w:val="•"/>
      <w:lvlJc w:val="left"/>
      <w:pPr>
        <w:ind w:left="2122" w:hanging="224"/>
      </w:pPr>
      <w:rPr>
        <w:rFonts w:hint="default"/>
        <w:lang w:val="en-US" w:eastAsia="en-US" w:bidi="ar-SA"/>
      </w:rPr>
    </w:lvl>
  </w:abstractNum>
  <w:abstractNum w:abstractNumId="10" w15:restartNumberingAfterBreak="0">
    <w:nsid w:val="2E400DB2"/>
    <w:multiLevelType w:val="hybridMultilevel"/>
    <w:tmpl w:val="4C4ED6D8"/>
    <w:lvl w:ilvl="0" w:tplc="A1328304">
      <w:numFmt w:val="bullet"/>
      <w:lvlText w:val=""/>
      <w:lvlJc w:val="left"/>
      <w:pPr>
        <w:ind w:left="330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EAC1BE6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B61E12B0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3BA0D344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86D63218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202ED5C6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BB3C5C5A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6DEC6F10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3176E044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1" w15:restartNumberingAfterBreak="0">
    <w:nsid w:val="5F3252DA"/>
    <w:multiLevelType w:val="hybridMultilevel"/>
    <w:tmpl w:val="681EA3BE"/>
    <w:lvl w:ilvl="0" w:tplc="54B04D0C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2602A7B0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8EC6EAF6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7548E814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E28A4BEA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A1142074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5EA432BA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931AD866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7F847DB6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2" w15:restartNumberingAfterBreak="0">
    <w:nsid w:val="65C8724F"/>
    <w:multiLevelType w:val="hybridMultilevel"/>
    <w:tmpl w:val="045A2F98"/>
    <w:lvl w:ilvl="0" w:tplc="57409246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DCC328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497EC122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E77051B2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87BE195E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71A8AA6C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7116E970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FEAA7EB2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CFB02388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3" w15:restartNumberingAfterBreak="0">
    <w:nsid w:val="702B00CB"/>
    <w:multiLevelType w:val="hybridMultilevel"/>
    <w:tmpl w:val="25A0B962"/>
    <w:lvl w:ilvl="0" w:tplc="60588E12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448F63A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C9FEA058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FD621BB4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53462AC8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9B70A276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3960A5F6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76B0D4A2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C51AF928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4" w15:restartNumberingAfterBreak="0">
    <w:nsid w:val="725C094C"/>
    <w:multiLevelType w:val="hybridMultilevel"/>
    <w:tmpl w:val="BC440BB0"/>
    <w:lvl w:ilvl="0" w:tplc="BEB26780">
      <w:numFmt w:val="bullet"/>
      <w:lvlText w:val=""/>
      <w:lvlJc w:val="left"/>
      <w:pPr>
        <w:ind w:left="331" w:hanging="22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65478EA">
      <w:numFmt w:val="bullet"/>
      <w:lvlText w:val="•"/>
      <w:lvlJc w:val="left"/>
      <w:pPr>
        <w:ind w:left="561" w:hanging="224"/>
      </w:pPr>
      <w:rPr>
        <w:rFonts w:hint="default"/>
        <w:lang w:val="en-US" w:eastAsia="en-US" w:bidi="ar-SA"/>
      </w:rPr>
    </w:lvl>
    <w:lvl w:ilvl="2" w:tplc="0C94FC80">
      <w:numFmt w:val="bullet"/>
      <w:lvlText w:val="•"/>
      <w:lvlJc w:val="left"/>
      <w:pPr>
        <w:ind w:left="783" w:hanging="224"/>
      </w:pPr>
      <w:rPr>
        <w:rFonts w:hint="default"/>
        <w:lang w:val="en-US" w:eastAsia="en-US" w:bidi="ar-SA"/>
      </w:rPr>
    </w:lvl>
    <w:lvl w:ilvl="3" w:tplc="86A87D80">
      <w:numFmt w:val="bullet"/>
      <w:lvlText w:val="•"/>
      <w:lvlJc w:val="left"/>
      <w:pPr>
        <w:ind w:left="1005" w:hanging="224"/>
      </w:pPr>
      <w:rPr>
        <w:rFonts w:hint="default"/>
        <w:lang w:val="en-US" w:eastAsia="en-US" w:bidi="ar-SA"/>
      </w:rPr>
    </w:lvl>
    <w:lvl w:ilvl="4" w:tplc="05DC1748">
      <w:numFmt w:val="bullet"/>
      <w:lvlText w:val="•"/>
      <w:lvlJc w:val="left"/>
      <w:pPr>
        <w:ind w:left="1227" w:hanging="224"/>
      </w:pPr>
      <w:rPr>
        <w:rFonts w:hint="default"/>
        <w:lang w:val="en-US" w:eastAsia="en-US" w:bidi="ar-SA"/>
      </w:rPr>
    </w:lvl>
    <w:lvl w:ilvl="5" w:tplc="ABCA1422">
      <w:numFmt w:val="bullet"/>
      <w:lvlText w:val="•"/>
      <w:lvlJc w:val="left"/>
      <w:pPr>
        <w:ind w:left="1449" w:hanging="224"/>
      </w:pPr>
      <w:rPr>
        <w:rFonts w:hint="default"/>
        <w:lang w:val="en-US" w:eastAsia="en-US" w:bidi="ar-SA"/>
      </w:rPr>
    </w:lvl>
    <w:lvl w:ilvl="6" w:tplc="E1923DA8">
      <w:numFmt w:val="bullet"/>
      <w:lvlText w:val="•"/>
      <w:lvlJc w:val="left"/>
      <w:pPr>
        <w:ind w:left="1670" w:hanging="224"/>
      </w:pPr>
      <w:rPr>
        <w:rFonts w:hint="default"/>
        <w:lang w:val="en-US" w:eastAsia="en-US" w:bidi="ar-SA"/>
      </w:rPr>
    </w:lvl>
    <w:lvl w:ilvl="7" w:tplc="DF566EBA">
      <w:numFmt w:val="bullet"/>
      <w:lvlText w:val="•"/>
      <w:lvlJc w:val="left"/>
      <w:pPr>
        <w:ind w:left="1892" w:hanging="224"/>
      </w:pPr>
      <w:rPr>
        <w:rFonts w:hint="default"/>
        <w:lang w:val="en-US" w:eastAsia="en-US" w:bidi="ar-SA"/>
      </w:rPr>
    </w:lvl>
    <w:lvl w:ilvl="8" w:tplc="77CC37CC">
      <w:numFmt w:val="bullet"/>
      <w:lvlText w:val="•"/>
      <w:lvlJc w:val="left"/>
      <w:pPr>
        <w:ind w:left="2114" w:hanging="224"/>
      </w:pPr>
      <w:rPr>
        <w:rFonts w:hint="default"/>
        <w:lang w:val="en-US" w:eastAsia="en-US" w:bidi="ar-SA"/>
      </w:rPr>
    </w:lvl>
  </w:abstractNum>
  <w:abstractNum w:abstractNumId="15" w15:restartNumberingAfterBreak="0">
    <w:nsid w:val="79F87430"/>
    <w:multiLevelType w:val="hybridMultilevel"/>
    <w:tmpl w:val="045EEEDA"/>
    <w:lvl w:ilvl="0" w:tplc="7520C5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575806">
    <w:abstractNumId w:val="5"/>
  </w:num>
  <w:num w:numId="2" w16cid:durableId="492838470">
    <w:abstractNumId w:val="4"/>
  </w:num>
  <w:num w:numId="3" w16cid:durableId="377750997">
    <w:abstractNumId w:val="12"/>
  </w:num>
  <w:num w:numId="4" w16cid:durableId="1465853701">
    <w:abstractNumId w:val="6"/>
  </w:num>
  <w:num w:numId="5" w16cid:durableId="318920960">
    <w:abstractNumId w:val="2"/>
  </w:num>
  <w:num w:numId="6" w16cid:durableId="696127363">
    <w:abstractNumId w:val="10"/>
  </w:num>
  <w:num w:numId="7" w16cid:durableId="589773900">
    <w:abstractNumId w:val="8"/>
  </w:num>
  <w:num w:numId="8" w16cid:durableId="820193696">
    <w:abstractNumId w:val="13"/>
  </w:num>
  <w:num w:numId="9" w16cid:durableId="853037445">
    <w:abstractNumId w:val="11"/>
  </w:num>
  <w:num w:numId="10" w16cid:durableId="888414668">
    <w:abstractNumId w:val="3"/>
  </w:num>
  <w:num w:numId="11" w16cid:durableId="2085956737">
    <w:abstractNumId w:val="14"/>
  </w:num>
  <w:num w:numId="12" w16cid:durableId="1648322549">
    <w:abstractNumId w:val="1"/>
  </w:num>
  <w:num w:numId="13" w16cid:durableId="1708946108">
    <w:abstractNumId w:val="9"/>
  </w:num>
  <w:num w:numId="14" w16cid:durableId="1877231744">
    <w:abstractNumId w:val="0"/>
  </w:num>
  <w:num w:numId="15" w16cid:durableId="1607812233">
    <w:abstractNumId w:val="7"/>
  </w:num>
  <w:num w:numId="16" w16cid:durableId="5841485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97B"/>
    <w:rsid w:val="000D2408"/>
    <w:rsid w:val="001946ED"/>
    <w:rsid w:val="00650173"/>
    <w:rsid w:val="0078297B"/>
    <w:rsid w:val="008F256C"/>
    <w:rsid w:val="00953A59"/>
    <w:rsid w:val="009E7598"/>
    <w:rsid w:val="00A26CBA"/>
    <w:rsid w:val="00BD1A94"/>
    <w:rsid w:val="00DA54A2"/>
    <w:rsid w:val="00E4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6779"/>
  <w15:docId w15:val="{AF2FC170-CAA9-405F-B8D6-824CC07B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345" w:lineRule="exact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James Pretty</cp:lastModifiedBy>
  <cp:revision>2</cp:revision>
  <dcterms:created xsi:type="dcterms:W3CDTF">2024-04-09T23:01:00Z</dcterms:created>
  <dcterms:modified xsi:type="dcterms:W3CDTF">2024-04-09T23:01:00Z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2024-03-19T00:00:00Z</vt:filetime>
  </property>
  <property fmtid="{D5CDD505-2E9C-101B-9397-08002B2CF9AE}" pid="5" name="Producer">
    <vt:lpwstr>Adobe PDF Library 23.6.96</vt:lpwstr>
  </property>
</Properties>
</file>