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D16" w14:textId="3CEB0029" w:rsidR="004D5C10" w:rsidRDefault="004D5C10"/>
    <w:tbl>
      <w:tblPr>
        <w:tblStyle w:val="TableGrid"/>
        <w:tblpPr w:leftFromText="180" w:rightFromText="180" w:vertAnchor="text" w:tblpY="1"/>
        <w:tblOverlap w:val="never"/>
        <w:tblW w:w="2977" w:type="dxa"/>
        <w:tblLook w:val="04A0" w:firstRow="1" w:lastRow="0" w:firstColumn="1" w:lastColumn="0" w:noHBand="0" w:noVBand="1"/>
      </w:tblPr>
      <w:tblGrid>
        <w:gridCol w:w="1134"/>
        <w:gridCol w:w="993"/>
        <w:gridCol w:w="850"/>
      </w:tblGrid>
      <w:tr w:rsidR="008C43D8" w:rsidRPr="008C43D8" w14:paraId="7AE0909E" w14:textId="77777777" w:rsidTr="008C43D8">
        <w:trPr>
          <w:trHeight w:val="94"/>
        </w:trPr>
        <w:tc>
          <w:tcPr>
            <w:tcW w:w="1134" w:type="dxa"/>
          </w:tcPr>
          <w:p w14:paraId="6C66143F" w14:textId="77777777" w:rsidR="008C43D8" w:rsidRPr="008C43D8" w:rsidRDefault="008C43D8" w:rsidP="008C43D8">
            <w:pPr>
              <w:spacing w:beforeLines="40" w:before="96"/>
              <w:rPr>
                <w:bCs/>
                <w:sz w:val="10"/>
                <w:szCs w:val="10"/>
              </w:rPr>
            </w:pPr>
            <w:r w:rsidRPr="008C43D8">
              <w:rPr>
                <w:bCs/>
                <w:sz w:val="10"/>
                <w:szCs w:val="10"/>
              </w:rPr>
              <w:t>ITP Number</w:t>
            </w:r>
          </w:p>
        </w:tc>
        <w:tc>
          <w:tcPr>
            <w:tcW w:w="993" w:type="dxa"/>
          </w:tcPr>
          <w:p w14:paraId="232399E4" w14:textId="77777777" w:rsidR="008C43D8" w:rsidRPr="008C43D8" w:rsidRDefault="008C43D8" w:rsidP="008C43D8">
            <w:pPr>
              <w:spacing w:beforeLines="40" w:before="96"/>
              <w:rPr>
                <w:bCs/>
                <w:sz w:val="10"/>
                <w:szCs w:val="10"/>
              </w:rPr>
            </w:pPr>
            <w:r w:rsidRPr="008C43D8">
              <w:rPr>
                <w:bCs/>
                <w:sz w:val="10"/>
                <w:szCs w:val="10"/>
              </w:rPr>
              <w:t>ITP-1</w:t>
            </w:r>
          </w:p>
        </w:tc>
        <w:tc>
          <w:tcPr>
            <w:tcW w:w="850" w:type="dxa"/>
          </w:tcPr>
          <w:p w14:paraId="27D393F9" w14:textId="16FFECC8" w:rsidR="008C43D8" w:rsidRPr="008C43D8" w:rsidRDefault="008C43D8" w:rsidP="008C43D8">
            <w:pPr>
              <w:spacing w:beforeLines="40" w:before="96"/>
              <w:rPr>
                <w:bCs/>
                <w:sz w:val="10"/>
                <w:szCs w:val="10"/>
              </w:rPr>
            </w:pPr>
            <w:r w:rsidRPr="008C43D8">
              <w:rPr>
                <w:bCs/>
                <w:sz w:val="10"/>
                <w:szCs w:val="10"/>
              </w:rPr>
              <w:t xml:space="preserve">Rev </w:t>
            </w:r>
            <w:r w:rsidR="00387C4E">
              <w:rPr>
                <w:bCs/>
                <w:sz w:val="10"/>
                <w:szCs w:val="10"/>
              </w:rPr>
              <w:t>7</w:t>
            </w:r>
          </w:p>
        </w:tc>
      </w:tr>
      <w:tr w:rsidR="008C43D8" w:rsidRPr="008C43D8" w14:paraId="6E3F5950" w14:textId="77777777" w:rsidTr="008C43D8">
        <w:trPr>
          <w:trHeight w:val="139"/>
        </w:trPr>
        <w:tc>
          <w:tcPr>
            <w:tcW w:w="1134" w:type="dxa"/>
          </w:tcPr>
          <w:p w14:paraId="14190373" w14:textId="77777777" w:rsidR="008C43D8" w:rsidRPr="008C43D8" w:rsidRDefault="008C43D8" w:rsidP="008C43D8">
            <w:pPr>
              <w:spacing w:beforeLines="40" w:before="96"/>
              <w:rPr>
                <w:bCs/>
                <w:sz w:val="10"/>
                <w:szCs w:val="10"/>
              </w:rPr>
            </w:pPr>
            <w:r w:rsidRPr="008C43D8">
              <w:rPr>
                <w:bCs/>
                <w:sz w:val="10"/>
                <w:szCs w:val="10"/>
              </w:rPr>
              <w:t>ITP prepared by</w:t>
            </w:r>
          </w:p>
        </w:tc>
        <w:tc>
          <w:tcPr>
            <w:tcW w:w="993" w:type="dxa"/>
          </w:tcPr>
          <w:p w14:paraId="1EA6049B" w14:textId="77777777" w:rsidR="008C43D8" w:rsidRPr="008C43D8" w:rsidRDefault="008C43D8" w:rsidP="008C43D8">
            <w:pPr>
              <w:spacing w:beforeLines="40" w:before="96"/>
              <w:rPr>
                <w:b/>
                <w:sz w:val="10"/>
                <w:szCs w:val="10"/>
              </w:rPr>
            </w:pPr>
            <w:r w:rsidRPr="008C43D8">
              <w:rPr>
                <w:bCs/>
                <w:sz w:val="10"/>
                <w:szCs w:val="10"/>
              </w:rPr>
              <w:t>Mark Geschke</w:t>
            </w:r>
          </w:p>
        </w:tc>
        <w:tc>
          <w:tcPr>
            <w:tcW w:w="850" w:type="dxa"/>
          </w:tcPr>
          <w:p w14:paraId="620B8021" w14:textId="64CDA06F" w:rsidR="008C43D8" w:rsidRPr="008C43D8" w:rsidRDefault="007F404F" w:rsidP="008C43D8">
            <w:pPr>
              <w:spacing w:beforeLines="40" w:before="96"/>
              <w:rPr>
                <w:b/>
                <w:sz w:val="10"/>
                <w:szCs w:val="10"/>
              </w:rPr>
            </w:pPr>
            <w:r>
              <w:rPr>
                <w:bCs/>
                <w:sz w:val="10"/>
                <w:szCs w:val="10"/>
              </w:rPr>
              <w:t>0</w:t>
            </w:r>
            <w:r w:rsidR="00387C4E">
              <w:rPr>
                <w:bCs/>
                <w:sz w:val="10"/>
                <w:szCs w:val="10"/>
              </w:rPr>
              <w:t>2</w:t>
            </w:r>
            <w:r w:rsidR="008C43D8" w:rsidRPr="008C43D8">
              <w:rPr>
                <w:bCs/>
                <w:sz w:val="10"/>
                <w:szCs w:val="10"/>
              </w:rPr>
              <w:t>-0</w:t>
            </w:r>
            <w:r>
              <w:rPr>
                <w:bCs/>
                <w:sz w:val="10"/>
                <w:szCs w:val="10"/>
              </w:rPr>
              <w:t>9</w:t>
            </w:r>
            <w:r w:rsidR="008C43D8" w:rsidRPr="008C43D8">
              <w:rPr>
                <w:bCs/>
                <w:sz w:val="10"/>
                <w:szCs w:val="10"/>
              </w:rPr>
              <w:t>-2022</w:t>
            </w:r>
          </w:p>
        </w:tc>
      </w:tr>
      <w:tr w:rsidR="008C43D8" w:rsidRPr="008C43D8" w14:paraId="63A7C4FA" w14:textId="77777777" w:rsidTr="008C43D8">
        <w:trPr>
          <w:trHeight w:val="200"/>
        </w:trPr>
        <w:tc>
          <w:tcPr>
            <w:tcW w:w="1134" w:type="dxa"/>
          </w:tcPr>
          <w:p w14:paraId="0F523E6A" w14:textId="76AB76CC" w:rsidR="008C43D8" w:rsidRPr="008C43D8" w:rsidRDefault="008C43D8" w:rsidP="008C43D8">
            <w:pPr>
              <w:spacing w:beforeLines="40" w:before="96"/>
              <w:rPr>
                <w:bCs/>
                <w:sz w:val="10"/>
                <w:szCs w:val="10"/>
              </w:rPr>
            </w:pPr>
            <w:r w:rsidRPr="008C43D8">
              <w:rPr>
                <w:bCs/>
                <w:sz w:val="10"/>
                <w:szCs w:val="10"/>
              </w:rPr>
              <w:t>ITP reviewed CYP</w:t>
            </w:r>
          </w:p>
        </w:tc>
        <w:tc>
          <w:tcPr>
            <w:tcW w:w="993" w:type="dxa"/>
          </w:tcPr>
          <w:p w14:paraId="61310ECB" w14:textId="77777777" w:rsidR="008C43D8" w:rsidRPr="008C43D8" w:rsidRDefault="008C43D8" w:rsidP="008C43D8">
            <w:pPr>
              <w:spacing w:beforeLines="40" w:before="96"/>
              <w:rPr>
                <w:b/>
                <w:sz w:val="10"/>
                <w:szCs w:val="10"/>
              </w:rPr>
            </w:pPr>
          </w:p>
        </w:tc>
        <w:tc>
          <w:tcPr>
            <w:tcW w:w="850" w:type="dxa"/>
          </w:tcPr>
          <w:p w14:paraId="32117AFB" w14:textId="77777777" w:rsidR="008C43D8" w:rsidRPr="008C43D8" w:rsidRDefault="008C43D8" w:rsidP="008C43D8">
            <w:pPr>
              <w:spacing w:beforeLines="40" w:before="96"/>
              <w:rPr>
                <w:bCs/>
                <w:sz w:val="10"/>
                <w:szCs w:val="10"/>
              </w:rPr>
            </w:pPr>
          </w:p>
        </w:tc>
      </w:tr>
    </w:tbl>
    <w:p w14:paraId="37F689FA" w14:textId="3EBCBC44" w:rsidR="008C43D8" w:rsidRPr="008C43D8" w:rsidRDefault="008C43D8" w:rsidP="008C43D8">
      <w:pPr>
        <w:jc w:val="right"/>
        <w:rPr>
          <w:sz w:val="32"/>
          <w:szCs w:val="32"/>
        </w:rPr>
      </w:pPr>
      <w:r>
        <w:rPr>
          <w:rFonts w:ascii="Minion Pro" w:hAnsi="Minion Pro"/>
          <w:noProof/>
          <w:color w:val="000000"/>
          <w:sz w:val="24"/>
          <w:szCs w:val="24"/>
        </w:rPr>
        <w:drawing>
          <wp:inline distT="0" distB="0" distL="0" distR="0" wp14:anchorId="7384FBFB" wp14:editId="4FC3C232">
            <wp:extent cx="1304925" cy="669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311119" cy="672802"/>
                    </a:xfrm>
                    <a:prstGeom prst="rect">
                      <a:avLst/>
                    </a:prstGeom>
                    <a:noFill/>
                    <a:ln>
                      <a:noFill/>
                    </a:ln>
                  </pic:spPr>
                </pic:pic>
              </a:graphicData>
            </a:graphic>
          </wp:inline>
        </w:drawing>
      </w:r>
      <w:r w:rsidRPr="00A73BCC">
        <w:rPr>
          <w:noProof/>
        </w:rPr>
        <w:drawing>
          <wp:inline distT="0" distB="0" distL="0" distR="0" wp14:anchorId="698F544B" wp14:editId="3AA1A80C">
            <wp:extent cx="1066800" cy="544840"/>
            <wp:effectExtent l="19050" t="0" r="0" b="0"/>
            <wp:docPr id="59" name="Picture 4" descr="Description: geschke logo may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eschke logo may 2008.jpg"/>
                    <pic:cNvPicPr>
                      <a:picLocks noChangeAspect="1" noChangeArrowheads="1"/>
                    </pic:cNvPicPr>
                  </pic:nvPicPr>
                  <pic:blipFill>
                    <a:blip r:embed="rId9"/>
                    <a:stretch>
                      <a:fillRect/>
                    </a:stretch>
                  </pic:blipFill>
                  <pic:spPr bwMode="auto">
                    <a:xfrm>
                      <a:off x="0" y="0"/>
                      <a:ext cx="1066800" cy="544840"/>
                    </a:xfrm>
                    <a:prstGeom prst="rect">
                      <a:avLst/>
                    </a:prstGeom>
                    <a:noFill/>
                    <a:ln w="9525">
                      <a:noFill/>
                      <a:miter lim="800000"/>
                      <a:headEnd/>
                      <a:tailEnd/>
                    </a:ln>
                  </pic:spPr>
                </pic:pic>
              </a:graphicData>
            </a:graphic>
          </wp:inline>
        </w:drawing>
      </w:r>
      <w:r>
        <w:rPr>
          <w:noProof/>
        </w:rPr>
        <w:drawing>
          <wp:anchor distT="0" distB="0" distL="114300" distR="114300" simplePos="0" relativeHeight="251659264" behindDoc="0" locked="0" layoutInCell="1" allowOverlap="1" wp14:anchorId="1C0D2D58" wp14:editId="2027F862">
            <wp:simplePos x="0" y="0"/>
            <wp:positionH relativeFrom="margin">
              <wp:align>right</wp:align>
            </wp:positionH>
            <wp:positionV relativeFrom="paragraph">
              <wp:posOffset>13970</wp:posOffset>
            </wp:positionV>
            <wp:extent cx="1516380" cy="397510"/>
            <wp:effectExtent l="0" t="0" r="7620" b="254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6380" cy="39751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tbl>
      <w:tblPr>
        <w:tblStyle w:val="TableGrid"/>
        <w:tblW w:w="0" w:type="auto"/>
        <w:tblInd w:w="-5" w:type="dxa"/>
        <w:tblLook w:val="04A0" w:firstRow="1" w:lastRow="0" w:firstColumn="1" w:lastColumn="0" w:noHBand="0" w:noVBand="1"/>
      </w:tblPr>
      <w:tblGrid>
        <w:gridCol w:w="4111"/>
      </w:tblGrid>
      <w:tr w:rsidR="008C43D8" w:rsidRPr="008C43D8" w14:paraId="22566C0C" w14:textId="77777777" w:rsidTr="008C43D8">
        <w:tc>
          <w:tcPr>
            <w:tcW w:w="4111" w:type="dxa"/>
          </w:tcPr>
          <w:p w14:paraId="1D1DFBED" w14:textId="4DA245AB" w:rsidR="008C43D8" w:rsidRPr="008C43D8" w:rsidRDefault="008C43D8" w:rsidP="008C43D8">
            <w:pPr>
              <w:rPr>
                <w:sz w:val="32"/>
                <w:szCs w:val="32"/>
              </w:rPr>
            </w:pPr>
            <w:r w:rsidRPr="008C43D8">
              <w:rPr>
                <w:sz w:val="32"/>
                <w:szCs w:val="32"/>
              </w:rPr>
              <w:t>INSPECTION TEST PLAN</w:t>
            </w:r>
          </w:p>
        </w:tc>
      </w:tr>
    </w:tbl>
    <w:p w14:paraId="6CB74E82" w14:textId="66B8B64A" w:rsidR="008C43D8" w:rsidRDefault="008C43D8" w:rsidP="008C43D8"/>
    <w:tbl>
      <w:tblPr>
        <w:tblStyle w:val="TableGrid"/>
        <w:tblW w:w="0" w:type="auto"/>
        <w:tblInd w:w="-5" w:type="dxa"/>
        <w:tblLook w:val="04A0" w:firstRow="1" w:lastRow="0" w:firstColumn="1" w:lastColumn="0" w:noHBand="0" w:noVBand="1"/>
      </w:tblPr>
      <w:tblGrid>
        <w:gridCol w:w="1647"/>
        <w:gridCol w:w="5011"/>
      </w:tblGrid>
      <w:tr w:rsidR="008C43D8" w14:paraId="568A329E" w14:textId="77777777" w:rsidTr="008C43D8">
        <w:tc>
          <w:tcPr>
            <w:tcW w:w="1647" w:type="dxa"/>
          </w:tcPr>
          <w:p w14:paraId="4171D3B9" w14:textId="45F9EF18" w:rsidR="008C43D8" w:rsidRDefault="008C43D8" w:rsidP="008C43D8">
            <w:r>
              <w:t>Project:</w:t>
            </w:r>
          </w:p>
        </w:tc>
        <w:tc>
          <w:tcPr>
            <w:tcW w:w="5011" w:type="dxa"/>
          </w:tcPr>
          <w:p w14:paraId="46D4388C" w14:textId="24F98D21" w:rsidR="008C43D8" w:rsidRDefault="008C43D8" w:rsidP="008C43D8">
            <w:r>
              <w:t>CYP Domain Station St Kilda Road</w:t>
            </w:r>
          </w:p>
        </w:tc>
      </w:tr>
      <w:tr w:rsidR="008C43D8" w14:paraId="39E1B31E" w14:textId="77777777" w:rsidTr="008C43D8">
        <w:tc>
          <w:tcPr>
            <w:tcW w:w="1647" w:type="dxa"/>
          </w:tcPr>
          <w:p w14:paraId="0EC4B67C" w14:textId="71D08D0F" w:rsidR="008C43D8" w:rsidRDefault="008C43D8" w:rsidP="008C43D8">
            <w:r>
              <w:t>Service:</w:t>
            </w:r>
          </w:p>
        </w:tc>
        <w:tc>
          <w:tcPr>
            <w:tcW w:w="5011" w:type="dxa"/>
          </w:tcPr>
          <w:p w14:paraId="2B9979C8" w14:textId="4F916ADA" w:rsidR="008C43D8" w:rsidRDefault="008C43D8" w:rsidP="008C43D8">
            <w:r>
              <w:t>Main Civil Works Drainage</w:t>
            </w:r>
          </w:p>
        </w:tc>
      </w:tr>
      <w:tr w:rsidR="008C43D8" w14:paraId="435FE8DE" w14:textId="77777777" w:rsidTr="008C43D8">
        <w:tc>
          <w:tcPr>
            <w:tcW w:w="1647" w:type="dxa"/>
          </w:tcPr>
          <w:p w14:paraId="0614118D" w14:textId="23F9ADCD" w:rsidR="008C43D8" w:rsidRDefault="008C43D8" w:rsidP="008C43D8">
            <w:r>
              <w:t>Subcontractor:</w:t>
            </w:r>
          </w:p>
        </w:tc>
        <w:tc>
          <w:tcPr>
            <w:tcW w:w="5011" w:type="dxa"/>
          </w:tcPr>
          <w:p w14:paraId="4AF21016" w14:textId="5C52317A" w:rsidR="008C43D8" w:rsidRDefault="008C43D8" w:rsidP="008C43D8">
            <w:r>
              <w:t>DELTA GROUP - GESCHKE PTY LTD (“GPL”)</w:t>
            </w:r>
          </w:p>
        </w:tc>
      </w:tr>
    </w:tbl>
    <w:tbl>
      <w:tblPr>
        <w:tblStyle w:val="TableGrid"/>
        <w:tblpPr w:leftFromText="180" w:rightFromText="180" w:vertAnchor="text" w:horzAnchor="margin" w:tblpXSpec="right" w:tblpY="-1038"/>
        <w:tblOverlap w:val="never"/>
        <w:tblW w:w="0" w:type="auto"/>
        <w:tblLook w:val="04A0" w:firstRow="1" w:lastRow="0" w:firstColumn="1" w:lastColumn="0" w:noHBand="0" w:noVBand="1"/>
      </w:tblPr>
      <w:tblGrid>
        <w:gridCol w:w="910"/>
        <w:gridCol w:w="5253"/>
      </w:tblGrid>
      <w:tr w:rsidR="008C43D8" w:rsidRPr="00F6300C" w14:paraId="2184B922" w14:textId="77777777" w:rsidTr="008C43D8">
        <w:trPr>
          <w:trHeight w:val="258"/>
        </w:trPr>
        <w:tc>
          <w:tcPr>
            <w:tcW w:w="6163" w:type="dxa"/>
            <w:gridSpan w:val="2"/>
            <w:tcBorders>
              <w:top w:val="nil"/>
              <w:left w:val="nil"/>
              <w:bottom w:val="nil"/>
              <w:right w:val="nil"/>
            </w:tcBorders>
            <w:shd w:val="clear" w:color="auto" w:fill="auto"/>
          </w:tcPr>
          <w:p w14:paraId="6CC6CBC8"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b/>
                <w:bCs/>
                <w:sz w:val="16"/>
                <w:szCs w:val="20"/>
              </w:rPr>
              <w:t>PROJECT INSPECTION TEST PLAN REQUIREMENTS:</w:t>
            </w:r>
          </w:p>
        </w:tc>
      </w:tr>
      <w:tr w:rsidR="008C43D8" w:rsidRPr="00F6300C" w14:paraId="3FCE067F" w14:textId="77777777" w:rsidTr="008C43D8">
        <w:trPr>
          <w:trHeight w:val="440"/>
        </w:trPr>
        <w:tc>
          <w:tcPr>
            <w:tcW w:w="910" w:type="dxa"/>
            <w:tcBorders>
              <w:top w:val="nil"/>
              <w:left w:val="nil"/>
              <w:bottom w:val="nil"/>
              <w:right w:val="nil"/>
            </w:tcBorders>
            <w:shd w:val="clear" w:color="auto" w:fill="auto"/>
          </w:tcPr>
          <w:p w14:paraId="7BBF2264"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Hold Point:</w:t>
            </w:r>
          </w:p>
        </w:tc>
        <w:tc>
          <w:tcPr>
            <w:tcW w:w="5253" w:type="dxa"/>
            <w:tcBorders>
              <w:top w:val="nil"/>
              <w:left w:val="nil"/>
              <w:bottom w:val="nil"/>
              <w:right w:val="nil"/>
            </w:tcBorders>
            <w:shd w:val="clear" w:color="auto" w:fill="auto"/>
          </w:tcPr>
          <w:p w14:paraId="6E975CBF" w14:textId="77777777" w:rsidR="008C43D8" w:rsidRPr="00F6300C" w:rsidRDefault="008C43D8" w:rsidP="008C43D8">
            <w:pPr>
              <w:autoSpaceDE w:val="0"/>
              <w:autoSpaceDN w:val="0"/>
              <w:adjustRightInd w:val="0"/>
              <w:rPr>
                <w:b/>
                <w:bCs/>
                <w:sz w:val="16"/>
                <w:szCs w:val="20"/>
              </w:rPr>
            </w:pPr>
            <w:r w:rsidRPr="00F6300C">
              <w:rPr>
                <w:rFonts w:ascii="ArialMT" w:eastAsiaTheme="minorHAnsi" w:hAnsi="ArialMT" w:cs="ArialMT"/>
                <w:sz w:val="16"/>
                <w:szCs w:val="20"/>
                <w:lang w:eastAsia="en-US"/>
              </w:rPr>
              <w:t>Works under the contract are not permitted to progress beyond a Hold Point</w:t>
            </w:r>
            <w:r>
              <w:rPr>
                <w:rFonts w:ascii="ArialMT" w:eastAsiaTheme="minorHAnsi" w:hAnsi="ArialMT" w:cs="ArialMT"/>
                <w:sz w:val="16"/>
                <w:szCs w:val="20"/>
                <w:lang w:eastAsia="en-US"/>
              </w:rPr>
              <w:t>.</w:t>
            </w:r>
          </w:p>
        </w:tc>
      </w:tr>
      <w:tr w:rsidR="008C43D8" w:rsidRPr="00F6300C" w14:paraId="4528A116" w14:textId="77777777" w:rsidTr="008C43D8">
        <w:trPr>
          <w:trHeight w:val="440"/>
        </w:trPr>
        <w:tc>
          <w:tcPr>
            <w:tcW w:w="910" w:type="dxa"/>
            <w:tcBorders>
              <w:top w:val="nil"/>
              <w:left w:val="nil"/>
              <w:bottom w:val="nil"/>
              <w:right w:val="nil"/>
            </w:tcBorders>
            <w:shd w:val="clear" w:color="auto" w:fill="auto"/>
          </w:tcPr>
          <w:p w14:paraId="5DDBFA65"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Witness Point:</w:t>
            </w:r>
          </w:p>
        </w:tc>
        <w:tc>
          <w:tcPr>
            <w:tcW w:w="5253" w:type="dxa"/>
            <w:tcBorders>
              <w:top w:val="nil"/>
              <w:left w:val="nil"/>
              <w:bottom w:val="nil"/>
              <w:right w:val="nil"/>
            </w:tcBorders>
            <w:shd w:val="clear" w:color="auto" w:fill="auto"/>
          </w:tcPr>
          <w:p w14:paraId="5B21E0BD"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A Witness Point is a nominated point in the design,</w:t>
            </w:r>
            <w:r>
              <w:rPr>
                <w:rFonts w:ascii="ArialMT" w:eastAsiaTheme="minorHAnsi" w:hAnsi="ArialMT" w:cs="ArialMT"/>
                <w:sz w:val="16"/>
                <w:szCs w:val="20"/>
                <w:lang w:eastAsia="en-US"/>
              </w:rPr>
              <w:t xml:space="preserve"> </w:t>
            </w:r>
            <w:r w:rsidRPr="00F6300C">
              <w:rPr>
                <w:rFonts w:ascii="ArialMT" w:eastAsiaTheme="minorHAnsi" w:hAnsi="ArialMT" w:cs="ArialMT"/>
                <w:sz w:val="16"/>
                <w:szCs w:val="20"/>
                <w:lang w:eastAsia="en-US"/>
              </w:rPr>
              <w:t>and construction process at which the appointed inspector or approver under this ITP may review, witness, inspect</w:t>
            </w:r>
            <w:r>
              <w:rPr>
                <w:rFonts w:ascii="ArialMT" w:eastAsiaTheme="minorHAnsi" w:hAnsi="ArialMT" w:cs="ArialMT"/>
                <w:sz w:val="16"/>
                <w:szCs w:val="20"/>
                <w:lang w:eastAsia="en-US"/>
              </w:rPr>
              <w:t xml:space="preserve"> the item in question </w:t>
            </w:r>
          </w:p>
          <w:p w14:paraId="3DB789A7"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p>
        </w:tc>
      </w:tr>
      <w:tr w:rsidR="008C43D8" w:rsidRPr="00F6300C" w14:paraId="30D58B2D" w14:textId="77777777" w:rsidTr="008C43D8">
        <w:trPr>
          <w:trHeight w:val="440"/>
        </w:trPr>
        <w:tc>
          <w:tcPr>
            <w:tcW w:w="910" w:type="dxa"/>
            <w:tcBorders>
              <w:top w:val="nil"/>
              <w:left w:val="nil"/>
              <w:bottom w:val="nil"/>
              <w:right w:val="nil"/>
            </w:tcBorders>
            <w:shd w:val="clear" w:color="auto" w:fill="auto"/>
          </w:tcPr>
          <w:p w14:paraId="42B8A587"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Records:</w:t>
            </w:r>
          </w:p>
        </w:tc>
        <w:tc>
          <w:tcPr>
            <w:tcW w:w="5253" w:type="dxa"/>
            <w:tcBorders>
              <w:top w:val="nil"/>
              <w:left w:val="nil"/>
              <w:bottom w:val="nil"/>
              <w:right w:val="nil"/>
            </w:tcBorders>
            <w:shd w:val="clear" w:color="auto" w:fill="auto"/>
          </w:tcPr>
          <w:p w14:paraId="40B31265"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All records are to be available on site in hard-copy format for QA audits by the Contractor, and in electronic scanned copies (PDF format).</w:t>
            </w:r>
          </w:p>
        </w:tc>
      </w:tr>
    </w:tbl>
    <w:p w14:paraId="57361E3B" w14:textId="58410244" w:rsidR="008C43D8" w:rsidRDefault="008C43D8" w:rsidP="008C43D8"/>
    <w:tbl>
      <w:tblPr>
        <w:tblStyle w:val="TableGrid"/>
        <w:tblW w:w="0" w:type="auto"/>
        <w:tblInd w:w="-5" w:type="dxa"/>
        <w:tblLook w:val="04A0" w:firstRow="1" w:lastRow="0" w:firstColumn="1" w:lastColumn="0" w:noHBand="0" w:noVBand="1"/>
      </w:tblPr>
      <w:tblGrid>
        <w:gridCol w:w="1042"/>
        <w:gridCol w:w="319"/>
        <w:gridCol w:w="1305"/>
        <w:gridCol w:w="1305"/>
        <w:gridCol w:w="2687"/>
      </w:tblGrid>
      <w:tr w:rsidR="008C43D8" w14:paraId="24E09F2F" w14:textId="77777777" w:rsidTr="008C43D8">
        <w:tc>
          <w:tcPr>
            <w:tcW w:w="1042" w:type="dxa"/>
          </w:tcPr>
          <w:p w14:paraId="524720ED" w14:textId="132FABBF" w:rsidR="008C43D8" w:rsidRDefault="007F404F" w:rsidP="004B2994">
            <w:pPr>
              <w:pStyle w:val="NoSpacing"/>
              <w:spacing w:before="40" w:after="40"/>
              <w:rPr>
                <w:rFonts w:ascii="Arial" w:hAnsi="Arial" w:cs="Arial"/>
                <w:b/>
                <w:bCs/>
                <w:sz w:val="16"/>
                <w:szCs w:val="20"/>
              </w:rPr>
            </w:pPr>
            <w:r w:rsidRPr="007F404F">
              <w:rPr>
                <w:rFonts w:ascii="Arial" w:hAnsi="Arial" w:cs="Arial"/>
                <w:b/>
                <w:bCs/>
                <w:sz w:val="16"/>
                <w:szCs w:val="20"/>
                <w:highlight w:val="yellow"/>
              </w:rPr>
              <w:t>Drawing Reference</w:t>
            </w:r>
          </w:p>
        </w:tc>
        <w:tc>
          <w:tcPr>
            <w:tcW w:w="5616" w:type="dxa"/>
            <w:gridSpan w:val="4"/>
          </w:tcPr>
          <w:p w14:paraId="0DC6F639" w14:textId="77777777" w:rsidR="008C43D8" w:rsidRDefault="008C43D8" w:rsidP="004B2994">
            <w:pPr>
              <w:pStyle w:val="NoSpacing"/>
              <w:spacing w:before="40" w:after="40"/>
              <w:rPr>
                <w:rFonts w:ascii="Arial" w:hAnsi="Arial" w:cs="Arial"/>
                <w:b/>
                <w:bCs/>
                <w:sz w:val="16"/>
                <w:szCs w:val="20"/>
              </w:rPr>
            </w:pPr>
          </w:p>
        </w:tc>
      </w:tr>
      <w:tr w:rsidR="008C43D8" w14:paraId="7B3E88A0" w14:textId="77777777" w:rsidTr="008C43D8">
        <w:tc>
          <w:tcPr>
            <w:tcW w:w="1042" w:type="dxa"/>
          </w:tcPr>
          <w:p w14:paraId="58478392" w14:textId="768E5293" w:rsidR="008C43D8" w:rsidRDefault="007F404F" w:rsidP="004B2994">
            <w:pPr>
              <w:pStyle w:val="NoSpacing"/>
              <w:spacing w:before="40" w:after="40"/>
              <w:rPr>
                <w:rFonts w:ascii="Arial" w:hAnsi="Arial" w:cs="Arial"/>
                <w:b/>
                <w:bCs/>
                <w:sz w:val="16"/>
                <w:szCs w:val="20"/>
              </w:rPr>
            </w:pPr>
            <w:r w:rsidRPr="007F404F">
              <w:rPr>
                <w:rFonts w:ascii="Arial" w:hAnsi="Arial" w:cs="Arial"/>
                <w:b/>
                <w:bCs/>
                <w:sz w:val="16"/>
                <w:szCs w:val="20"/>
                <w:highlight w:val="yellow"/>
              </w:rPr>
              <w:t>Zone Number</w:t>
            </w:r>
          </w:p>
        </w:tc>
        <w:tc>
          <w:tcPr>
            <w:tcW w:w="5616" w:type="dxa"/>
            <w:gridSpan w:val="4"/>
          </w:tcPr>
          <w:p w14:paraId="4A8F6C67" w14:textId="77777777" w:rsidR="008C43D8" w:rsidRDefault="008C43D8" w:rsidP="004B2994">
            <w:pPr>
              <w:pStyle w:val="NoSpacing"/>
              <w:spacing w:before="40" w:after="40"/>
              <w:rPr>
                <w:rFonts w:ascii="Arial" w:hAnsi="Arial" w:cs="Arial"/>
                <w:b/>
                <w:bCs/>
                <w:sz w:val="16"/>
                <w:szCs w:val="20"/>
              </w:rPr>
            </w:pPr>
          </w:p>
        </w:tc>
      </w:tr>
      <w:tr w:rsidR="008C43D8" w14:paraId="332A00ED" w14:textId="77777777" w:rsidTr="008C43D8">
        <w:tc>
          <w:tcPr>
            <w:tcW w:w="1361" w:type="dxa"/>
            <w:gridSpan w:val="2"/>
          </w:tcPr>
          <w:p w14:paraId="1547E06A" w14:textId="77777777" w:rsidR="008C43D8" w:rsidRDefault="008C43D8" w:rsidP="004B2994">
            <w:pPr>
              <w:pStyle w:val="NoSpacing"/>
              <w:spacing w:before="40" w:after="40"/>
              <w:rPr>
                <w:rFonts w:ascii="Arial" w:hAnsi="Arial" w:cs="Arial"/>
                <w:b/>
                <w:bCs/>
                <w:sz w:val="16"/>
                <w:szCs w:val="20"/>
              </w:rPr>
            </w:pPr>
          </w:p>
        </w:tc>
        <w:tc>
          <w:tcPr>
            <w:tcW w:w="1305" w:type="dxa"/>
          </w:tcPr>
          <w:p w14:paraId="01790D71"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number</w:t>
            </w:r>
          </w:p>
        </w:tc>
        <w:tc>
          <w:tcPr>
            <w:tcW w:w="1305" w:type="dxa"/>
          </w:tcPr>
          <w:p w14:paraId="1C0564BF"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number</w:t>
            </w:r>
          </w:p>
        </w:tc>
        <w:tc>
          <w:tcPr>
            <w:tcW w:w="2687" w:type="dxa"/>
          </w:tcPr>
          <w:p w14:paraId="15F6ABD0"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Pipe size</w:t>
            </w:r>
          </w:p>
        </w:tc>
      </w:tr>
      <w:tr w:rsidR="008C43D8" w14:paraId="611BC11B" w14:textId="77777777" w:rsidTr="008C43D8">
        <w:trPr>
          <w:trHeight w:val="759"/>
        </w:trPr>
        <w:tc>
          <w:tcPr>
            <w:tcW w:w="1361" w:type="dxa"/>
            <w:gridSpan w:val="2"/>
          </w:tcPr>
          <w:p w14:paraId="6D724253"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to Pit reference</w:t>
            </w:r>
          </w:p>
        </w:tc>
        <w:tc>
          <w:tcPr>
            <w:tcW w:w="1305" w:type="dxa"/>
          </w:tcPr>
          <w:p w14:paraId="53675184" w14:textId="77777777" w:rsidR="008C43D8" w:rsidRDefault="008C43D8" w:rsidP="004B2994">
            <w:pPr>
              <w:pStyle w:val="NoSpacing"/>
              <w:spacing w:before="40" w:after="40"/>
              <w:rPr>
                <w:rFonts w:ascii="Arial" w:hAnsi="Arial" w:cs="Arial"/>
                <w:b/>
                <w:bCs/>
                <w:sz w:val="16"/>
                <w:szCs w:val="20"/>
              </w:rPr>
            </w:pPr>
          </w:p>
        </w:tc>
        <w:tc>
          <w:tcPr>
            <w:tcW w:w="1305" w:type="dxa"/>
          </w:tcPr>
          <w:p w14:paraId="3DAF11A4" w14:textId="77777777" w:rsidR="008C43D8" w:rsidRDefault="008C43D8" w:rsidP="004B2994">
            <w:pPr>
              <w:pStyle w:val="NoSpacing"/>
              <w:spacing w:before="40" w:after="40"/>
              <w:rPr>
                <w:rFonts w:ascii="Arial" w:hAnsi="Arial" w:cs="Arial"/>
                <w:b/>
                <w:bCs/>
                <w:sz w:val="16"/>
                <w:szCs w:val="20"/>
              </w:rPr>
            </w:pPr>
          </w:p>
        </w:tc>
        <w:tc>
          <w:tcPr>
            <w:tcW w:w="2687" w:type="dxa"/>
          </w:tcPr>
          <w:p w14:paraId="00448E82" w14:textId="77777777" w:rsidR="008C43D8" w:rsidRDefault="008C43D8" w:rsidP="004B2994">
            <w:pPr>
              <w:pStyle w:val="NoSpacing"/>
              <w:spacing w:before="40" w:after="40"/>
              <w:rPr>
                <w:rFonts w:ascii="Arial" w:hAnsi="Arial" w:cs="Arial"/>
                <w:b/>
                <w:bCs/>
                <w:sz w:val="16"/>
                <w:szCs w:val="20"/>
              </w:rPr>
            </w:pPr>
          </w:p>
        </w:tc>
      </w:tr>
    </w:tbl>
    <w:tbl>
      <w:tblPr>
        <w:tblStyle w:val="TableGrid"/>
        <w:tblpPr w:leftFromText="180" w:rightFromText="180" w:vertAnchor="text" w:horzAnchor="page" w:tblpX="9344" w:tblpY="-1119"/>
        <w:tblW w:w="0" w:type="auto"/>
        <w:tblLook w:val="04A0" w:firstRow="1" w:lastRow="0" w:firstColumn="1" w:lastColumn="0" w:noHBand="0" w:noVBand="1"/>
      </w:tblPr>
      <w:tblGrid>
        <w:gridCol w:w="6664"/>
      </w:tblGrid>
      <w:tr w:rsidR="008C43D8" w:rsidRPr="00F6300C" w14:paraId="69AD21AC" w14:textId="77777777" w:rsidTr="008C43D8">
        <w:trPr>
          <w:trHeight w:val="440"/>
        </w:trPr>
        <w:tc>
          <w:tcPr>
            <w:tcW w:w="6664" w:type="dxa"/>
            <w:tcBorders>
              <w:top w:val="nil"/>
              <w:left w:val="nil"/>
              <w:bottom w:val="nil"/>
              <w:right w:val="nil"/>
            </w:tcBorders>
            <w:shd w:val="clear" w:color="auto" w:fill="auto"/>
          </w:tcPr>
          <w:p w14:paraId="2AFDE7AA" w14:textId="77777777" w:rsidR="008C43D8" w:rsidRPr="00F6300C" w:rsidRDefault="008C43D8" w:rsidP="008C43D8">
            <w:pPr>
              <w:pStyle w:val="NoSpacing"/>
              <w:spacing w:before="40" w:after="40"/>
              <w:rPr>
                <w:rFonts w:ascii="Arial" w:hAnsi="Arial" w:cs="Arial"/>
                <w:b/>
                <w:bCs/>
                <w:sz w:val="16"/>
                <w:szCs w:val="20"/>
              </w:rPr>
            </w:pPr>
          </w:p>
        </w:tc>
      </w:tr>
      <w:tr w:rsidR="008C43D8" w:rsidRPr="00F6300C" w14:paraId="210CFE35" w14:textId="77777777" w:rsidTr="008C43D8">
        <w:trPr>
          <w:trHeight w:val="258"/>
        </w:trPr>
        <w:tc>
          <w:tcPr>
            <w:tcW w:w="6664" w:type="dxa"/>
          </w:tcPr>
          <w:p w14:paraId="31F1B72D" w14:textId="77777777" w:rsidR="008C43D8" w:rsidRPr="00F6300C" w:rsidRDefault="008C43D8" w:rsidP="008C43D8">
            <w:pPr>
              <w:pStyle w:val="NoSpacing"/>
              <w:spacing w:before="40" w:after="40"/>
              <w:rPr>
                <w:rFonts w:ascii="Arial" w:hAnsi="Arial" w:cs="Arial"/>
                <w:b/>
                <w:bCs/>
                <w:sz w:val="16"/>
                <w:szCs w:val="20"/>
              </w:rPr>
            </w:pPr>
            <w:r w:rsidRPr="00F6300C">
              <w:rPr>
                <w:rFonts w:ascii="Arial" w:hAnsi="Arial" w:cs="Arial"/>
                <w:b/>
                <w:bCs/>
                <w:sz w:val="16"/>
                <w:szCs w:val="20"/>
              </w:rPr>
              <w:t>PROJECT KEY PERSONEL:</w:t>
            </w:r>
          </w:p>
        </w:tc>
      </w:tr>
      <w:tr w:rsidR="008C43D8" w:rsidRPr="00F6300C" w14:paraId="140F3C2E" w14:textId="77777777" w:rsidTr="008C43D8">
        <w:trPr>
          <w:trHeight w:val="70"/>
        </w:trPr>
        <w:tc>
          <w:tcPr>
            <w:tcW w:w="6664" w:type="dxa"/>
          </w:tcPr>
          <w:p w14:paraId="0A810E53"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Contractor Authorised Representative</w:t>
            </w:r>
          </w:p>
        </w:tc>
      </w:tr>
      <w:tr w:rsidR="008C43D8" w:rsidRPr="00F6300C" w14:paraId="1CCDB992" w14:textId="77777777" w:rsidTr="008C43D8">
        <w:trPr>
          <w:trHeight w:val="70"/>
        </w:trPr>
        <w:tc>
          <w:tcPr>
            <w:tcW w:w="6664" w:type="dxa"/>
          </w:tcPr>
          <w:p w14:paraId="278462C4"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Subcontractor Authorised Representative</w:t>
            </w:r>
          </w:p>
        </w:tc>
      </w:tr>
      <w:tr w:rsidR="008C43D8" w:rsidRPr="00F6300C" w14:paraId="1EEEBCB0" w14:textId="77777777" w:rsidTr="008C43D8">
        <w:trPr>
          <w:trHeight w:val="70"/>
        </w:trPr>
        <w:tc>
          <w:tcPr>
            <w:tcW w:w="6664" w:type="dxa"/>
          </w:tcPr>
          <w:p w14:paraId="1B54CAA4"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Engineer</w:t>
            </w:r>
          </w:p>
        </w:tc>
      </w:tr>
      <w:tr w:rsidR="008C43D8" w:rsidRPr="00F6300C" w14:paraId="1588FE39" w14:textId="77777777" w:rsidTr="008C43D8">
        <w:trPr>
          <w:trHeight w:val="70"/>
        </w:trPr>
        <w:tc>
          <w:tcPr>
            <w:tcW w:w="6664" w:type="dxa"/>
          </w:tcPr>
          <w:p w14:paraId="47C96DE0"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Foreman</w:t>
            </w:r>
          </w:p>
        </w:tc>
      </w:tr>
    </w:tbl>
    <w:p w14:paraId="5100C896" w14:textId="316750FA" w:rsidR="008C43D8" w:rsidRDefault="008C43D8" w:rsidP="008C43D8"/>
    <w:p w14:paraId="639A569E" w14:textId="3EC8726C" w:rsidR="008C43D8" w:rsidRDefault="008C43D8" w:rsidP="008C43D8"/>
    <w:p w14:paraId="2ADA61EB" w14:textId="16EB2F31" w:rsidR="008C43D8" w:rsidRDefault="008C43D8" w:rsidP="008C43D8"/>
    <w:p w14:paraId="577E34D4" w14:textId="1FBD948A" w:rsidR="008C43D8" w:rsidRDefault="008C43D8" w:rsidP="008C43D8"/>
    <w:tbl>
      <w:tblPr>
        <w:tblStyle w:val="TableGrid"/>
        <w:tblW w:w="4164" w:type="pct"/>
        <w:tblLook w:val="04A0" w:firstRow="1" w:lastRow="0" w:firstColumn="1" w:lastColumn="0" w:noHBand="0" w:noVBand="1"/>
      </w:tblPr>
      <w:tblGrid>
        <w:gridCol w:w="1025"/>
        <w:gridCol w:w="10599"/>
      </w:tblGrid>
      <w:tr w:rsidR="008C43D8" w:rsidRPr="00875D7B" w14:paraId="4369B071" w14:textId="77777777" w:rsidTr="008C43D8">
        <w:trPr>
          <w:trHeight w:val="440"/>
        </w:trPr>
        <w:tc>
          <w:tcPr>
            <w:tcW w:w="441" w:type="pct"/>
            <w:tcBorders>
              <w:top w:val="nil"/>
              <w:left w:val="nil"/>
              <w:bottom w:val="nil"/>
              <w:right w:val="nil"/>
            </w:tcBorders>
            <w:shd w:val="clear" w:color="auto" w:fill="auto"/>
          </w:tcPr>
          <w:p w14:paraId="3C8A9805" w14:textId="77777777" w:rsidR="008C43D8" w:rsidRPr="00F6300C" w:rsidRDefault="008C43D8" w:rsidP="004B2994">
            <w:pPr>
              <w:pStyle w:val="NoSpacing"/>
              <w:spacing w:before="40" w:after="40"/>
              <w:rPr>
                <w:rFonts w:ascii="Arial" w:hAnsi="Arial" w:cs="Arial"/>
                <w:b/>
                <w:bCs/>
                <w:sz w:val="16"/>
                <w:szCs w:val="20"/>
              </w:rPr>
            </w:pPr>
            <w:r w:rsidRPr="00F6300C">
              <w:rPr>
                <w:rFonts w:ascii="Arial" w:hAnsi="Arial" w:cs="Arial"/>
                <w:b/>
                <w:bCs/>
                <w:sz w:val="16"/>
                <w:szCs w:val="20"/>
              </w:rPr>
              <w:t>PROJECT:</w:t>
            </w:r>
          </w:p>
        </w:tc>
        <w:tc>
          <w:tcPr>
            <w:tcW w:w="4559" w:type="pct"/>
            <w:tcBorders>
              <w:top w:val="nil"/>
              <w:left w:val="nil"/>
              <w:bottom w:val="nil"/>
              <w:right w:val="nil"/>
            </w:tcBorders>
            <w:shd w:val="clear" w:color="auto" w:fill="auto"/>
          </w:tcPr>
          <w:p w14:paraId="2BF6D1BB"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 xml:space="preserve">The works covered by this Inspection Test Plan are as presented in the Infrastructure Works Subcontract, on the drawings and within this Inspection Test Plan. This Inspection Test Plan is to be read in conjunction </w:t>
            </w:r>
            <w:r>
              <w:rPr>
                <w:rFonts w:ascii="ArialMT" w:eastAsiaTheme="minorHAnsi" w:hAnsi="ArialMT" w:cs="ArialMT"/>
                <w:sz w:val="16"/>
                <w:szCs w:val="20"/>
                <w:lang w:eastAsia="en-US"/>
              </w:rPr>
              <w:t xml:space="preserve">with drawing and specification recommendations. </w:t>
            </w:r>
          </w:p>
          <w:p w14:paraId="36D8CB93"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p>
          <w:p w14:paraId="36069BAC" w14:textId="77777777" w:rsidR="008C43D8" w:rsidRDefault="008C43D8" w:rsidP="004B2994">
            <w:pPr>
              <w:autoSpaceDE w:val="0"/>
              <w:autoSpaceDN w:val="0"/>
              <w:adjustRightInd w:val="0"/>
              <w:rPr>
                <w:rFonts w:ascii="ArialMT" w:eastAsiaTheme="minorHAnsi" w:hAnsi="ArialMT" w:cs="ArialMT"/>
                <w:sz w:val="16"/>
                <w:szCs w:val="20"/>
                <w:lang w:eastAsia="en-US"/>
              </w:rPr>
            </w:pPr>
            <w:r>
              <w:rPr>
                <w:rFonts w:ascii="ArialMT" w:eastAsiaTheme="minorHAnsi" w:hAnsi="ArialMT" w:cs="ArialMT"/>
                <w:sz w:val="16"/>
                <w:szCs w:val="20"/>
                <w:lang w:eastAsia="en-US"/>
              </w:rPr>
              <w:t>Geschke plumbing have been contracted to construct stormwater drainage as part of Delta Group scope of works.</w:t>
            </w:r>
          </w:p>
          <w:p w14:paraId="368EE416"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p>
          <w:p w14:paraId="22D0E83A" w14:textId="77777777" w:rsidR="008C43D8" w:rsidRPr="00875D7B" w:rsidRDefault="008C43D8" w:rsidP="004B2994">
            <w:pPr>
              <w:autoSpaceDE w:val="0"/>
              <w:autoSpaceDN w:val="0"/>
              <w:adjustRightInd w:val="0"/>
              <w:rPr>
                <w:rFonts w:ascii="ArialMT" w:eastAsiaTheme="minorHAnsi" w:hAnsi="ArialMT" w:cs="ArialMT"/>
                <w:sz w:val="16"/>
                <w:szCs w:val="20"/>
                <w:lang w:eastAsia="en-US"/>
              </w:rPr>
            </w:pPr>
          </w:p>
        </w:tc>
      </w:tr>
      <w:tr w:rsidR="008C43D8" w:rsidRPr="00875D7B" w14:paraId="28EF44E1" w14:textId="77777777" w:rsidTr="008C43D8">
        <w:trPr>
          <w:trHeight w:val="1049"/>
        </w:trPr>
        <w:tc>
          <w:tcPr>
            <w:tcW w:w="441" w:type="pct"/>
            <w:tcBorders>
              <w:top w:val="nil"/>
              <w:left w:val="nil"/>
              <w:bottom w:val="nil"/>
              <w:right w:val="nil"/>
            </w:tcBorders>
            <w:shd w:val="clear" w:color="auto" w:fill="auto"/>
          </w:tcPr>
          <w:p w14:paraId="48A2C1CE" w14:textId="77777777" w:rsidR="008C43D8" w:rsidRPr="00F6300C" w:rsidRDefault="008C43D8" w:rsidP="004B2994">
            <w:pPr>
              <w:pStyle w:val="NoSpacing"/>
              <w:spacing w:before="40" w:after="40"/>
              <w:rPr>
                <w:rFonts w:ascii="Arial" w:hAnsi="Arial" w:cs="Arial"/>
                <w:b/>
                <w:bCs/>
                <w:sz w:val="16"/>
                <w:szCs w:val="20"/>
              </w:rPr>
            </w:pPr>
            <w:r w:rsidRPr="00F6300C">
              <w:rPr>
                <w:rFonts w:ascii="Arial" w:hAnsi="Arial" w:cs="Arial"/>
                <w:b/>
                <w:bCs/>
                <w:sz w:val="16"/>
                <w:szCs w:val="20"/>
              </w:rPr>
              <w:t>SCOPE:</w:t>
            </w:r>
          </w:p>
        </w:tc>
        <w:tc>
          <w:tcPr>
            <w:tcW w:w="4559" w:type="pct"/>
            <w:tcBorders>
              <w:top w:val="nil"/>
              <w:left w:val="nil"/>
              <w:bottom w:val="nil"/>
              <w:right w:val="nil"/>
            </w:tcBorders>
            <w:shd w:val="clear" w:color="auto" w:fill="auto"/>
          </w:tcPr>
          <w:p w14:paraId="26F1E51D" w14:textId="77777777" w:rsidR="008C43D8" w:rsidRPr="00875D7B" w:rsidRDefault="008C43D8" w:rsidP="004B2994">
            <w:pPr>
              <w:autoSpaceDE w:val="0"/>
              <w:autoSpaceDN w:val="0"/>
              <w:adjustRightInd w:val="0"/>
              <w:rPr>
                <w:rFonts w:ascii="ArialMT" w:eastAsiaTheme="minorHAnsi" w:hAnsi="ArialMT" w:cs="ArialMT"/>
                <w:sz w:val="16"/>
                <w:szCs w:val="20"/>
                <w:lang w:eastAsia="en-US"/>
              </w:rPr>
            </w:pPr>
            <w:r>
              <w:rPr>
                <w:rFonts w:ascii="ArialMT" w:eastAsiaTheme="minorHAnsi" w:hAnsi="ArialMT" w:cs="ArialMT"/>
                <w:sz w:val="16"/>
                <w:szCs w:val="20"/>
                <w:lang w:eastAsia="en-US"/>
              </w:rPr>
              <w:t>Construction of s</w:t>
            </w:r>
            <w:r w:rsidRPr="002D43B7">
              <w:rPr>
                <w:rFonts w:ascii="ArialMT" w:eastAsiaTheme="minorHAnsi" w:hAnsi="ArialMT" w:cs="ArialMT"/>
                <w:sz w:val="16"/>
                <w:szCs w:val="20"/>
                <w:lang w:eastAsia="en-US"/>
              </w:rPr>
              <w:t>tormwater drainage</w:t>
            </w:r>
            <w:r>
              <w:rPr>
                <w:rFonts w:ascii="ArialMT" w:eastAsiaTheme="minorHAnsi" w:hAnsi="ArialMT" w:cs="ArialMT"/>
                <w:sz w:val="16"/>
                <w:szCs w:val="20"/>
                <w:lang w:eastAsia="en-US"/>
              </w:rPr>
              <w:t xml:space="preserve"> including; stormwater pipe work, pits &amp; GPTs</w:t>
            </w:r>
          </w:p>
        </w:tc>
      </w:tr>
    </w:tbl>
    <w:p w14:paraId="46F83EB6" w14:textId="61232746" w:rsidR="00A75B10" w:rsidRDefault="00A75B10" w:rsidP="008C43D8"/>
    <w:p w14:paraId="51E27ED5" w14:textId="1BFC9718" w:rsidR="00A75B10" w:rsidRDefault="00A75B10" w:rsidP="008E2477">
      <w:pPr>
        <w:spacing w:after="160" w:line="259" w:lineRule="auto"/>
      </w:pPr>
      <w:r>
        <w:br w:type="page"/>
      </w:r>
    </w:p>
    <w:tbl>
      <w:tblPr>
        <w:tblStyle w:val="TableGrid"/>
        <w:tblW w:w="16444" w:type="dxa"/>
        <w:tblInd w:w="-1281" w:type="dxa"/>
        <w:tblLook w:val="04A0" w:firstRow="1" w:lastRow="0" w:firstColumn="1" w:lastColumn="0" w:noHBand="0" w:noVBand="1"/>
      </w:tblPr>
      <w:tblGrid>
        <w:gridCol w:w="528"/>
        <w:gridCol w:w="1977"/>
        <w:gridCol w:w="1621"/>
        <w:gridCol w:w="1296"/>
        <w:gridCol w:w="1818"/>
        <w:gridCol w:w="3001"/>
        <w:gridCol w:w="1301"/>
        <w:gridCol w:w="849"/>
        <w:gridCol w:w="976"/>
        <w:gridCol w:w="910"/>
        <w:gridCol w:w="1127"/>
        <w:gridCol w:w="1040"/>
      </w:tblGrid>
      <w:tr w:rsidR="002E38C4" w14:paraId="5A216297" w14:textId="629DF749" w:rsidTr="002E38C4">
        <w:tc>
          <w:tcPr>
            <w:tcW w:w="528" w:type="dxa"/>
            <w:shd w:val="clear" w:color="auto" w:fill="B4C6E7" w:themeFill="accent1" w:themeFillTint="66"/>
          </w:tcPr>
          <w:p w14:paraId="79F3700C" w14:textId="395CC5C5" w:rsidR="00A75B10" w:rsidRPr="00A75B10" w:rsidRDefault="00A75B10" w:rsidP="00A75B10">
            <w:pPr>
              <w:rPr>
                <w:sz w:val="16"/>
                <w:szCs w:val="16"/>
              </w:rPr>
            </w:pPr>
            <w:r w:rsidRPr="00A75B10">
              <w:rPr>
                <w:sz w:val="16"/>
                <w:szCs w:val="16"/>
              </w:rPr>
              <w:t>Ref</w:t>
            </w:r>
          </w:p>
        </w:tc>
        <w:tc>
          <w:tcPr>
            <w:tcW w:w="1977" w:type="dxa"/>
            <w:shd w:val="clear" w:color="auto" w:fill="B4C6E7" w:themeFill="accent1" w:themeFillTint="66"/>
          </w:tcPr>
          <w:p w14:paraId="0B1E864E" w14:textId="2018AE82" w:rsidR="00A75B10" w:rsidRPr="00A75B10" w:rsidRDefault="00A75B10" w:rsidP="00A75B10">
            <w:pPr>
              <w:rPr>
                <w:sz w:val="16"/>
                <w:szCs w:val="16"/>
              </w:rPr>
            </w:pPr>
            <w:r w:rsidRPr="00A75B10">
              <w:rPr>
                <w:sz w:val="16"/>
                <w:szCs w:val="16"/>
              </w:rPr>
              <w:t>Description of Inspection/Test/Approval</w:t>
            </w:r>
          </w:p>
        </w:tc>
        <w:tc>
          <w:tcPr>
            <w:tcW w:w="1621" w:type="dxa"/>
            <w:shd w:val="clear" w:color="auto" w:fill="B4C6E7" w:themeFill="accent1" w:themeFillTint="66"/>
          </w:tcPr>
          <w:p w14:paraId="2D132140" w14:textId="0F89A4AC" w:rsidR="00A75B10" w:rsidRPr="00A75B10" w:rsidRDefault="00A75B10" w:rsidP="00A75B10">
            <w:pPr>
              <w:rPr>
                <w:sz w:val="16"/>
                <w:szCs w:val="16"/>
              </w:rPr>
            </w:pPr>
            <w:r w:rsidRPr="00A75B10">
              <w:rPr>
                <w:sz w:val="16"/>
                <w:szCs w:val="16"/>
              </w:rPr>
              <w:t>Stage/Frequency</w:t>
            </w:r>
          </w:p>
        </w:tc>
        <w:tc>
          <w:tcPr>
            <w:tcW w:w="1296" w:type="dxa"/>
            <w:shd w:val="clear" w:color="auto" w:fill="B4C6E7" w:themeFill="accent1" w:themeFillTint="66"/>
          </w:tcPr>
          <w:p w14:paraId="51EF4F98" w14:textId="104677F8" w:rsidR="00A75B10" w:rsidRPr="00A75B10" w:rsidRDefault="00A75B10" w:rsidP="00A75B10">
            <w:pPr>
              <w:rPr>
                <w:sz w:val="16"/>
                <w:szCs w:val="16"/>
              </w:rPr>
            </w:pPr>
            <w:r w:rsidRPr="00A75B10">
              <w:rPr>
                <w:sz w:val="16"/>
                <w:szCs w:val="16"/>
              </w:rPr>
              <w:t>Records</w:t>
            </w:r>
          </w:p>
        </w:tc>
        <w:tc>
          <w:tcPr>
            <w:tcW w:w="1818" w:type="dxa"/>
            <w:shd w:val="clear" w:color="auto" w:fill="B4C6E7" w:themeFill="accent1" w:themeFillTint="66"/>
          </w:tcPr>
          <w:p w14:paraId="64CD4EA9" w14:textId="46DB381D" w:rsidR="00A75B10" w:rsidRPr="00A75B10" w:rsidRDefault="00A75B10" w:rsidP="00A75B10">
            <w:pPr>
              <w:rPr>
                <w:sz w:val="16"/>
                <w:szCs w:val="16"/>
              </w:rPr>
            </w:pPr>
            <w:r w:rsidRPr="00A75B10">
              <w:rPr>
                <w:sz w:val="16"/>
                <w:szCs w:val="16"/>
              </w:rPr>
              <w:t>Specification/Standard</w:t>
            </w:r>
          </w:p>
        </w:tc>
        <w:tc>
          <w:tcPr>
            <w:tcW w:w="3001" w:type="dxa"/>
            <w:shd w:val="clear" w:color="auto" w:fill="B4C6E7" w:themeFill="accent1" w:themeFillTint="66"/>
          </w:tcPr>
          <w:p w14:paraId="334F9E6F" w14:textId="6FD47CB9" w:rsidR="00A75B10" w:rsidRPr="00A75B10" w:rsidRDefault="00A75B10" w:rsidP="00A75B10">
            <w:pPr>
              <w:rPr>
                <w:sz w:val="16"/>
                <w:szCs w:val="16"/>
              </w:rPr>
            </w:pPr>
            <w:r w:rsidRPr="00A75B10">
              <w:rPr>
                <w:sz w:val="16"/>
                <w:szCs w:val="16"/>
              </w:rPr>
              <w:t>Acceptance Criteria</w:t>
            </w:r>
          </w:p>
        </w:tc>
        <w:tc>
          <w:tcPr>
            <w:tcW w:w="1301" w:type="dxa"/>
            <w:shd w:val="clear" w:color="auto" w:fill="B4C6E7" w:themeFill="accent1" w:themeFillTint="66"/>
          </w:tcPr>
          <w:p w14:paraId="107DD787" w14:textId="42F43F67" w:rsidR="00A75B10" w:rsidRPr="00A75B10" w:rsidRDefault="00A75B10" w:rsidP="00A75B10">
            <w:pPr>
              <w:rPr>
                <w:sz w:val="16"/>
                <w:szCs w:val="16"/>
              </w:rPr>
            </w:pPr>
            <w:r w:rsidRPr="00A75B10">
              <w:rPr>
                <w:sz w:val="16"/>
                <w:szCs w:val="16"/>
              </w:rPr>
              <w:t>Inspection/Test Procedure</w:t>
            </w:r>
          </w:p>
        </w:tc>
        <w:tc>
          <w:tcPr>
            <w:tcW w:w="849" w:type="dxa"/>
            <w:shd w:val="clear" w:color="auto" w:fill="B4C6E7" w:themeFill="accent1" w:themeFillTint="66"/>
          </w:tcPr>
          <w:p w14:paraId="46C2094B" w14:textId="2711291B" w:rsidR="00A75B10" w:rsidRPr="00A75B10" w:rsidRDefault="00A75B10" w:rsidP="00A75B10">
            <w:pPr>
              <w:rPr>
                <w:sz w:val="16"/>
                <w:szCs w:val="16"/>
              </w:rPr>
            </w:pPr>
            <w:r w:rsidRPr="00A75B10">
              <w:rPr>
                <w:sz w:val="16"/>
                <w:szCs w:val="16"/>
              </w:rPr>
              <w:t>Hold or Witness Point</w:t>
            </w:r>
          </w:p>
        </w:tc>
        <w:tc>
          <w:tcPr>
            <w:tcW w:w="976" w:type="dxa"/>
            <w:shd w:val="clear" w:color="auto" w:fill="B4C6E7" w:themeFill="accent1" w:themeFillTint="66"/>
          </w:tcPr>
          <w:p w14:paraId="1CEB6561" w14:textId="74C346B3" w:rsidR="00A75B10" w:rsidRPr="00A75B10" w:rsidRDefault="00A75B10" w:rsidP="00A75B10">
            <w:pPr>
              <w:rPr>
                <w:sz w:val="16"/>
                <w:szCs w:val="16"/>
              </w:rPr>
            </w:pPr>
            <w:r w:rsidRPr="00A75B10">
              <w:rPr>
                <w:sz w:val="16"/>
                <w:szCs w:val="16"/>
              </w:rPr>
              <w:t>G</w:t>
            </w:r>
            <w:r w:rsidR="00EC7865">
              <w:rPr>
                <w:sz w:val="16"/>
                <w:szCs w:val="16"/>
              </w:rPr>
              <w:t>eschke</w:t>
            </w:r>
            <w:r w:rsidRPr="00A75B10">
              <w:rPr>
                <w:sz w:val="16"/>
                <w:szCs w:val="16"/>
              </w:rPr>
              <w:t xml:space="preserve"> </w:t>
            </w:r>
            <w:r w:rsidR="00EC7865">
              <w:rPr>
                <w:sz w:val="16"/>
                <w:szCs w:val="16"/>
              </w:rPr>
              <w:br/>
            </w:r>
            <w:r w:rsidRPr="00A75B10">
              <w:rPr>
                <w:sz w:val="16"/>
                <w:szCs w:val="16"/>
              </w:rPr>
              <w:t>S</w:t>
            </w:r>
            <w:r w:rsidR="00EC7865">
              <w:rPr>
                <w:sz w:val="16"/>
                <w:szCs w:val="16"/>
              </w:rPr>
              <w:t>ign off</w:t>
            </w:r>
          </w:p>
        </w:tc>
        <w:tc>
          <w:tcPr>
            <w:tcW w:w="910" w:type="dxa"/>
            <w:shd w:val="clear" w:color="auto" w:fill="B4C6E7" w:themeFill="accent1" w:themeFillTint="66"/>
          </w:tcPr>
          <w:p w14:paraId="65E6279D" w14:textId="34642D7A" w:rsidR="00A75B10" w:rsidRPr="00A75B10" w:rsidRDefault="00A75B10" w:rsidP="00A75B10">
            <w:pPr>
              <w:rPr>
                <w:sz w:val="16"/>
                <w:szCs w:val="16"/>
              </w:rPr>
            </w:pPr>
            <w:r w:rsidRPr="00A75B10">
              <w:rPr>
                <w:sz w:val="16"/>
                <w:szCs w:val="16"/>
              </w:rPr>
              <w:t>D</w:t>
            </w:r>
            <w:r w:rsidR="00EC7865">
              <w:rPr>
                <w:sz w:val="16"/>
                <w:szCs w:val="16"/>
              </w:rPr>
              <w:t>elta</w:t>
            </w:r>
            <w:r w:rsidRPr="00A75B10">
              <w:rPr>
                <w:sz w:val="16"/>
                <w:szCs w:val="16"/>
              </w:rPr>
              <w:t xml:space="preserve"> </w:t>
            </w:r>
            <w:r w:rsidR="00EC7865">
              <w:rPr>
                <w:sz w:val="16"/>
                <w:szCs w:val="16"/>
              </w:rPr>
              <w:br/>
            </w:r>
            <w:r w:rsidRPr="00A75B10">
              <w:rPr>
                <w:sz w:val="16"/>
                <w:szCs w:val="16"/>
              </w:rPr>
              <w:t>S</w:t>
            </w:r>
            <w:r w:rsidR="00EC7865">
              <w:rPr>
                <w:sz w:val="16"/>
                <w:szCs w:val="16"/>
              </w:rPr>
              <w:t>ign off</w:t>
            </w:r>
          </w:p>
        </w:tc>
        <w:tc>
          <w:tcPr>
            <w:tcW w:w="1127" w:type="dxa"/>
            <w:shd w:val="clear" w:color="auto" w:fill="B4C6E7" w:themeFill="accent1" w:themeFillTint="66"/>
          </w:tcPr>
          <w:p w14:paraId="1621FF0E" w14:textId="77777777" w:rsidR="00A75B10" w:rsidRDefault="00A75B10" w:rsidP="00A75B10">
            <w:pPr>
              <w:rPr>
                <w:sz w:val="16"/>
                <w:szCs w:val="16"/>
              </w:rPr>
            </w:pPr>
            <w:r w:rsidRPr="00A75B10">
              <w:rPr>
                <w:sz w:val="16"/>
                <w:szCs w:val="16"/>
              </w:rPr>
              <w:t xml:space="preserve">CYP </w:t>
            </w:r>
          </w:p>
          <w:p w14:paraId="0D9CF9A2" w14:textId="48233EF9" w:rsidR="00EC7865" w:rsidRPr="00A75B10" w:rsidRDefault="00EC7865" w:rsidP="00A75B10">
            <w:pPr>
              <w:rPr>
                <w:sz w:val="16"/>
                <w:szCs w:val="16"/>
              </w:rPr>
            </w:pPr>
            <w:r>
              <w:rPr>
                <w:sz w:val="16"/>
                <w:szCs w:val="16"/>
              </w:rPr>
              <w:t>Sign off</w:t>
            </w:r>
          </w:p>
        </w:tc>
        <w:tc>
          <w:tcPr>
            <w:tcW w:w="1040" w:type="dxa"/>
            <w:shd w:val="clear" w:color="auto" w:fill="B4C6E7" w:themeFill="accent1" w:themeFillTint="66"/>
          </w:tcPr>
          <w:p w14:paraId="5CDB638B" w14:textId="04E587F6" w:rsidR="00A75B10" w:rsidRPr="00A75B10" w:rsidRDefault="00EC7865" w:rsidP="00A75B10">
            <w:pPr>
              <w:rPr>
                <w:sz w:val="16"/>
                <w:szCs w:val="16"/>
              </w:rPr>
            </w:pPr>
            <w:r>
              <w:rPr>
                <w:sz w:val="16"/>
                <w:szCs w:val="16"/>
              </w:rPr>
              <w:t>Yarra Trams</w:t>
            </w:r>
            <w:r w:rsidR="00A75B10" w:rsidRPr="00A75B10">
              <w:rPr>
                <w:sz w:val="16"/>
                <w:szCs w:val="16"/>
              </w:rPr>
              <w:t xml:space="preserve"> S</w:t>
            </w:r>
            <w:r>
              <w:rPr>
                <w:sz w:val="16"/>
                <w:szCs w:val="16"/>
              </w:rPr>
              <w:t>ign Off</w:t>
            </w:r>
          </w:p>
        </w:tc>
      </w:tr>
      <w:tr w:rsidR="00387C4E" w14:paraId="4D6FB25D" w14:textId="77777777" w:rsidTr="002E38C4">
        <w:tc>
          <w:tcPr>
            <w:tcW w:w="528" w:type="dxa"/>
            <w:shd w:val="clear" w:color="auto" w:fill="auto"/>
          </w:tcPr>
          <w:p w14:paraId="4A1DA407" w14:textId="3ABFE18D" w:rsidR="00A75B10" w:rsidRPr="00387C4E" w:rsidRDefault="00A75B10" w:rsidP="008C43D8">
            <w:pPr>
              <w:rPr>
                <w:sz w:val="16"/>
                <w:szCs w:val="16"/>
              </w:rPr>
            </w:pPr>
            <w:r w:rsidRPr="00387C4E">
              <w:rPr>
                <w:sz w:val="16"/>
                <w:szCs w:val="16"/>
              </w:rPr>
              <w:t>5.01</w:t>
            </w:r>
          </w:p>
        </w:tc>
        <w:tc>
          <w:tcPr>
            <w:tcW w:w="1977" w:type="dxa"/>
            <w:shd w:val="clear" w:color="auto" w:fill="auto"/>
          </w:tcPr>
          <w:p w14:paraId="6E2A6F37" w14:textId="692DBD47" w:rsidR="00A75B10" w:rsidRPr="00387C4E" w:rsidRDefault="00A75B10" w:rsidP="008C43D8">
            <w:pPr>
              <w:rPr>
                <w:sz w:val="16"/>
                <w:szCs w:val="16"/>
              </w:rPr>
            </w:pPr>
            <w:r w:rsidRPr="00387C4E">
              <w:rPr>
                <w:sz w:val="16"/>
                <w:szCs w:val="16"/>
              </w:rPr>
              <w:t>Check Set out</w:t>
            </w:r>
            <w:r w:rsidR="007F404F" w:rsidRPr="00387C4E">
              <w:rPr>
                <w:sz w:val="16"/>
                <w:szCs w:val="16"/>
              </w:rPr>
              <w:t>/ Conformity with Drawings</w:t>
            </w:r>
          </w:p>
        </w:tc>
        <w:tc>
          <w:tcPr>
            <w:tcW w:w="1621" w:type="dxa"/>
            <w:shd w:val="clear" w:color="auto" w:fill="auto"/>
          </w:tcPr>
          <w:p w14:paraId="6CF9868A" w14:textId="143136C7" w:rsidR="00A75B10" w:rsidRPr="00387C4E" w:rsidRDefault="00A75B10" w:rsidP="008C43D8">
            <w:pPr>
              <w:rPr>
                <w:sz w:val="16"/>
                <w:szCs w:val="16"/>
              </w:rPr>
            </w:pPr>
            <w:r w:rsidRPr="00387C4E">
              <w:rPr>
                <w:sz w:val="16"/>
                <w:szCs w:val="16"/>
              </w:rPr>
              <w:t>Prior to commencement</w:t>
            </w:r>
          </w:p>
        </w:tc>
        <w:tc>
          <w:tcPr>
            <w:tcW w:w="1296" w:type="dxa"/>
            <w:shd w:val="clear" w:color="auto" w:fill="auto"/>
          </w:tcPr>
          <w:p w14:paraId="3BAB5C30" w14:textId="0F72EBAF" w:rsidR="00A75B10" w:rsidRPr="00387C4E" w:rsidRDefault="00A75B10" w:rsidP="008C43D8">
            <w:pPr>
              <w:rPr>
                <w:sz w:val="16"/>
                <w:szCs w:val="16"/>
              </w:rPr>
            </w:pPr>
            <w:r w:rsidRPr="00387C4E">
              <w:rPr>
                <w:sz w:val="16"/>
                <w:szCs w:val="16"/>
              </w:rPr>
              <w:t>N/a</w:t>
            </w:r>
          </w:p>
        </w:tc>
        <w:tc>
          <w:tcPr>
            <w:tcW w:w="1818" w:type="dxa"/>
            <w:shd w:val="clear" w:color="auto" w:fill="auto"/>
          </w:tcPr>
          <w:p w14:paraId="37FC6140" w14:textId="191B384C" w:rsidR="00A75B10" w:rsidRPr="00387C4E" w:rsidRDefault="00A75B10" w:rsidP="008C43D8">
            <w:pPr>
              <w:rPr>
                <w:sz w:val="16"/>
                <w:szCs w:val="16"/>
              </w:rPr>
            </w:pPr>
            <w:r w:rsidRPr="00387C4E">
              <w:rPr>
                <w:sz w:val="16"/>
                <w:szCs w:val="16"/>
              </w:rPr>
              <w:t>Latest drawing available</w:t>
            </w:r>
            <w:r w:rsidR="007F404F" w:rsidRPr="00387C4E">
              <w:rPr>
                <w:sz w:val="16"/>
                <w:szCs w:val="16"/>
              </w:rPr>
              <w:t xml:space="preserve"> in line with Vic Roads Sec701.</w:t>
            </w:r>
            <w:r w:rsidR="00FA214E" w:rsidRPr="00387C4E">
              <w:rPr>
                <w:sz w:val="16"/>
                <w:szCs w:val="16"/>
              </w:rPr>
              <w:t>05</w:t>
            </w:r>
          </w:p>
        </w:tc>
        <w:tc>
          <w:tcPr>
            <w:tcW w:w="3001" w:type="dxa"/>
            <w:shd w:val="clear" w:color="auto" w:fill="auto"/>
          </w:tcPr>
          <w:p w14:paraId="682B967C" w14:textId="2CD99E59" w:rsidR="00A75B10" w:rsidRPr="00387C4E" w:rsidRDefault="00A75B10" w:rsidP="00A75B10">
            <w:pPr>
              <w:rPr>
                <w:sz w:val="16"/>
                <w:szCs w:val="16"/>
              </w:rPr>
            </w:pPr>
            <w:r w:rsidRPr="00387C4E">
              <w:rPr>
                <w:sz w:val="16"/>
                <w:szCs w:val="16"/>
              </w:rPr>
              <w:t>- Datum point is marked in accessible area by Delta Surveyor.</w:t>
            </w:r>
            <w:r w:rsidR="007F404F" w:rsidRPr="00387C4E">
              <w:rPr>
                <w:sz w:val="16"/>
                <w:szCs w:val="16"/>
              </w:rPr>
              <w:br/>
              <w:t>-acceptable tolerances as per 701.</w:t>
            </w:r>
            <w:r w:rsidR="00FA214E" w:rsidRPr="00387C4E">
              <w:rPr>
                <w:sz w:val="16"/>
                <w:szCs w:val="16"/>
              </w:rPr>
              <w:t>05</w:t>
            </w:r>
          </w:p>
        </w:tc>
        <w:tc>
          <w:tcPr>
            <w:tcW w:w="1301" w:type="dxa"/>
            <w:shd w:val="clear" w:color="auto" w:fill="auto"/>
          </w:tcPr>
          <w:p w14:paraId="6B3902C3" w14:textId="66563DDD" w:rsidR="00A75B10" w:rsidRPr="00387C4E" w:rsidRDefault="00A75B10" w:rsidP="008C43D8">
            <w:pPr>
              <w:rPr>
                <w:sz w:val="16"/>
                <w:szCs w:val="16"/>
              </w:rPr>
            </w:pPr>
            <w:r w:rsidRPr="00387C4E">
              <w:rPr>
                <w:sz w:val="16"/>
                <w:szCs w:val="16"/>
              </w:rPr>
              <w:t>N/a</w:t>
            </w:r>
          </w:p>
        </w:tc>
        <w:tc>
          <w:tcPr>
            <w:tcW w:w="849" w:type="dxa"/>
            <w:shd w:val="clear" w:color="auto" w:fill="auto"/>
          </w:tcPr>
          <w:p w14:paraId="052BEC61" w14:textId="1C65C26B" w:rsidR="00A75B10" w:rsidRPr="00A75B10" w:rsidRDefault="00A75B10" w:rsidP="008C43D8">
            <w:pPr>
              <w:rPr>
                <w:sz w:val="16"/>
                <w:szCs w:val="16"/>
              </w:rPr>
            </w:pPr>
            <w:r>
              <w:rPr>
                <w:sz w:val="16"/>
                <w:szCs w:val="16"/>
              </w:rPr>
              <w:t>witness</w:t>
            </w:r>
          </w:p>
        </w:tc>
        <w:tc>
          <w:tcPr>
            <w:tcW w:w="976" w:type="dxa"/>
            <w:shd w:val="clear" w:color="auto" w:fill="auto"/>
          </w:tcPr>
          <w:p w14:paraId="0117EA55" w14:textId="77777777" w:rsidR="00A75B10" w:rsidRPr="00A75B10" w:rsidRDefault="00A75B10" w:rsidP="008C43D8">
            <w:pPr>
              <w:rPr>
                <w:sz w:val="16"/>
                <w:szCs w:val="16"/>
              </w:rPr>
            </w:pPr>
          </w:p>
        </w:tc>
        <w:tc>
          <w:tcPr>
            <w:tcW w:w="910" w:type="dxa"/>
            <w:shd w:val="clear" w:color="auto" w:fill="auto"/>
          </w:tcPr>
          <w:p w14:paraId="0D856EFC" w14:textId="77777777" w:rsidR="00A75B10" w:rsidRPr="00A75B10" w:rsidRDefault="00A75B10" w:rsidP="008C43D8">
            <w:pPr>
              <w:rPr>
                <w:sz w:val="16"/>
                <w:szCs w:val="16"/>
              </w:rPr>
            </w:pPr>
          </w:p>
        </w:tc>
        <w:tc>
          <w:tcPr>
            <w:tcW w:w="1127" w:type="dxa"/>
            <w:shd w:val="clear" w:color="auto" w:fill="auto"/>
          </w:tcPr>
          <w:p w14:paraId="52FF848D" w14:textId="77777777" w:rsidR="00A75B10" w:rsidRPr="00A75B10" w:rsidRDefault="00A75B10" w:rsidP="008C43D8">
            <w:pPr>
              <w:rPr>
                <w:sz w:val="16"/>
                <w:szCs w:val="16"/>
              </w:rPr>
            </w:pPr>
          </w:p>
        </w:tc>
        <w:tc>
          <w:tcPr>
            <w:tcW w:w="1040" w:type="dxa"/>
            <w:shd w:val="clear" w:color="auto" w:fill="auto"/>
          </w:tcPr>
          <w:p w14:paraId="2F8CF3BF" w14:textId="77777777" w:rsidR="00A75B10" w:rsidRPr="00A75B10" w:rsidRDefault="00A75B10" w:rsidP="008C43D8">
            <w:pPr>
              <w:rPr>
                <w:sz w:val="16"/>
                <w:szCs w:val="16"/>
              </w:rPr>
            </w:pPr>
          </w:p>
        </w:tc>
      </w:tr>
      <w:tr w:rsidR="00387C4E" w14:paraId="0BA31822" w14:textId="77777777" w:rsidTr="002E38C4">
        <w:tc>
          <w:tcPr>
            <w:tcW w:w="528" w:type="dxa"/>
            <w:shd w:val="clear" w:color="auto" w:fill="auto"/>
          </w:tcPr>
          <w:p w14:paraId="32F5D6EF" w14:textId="12989A81" w:rsidR="00EC7865" w:rsidRPr="00387C4E" w:rsidRDefault="00EC7865" w:rsidP="008C43D8">
            <w:pPr>
              <w:rPr>
                <w:sz w:val="16"/>
                <w:szCs w:val="16"/>
              </w:rPr>
            </w:pPr>
            <w:r w:rsidRPr="00387C4E">
              <w:rPr>
                <w:sz w:val="16"/>
                <w:szCs w:val="16"/>
              </w:rPr>
              <w:t>5.02</w:t>
            </w:r>
          </w:p>
        </w:tc>
        <w:tc>
          <w:tcPr>
            <w:tcW w:w="1977" w:type="dxa"/>
            <w:shd w:val="clear" w:color="auto" w:fill="auto"/>
          </w:tcPr>
          <w:p w14:paraId="1C435C74" w14:textId="4AC17132" w:rsidR="00EC7865" w:rsidRPr="00387C4E" w:rsidRDefault="00EC7865" w:rsidP="008C43D8">
            <w:pPr>
              <w:rPr>
                <w:sz w:val="16"/>
                <w:szCs w:val="16"/>
              </w:rPr>
            </w:pPr>
            <w:r w:rsidRPr="00387C4E">
              <w:rPr>
                <w:sz w:val="16"/>
                <w:szCs w:val="16"/>
              </w:rPr>
              <w:t>Pipe work Materials</w:t>
            </w:r>
          </w:p>
        </w:tc>
        <w:tc>
          <w:tcPr>
            <w:tcW w:w="1621" w:type="dxa"/>
            <w:shd w:val="clear" w:color="auto" w:fill="auto"/>
          </w:tcPr>
          <w:p w14:paraId="5F3E8882" w14:textId="7BDA4BBE" w:rsidR="00EC7865" w:rsidRPr="00387C4E" w:rsidRDefault="00EC7865" w:rsidP="008C43D8">
            <w:pPr>
              <w:rPr>
                <w:sz w:val="16"/>
                <w:szCs w:val="16"/>
              </w:rPr>
            </w:pPr>
            <w:r w:rsidRPr="00387C4E">
              <w:rPr>
                <w:sz w:val="16"/>
                <w:szCs w:val="16"/>
              </w:rPr>
              <w:t>Prior to commencement</w:t>
            </w:r>
          </w:p>
        </w:tc>
        <w:tc>
          <w:tcPr>
            <w:tcW w:w="1296" w:type="dxa"/>
            <w:shd w:val="clear" w:color="auto" w:fill="auto"/>
          </w:tcPr>
          <w:p w14:paraId="7D07D02B" w14:textId="0BE00236" w:rsidR="00EC7865" w:rsidRPr="00387C4E" w:rsidRDefault="00EC7865" w:rsidP="008C43D8">
            <w:pPr>
              <w:rPr>
                <w:sz w:val="16"/>
                <w:szCs w:val="16"/>
              </w:rPr>
            </w:pPr>
            <w:r w:rsidRPr="00387C4E">
              <w:rPr>
                <w:sz w:val="16"/>
                <w:szCs w:val="16"/>
              </w:rPr>
              <w:t xml:space="preserve">Delivery Dockets by </w:t>
            </w:r>
            <w:r w:rsidR="00314544" w:rsidRPr="00387C4E">
              <w:rPr>
                <w:sz w:val="16"/>
                <w:szCs w:val="16"/>
              </w:rPr>
              <w:t>Delta</w:t>
            </w:r>
          </w:p>
        </w:tc>
        <w:tc>
          <w:tcPr>
            <w:tcW w:w="1818" w:type="dxa"/>
            <w:shd w:val="clear" w:color="auto" w:fill="auto"/>
          </w:tcPr>
          <w:p w14:paraId="2FCA05DF" w14:textId="2A453128" w:rsidR="00EC7865" w:rsidRPr="00387C4E" w:rsidRDefault="00EC7865" w:rsidP="008C43D8">
            <w:pPr>
              <w:rPr>
                <w:sz w:val="16"/>
                <w:szCs w:val="16"/>
              </w:rPr>
            </w:pPr>
            <w:r w:rsidRPr="00387C4E">
              <w:rPr>
                <w:sz w:val="16"/>
                <w:szCs w:val="16"/>
              </w:rPr>
              <w:t>N/a</w:t>
            </w:r>
          </w:p>
        </w:tc>
        <w:tc>
          <w:tcPr>
            <w:tcW w:w="3001" w:type="dxa"/>
            <w:shd w:val="clear" w:color="auto" w:fill="auto"/>
          </w:tcPr>
          <w:p w14:paraId="7450066A" w14:textId="1A1C201F" w:rsidR="00EC7865" w:rsidRPr="00387C4E" w:rsidRDefault="00EC7865" w:rsidP="00A75B10">
            <w:pPr>
              <w:rPr>
                <w:sz w:val="16"/>
                <w:szCs w:val="16"/>
              </w:rPr>
            </w:pPr>
            <w:r w:rsidRPr="00387C4E">
              <w:rPr>
                <w:sz w:val="16"/>
                <w:szCs w:val="16"/>
              </w:rPr>
              <w:t>Ensure pipe work is ready and client delivers pipe work to work zone</w:t>
            </w:r>
          </w:p>
        </w:tc>
        <w:tc>
          <w:tcPr>
            <w:tcW w:w="1301" w:type="dxa"/>
            <w:shd w:val="clear" w:color="auto" w:fill="auto"/>
          </w:tcPr>
          <w:p w14:paraId="3D12F882" w14:textId="417EBBE1" w:rsidR="00EC7865" w:rsidRPr="00387C4E" w:rsidRDefault="00EC7865" w:rsidP="008C43D8">
            <w:pPr>
              <w:rPr>
                <w:sz w:val="16"/>
                <w:szCs w:val="16"/>
              </w:rPr>
            </w:pPr>
            <w:r w:rsidRPr="00387C4E">
              <w:rPr>
                <w:sz w:val="16"/>
                <w:szCs w:val="16"/>
              </w:rPr>
              <w:t>N/a</w:t>
            </w:r>
          </w:p>
        </w:tc>
        <w:tc>
          <w:tcPr>
            <w:tcW w:w="849" w:type="dxa"/>
            <w:shd w:val="clear" w:color="auto" w:fill="auto"/>
          </w:tcPr>
          <w:p w14:paraId="1BD47190" w14:textId="3600CC64" w:rsidR="00EC7865" w:rsidRDefault="00EC7865" w:rsidP="008C43D8">
            <w:pPr>
              <w:rPr>
                <w:sz w:val="16"/>
                <w:szCs w:val="16"/>
              </w:rPr>
            </w:pPr>
            <w:r>
              <w:rPr>
                <w:sz w:val="16"/>
                <w:szCs w:val="16"/>
              </w:rPr>
              <w:t>witness</w:t>
            </w:r>
          </w:p>
        </w:tc>
        <w:tc>
          <w:tcPr>
            <w:tcW w:w="976" w:type="dxa"/>
            <w:shd w:val="clear" w:color="auto" w:fill="auto"/>
          </w:tcPr>
          <w:p w14:paraId="40156F17" w14:textId="77777777" w:rsidR="00EC7865" w:rsidRPr="00A75B10" w:rsidRDefault="00EC7865" w:rsidP="008C43D8">
            <w:pPr>
              <w:rPr>
                <w:sz w:val="16"/>
                <w:szCs w:val="16"/>
              </w:rPr>
            </w:pPr>
          </w:p>
        </w:tc>
        <w:tc>
          <w:tcPr>
            <w:tcW w:w="910" w:type="dxa"/>
            <w:shd w:val="clear" w:color="auto" w:fill="auto"/>
          </w:tcPr>
          <w:p w14:paraId="11538DAA" w14:textId="77777777" w:rsidR="00EC7865" w:rsidRPr="00A75B10" w:rsidRDefault="00EC7865" w:rsidP="008C43D8">
            <w:pPr>
              <w:rPr>
                <w:sz w:val="16"/>
                <w:szCs w:val="16"/>
              </w:rPr>
            </w:pPr>
          </w:p>
        </w:tc>
        <w:tc>
          <w:tcPr>
            <w:tcW w:w="1127" w:type="dxa"/>
            <w:shd w:val="clear" w:color="auto" w:fill="auto"/>
          </w:tcPr>
          <w:p w14:paraId="4D6E7119" w14:textId="77777777" w:rsidR="00EC7865" w:rsidRPr="00A75B10" w:rsidRDefault="00EC7865" w:rsidP="008C43D8">
            <w:pPr>
              <w:rPr>
                <w:sz w:val="16"/>
                <w:szCs w:val="16"/>
              </w:rPr>
            </w:pPr>
          </w:p>
        </w:tc>
        <w:tc>
          <w:tcPr>
            <w:tcW w:w="1040" w:type="dxa"/>
            <w:shd w:val="clear" w:color="auto" w:fill="auto"/>
          </w:tcPr>
          <w:p w14:paraId="20F5AAB8" w14:textId="77777777" w:rsidR="00EC7865" w:rsidRPr="00A75B10" w:rsidRDefault="00EC7865" w:rsidP="008C43D8">
            <w:pPr>
              <w:rPr>
                <w:sz w:val="16"/>
                <w:szCs w:val="16"/>
              </w:rPr>
            </w:pPr>
          </w:p>
        </w:tc>
      </w:tr>
      <w:tr w:rsidR="00387C4E" w14:paraId="63E73D1F" w14:textId="77777777" w:rsidTr="002E38C4">
        <w:tc>
          <w:tcPr>
            <w:tcW w:w="528" w:type="dxa"/>
            <w:shd w:val="clear" w:color="auto" w:fill="auto"/>
          </w:tcPr>
          <w:p w14:paraId="44C73B92" w14:textId="79FB2C21" w:rsidR="007F404F" w:rsidRPr="00387C4E" w:rsidRDefault="007F404F" w:rsidP="008C43D8">
            <w:pPr>
              <w:rPr>
                <w:sz w:val="16"/>
                <w:szCs w:val="16"/>
              </w:rPr>
            </w:pPr>
            <w:r w:rsidRPr="00387C4E">
              <w:rPr>
                <w:sz w:val="16"/>
                <w:szCs w:val="16"/>
              </w:rPr>
              <w:t>5.03</w:t>
            </w:r>
          </w:p>
        </w:tc>
        <w:tc>
          <w:tcPr>
            <w:tcW w:w="1977" w:type="dxa"/>
            <w:shd w:val="clear" w:color="auto" w:fill="auto"/>
          </w:tcPr>
          <w:p w14:paraId="2A452409" w14:textId="0AB4A640" w:rsidR="007F404F" w:rsidRPr="00387C4E" w:rsidRDefault="007F404F" w:rsidP="008C43D8">
            <w:pPr>
              <w:rPr>
                <w:sz w:val="16"/>
                <w:szCs w:val="16"/>
              </w:rPr>
            </w:pPr>
            <w:r w:rsidRPr="00387C4E">
              <w:rPr>
                <w:sz w:val="16"/>
                <w:szCs w:val="16"/>
              </w:rPr>
              <w:t>Excavation</w:t>
            </w:r>
          </w:p>
        </w:tc>
        <w:tc>
          <w:tcPr>
            <w:tcW w:w="1621" w:type="dxa"/>
            <w:shd w:val="clear" w:color="auto" w:fill="auto"/>
          </w:tcPr>
          <w:p w14:paraId="39843880" w14:textId="4ACE9DB8" w:rsidR="007F404F" w:rsidRPr="00387C4E" w:rsidRDefault="00FA214E" w:rsidP="008C43D8">
            <w:pPr>
              <w:rPr>
                <w:sz w:val="16"/>
                <w:szCs w:val="16"/>
              </w:rPr>
            </w:pPr>
            <w:r w:rsidRPr="00387C4E">
              <w:rPr>
                <w:sz w:val="16"/>
                <w:szCs w:val="16"/>
              </w:rPr>
              <w:t>Prior &amp; during construction</w:t>
            </w:r>
          </w:p>
        </w:tc>
        <w:tc>
          <w:tcPr>
            <w:tcW w:w="1296" w:type="dxa"/>
            <w:shd w:val="clear" w:color="auto" w:fill="auto"/>
          </w:tcPr>
          <w:p w14:paraId="20784811" w14:textId="1768D3DE" w:rsidR="007F404F" w:rsidRPr="00387C4E" w:rsidRDefault="00FA214E" w:rsidP="008C43D8">
            <w:pPr>
              <w:rPr>
                <w:sz w:val="16"/>
                <w:szCs w:val="16"/>
              </w:rPr>
            </w:pPr>
            <w:r w:rsidRPr="00387C4E">
              <w:rPr>
                <w:sz w:val="16"/>
                <w:szCs w:val="16"/>
              </w:rPr>
              <w:t>Visual &amp; photo evidence</w:t>
            </w:r>
          </w:p>
        </w:tc>
        <w:tc>
          <w:tcPr>
            <w:tcW w:w="1818" w:type="dxa"/>
            <w:shd w:val="clear" w:color="auto" w:fill="auto"/>
          </w:tcPr>
          <w:p w14:paraId="4171652E" w14:textId="0B896C68" w:rsidR="007F404F" w:rsidRPr="00387C4E" w:rsidRDefault="005B5150" w:rsidP="008C43D8">
            <w:pPr>
              <w:rPr>
                <w:sz w:val="16"/>
                <w:szCs w:val="16"/>
              </w:rPr>
            </w:pPr>
            <w:r w:rsidRPr="00387C4E">
              <w:rPr>
                <w:sz w:val="16"/>
                <w:szCs w:val="16"/>
              </w:rPr>
              <w:t>Vic Roads Sec701.101</w:t>
            </w:r>
          </w:p>
        </w:tc>
        <w:tc>
          <w:tcPr>
            <w:tcW w:w="3001" w:type="dxa"/>
            <w:shd w:val="clear" w:color="auto" w:fill="auto"/>
          </w:tcPr>
          <w:p w14:paraId="3643679C" w14:textId="2F6823E2" w:rsidR="007F404F" w:rsidRPr="00387C4E" w:rsidRDefault="00962980" w:rsidP="00A75B10">
            <w:pPr>
              <w:rPr>
                <w:sz w:val="16"/>
                <w:szCs w:val="16"/>
              </w:rPr>
            </w:pPr>
            <w:r w:rsidRPr="00387C4E">
              <w:rPr>
                <w:sz w:val="16"/>
                <w:szCs w:val="16"/>
              </w:rPr>
              <w:t>-</w:t>
            </w:r>
            <w:r w:rsidR="00FA214E" w:rsidRPr="00387C4E">
              <w:rPr>
                <w:sz w:val="16"/>
                <w:szCs w:val="16"/>
              </w:rPr>
              <w:t>As per minimum horizontal clearances in table 701.101</w:t>
            </w:r>
          </w:p>
        </w:tc>
        <w:tc>
          <w:tcPr>
            <w:tcW w:w="1301" w:type="dxa"/>
            <w:shd w:val="clear" w:color="auto" w:fill="auto"/>
          </w:tcPr>
          <w:p w14:paraId="52EA939A" w14:textId="304C251E" w:rsidR="007F404F" w:rsidRPr="00387C4E" w:rsidRDefault="00FA214E" w:rsidP="008C43D8">
            <w:pPr>
              <w:rPr>
                <w:sz w:val="16"/>
                <w:szCs w:val="16"/>
              </w:rPr>
            </w:pPr>
            <w:r w:rsidRPr="00387C4E">
              <w:rPr>
                <w:sz w:val="16"/>
                <w:szCs w:val="16"/>
              </w:rPr>
              <w:t>Visual</w:t>
            </w:r>
          </w:p>
        </w:tc>
        <w:tc>
          <w:tcPr>
            <w:tcW w:w="849" w:type="dxa"/>
            <w:shd w:val="clear" w:color="auto" w:fill="auto"/>
          </w:tcPr>
          <w:p w14:paraId="0C2D632D" w14:textId="55DBEA30" w:rsidR="007F404F" w:rsidRDefault="00FA214E" w:rsidP="008C43D8">
            <w:pPr>
              <w:rPr>
                <w:sz w:val="16"/>
                <w:szCs w:val="16"/>
              </w:rPr>
            </w:pPr>
            <w:r>
              <w:rPr>
                <w:sz w:val="16"/>
                <w:szCs w:val="16"/>
              </w:rPr>
              <w:t>witness</w:t>
            </w:r>
          </w:p>
        </w:tc>
        <w:tc>
          <w:tcPr>
            <w:tcW w:w="976" w:type="dxa"/>
            <w:shd w:val="clear" w:color="auto" w:fill="auto"/>
          </w:tcPr>
          <w:p w14:paraId="44425BDC" w14:textId="77777777" w:rsidR="007F404F" w:rsidRPr="00A75B10" w:rsidRDefault="007F404F" w:rsidP="008C43D8">
            <w:pPr>
              <w:rPr>
                <w:sz w:val="16"/>
                <w:szCs w:val="16"/>
              </w:rPr>
            </w:pPr>
          </w:p>
        </w:tc>
        <w:tc>
          <w:tcPr>
            <w:tcW w:w="910" w:type="dxa"/>
            <w:shd w:val="clear" w:color="auto" w:fill="auto"/>
          </w:tcPr>
          <w:p w14:paraId="40CAEEB3" w14:textId="77777777" w:rsidR="007F404F" w:rsidRPr="00A75B10" w:rsidRDefault="007F404F" w:rsidP="008C43D8">
            <w:pPr>
              <w:rPr>
                <w:sz w:val="16"/>
                <w:szCs w:val="16"/>
              </w:rPr>
            </w:pPr>
          </w:p>
        </w:tc>
        <w:tc>
          <w:tcPr>
            <w:tcW w:w="1127" w:type="dxa"/>
            <w:shd w:val="clear" w:color="auto" w:fill="auto"/>
          </w:tcPr>
          <w:p w14:paraId="44341275" w14:textId="77777777" w:rsidR="007F404F" w:rsidRPr="00A75B10" w:rsidRDefault="007F404F" w:rsidP="008C43D8">
            <w:pPr>
              <w:rPr>
                <w:sz w:val="16"/>
                <w:szCs w:val="16"/>
              </w:rPr>
            </w:pPr>
          </w:p>
        </w:tc>
        <w:tc>
          <w:tcPr>
            <w:tcW w:w="1040" w:type="dxa"/>
            <w:shd w:val="clear" w:color="auto" w:fill="auto"/>
          </w:tcPr>
          <w:p w14:paraId="1CB4ECA5" w14:textId="77777777" w:rsidR="007F404F" w:rsidRPr="00A75B10" w:rsidRDefault="007F404F" w:rsidP="008C43D8">
            <w:pPr>
              <w:rPr>
                <w:sz w:val="16"/>
                <w:szCs w:val="16"/>
              </w:rPr>
            </w:pPr>
          </w:p>
        </w:tc>
      </w:tr>
      <w:tr w:rsidR="00387C4E" w14:paraId="2FDB9429" w14:textId="77777777" w:rsidTr="002E38C4">
        <w:tc>
          <w:tcPr>
            <w:tcW w:w="528" w:type="dxa"/>
            <w:shd w:val="clear" w:color="auto" w:fill="auto"/>
          </w:tcPr>
          <w:p w14:paraId="1C21133C" w14:textId="1E310BD1" w:rsidR="00EC7865" w:rsidRPr="00387C4E" w:rsidRDefault="00EC7865" w:rsidP="008C43D8">
            <w:pPr>
              <w:rPr>
                <w:sz w:val="16"/>
                <w:szCs w:val="16"/>
              </w:rPr>
            </w:pPr>
            <w:r w:rsidRPr="00387C4E">
              <w:rPr>
                <w:sz w:val="16"/>
                <w:szCs w:val="16"/>
              </w:rPr>
              <w:t>5.0</w:t>
            </w:r>
            <w:r w:rsidR="005B5150" w:rsidRPr="00387C4E">
              <w:rPr>
                <w:sz w:val="16"/>
                <w:szCs w:val="16"/>
              </w:rPr>
              <w:t>4</w:t>
            </w:r>
          </w:p>
        </w:tc>
        <w:tc>
          <w:tcPr>
            <w:tcW w:w="1977" w:type="dxa"/>
            <w:shd w:val="clear" w:color="auto" w:fill="auto"/>
          </w:tcPr>
          <w:p w14:paraId="3BEB9474" w14:textId="2BBD1243" w:rsidR="00EC7865" w:rsidRPr="00387C4E" w:rsidRDefault="007F404F" w:rsidP="008C43D8">
            <w:pPr>
              <w:rPr>
                <w:sz w:val="16"/>
                <w:szCs w:val="16"/>
              </w:rPr>
            </w:pPr>
            <w:r w:rsidRPr="00387C4E">
              <w:rPr>
                <w:sz w:val="16"/>
                <w:szCs w:val="16"/>
              </w:rPr>
              <w:t>Pipe Bedding</w:t>
            </w:r>
          </w:p>
        </w:tc>
        <w:tc>
          <w:tcPr>
            <w:tcW w:w="1621" w:type="dxa"/>
            <w:shd w:val="clear" w:color="auto" w:fill="auto"/>
          </w:tcPr>
          <w:p w14:paraId="57AAEDB2" w14:textId="6472C448" w:rsidR="00EC7865" w:rsidRPr="00387C4E" w:rsidRDefault="007F404F" w:rsidP="008C43D8">
            <w:pPr>
              <w:rPr>
                <w:sz w:val="16"/>
                <w:szCs w:val="16"/>
              </w:rPr>
            </w:pPr>
            <w:r w:rsidRPr="00387C4E">
              <w:rPr>
                <w:sz w:val="16"/>
                <w:szCs w:val="16"/>
              </w:rPr>
              <w:t>Pit to Pit</w:t>
            </w:r>
          </w:p>
        </w:tc>
        <w:tc>
          <w:tcPr>
            <w:tcW w:w="1296" w:type="dxa"/>
            <w:shd w:val="clear" w:color="auto" w:fill="auto"/>
          </w:tcPr>
          <w:p w14:paraId="536DB169" w14:textId="6A590727" w:rsidR="00EC7865" w:rsidRPr="00387C4E" w:rsidRDefault="00FA214E" w:rsidP="008C43D8">
            <w:pPr>
              <w:rPr>
                <w:sz w:val="16"/>
                <w:szCs w:val="16"/>
              </w:rPr>
            </w:pPr>
            <w:r w:rsidRPr="00387C4E">
              <w:rPr>
                <w:sz w:val="16"/>
                <w:szCs w:val="16"/>
              </w:rPr>
              <w:t>Visual &amp; photo evidence</w:t>
            </w:r>
          </w:p>
        </w:tc>
        <w:tc>
          <w:tcPr>
            <w:tcW w:w="1818" w:type="dxa"/>
            <w:shd w:val="clear" w:color="auto" w:fill="auto"/>
          </w:tcPr>
          <w:p w14:paraId="323BEAA1" w14:textId="349E4F2E" w:rsidR="00EC7865" w:rsidRPr="00387C4E" w:rsidRDefault="005B5150" w:rsidP="008C43D8">
            <w:pPr>
              <w:rPr>
                <w:sz w:val="16"/>
                <w:szCs w:val="16"/>
              </w:rPr>
            </w:pPr>
            <w:r w:rsidRPr="00387C4E">
              <w:rPr>
                <w:sz w:val="16"/>
                <w:szCs w:val="16"/>
              </w:rPr>
              <w:t>Vic Roads Sec701.1</w:t>
            </w:r>
            <w:r w:rsidRPr="00387C4E">
              <w:rPr>
                <w:sz w:val="16"/>
                <w:szCs w:val="16"/>
              </w:rPr>
              <w:t>1</w:t>
            </w:r>
          </w:p>
        </w:tc>
        <w:tc>
          <w:tcPr>
            <w:tcW w:w="3001" w:type="dxa"/>
            <w:shd w:val="clear" w:color="auto" w:fill="auto"/>
          </w:tcPr>
          <w:p w14:paraId="1DE71D29" w14:textId="77777777" w:rsidR="00EC7865" w:rsidRPr="00387C4E" w:rsidRDefault="00EC7865" w:rsidP="00A75B10">
            <w:pPr>
              <w:rPr>
                <w:sz w:val="16"/>
                <w:szCs w:val="16"/>
              </w:rPr>
            </w:pPr>
            <w:r w:rsidRPr="00387C4E">
              <w:rPr>
                <w:sz w:val="16"/>
                <w:szCs w:val="16"/>
              </w:rPr>
              <w:t>-</w:t>
            </w:r>
            <w:r w:rsidR="005B5150" w:rsidRPr="00387C4E">
              <w:rPr>
                <w:sz w:val="16"/>
                <w:szCs w:val="16"/>
              </w:rPr>
              <w:t>Minimum bedding as per 701.11</w:t>
            </w:r>
          </w:p>
          <w:p w14:paraId="3FA4E207" w14:textId="2524E1C0" w:rsidR="00387C4E" w:rsidRPr="00387C4E" w:rsidRDefault="00387C4E" w:rsidP="00A75B10">
            <w:pPr>
              <w:rPr>
                <w:sz w:val="16"/>
                <w:szCs w:val="16"/>
              </w:rPr>
            </w:pPr>
            <w:r w:rsidRPr="00387C4E">
              <w:rPr>
                <w:sz w:val="16"/>
                <w:szCs w:val="16"/>
              </w:rPr>
              <w:t>-no less than 100mm bedding via vibration plate</w:t>
            </w:r>
          </w:p>
        </w:tc>
        <w:tc>
          <w:tcPr>
            <w:tcW w:w="1301" w:type="dxa"/>
            <w:shd w:val="clear" w:color="auto" w:fill="auto"/>
          </w:tcPr>
          <w:p w14:paraId="33800195" w14:textId="279BE26F" w:rsidR="00EC7865" w:rsidRPr="00387C4E" w:rsidRDefault="005B5150" w:rsidP="008C43D8">
            <w:pPr>
              <w:rPr>
                <w:sz w:val="16"/>
                <w:szCs w:val="16"/>
              </w:rPr>
            </w:pPr>
            <w:r w:rsidRPr="00387C4E">
              <w:rPr>
                <w:sz w:val="16"/>
                <w:szCs w:val="16"/>
              </w:rPr>
              <w:t>Visual</w:t>
            </w:r>
          </w:p>
        </w:tc>
        <w:tc>
          <w:tcPr>
            <w:tcW w:w="849" w:type="dxa"/>
            <w:shd w:val="clear" w:color="auto" w:fill="auto"/>
          </w:tcPr>
          <w:p w14:paraId="50C97F34" w14:textId="019A346D" w:rsidR="00EC7865" w:rsidRDefault="00EC7865" w:rsidP="008C43D8">
            <w:pPr>
              <w:rPr>
                <w:sz w:val="16"/>
                <w:szCs w:val="16"/>
              </w:rPr>
            </w:pPr>
            <w:r>
              <w:rPr>
                <w:sz w:val="16"/>
                <w:szCs w:val="16"/>
              </w:rPr>
              <w:t>witness</w:t>
            </w:r>
          </w:p>
        </w:tc>
        <w:tc>
          <w:tcPr>
            <w:tcW w:w="976" w:type="dxa"/>
            <w:shd w:val="clear" w:color="auto" w:fill="auto"/>
          </w:tcPr>
          <w:p w14:paraId="5D21D211" w14:textId="77777777" w:rsidR="00EC7865" w:rsidRPr="00A75B10" w:rsidRDefault="00EC7865" w:rsidP="008C43D8">
            <w:pPr>
              <w:rPr>
                <w:sz w:val="16"/>
                <w:szCs w:val="16"/>
              </w:rPr>
            </w:pPr>
          </w:p>
        </w:tc>
        <w:tc>
          <w:tcPr>
            <w:tcW w:w="910" w:type="dxa"/>
            <w:shd w:val="clear" w:color="auto" w:fill="auto"/>
          </w:tcPr>
          <w:p w14:paraId="7584D0C1" w14:textId="77777777" w:rsidR="00EC7865" w:rsidRPr="00A75B10" w:rsidRDefault="00EC7865" w:rsidP="008C43D8">
            <w:pPr>
              <w:rPr>
                <w:sz w:val="16"/>
                <w:szCs w:val="16"/>
              </w:rPr>
            </w:pPr>
          </w:p>
        </w:tc>
        <w:tc>
          <w:tcPr>
            <w:tcW w:w="1127" w:type="dxa"/>
            <w:shd w:val="clear" w:color="auto" w:fill="auto"/>
          </w:tcPr>
          <w:p w14:paraId="0349829D" w14:textId="77777777" w:rsidR="00EC7865" w:rsidRPr="00A75B10" w:rsidRDefault="00EC7865" w:rsidP="008C43D8">
            <w:pPr>
              <w:rPr>
                <w:sz w:val="16"/>
                <w:szCs w:val="16"/>
              </w:rPr>
            </w:pPr>
          </w:p>
        </w:tc>
        <w:tc>
          <w:tcPr>
            <w:tcW w:w="1040" w:type="dxa"/>
            <w:shd w:val="clear" w:color="auto" w:fill="auto"/>
          </w:tcPr>
          <w:p w14:paraId="3624764F" w14:textId="77777777" w:rsidR="00EC7865" w:rsidRPr="00A75B10" w:rsidRDefault="00EC7865" w:rsidP="008C43D8">
            <w:pPr>
              <w:rPr>
                <w:sz w:val="16"/>
                <w:szCs w:val="16"/>
              </w:rPr>
            </w:pPr>
          </w:p>
        </w:tc>
      </w:tr>
      <w:tr w:rsidR="00387C4E" w14:paraId="70D5FF29" w14:textId="77777777" w:rsidTr="002E38C4">
        <w:tc>
          <w:tcPr>
            <w:tcW w:w="528" w:type="dxa"/>
            <w:shd w:val="clear" w:color="auto" w:fill="auto"/>
          </w:tcPr>
          <w:p w14:paraId="0F6870A4" w14:textId="6B75CBA3" w:rsidR="00EC7865" w:rsidRPr="00387C4E" w:rsidRDefault="00EC7865" w:rsidP="008C43D8">
            <w:pPr>
              <w:rPr>
                <w:sz w:val="16"/>
                <w:szCs w:val="16"/>
              </w:rPr>
            </w:pPr>
            <w:r w:rsidRPr="00387C4E">
              <w:rPr>
                <w:sz w:val="16"/>
                <w:szCs w:val="16"/>
              </w:rPr>
              <w:t>5.0</w:t>
            </w:r>
            <w:r w:rsidR="008B608E" w:rsidRPr="00387C4E">
              <w:rPr>
                <w:sz w:val="16"/>
                <w:szCs w:val="16"/>
              </w:rPr>
              <w:t>5</w:t>
            </w:r>
          </w:p>
        </w:tc>
        <w:tc>
          <w:tcPr>
            <w:tcW w:w="1977" w:type="dxa"/>
            <w:shd w:val="clear" w:color="auto" w:fill="auto"/>
          </w:tcPr>
          <w:p w14:paraId="34B5F99A" w14:textId="3EF66FD3" w:rsidR="00EC7865" w:rsidRPr="00387C4E" w:rsidRDefault="005B5150" w:rsidP="008C43D8">
            <w:pPr>
              <w:rPr>
                <w:sz w:val="16"/>
                <w:szCs w:val="16"/>
              </w:rPr>
            </w:pPr>
            <w:r w:rsidRPr="00387C4E">
              <w:rPr>
                <w:sz w:val="16"/>
                <w:szCs w:val="16"/>
              </w:rPr>
              <w:t>Laying</w:t>
            </w:r>
          </w:p>
        </w:tc>
        <w:tc>
          <w:tcPr>
            <w:tcW w:w="1621" w:type="dxa"/>
            <w:shd w:val="clear" w:color="auto" w:fill="auto"/>
          </w:tcPr>
          <w:p w14:paraId="4435615C" w14:textId="516F63A0" w:rsidR="00EC7865" w:rsidRPr="00387C4E" w:rsidRDefault="005B5150" w:rsidP="00EC7865">
            <w:pPr>
              <w:rPr>
                <w:sz w:val="16"/>
                <w:szCs w:val="16"/>
              </w:rPr>
            </w:pPr>
            <w:r w:rsidRPr="00387C4E">
              <w:rPr>
                <w:sz w:val="16"/>
                <w:szCs w:val="16"/>
              </w:rPr>
              <w:t>D</w:t>
            </w:r>
            <w:r w:rsidRPr="00387C4E">
              <w:rPr>
                <w:sz w:val="16"/>
                <w:szCs w:val="16"/>
              </w:rPr>
              <w:t>uring construction</w:t>
            </w:r>
          </w:p>
        </w:tc>
        <w:tc>
          <w:tcPr>
            <w:tcW w:w="1296" w:type="dxa"/>
            <w:shd w:val="clear" w:color="auto" w:fill="auto"/>
          </w:tcPr>
          <w:p w14:paraId="4EE4ED26" w14:textId="51B4EE84" w:rsidR="00EC7865" w:rsidRPr="00387C4E" w:rsidRDefault="005B5150" w:rsidP="008C43D8">
            <w:pPr>
              <w:rPr>
                <w:sz w:val="16"/>
                <w:szCs w:val="16"/>
              </w:rPr>
            </w:pPr>
            <w:r w:rsidRPr="00387C4E">
              <w:rPr>
                <w:sz w:val="16"/>
                <w:szCs w:val="16"/>
              </w:rPr>
              <w:t>Visual &amp; photo evidence</w:t>
            </w:r>
          </w:p>
        </w:tc>
        <w:tc>
          <w:tcPr>
            <w:tcW w:w="1818" w:type="dxa"/>
            <w:shd w:val="clear" w:color="auto" w:fill="auto"/>
          </w:tcPr>
          <w:p w14:paraId="3F6AA5C5" w14:textId="1D9FA38F" w:rsidR="00EC7865" w:rsidRPr="00387C4E" w:rsidRDefault="005B5150" w:rsidP="008C43D8">
            <w:pPr>
              <w:rPr>
                <w:sz w:val="16"/>
                <w:szCs w:val="16"/>
              </w:rPr>
            </w:pPr>
            <w:r w:rsidRPr="00387C4E">
              <w:rPr>
                <w:sz w:val="16"/>
                <w:szCs w:val="16"/>
              </w:rPr>
              <w:t>Vic Roads Sec701.1</w:t>
            </w:r>
            <w:r w:rsidRPr="00387C4E">
              <w:rPr>
                <w:sz w:val="16"/>
                <w:szCs w:val="16"/>
              </w:rPr>
              <w:t>2 laying</w:t>
            </w:r>
          </w:p>
        </w:tc>
        <w:tc>
          <w:tcPr>
            <w:tcW w:w="3001" w:type="dxa"/>
            <w:shd w:val="clear" w:color="auto" w:fill="auto"/>
          </w:tcPr>
          <w:p w14:paraId="79663DAC" w14:textId="3B15A433" w:rsidR="00EC7865" w:rsidRPr="00387C4E" w:rsidRDefault="005B5150" w:rsidP="00EC7865">
            <w:pPr>
              <w:rPr>
                <w:sz w:val="16"/>
                <w:szCs w:val="16"/>
              </w:rPr>
            </w:pPr>
            <w:r w:rsidRPr="00387C4E">
              <w:rPr>
                <w:sz w:val="16"/>
                <w:szCs w:val="16"/>
              </w:rPr>
              <w:t>-</w:t>
            </w:r>
            <w:r w:rsidRPr="00387C4E">
              <w:t xml:space="preserve"> </w:t>
            </w:r>
            <w:r w:rsidRPr="00387C4E">
              <w:rPr>
                <w:sz w:val="16"/>
                <w:szCs w:val="16"/>
              </w:rPr>
              <w:t xml:space="preserve">Rebate and socket </w:t>
            </w:r>
            <w:proofErr w:type="gramStart"/>
            <w:r w:rsidRPr="00387C4E">
              <w:rPr>
                <w:sz w:val="16"/>
                <w:szCs w:val="16"/>
              </w:rPr>
              <w:t>ends</w:t>
            </w:r>
            <w:proofErr w:type="gramEnd"/>
            <w:r w:rsidRPr="00387C4E">
              <w:rPr>
                <w:sz w:val="16"/>
                <w:szCs w:val="16"/>
              </w:rPr>
              <w:t xml:space="preserve"> of pipe sections shall be placed facing upstream and be fully entered</w:t>
            </w:r>
            <w:r w:rsidRPr="00387C4E">
              <w:rPr>
                <w:sz w:val="16"/>
                <w:szCs w:val="16"/>
              </w:rPr>
              <w:t xml:space="preserve"> as per Vic Roads Sec701.12(b)</w:t>
            </w:r>
          </w:p>
        </w:tc>
        <w:tc>
          <w:tcPr>
            <w:tcW w:w="1301" w:type="dxa"/>
            <w:shd w:val="clear" w:color="auto" w:fill="auto"/>
          </w:tcPr>
          <w:p w14:paraId="6258D7C8" w14:textId="58A698D6" w:rsidR="00EC7865" w:rsidRPr="00387C4E" w:rsidRDefault="005B5150" w:rsidP="008C43D8">
            <w:pPr>
              <w:rPr>
                <w:sz w:val="16"/>
                <w:szCs w:val="16"/>
              </w:rPr>
            </w:pPr>
            <w:r w:rsidRPr="00387C4E">
              <w:rPr>
                <w:sz w:val="16"/>
                <w:szCs w:val="16"/>
              </w:rPr>
              <w:t>Visual</w:t>
            </w:r>
          </w:p>
        </w:tc>
        <w:tc>
          <w:tcPr>
            <w:tcW w:w="849" w:type="dxa"/>
            <w:shd w:val="clear" w:color="auto" w:fill="auto"/>
          </w:tcPr>
          <w:p w14:paraId="055B0DDE" w14:textId="1CD77911" w:rsidR="00EC7865" w:rsidRDefault="00EC7865" w:rsidP="008C43D8">
            <w:pPr>
              <w:rPr>
                <w:sz w:val="16"/>
                <w:szCs w:val="16"/>
              </w:rPr>
            </w:pPr>
            <w:r>
              <w:rPr>
                <w:sz w:val="16"/>
                <w:szCs w:val="16"/>
              </w:rPr>
              <w:t>witness</w:t>
            </w:r>
          </w:p>
        </w:tc>
        <w:tc>
          <w:tcPr>
            <w:tcW w:w="976" w:type="dxa"/>
            <w:shd w:val="clear" w:color="auto" w:fill="auto"/>
          </w:tcPr>
          <w:p w14:paraId="112FBAF1" w14:textId="77777777" w:rsidR="00EC7865" w:rsidRPr="00A75B10" w:rsidRDefault="00EC7865" w:rsidP="008C43D8">
            <w:pPr>
              <w:rPr>
                <w:sz w:val="16"/>
                <w:szCs w:val="16"/>
              </w:rPr>
            </w:pPr>
          </w:p>
        </w:tc>
        <w:tc>
          <w:tcPr>
            <w:tcW w:w="910" w:type="dxa"/>
            <w:shd w:val="clear" w:color="auto" w:fill="auto"/>
          </w:tcPr>
          <w:p w14:paraId="6F23795A" w14:textId="77777777" w:rsidR="00EC7865" w:rsidRPr="00A75B10" w:rsidRDefault="00EC7865" w:rsidP="008C43D8">
            <w:pPr>
              <w:rPr>
                <w:sz w:val="16"/>
                <w:szCs w:val="16"/>
              </w:rPr>
            </w:pPr>
          </w:p>
        </w:tc>
        <w:tc>
          <w:tcPr>
            <w:tcW w:w="1127" w:type="dxa"/>
            <w:shd w:val="clear" w:color="auto" w:fill="auto"/>
          </w:tcPr>
          <w:p w14:paraId="3EF36EAD" w14:textId="77777777" w:rsidR="00EC7865" w:rsidRPr="00A75B10" w:rsidRDefault="00EC7865" w:rsidP="008C43D8">
            <w:pPr>
              <w:rPr>
                <w:sz w:val="16"/>
                <w:szCs w:val="16"/>
              </w:rPr>
            </w:pPr>
          </w:p>
        </w:tc>
        <w:tc>
          <w:tcPr>
            <w:tcW w:w="1040" w:type="dxa"/>
            <w:shd w:val="clear" w:color="auto" w:fill="auto"/>
          </w:tcPr>
          <w:p w14:paraId="1BE9BBCA" w14:textId="77777777" w:rsidR="00EC7865" w:rsidRPr="00A75B10" w:rsidRDefault="00EC7865" w:rsidP="008C43D8">
            <w:pPr>
              <w:rPr>
                <w:sz w:val="16"/>
                <w:szCs w:val="16"/>
              </w:rPr>
            </w:pPr>
          </w:p>
        </w:tc>
      </w:tr>
      <w:tr w:rsidR="00387C4E" w14:paraId="602F7E56" w14:textId="77777777" w:rsidTr="002E38C4">
        <w:tc>
          <w:tcPr>
            <w:tcW w:w="528" w:type="dxa"/>
            <w:shd w:val="clear" w:color="auto" w:fill="auto"/>
          </w:tcPr>
          <w:p w14:paraId="521739AE" w14:textId="4C9BAC1B" w:rsidR="00EC7865" w:rsidRPr="00387C4E" w:rsidRDefault="00EC7865" w:rsidP="008C43D8">
            <w:pPr>
              <w:rPr>
                <w:sz w:val="16"/>
                <w:szCs w:val="16"/>
              </w:rPr>
            </w:pPr>
            <w:r w:rsidRPr="00387C4E">
              <w:rPr>
                <w:sz w:val="16"/>
                <w:szCs w:val="16"/>
              </w:rPr>
              <w:t>5.0</w:t>
            </w:r>
            <w:r w:rsidR="008B608E" w:rsidRPr="00387C4E">
              <w:rPr>
                <w:sz w:val="16"/>
                <w:szCs w:val="16"/>
              </w:rPr>
              <w:t>6</w:t>
            </w:r>
          </w:p>
        </w:tc>
        <w:tc>
          <w:tcPr>
            <w:tcW w:w="1977" w:type="dxa"/>
            <w:shd w:val="clear" w:color="auto" w:fill="auto"/>
          </w:tcPr>
          <w:p w14:paraId="600CAE56" w14:textId="59B05760" w:rsidR="00EC7865" w:rsidRPr="00387C4E" w:rsidRDefault="00EC7865" w:rsidP="008C43D8">
            <w:pPr>
              <w:rPr>
                <w:sz w:val="16"/>
                <w:szCs w:val="16"/>
              </w:rPr>
            </w:pPr>
            <w:r w:rsidRPr="00387C4E">
              <w:rPr>
                <w:sz w:val="16"/>
                <w:szCs w:val="16"/>
              </w:rPr>
              <w:t>Backfill of material</w:t>
            </w:r>
          </w:p>
        </w:tc>
        <w:tc>
          <w:tcPr>
            <w:tcW w:w="1621" w:type="dxa"/>
            <w:shd w:val="clear" w:color="auto" w:fill="auto"/>
          </w:tcPr>
          <w:p w14:paraId="6189092F" w14:textId="5F339312" w:rsidR="00EC7865" w:rsidRPr="00387C4E" w:rsidRDefault="008B608E" w:rsidP="00EC7865">
            <w:pPr>
              <w:rPr>
                <w:sz w:val="16"/>
                <w:szCs w:val="16"/>
              </w:rPr>
            </w:pPr>
            <w:r w:rsidRPr="00387C4E">
              <w:rPr>
                <w:sz w:val="16"/>
                <w:szCs w:val="16"/>
              </w:rPr>
              <w:t>Pit to Pit</w:t>
            </w:r>
            <w:r w:rsidR="005B5150" w:rsidRPr="00387C4E">
              <w:rPr>
                <w:sz w:val="16"/>
                <w:szCs w:val="16"/>
              </w:rPr>
              <w:t xml:space="preserve"> </w:t>
            </w:r>
          </w:p>
        </w:tc>
        <w:tc>
          <w:tcPr>
            <w:tcW w:w="1296" w:type="dxa"/>
            <w:shd w:val="clear" w:color="auto" w:fill="auto"/>
          </w:tcPr>
          <w:p w14:paraId="1FB7D55F" w14:textId="77777777" w:rsidR="00EC7865" w:rsidRDefault="008B608E" w:rsidP="008C43D8">
            <w:pPr>
              <w:rPr>
                <w:sz w:val="16"/>
                <w:szCs w:val="16"/>
              </w:rPr>
            </w:pPr>
            <w:r w:rsidRPr="00387C4E">
              <w:rPr>
                <w:sz w:val="16"/>
                <w:szCs w:val="16"/>
              </w:rPr>
              <w:t>Visual &amp; photo evidence</w:t>
            </w:r>
          </w:p>
          <w:p w14:paraId="61323826" w14:textId="1DCF60FD" w:rsidR="00876BE1" w:rsidRPr="00387C4E" w:rsidRDefault="00876BE1" w:rsidP="008C43D8">
            <w:pPr>
              <w:rPr>
                <w:sz w:val="16"/>
                <w:szCs w:val="16"/>
              </w:rPr>
            </w:pPr>
            <w:r>
              <w:rPr>
                <w:sz w:val="16"/>
                <w:szCs w:val="16"/>
              </w:rPr>
              <w:t>Select backfill to be used</w:t>
            </w:r>
          </w:p>
        </w:tc>
        <w:tc>
          <w:tcPr>
            <w:tcW w:w="1818" w:type="dxa"/>
            <w:shd w:val="clear" w:color="auto" w:fill="auto"/>
          </w:tcPr>
          <w:p w14:paraId="5EA0EF1B" w14:textId="2C9BB48F" w:rsidR="00EC7865" w:rsidRPr="00387C4E" w:rsidRDefault="008B608E" w:rsidP="008C43D8">
            <w:pPr>
              <w:rPr>
                <w:sz w:val="16"/>
                <w:szCs w:val="16"/>
              </w:rPr>
            </w:pPr>
            <w:r w:rsidRPr="00387C4E">
              <w:rPr>
                <w:sz w:val="16"/>
                <w:szCs w:val="16"/>
              </w:rPr>
              <w:t xml:space="preserve">Vic Roads Sec 701.15 </w:t>
            </w:r>
            <w:r w:rsidRPr="00387C4E">
              <w:rPr>
                <w:sz w:val="16"/>
                <w:szCs w:val="16"/>
              </w:rPr>
              <w:t>Bedding and backfill materials shall be placed and compacted in layers not exceeding 150 mm loose thickness.</w:t>
            </w:r>
          </w:p>
        </w:tc>
        <w:tc>
          <w:tcPr>
            <w:tcW w:w="3001" w:type="dxa"/>
            <w:shd w:val="clear" w:color="auto" w:fill="auto"/>
          </w:tcPr>
          <w:p w14:paraId="07AC71C2" w14:textId="77777777" w:rsidR="002E38C4" w:rsidRPr="00387C4E" w:rsidRDefault="00EC7865" w:rsidP="008B608E">
            <w:pPr>
              <w:rPr>
                <w:sz w:val="16"/>
                <w:szCs w:val="16"/>
              </w:rPr>
            </w:pPr>
            <w:r w:rsidRPr="00387C4E">
              <w:rPr>
                <w:sz w:val="16"/>
                <w:szCs w:val="16"/>
              </w:rPr>
              <w:t>-</w:t>
            </w:r>
            <w:r w:rsidR="008B608E" w:rsidRPr="00387C4E">
              <w:rPr>
                <w:sz w:val="16"/>
                <w:szCs w:val="16"/>
              </w:rPr>
              <w:t>Acceptance will be via compaction test ITP ref 5.07</w:t>
            </w:r>
            <w:r w:rsidR="002E38C4" w:rsidRPr="00387C4E">
              <w:rPr>
                <w:sz w:val="16"/>
                <w:szCs w:val="16"/>
              </w:rPr>
              <w:t xml:space="preserve"> </w:t>
            </w:r>
          </w:p>
          <w:p w14:paraId="1C3A8AEF" w14:textId="0F94F143" w:rsidR="00876BE1" w:rsidRDefault="00876BE1" w:rsidP="008B608E">
            <w:pPr>
              <w:rPr>
                <w:sz w:val="16"/>
                <w:szCs w:val="16"/>
              </w:rPr>
            </w:pPr>
            <w:r>
              <w:rPr>
                <w:sz w:val="16"/>
                <w:szCs w:val="16"/>
              </w:rPr>
              <w:t>-Cover 300mm above pipe</w:t>
            </w:r>
          </w:p>
          <w:p w14:paraId="325B94C6" w14:textId="0F146384" w:rsidR="008B608E" w:rsidRPr="00387C4E" w:rsidRDefault="002E38C4" w:rsidP="008B608E">
            <w:pPr>
              <w:rPr>
                <w:sz w:val="16"/>
                <w:szCs w:val="16"/>
              </w:rPr>
            </w:pPr>
            <w:r w:rsidRPr="00387C4E">
              <w:rPr>
                <w:sz w:val="16"/>
                <w:szCs w:val="16"/>
              </w:rPr>
              <w:t>-Backfill to be in 150mm loose layers.</w:t>
            </w:r>
          </w:p>
          <w:p w14:paraId="5F01CED3" w14:textId="34AA949F" w:rsidR="00EC7865" w:rsidRPr="00387C4E" w:rsidRDefault="00EC7865" w:rsidP="00EC7865">
            <w:pPr>
              <w:rPr>
                <w:sz w:val="16"/>
                <w:szCs w:val="16"/>
              </w:rPr>
            </w:pPr>
          </w:p>
        </w:tc>
        <w:tc>
          <w:tcPr>
            <w:tcW w:w="1301" w:type="dxa"/>
            <w:shd w:val="clear" w:color="auto" w:fill="auto"/>
          </w:tcPr>
          <w:p w14:paraId="636863B2" w14:textId="353FAB4D" w:rsidR="00EC7865" w:rsidRPr="00387C4E" w:rsidRDefault="008B608E" w:rsidP="008C43D8">
            <w:pPr>
              <w:rPr>
                <w:sz w:val="16"/>
                <w:szCs w:val="16"/>
              </w:rPr>
            </w:pPr>
            <w:r w:rsidRPr="00387C4E">
              <w:rPr>
                <w:sz w:val="16"/>
                <w:szCs w:val="16"/>
              </w:rPr>
              <w:t>Visual</w:t>
            </w:r>
          </w:p>
        </w:tc>
        <w:tc>
          <w:tcPr>
            <w:tcW w:w="849" w:type="dxa"/>
            <w:shd w:val="clear" w:color="auto" w:fill="auto"/>
          </w:tcPr>
          <w:p w14:paraId="36C584D9" w14:textId="72AB42B9" w:rsidR="00EC7865" w:rsidRDefault="00EC7865" w:rsidP="008C43D8">
            <w:pPr>
              <w:rPr>
                <w:sz w:val="16"/>
                <w:szCs w:val="16"/>
              </w:rPr>
            </w:pPr>
            <w:r>
              <w:rPr>
                <w:sz w:val="16"/>
                <w:szCs w:val="16"/>
              </w:rPr>
              <w:t>witness</w:t>
            </w:r>
          </w:p>
        </w:tc>
        <w:tc>
          <w:tcPr>
            <w:tcW w:w="976" w:type="dxa"/>
            <w:shd w:val="clear" w:color="auto" w:fill="auto"/>
          </w:tcPr>
          <w:p w14:paraId="528642DC" w14:textId="77777777" w:rsidR="00EC7865" w:rsidRPr="00A75B10" w:rsidRDefault="00EC7865" w:rsidP="008C43D8">
            <w:pPr>
              <w:rPr>
                <w:sz w:val="16"/>
                <w:szCs w:val="16"/>
              </w:rPr>
            </w:pPr>
          </w:p>
        </w:tc>
        <w:tc>
          <w:tcPr>
            <w:tcW w:w="910" w:type="dxa"/>
            <w:shd w:val="clear" w:color="auto" w:fill="auto"/>
          </w:tcPr>
          <w:p w14:paraId="03BFDD73" w14:textId="77777777" w:rsidR="00EC7865" w:rsidRPr="00A75B10" w:rsidRDefault="00EC7865" w:rsidP="008C43D8">
            <w:pPr>
              <w:rPr>
                <w:sz w:val="16"/>
                <w:szCs w:val="16"/>
              </w:rPr>
            </w:pPr>
          </w:p>
        </w:tc>
        <w:tc>
          <w:tcPr>
            <w:tcW w:w="1127" w:type="dxa"/>
            <w:shd w:val="clear" w:color="auto" w:fill="auto"/>
          </w:tcPr>
          <w:p w14:paraId="729F2AFD" w14:textId="77777777" w:rsidR="00EC7865" w:rsidRPr="00A75B10" w:rsidRDefault="00EC7865" w:rsidP="008C43D8">
            <w:pPr>
              <w:rPr>
                <w:sz w:val="16"/>
                <w:szCs w:val="16"/>
              </w:rPr>
            </w:pPr>
          </w:p>
        </w:tc>
        <w:tc>
          <w:tcPr>
            <w:tcW w:w="1040" w:type="dxa"/>
            <w:shd w:val="clear" w:color="auto" w:fill="auto"/>
          </w:tcPr>
          <w:p w14:paraId="5F411E2D" w14:textId="77777777" w:rsidR="00EC7865" w:rsidRPr="00A75B10" w:rsidRDefault="00EC7865" w:rsidP="008C43D8">
            <w:pPr>
              <w:rPr>
                <w:sz w:val="16"/>
                <w:szCs w:val="16"/>
              </w:rPr>
            </w:pPr>
          </w:p>
        </w:tc>
      </w:tr>
      <w:tr w:rsidR="00387C4E" w14:paraId="355DF7A9" w14:textId="77777777" w:rsidTr="002E38C4">
        <w:tc>
          <w:tcPr>
            <w:tcW w:w="528" w:type="dxa"/>
            <w:shd w:val="clear" w:color="auto" w:fill="auto"/>
          </w:tcPr>
          <w:p w14:paraId="16B42F89" w14:textId="58DC21BA" w:rsidR="00EC7865" w:rsidRPr="00387C4E" w:rsidRDefault="00EC7865" w:rsidP="008C43D8">
            <w:pPr>
              <w:rPr>
                <w:sz w:val="16"/>
                <w:szCs w:val="16"/>
              </w:rPr>
            </w:pPr>
            <w:r w:rsidRPr="00387C4E">
              <w:rPr>
                <w:sz w:val="16"/>
                <w:szCs w:val="16"/>
              </w:rPr>
              <w:t>5.0</w:t>
            </w:r>
            <w:r w:rsidR="008B608E" w:rsidRPr="00387C4E">
              <w:rPr>
                <w:sz w:val="16"/>
                <w:szCs w:val="16"/>
              </w:rPr>
              <w:t>7</w:t>
            </w:r>
          </w:p>
        </w:tc>
        <w:tc>
          <w:tcPr>
            <w:tcW w:w="1977" w:type="dxa"/>
            <w:shd w:val="clear" w:color="auto" w:fill="auto"/>
          </w:tcPr>
          <w:p w14:paraId="19905345" w14:textId="63E86062" w:rsidR="00EC7865" w:rsidRPr="00387C4E" w:rsidRDefault="008B608E" w:rsidP="008C43D8">
            <w:pPr>
              <w:rPr>
                <w:sz w:val="16"/>
                <w:szCs w:val="16"/>
              </w:rPr>
            </w:pPr>
            <w:r w:rsidRPr="00387C4E">
              <w:rPr>
                <w:sz w:val="16"/>
                <w:szCs w:val="16"/>
              </w:rPr>
              <w:t>Compaction t</w:t>
            </w:r>
            <w:r w:rsidR="00EC7865" w:rsidRPr="00387C4E">
              <w:rPr>
                <w:sz w:val="16"/>
                <w:szCs w:val="16"/>
              </w:rPr>
              <w:t>esting of backfill material</w:t>
            </w:r>
          </w:p>
        </w:tc>
        <w:tc>
          <w:tcPr>
            <w:tcW w:w="1621" w:type="dxa"/>
            <w:shd w:val="clear" w:color="auto" w:fill="auto"/>
          </w:tcPr>
          <w:p w14:paraId="50D72FE5" w14:textId="0DC4F4E6" w:rsidR="00EC7865" w:rsidRPr="00387C4E" w:rsidRDefault="002E38C4" w:rsidP="00EC7865">
            <w:pPr>
              <w:rPr>
                <w:sz w:val="16"/>
                <w:szCs w:val="16"/>
              </w:rPr>
            </w:pPr>
            <w:r w:rsidRPr="00387C4E">
              <w:rPr>
                <w:sz w:val="16"/>
                <w:szCs w:val="16"/>
              </w:rPr>
              <w:t xml:space="preserve">In reference to Vic Roads Acceptance of Field Compaction &amp; Vic Roads 701 we are defining a “lot” at 50 </w:t>
            </w:r>
            <w:proofErr w:type="spellStart"/>
            <w:r w:rsidRPr="00387C4E">
              <w:rPr>
                <w:sz w:val="16"/>
                <w:szCs w:val="16"/>
              </w:rPr>
              <w:t>lin</w:t>
            </w:r>
            <w:proofErr w:type="spellEnd"/>
            <w:r w:rsidRPr="00387C4E">
              <w:rPr>
                <w:sz w:val="16"/>
                <w:szCs w:val="16"/>
              </w:rPr>
              <w:t xml:space="preserve"> </w:t>
            </w:r>
            <w:proofErr w:type="spellStart"/>
            <w:r w:rsidRPr="00387C4E">
              <w:rPr>
                <w:sz w:val="16"/>
                <w:szCs w:val="16"/>
              </w:rPr>
              <w:t>mtrs</w:t>
            </w:r>
            <w:proofErr w:type="spellEnd"/>
            <w:r w:rsidRPr="00387C4E">
              <w:rPr>
                <w:sz w:val="16"/>
                <w:szCs w:val="16"/>
              </w:rPr>
              <w:t>, and 3 test per 50l/</w:t>
            </w:r>
            <w:proofErr w:type="spellStart"/>
            <w:r w:rsidRPr="00387C4E">
              <w:rPr>
                <w:sz w:val="16"/>
                <w:szCs w:val="16"/>
              </w:rPr>
              <w:t>mtrs</w:t>
            </w:r>
            <w:proofErr w:type="spellEnd"/>
          </w:p>
        </w:tc>
        <w:tc>
          <w:tcPr>
            <w:tcW w:w="1296" w:type="dxa"/>
            <w:shd w:val="clear" w:color="auto" w:fill="auto"/>
          </w:tcPr>
          <w:p w14:paraId="6A553603" w14:textId="200F450B" w:rsidR="00EC7865" w:rsidRPr="00387C4E" w:rsidRDefault="00EC7865" w:rsidP="008C43D8">
            <w:pPr>
              <w:rPr>
                <w:sz w:val="16"/>
                <w:szCs w:val="16"/>
              </w:rPr>
            </w:pPr>
            <w:r w:rsidRPr="00387C4E">
              <w:rPr>
                <w:sz w:val="16"/>
                <w:szCs w:val="16"/>
              </w:rPr>
              <w:t>Test report by Geotech advisor</w:t>
            </w:r>
          </w:p>
        </w:tc>
        <w:tc>
          <w:tcPr>
            <w:tcW w:w="1818" w:type="dxa"/>
            <w:shd w:val="clear" w:color="auto" w:fill="auto"/>
          </w:tcPr>
          <w:p w14:paraId="6205F86A" w14:textId="361CE4B5" w:rsidR="00EC7865" w:rsidRPr="00387C4E" w:rsidRDefault="002E38C4" w:rsidP="008C43D8">
            <w:pPr>
              <w:rPr>
                <w:sz w:val="16"/>
                <w:szCs w:val="16"/>
              </w:rPr>
            </w:pPr>
            <w:r w:rsidRPr="00387C4E">
              <w:rPr>
                <w:sz w:val="16"/>
                <w:szCs w:val="16"/>
              </w:rPr>
              <w:t xml:space="preserve">Vic Roads Acceptance of </w:t>
            </w:r>
            <w:proofErr w:type="gramStart"/>
            <w:r w:rsidRPr="00387C4E">
              <w:rPr>
                <w:sz w:val="16"/>
                <w:szCs w:val="16"/>
              </w:rPr>
              <w:t>Field  compaction</w:t>
            </w:r>
            <w:proofErr w:type="gramEnd"/>
            <w:r w:rsidRPr="00387C4E">
              <w:rPr>
                <w:sz w:val="16"/>
                <w:szCs w:val="16"/>
              </w:rPr>
              <w:t xml:space="preserve"> RC500.05 June 2017 Code of practice 2.2 Selection of lot.</w:t>
            </w:r>
          </w:p>
        </w:tc>
        <w:tc>
          <w:tcPr>
            <w:tcW w:w="3001" w:type="dxa"/>
            <w:shd w:val="clear" w:color="auto" w:fill="auto"/>
          </w:tcPr>
          <w:p w14:paraId="1A17E6DB" w14:textId="154083CA" w:rsidR="00EC7865" w:rsidRPr="00387C4E" w:rsidRDefault="00EC7865" w:rsidP="002E38C4">
            <w:pPr>
              <w:rPr>
                <w:sz w:val="16"/>
                <w:szCs w:val="16"/>
              </w:rPr>
            </w:pPr>
            <w:r w:rsidRPr="00387C4E">
              <w:rPr>
                <w:sz w:val="16"/>
                <w:szCs w:val="16"/>
              </w:rPr>
              <w:t>-</w:t>
            </w:r>
            <w:r w:rsidR="002E38C4" w:rsidRPr="00387C4E">
              <w:rPr>
                <w:sz w:val="16"/>
                <w:szCs w:val="16"/>
              </w:rPr>
              <w:t xml:space="preserve">Terra </w:t>
            </w:r>
            <w:proofErr w:type="spellStart"/>
            <w:r w:rsidR="002E38C4" w:rsidRPr="00387C4E">
              <w:rPr>
                <w:sz w:val="16"/>
                <w:szCs w:val="16"/>
              </w:rPr>
              <w:t>Firma</w:t>
            </w:r>
            <w:proofErr w:type="spellEnd"/>
            <w:r w:rsidR="002E38C4" w:rsidRPr="00387C4E">
              <w:rPr>
                <w:sz w:val="16"/>
                <w:szCs w:val="16"/>
              </w:rPr>
              <w:t xml:space="preserve"> test pass based on 95%MDD</w:t>
            </w:r>
          </w:p>
        </w:tc>
        <w:tc>
          <w:tcPr>
            <w:tcW w:w="1301" w:type="dxa"/>
            <w:shd w:val="clear" w:color="auto" w:fill="auto"/>
          </w:tcPr>
          <w:p w14:paraId="22002C10" w14:textId="4B124755" w:rsidR="00EC7865" w:rsidRPr="00387C4E" w:rsidRDefault="002E38C4" w:rsidP="008C43D8">
            <w:pPr>
              <w:rPr>
                <w:sz w:val="16"/>
                <w:szCs w:val="16"/>
              </w:rPr>
            </w:pPr>
            <w:r w:rsidRPr="00387C4E">
              <w:rPr>
                <w:sz w:val="16"/>
                <w:szCs w:val="16"/>
              </w:rPr>
              <w:t xml:space="preserve">Terra </w:t>
            </w:r>
            <w:proofErr w:type="spellStart"/>
            <w:r w:rsidRPr="00387C4E">
              <w:rPr>
                <w:sz w:val="16"/>
                <w:szCs w:val="16"/>
              </w:rPr>
              <w:t>Firma</w:t>
            </w:r>
            <w:proofErr w:type="spellEnd"/>
            <w:r w:rsidRPr="00387C4E">
              <w:rPr>
                <w:sz w:val="16"/>
                <w:szCs w:val="16"/>
              </w:rPr>
              <w:t xml:space="preserve"> test results</w:t>
            </w:r>
          </w:p>
        </w:tc>
        <w:tc>
          <w:tcPr>
            <w:tcW w:w="849" w:type="dxa"/>
            <w:shd w:val="clear" w:color="auto" w:fill="auto"/>
          </w:tcPr>
          <w:p w14:paraId="7BA726BE" w14:textId="1AF49AE5" w:rsidR="00EC7865" w:rsidRDefault="00EC7865" w:rsidP="008C43D8">
            <w:pPr>
              <w:rPr>
                <w:sz w:val="16"/>
                <w:szCs w:val="16"/>
              </w:rPr>
            </w:pPr>
            <w:r>
              <w:rPr>
                <w:sz w:val="16"/>
                <w:szCs w:val="16"/>
              </w:rPr>
              <w:t>witness</w:t>
            </w:r>
          </w:p>
        </w:tc>
        <w:tc>
          <w:tcPr>
            <w:tcW w:w="976" w:type="dxa"/>
            <w:shd w:val="clear" w:color="auto" w:fill="auto"/>
          </w:tcPr>
          <w:p w14:paraId="56864B6C" w14:textId="77777777" w:rsidR="00EC7865" w:rsidRPr="00A75B10" w:rsidRDefault="00EC7865" w:rsidP="008C43D8">
            <w:pPr>
              <w:rPr>
                <w:sz w:val="16"/>
                <w:szCs w:val="16"/>
              </w:rPr>
            </w:pPr>
          </w:p>
        </w:tc>
        <w:tc>
          <w:tcPr>
            <w:tcW w:w="910" w:type="dxa"/>
            <w:shd w:val="clear" w:color="auto" w:fill="auto"/>
          </w:tcPr>
          <w:p w14:paraId="79084692" w14:textId="77777777" w:rsidR="00EC7865" w:rsidRPr="00A75B10" w:rsidRDefault="00EC7865" w:rsidP="008C43D8">
            <w:pPr>
              <w:rPr>
                <w:sz w:val="16"/>
                <w:szCs w:val="16"/>
              </w:rPr>
            </w:pPr>
          </w:p>
        </w:tc>
        <w:tc>
          <w:tcPr>
            <w:tcW w:w="1127" w:type="dxa"/>
            <w:shd w:val="clear" w:color="auto" w:fill="auto"/>
          </w:tcPr>
          <w:p w14:paraId="4D885529" w14:textId="77777777" w:rsidR="00EC7865" w:rsidRPr="00A75B10" w:rsidRDefault="00EC7865" w:rsidP="008C43D8">
            <w:pPr>
              <w:rPr>
                <w:sz w:val="16"/>
                <w:szCs w:val="16"/>
              </w:rPr>
            </w:pPr>
          </w:p>
        </w:tc>
        <w:tc>
          <w:tcPr>
            <w:tcW w:w="1040" w:type="dxa"/>
            <w:shd w:val="clear" w:color="auto" w:fill="auto"/>
          </w:tcPr>
          <w:p w14:paraId="0237E522" w14:textId="77777777" w:rsidR="00EC7865" w:rsidRPr="00A75B10" w:rsidRDefault="00EC7865" w:rsidP="008C43D8">
            <w:pPr>
              <w:rPr>
                <w:sz w:val="16"/>
                <w:szCs w:val="16"/>
              </w:rPr>
            </w:pPr>
          </w:p>
        </w:tc>
      </w:tr>
      <w:tr w:rsidR="00387C4E" w14:paraId="350F3182" w14:textId="77777777" w:rsidTr="002E38C4">
        <w:tc>
          <w:tcPr>
            <w:tcW w:w="528" w:type="dxa"/>
            <w:shd w:val="clear" w:color="auto" w:fill="auto"/>
          </w:tcPr>
          <w:p w14:paraId="74A161E7" w14:textId="4E4F94EE" w:rsidR="002E38C4" w:rsidRPr="002E38C4" w:rsidRDefault="002E38C4" w:rsidP="002E38C4">
            <w:pPr>
              <w:rPr>
                <w:sz w:val="16"/>
                <w:szCs w:val="16"/>
              </w:rPr>
            </w:pPr>
            <w:r w:rsidRPr="002E38C4">
              <w:rPr>
                <w:sz w:val="16"/>
                <w:szCs w:val="16"/>
              </w:rPr>
              <w:t>5.0</w:t>
            </w:r>
            <w:r w:rsidR="008F068D">
              <w:rPr>
                <w:sz w:val="16"/>
                <w:szCs w:val="16"/>
              </w:rPr>
              <w:t>8</w:t>
            </w:r>
          </w:p>
        </w:tc>
        <w:tc>
          <w:tcPr>
            <w:tcW w:w="1977" w:type="dxa"/>
            <w:shd w:val="clear" w:color="auto" w:fill="auto"/>
          </w:tcPr>
          <w:p w14:paraId="6E35DA38" w14:textId="1DD92D61" w:rsidR="002E38C4" w:rsidRPr="002E38C4" w:rsidRDefault="002E38C4" w:rsidP="002E38C4">
            <w:pPr>
              <w:rPr>
                <w:sz w:val="16"/>
                <w:szCs w:val="16"/>
              </w:rPr>
            </w:pPr>
            <w:r w:rsidRPr="002E38C4">
              <w:rPr>
                <w:sz w:val="16"/>
                <w:szCs w:val="16"/>
              </w:rPr>
              <w:t>Pipe bandages around external connection of pit to pit, and internal final patch of pipe to pit.</w:t>
            </w:r>
          </w:p>
        </w:tc>
        <w:tc>
          <w:tcPr>
            <w:tcW w:w="1621" w:type="dxa"/>
            <w:shd w:val="clear" w:color="auto" w:fill="auto"/>
          </w:tcPr>
          <w:p w14:paraId="23018790" w14:textId="2FAE9C29" w:rsidR="002E38C4" w:rsidRPr="002E38C4" w:rsidRDefault="002E38C4" w:rsidP="002E38C4">
            <w:pPr>
              <w:rPr>
                <w:sz w:val="16"/>
                <w:szCs w:val="16"/>
              </w:rPr>
            </w:pPr>
            <w:r w:rsidRPr="002E38C4">
              <w:rPr>
                <w:sz w:val="16"/>
                <w:szCs w:val="16"/>
              </w:rPr>
              <w:t>Each pit</w:t>
            </w:r>
          </w:p>
        </w:tc>
        <w:tc>
          <w:tcPr>
            <w:tcW w:w="1296" w:type="dxa"/>
            <w:shd w:val="clear" w:color="auto" w:fill="auto"/>
          </w:tcPr>
          <w:p w14:paraId="0CBA647A" w14:textId="58A99407" w:rsidR="002E38C4" w:rsidRPr="002E38C4" w:rsidRDefault="002E38C4" w:rsidP="002E38C4">
            <w:pPr>
              <w:rPr>
                <w:sz w:val="16"/>
                <w:szCs w:val="16"/>
              </w:rPr>
            </w:pPr>
            <w:r w:rsidRPr="002E38C4">
              <w:rPr>
                <w:sz w:val="16"/>
                <w:szCs w:val="16"/>
              </w:rPr>
              <w:t>Photos of external and internal pit walls</w:t>
            </w:r>
          </w:p>
        </w:tc>
        <w:tc>
          <w:tcPr>
            <w:tcW w:w="1818" w:type="dxa"/>
            <w:shd w:val="clear" w:color="auto" w:fill="auto"/>
          </w:tcPr>
          <w:p w14:paraId="65AD4288" w14:textId="7CA0C727" w:rsidR="002E38C4" w:rsidRPr="002E38C4" w:rsidRDefault="002E38C4" w:rsidP="002E38C4">
            <w:pPr>
              <w:rPr>
                <w:sz w:val="16"/>
                <w:szCs w:val="16"/>
              </w:rPr>
            </w:pPr>
            <w:r w:rsidRPr="002E38C4">
              <w:rPr>
                <w:sz w:val="16"/>
                <w:szCs w:val="16"/>
              </w:rPr>
              <w:t>Relevant authority construction details</w:t>
            </w:r>
          </w:p>
        </w:tc>
        <w:tc>
          <w:tcPr>
            <w:tcW w:w="3001" w:type="dxa"/>
            <w:shd w:val="clear" w:color="auto" w:fill="auto"/>
          </w:tcPr>
          <w:p w14:paraId="42DE4DAC" w14:textId="3F05119D" w:rsidR="002E38C4" w:rsidRPr="002E38C4" w:rsidRDefault="002E38C4" w:rsidP="002E38C4">
            <w:pPr>
              <w:rPr>
                <w:sz w:val="16"/>
                <w:szCs w:val="16"/>
              </w:rPr>
            </w:pPr>
            <w:r w:rsidRPr="002E38C4">
              <w:rPr>
                <w:sz w:val="16"/>
                <w:szCs w:val="16"/>
              </w:rPr>
              <w:t xml:space="preserve">Visual Inspection – Photos </w:t>
            </w:r>
          </w:p>
        </w:tc>
        <w:tc>
          <w:tcPr>
            <w:tcW w:w="1301" w:type="dxa"/>
            <w:shd w:val="clear" w:color="auto" w:fill="auto"/>
          </w:tcPr>
          <w:p w14:paraId="65569965" w14:textId="408183FC" w:rsidR="002E38C4" w:rsidRPr="002E38C4" w:rsidRDefault="002E38C4" w:rsidP="002E38C4">
            <w:pPr>
              <w:rPr>
                <w:sz w:val="16"/>
                <w:szCs w:val="16"/>
              </w:rPr>
            </w:pPr>
            <w:r w:rsidRPr="002E38C4">
              <w:rPr>
                <w:sz w:val="16"/>
                <w:szCs w:val="16"/>
              </w:rPr>
              <w:t>Photos</w:t>
            </w:r>
          </w:p>
        </w:tc>
        <w:tc>
          <w:tcPr>
            <w:tcW w:w="849" w:type="dxa"/>
            <w:shd w:val="clear" w:color="auto" w:fill="auto"/>
          </w:tcPr>
          <w:p w14:paraId="4647B6B2" w14:textId="43B12D1E" w:rsidR="002E38C4" w:rsidRPr="002E38C4" w:rsidRDefault="002E38C4" w:rsidP="002E38C4">
            <w:pPr>
              <w:rPr>
                <w:sz w:val="16"/>
                <w:szCs w:val="16"/>
              </w:rPr>
            </w:pPr>
            <w:r w:rsidRPr="002E38C4">
              <w:rPr>
                <w:sz w:val="16"/>
                <w:szCs w:val="16"/>
              </w:rPr>
              <w:t>witness</w:t>
            </w:r>
          </w:p>
        </w:tc>
        <w:tc>
          <w:tcPr>
            <w:tcW w:w="976" w:type="dxa"/>
            <w:shd w:val="clear" w:color="auto" w:fill="auto"/>
          </w:tcPr>
          <w:p w14:paraId="48389FEF" w14:textId="77777777" w:rsidR="002E38C4" w:rsidRPr="002E38C4" w:rsidRDefault="002E38C4" w:rsidP="002E38C4">
            <w:pPr>
              <w:rPr>
                <w:sz w:val="16"/>
                <w:szCs w:val="16"/>
              </w:rPr>
            </w:pPr>
          </w:p>
        </w:tc>
        <w:tc>
          <w:tcPr>
            <w:tcW w:w="910" w:type="dxa"/>
            <w:shd w:val="clear" w:color="auto" w:fill="auto"/>
          </w:tcPr>
          <w:p w14:paraId="3F5C626D" w14:textId="77777777" w:rsidR="002E38C4" w:rsidRPr="002E38C4" w:rsidRDefault="002E38C4" w:rsidP="002E38C4">
            <w:pPr>
              <w:rPr>
                <w:sz w:val="16"/>
                <w:szCs w:val="16"/>
              </w:rPr>
            </w:pPr>
          </w:p>
        </w:tc>
        <w:tc>
          <w:tcPr>
            <w:tcW w:w="1127" w:type="dxa"/>
            <w:shd w:val="clear" w:color="auto" w:fill="auto"/>
          </w:tcPr>
          <w:p w14:paraId="5638B7D4" w14:textId="77777777" w:rsidR="002E38C4" w:rsidRPr="002E38C4" w:rsidRDefault="002E38C4" w:rsidP="002E38C4">
            <w:pPr>
              <w:rPr>
                <w:sz w:val="16"/>
                <w:szCs w:val="16"/>
              </w:rPr>
            </w:pPr>
          </w:p>
        </w:tc>
        <w:tc>
          <w:tcPr>
            <w:tcW w:w="1040" w:type="dxa"/>
            <w:shd w:val="clear" w:color="auto" w:fill="auto"/>
          </w:tcPr>
          <w:p w14:paraId="58F11DC0" w14:textId="77777777" w:rsidR="002E38C4" w:rsidRPr="002E38C4" w:rsidRDefault="002E38C4" w:rsidP="002E38C4">
            <w:pPr>
              <w:rPr>
                <w:sz w:val="16"/>
                <w:szCs w:val="16"/>
              </w:rPr>
            </w:pPr>
          </w:p>
        </w:tc>
      </w:tr>
      <w:tr w:rsidR="00387C4E" w14:paraId="62A8687F" w14:textId="77777777" w:rsidTr="002E38C4">
        <w:tc>
          <w:tcPr>
            <w:tcW w:w="528" w:type="dxa"/>
            <w:shd w:val="clear" w:color="auto" w:fill="auto"/>
          </w:tcPr>
          <w:p w14:paraId="26134814" w14:textId="0027B01E" w:rsidR="00387C4E" w:rsidRPr="00387C4E" w:rsidRDefault="00387C4E" w:rsidP="00387C4E">
            <w:pPr>
              <w:rPr>
                <w:sz w:val="16"/>
                <w:szCs w:val="16"/>
              </w:rPr>
            </w:pPr>
            <w:r w:rsidRPr="00387C4E">
              <w:rPr>
                <w:sz w:val="16"/>
                <w:szCs w:val="16"/>
              </w:rPr>
              <w:t>5.</w:t>
            </w:r>
            <w:r w:rsidR="008F068D">
              <w:rPr>
                <w:sz w:val="16"/>
                <w:szCs w:val="16"/>
              </w:rPr>
              <w:t>09</w:t>
            </w:r>
          </w:p>
        </w:tc>
        <w:tc>
          <w:tcPr>
            <w:tcW w:w="1977" w:type="dxa"/>
            <w:shd w:val="clear" w:color="auto" w:fill="auto"/>
          </w:tcPr>
          <w:p w14:paraId="4CC0E588" w14:textId="766A11C4" w:rsidR="00387C4E" w:rsidRPr="00387C4E" w:rsidRDefault="00387C4E" w:rsidP="00387C4E">
            <w:pPr>
              <w:rPr>
                <w:sz w:val="16"/>
                <w:szCs w:val="16"/>
              </w:rPr>
            </w:pPr>
            <w:r w:rsidRPr="00387C4E">
              <w:rPr>
                <w:sz w:val="16"/>
                <w:szCs w:val="16"/>
              </w:rPr>
              <w:t>CCTV</w:t>
            </w:r>
          </w:p>
        </w:tc>
        <w:tc>
          <w:tcPr>
            <w:tcW w:w="1621" w:type="dxa"/>
            <w:shd w:val="clear" w:color="auto" w:fill="auto"/>
          </w:tcPr>
          <w:p w14:paraId="1F326A13" w14:textId="545D7A30" w:rsidR="00387C4E" w:rsidRPr="00387C4E" w:rsidRDefault="00387C4E" w:rsidP="00387C4E">
            <w:pPr>
              <w:rPr>
                <w:sz w:val="16"/>
                <w:szCs w:val="16"/>
              </w:rPr>
            </w:pPr>
            <w:r w:rsidRPr="00387C4E">
              <w:rPr>
                <w:sz w:val="16"/>
                <w:szCs w:val="16"/>
              </w:rPr>
              <w:t xml:space="preserve">All drainage lines constructed shall be inspected, via CCTV for internal review </w:t>
            </w:r>
            <w:r>
              <w:rPr>
                <w:sz w:val="16"/>
                <w:szCs w:val="16"/>
              </w:rPr>
              <w:t xml:space="preserve">of pipe </w:t>
            </w:r>
          </w:p>
        </w:tc>
        <w:tc>
          <w:tcPr>
            <w:tcW w:w="1296" w:type="dxa"/>
            <w:shd w:val="clear" w:color="auto" w:fill="auto"/>
          </w:tcPr>
          <w:p w14:paraId="6C1C224F" w14:textId="3B0A7C8C" w:rsidR="00387C4E" w:rsidRPr="00387C4E" w:rsidRDefault="00387C4E" w:rsidP="00387C4E">
            <w:pPr>
              <w:rPr>
                <w:sz w:val="16"/>
                <w:szCs w:val="16"/>
              </w:rPr>
            </w:pPr>
            <w:r w:rsidRPr="00387C4E">
              <w:rPr>
                <w:sz w:val="16"/>
                <w:szCs w:val="16"/>
              </w:rPr>
              <w:t>CCTV video to be submitted</w:t>
            </w:r>
          </w:p>
        </w:tc>
        <w:tc>
          <w:tcPr>
            <w:tcW w:w="1818" w:type="dxa"/>
            <w:shd w:val="clear" w:color="auto" w:fill="auto"/>
          </w:tcPr>
          <w:p w14:paraId="0E5D0E83" w14:textId="028474B0" w:rsidR="00387C4E" w:rsidRPr="00387C4E" w:rsidRDefault="00387C4E" w:rsidP="00387C4E">
            <w:pPr>
              <w:rPr>
                <w:sz w:val="16"/>
                <w:szCs w:val="16"/>
              </w:rPr>
            </w:pPr>
            <w:r>
              <w:rPr>
                <w:sz w:val="16"/>
                <w:szCs w:val="16"/>
              </w:rPr>
              <w:t>Vic Roads 701.24 Inspection of drainage lines beneath pavements</w:t>
            </w:r>
            <w:r w:rsidRPr="00387C4E">
              <w:rPr>
                <w:sz w:val="16"/>
                <w:szCs w:val="16"/>
              </w:rPr>
              <w:t xml:space="preserve"> </w:t>
            </w:r>
          </w:p>
        </w:tc>
        <w:tc>
          <w:tcPr>
            <w:tcW w:w="3001" w:type="dxa"/>
            <w:shd w:val="clear" w:color="auto" w:fill="auto"/>
          </w:tcPr>
          <w:p w14:paraId="23027AF4" w14:textId="15108E79" w:rsidR="00387C4E" w:rsidRPr="00387C4E" w:rsidRDefault="00387C4E" w:rsidP="00387C4E">
            <w:pPr>
              <w:rPr>
                <w:sz w:val="16"/>
                <w:szCs w:val="16"/>
              </w:rPr>
            </w:pPr>
            <w:r w:rsidRPr="00387C4E">
              <w:rPr>
                <w:sz w:val="16"/>
                <w:szCs w:val="16"/>
              </w:rPr>
              <w:t>-Sign off after vision is viewed.</w:t>
            </w:r>
          </w:p>
        </w:tc>
        <w:tc>
          <w:tcPr>
            <w:tcW w:w="1301" w:type="dxa"/>
            <w:shd w:val="clear" w:color="auto" w:fill="auto"/>
          </w:tcPr>
          <w:p w14:paraId="3133A16F" w14:textId="602E4C91" w:rsidR="00387C4E" w:rsidRPr="00387C4E" w:rsidRDefault="00387C4E" w:rsidP="00387C4E">
            <w:pPr>
              <w:rPr>
                <w:sz w:val="16"/>
                <w:szCs w:val="16"/>
              </w:rPr>
            </w:pPr>
            <w:r>
              <w:rPr>
                <w:sz w:val="16"/>
                <w:szCs w:val="16"/>
              </w:rPr>
              <w:t>CCTV vision</w:t>
            </w:r>
          </w:p>
        </w:tc>
        <w:tc>
          <w:tcPr>
            <w:tcW w:w="849" w:type="dxa"/>
            <w:shd w:val="clear" w:color="auto" w:fill="auto"/>
          </w:tcPr>
          <w:p w14:paraId="24C4DB0B" w14:textId="0702A73A" w:rsidR="00387C4E" w:rsidRPr="00387C4E" w:rsidRDefault="00387C4E" w:rsidP="00387C4E">
            <w:pPr>
              <w:rPr>
                <w:sz w:val="16"/>
                <w:szCs w:val="16"/>
              </w:rPr>
            </w:pPr>
            <w:r>
              <w:rPr>
                <w:sz w:val="16"/>
                <w:szCs w:val="16"/>
              </w:rPr>
              <w:t>witness</w:t>
            </w:r>
          </w:p>
        </w:tc>
        <w:tc>
          <w:tcPr>
            <w:tcW w:w="976" w:type="dxa"/>
            <w:shd w:val="clear" w:color="auto" w:fill="auto"/>
          </w:tcPr>
          <w:p w14:paraId="2F1405EC" w14:textId="77777777" w:rsidR="00387C4E" w:rsidRPr="00387C4E" w:rsidRDefault="00387C4E" w:rsidP="00387C4E">
            <w:pPr>
              <w:rPr>
                <w:sz w:val="16"/>
                <w:szCs w:val="16"/>
              </w:rPr>
            </w:pPr>
          </w:p>
        </w:tc>
        <w:tc>
          <w:tcPr>
            <w:tcW w:w="910" w:type="dxa"/>
            <w:shd w:val="clear" w:color="auto" w:fill="auto"/>
          </w:tcPr>
          <w:p w14:paraId="2E33E8CE" w14:textId="77777777" w:rsidR="00387C4E" w:rsidRPr="00387C4E" w:rsidRDefault="00387C4E" w:rsidP="00387C4E">
            <w:pPr>
              <w:rPr>
                <w:sz w:val="16"/>
                <w:szCs w:val="16"/>
              </w:rPr>
            </w:pPr>
          </w:p>
        </w:tc>
        <w:tc>
          <w:tcPr>
            <w:tcW w:w="1127" w:type="dxa"/>
            <w:shd w:val="clear" w:color="auto" w:fill="auto"/>
          </w:tcPr>
          <w:p w14:paraId="1876F7E9" w14:textId="77777777" w:rsidR="00387C4E" w:rsidRPr="00387C4E" w:rsidRDefault="00387C4E" w:rsidP="00387C4E">
            <w:pPr>
              <w:rPr>
                <w:sz w:val="16"/>
                <w:szCs w:val="16"/>
              </w:rPr>
            </w:pPr>
          </w:p>
        </w:tc>
        <w:tc>
          <w:tcPr>
            <w:tcW w:w="1040" w:type="dxa"/>
            <w:shd w:val="clear" w:color="auto" w:fill="auto"/>
          </w:tcPr>
          <w:p w14:paraId="27116DA7" w14:textId="77777777" w:rsidR="00387C4E" w:rsidRPr="00387C4E" w:rsidRDefault="00387C4E" w:rsidP="00387C4E">
            <w:pPr>
              <w:rPr>
                <w:sz w:val="16"/>
                <w:szCs w:val="16"/>
              </w:rPr>
            </w:pPr>
          </w:p>
        </w:tc>
      </w:tr>
      <w:tr w:rsidR="008E2477" w:rsidRPr="00387C4E" w14:paraId="6A890EE4" w14:textId="77777777" w:rsidTr="002E38C4">
        <w:tc>
          <w:tcPr>
            <w:tcW w:w="528" w:type="dxa"/>
            <w:shd w:val="clear" w:color="auto" w:fill="auto"/>
          </w:tcPr>
          <w:p w14:paraId="522DE280" w14:textId="3C3573A6" w:rsidR="00387C4E" w:rsidRPr="00387C4E" w:rsidRDefault="00387C4E" w:rsidP="00387C4E">
            <w:pPr>
              <w:rPr>
                <w:sz w:val="16"/>
                <w:szCs w:val="16"/>
              </w:rPr>
            </w:pPr>
            <w:r w:rsidRPr="00387C4E">
              <w:rPr>
                <w:sz w:val="16"/>
                <w:szCs w:val="16"/>
              </w:rPr>
              <w:t>5.1</w:t>
            </w:r>
            <w:r w:rsidR="008F068D">
              <w:rPr>
                <w:sz w:val="16"/>
                <w:szCs w:val="16"/>
              </w:rPr>
              <w:t>0</w:t>
            </w:r>
          </w:p>
        </w:tc>
        <w:tc>
          <w:tcPr>
            <w:tcW w:w="1977" w:type="dxa"/>
            <w:shd w:val="clear" w:color="auto" w:fill="auto"/>
          </w:tcPr>
          <w:p w14:paraId="455728B5" w14:textId="30F7A9A7" w:rsidR="00387C4E" w:rsidRPr="00387C4E" w:rsidRDefault="00387C4E" w:rsidP="00387C4E">
            <w:pPr>
              <w:rPr>
                <w:sz w:val="16"/>
                <w:szCs w:val="16"/>
              </w:rPr>
            </w:pPr>
            <w:r w:rsidRPr="00387C4E">
              <w:rPr>
                <w:sz w:val="16"/>
                <w:szCs w:val="16"/>
              </w:rPr>
              <w:t>Final As-Built</w:t>
            </w:r>
          </w:p>
        </w:tc>
        <w:tc>
          <w:tcPr>
            <w:tcW w:w="1621" w:type="dxa"/>
            <w:shd w:val="clear" w:color="auto" w:fill="auto"/>
          </w:tcPr>
          <w:p w14:paraId="3BC18A49" w14:textId="28343CAB" w:rsidR="00387C4E" w:rsidRPr="00387C4E" w:rsidRDefault="00387C4E" w:rsidP="00387C4E">
            <w:pPr>
              <w:rPr>
                <w:sz w:val="16"/>
                <w:szCs w:val="16"/>
              </w:rPr>
            </w:pPr>
            <w:r w:rsidRPr="00387C4E">
              <w:rPr>
                <w:sz w:val="16"/>
                <w:szCs w:val="16"/>
              </w:rPr>
              <w:t>As required to get accurate as built information, typically pit to pit post installation.</w:t>
            </w:r>
          </w:p>
        </w:tc>
        <w:tc>
          <w:tcPr>
            <w:tcW w:w="1296" w:type="dxa"/>
            <w:shd w:val="clear" w:color="auto" w:fill="auto"/>
          </w:tcPr>
          <w:p w14:paraId="0AE2E6E4" w14:textId="77082D28" w:rsidR="00387C4E" w:rsidRPr="00387C4E" w:rsidRDefault="00387C4E" w:rsidP="00387C4E">
            <w:pPr>
              <w:rPr>
                <w:sz w:val="16"/>
                <w:szCs w:val="16"/>
              </w:rPr>
            </w:pPr>
            <w:r w:rsidRPr="00387C4E">
              <w:rPr>
                <w:sz w:val="16"/>
                <w:szCs w:val="16"/>
              </w:rPr>
              <w:t>As Built</w:t>
            </w:r>
          </w:p>
        </w:tc>
        <w:tc>
          <w:tcPr>
            <w:tcW w:w="1818" w:type="dxa"/>
            <w:shd w:val="clear" w:color="auto" w:fill="auto"/>
          </w:tcPr>
          <w:p w14:paraId="3DC08089" w14:textId="0FB94AD9" w:rsidR="00387C4E" w:rsidRPr="00387C4E" w:rsidRDefault="00387C4E" w:rsidP="00387C4E">
            <w:pPr>
              <w:rPr>
                <w:sz w:val="16"/>
                <w:szCs w:val="16"/>
              </w:rPr>
            </w:pPr>
            <w:r w:rsidRPr="00387C4E">
              <w:rPr>
                <w:sz w:val="16"/>
                <w:szCs w:val="16"/>
              </w:rPr>
              <w:t>N/a</w:t>
            </w:r>
          </w:p>
        </w:tc>
        <w:tc>
          <w:tcPr>
            <w:tcW w:w="3001" w:type="dxa"/>
            <w:shd w:val="clear" w:color="auto" w:fill="auto"/>
          </w:tcPr>
          <w:p w14:paraId="1D0FDB18" w14:textId="52792F49" w:rsidR="00387C4E" w:rsidRPr="00387C4E" w:rsidRDefault="00387C4E" w:rsidP="00387C4E">
            <w:pPr>
              <w:rPr>
                <w:sz w:val="16"/>
                <w:szCs w:val="16"/>
              </w:rPr>
            </w:pPr>
            <w:r w:rsidRPr="00387C4E">
              <w:rPr>
                <w:sz w:val="16"/>
                <w:szCs w:val="16"/>
              </w:rPr>
              <w:t>-Show line, grade and position of pipework and pits.</w:t>
            </w:r>
          </w:p>
        </w:tc>
        <w:tc>
          <w:tcPr>
            <w:tcW w:w="1301" w:type="dxa"/>
            <w:shd w:val="clear" w:color="auto" w:fill="auto"/>
          </w:tcPr>
          <w:p w14:paraId="0454DA99" w14:textId="0E17F62A" w:rsidR="00387C4E" w:rsidRPr="00387C4E" w:rsidRDefault="00387C4E" w:rsidP="00387C4E">
            <w:pPr>
              <w:rPr>
                <w:sz w:val="16"/>
                <w:szCs w:val="16"/>
              </w:rPr>
            </w:pPr>
            <w:r w:rsidRPr="00387C4E">
              <w:rPr>
                <w:sz w:val="16"/>
                <w:szCs w:val="16"/>
              </w:rPr>
              <w:t>-As Built Provided by Delta</w:t>
            </w:r>
          </w:p>
        </w:tc>
        <w:tc>
          <w:tcPr>
            <w:tcW w:w="849" w:type="dxa"/>
            <w:shd w:val="clear" w:color="auto" w:fill="auto"/>
          </w:tcPr>
          <w:p w14:paraId="4652DFDF" w14:textId="484B5949" w:rsidR="00387C4E" w:rsidRPr="00387C4E" w:rsidRDefault="00387C4E" w:rsidP="00387C4E">
            <w:pPr>
              <w:rPr>
                <w:sz w:val="16"/>
                <w:szCs w:val="16"/>
              </w:rPr>
            </w:pPr>
            <w:r w:rsidRPr="00387C4E">
              <w:rPr>
                <w:sz w:val="16"/>
                <w:szCs w:val="16"/>
              </w:rPr>
              <w:t>witness</w:t>
            </w:r>
          </w:p>
        </w:tc>
        <w:tc>
          <w:tcPr>
            <w:tcW w:w="976" w:type="dxa"/>
            <w:shd w:val="clear" w:color="auto" w:fill="auto"/>
          </w:tcPr>
          <w:p w14:paraId="74634201" w14:textId="77777777" w:rsidR="00387C4E" w:rsidRPr="00387C4E" w:rsidRDefault="00387C4E" w:rsidP="00387C4E">
            <w:pPr>
              <w:rPr>
                <w:sz w:val="16"/>
                <w:szCs w:val="16"/>
              </w:rPr>
            </w:pPr>
          </w:p>
        </w:tc>
        <w:tc>
          <w:tcPr>
            <w:tcW w:w="910" w:type="dxa"/>
            <w:shd w:val="clear" w:color="auto" w:fill="auto"/>
          </w:tcPr>
          <w:p w14:paraId="1EE811F5" w14:textId="77777777" w:rsidR="00387C4E" w:rsidRPr="00387C4E" w:rsidRDefault="00387C4E" w:rsidP="00387C4E">
            <w:pPr>
              <w:rPr>
                <w:sz w:val="16"/>
                <w:szCs w:val="16"/>
              </w:rPr>
            </w:pPr>
          </w:p>
        </w:tc>
        <w:tc>
          <w:tcPr>
            <w:tcW w:w="1127" w:type="dxa"/>
            <w:shd w:val="clear" w:color="auto" w:fill="auto"/>
          </w:tcPr>
          <w:p w14:paraId="4805A591" w14:textId="77777777" w:rsidR="00387C4E" w:rsidRPr="00387C4E" w:rsidRDefault="00387C4E" w:rsidP="00387C4E">
            <w:pPr>
              <w:rPr>
                <w:sz w:val="16"/>
                <w:szCs w:val="16"/>
              </w:rPr>
            </w:pPr>
          </w:p>
        </w:tc>
        <w:tc>
          <w:tcPr>
            <w:tcW w:w="1040" w:type="dxa"/>
            <w:shd w:val="clear" w:color="auto" w:fill="auto"/>
          </w:tcPr>
          <w:p w14:paraId="1BAD830B" w14:textId="77777777" w:rsidR="00387C4E" w:rsidRPr="00387C4E" w:rsidRDefault="00387C4E" w:rsidP="00387C4E">
            <w:pPr>
              <w:rPr>
                <w:sz w:val="16"/>
                <w:szCs w:val="16"/>
              </w:rPr>
            </w:pPr>
          </w:p>
        </w:tc>
      </w:tr>
    </w:tbl>
    <w:p w14:paraId="666C1817" w14:textId="78C300F6" w:rsidR="00EC7865" w:rsidRDefault="00EC7865" w:rsidP="008C43D8"/>
    <w:tbl>
      <w:tblPr>
        <w:tblStyle w:val="TableGrid"/>
        <w:tblW w:w="0" w:type="auto"/>
        <w:tblInd w:w="137" w:type="dxa"/>
        <w:tblLook w:val="04A0" w:firstRow="1" w:lastRow="0" w:firstColumn="1" w:lastColumn="0" w:noHBand="0" w:noVBand="1"/>
      </w:tblPr>
      <w:tblGrid>
        <w:gridCol w:w="13811"/>
      </w:tblGrid>
      <w:tr w:rsidR="00861A3B" w14:paraId="5A2DB0E9" w14:textId="77777777" w:rsidTr="00861A3B">
        <w:trPr>
          <w:trHeight w:val="142"/>
        </w:trPr>
        <w:tc>
          <w:tcPr>
            <w:tcW w:w="15251" w:type="dxa"/>
            <w:shd w:val="clear" w:color="auto" w:fill="D5DCE4" w:themeFill="text2" w:themeFillTint="33"/>
          </w:tcPr>
          <w:p w14:paraId="7C1F5C87" w14:textId="77777777" w:rsidR="00861A3B" w:rsidRDefault="00861A3B" w:rsidP="004B2994">
            <w:pPr>
              <w:jc w:val="center"/>
            </w:pPr>
            <w:r w:rsidRPr="00EA36AB">
              <w:rPr>
                <w:b/>
                <w:bCs/>
              </w:rPr>
              <w:t>FINAL SIGN OFF</w:t>
            </w:r>
            <w:r>
              <w:t xml:space="preserve">  </w:t>
            </w:r>
          </w:p>
        </w:tc>
      </w:tr>
    </w:tbl>
    <w:p w14:paraId="25E8BCE1" w14:textId="77777777" w:rsidR="00861A3B" w:rsidRPr="00FC62D0" w:rsidRDefault="00861A3B" w:rsidP="00861A3B"/>
    <w:tbl>
      <w:tblPr>
        <w:tblStyle w:val="TableGrid"/>
        <w:tblW w:w="0" w:type="auto"/>
        <w:tblInd w:w="137" w:type="dxa"/>
        <w:tblLook w:val="04A0" w:firstRow="1" w:lastRow="0" w:firstColumn="1" w:lastColumn="0" w:noHBand="0" w:noVBand="1"/>
      </w:tblPr>
      <w:tblGrid>
        <w:gridCol w:w="3316"/>
        <w:gridCol w:w="2496"/>
        <w:gridCol w:w="1843"/>
        <w:gridCol w:w="2126"/>
        <w:gridCol w:w="2977"/>
        <w:gridCol w:w="1053"/>
      </w:tblGrid>
      <w:tr w:rsidR="00861A3B" w14:paraId="3D35BE56" w14:textId="77777777" w:rsidTr="009B5E67">
        <w:trPr>
          <w:trHeight w:val="192"/>
        </w:trPr>
        <w:tc>
          <w:tcPr>
            <w:tcW w:w="3316" w:type="dxa"/>
          </w:tcPr>
          <w:p w14:paraId="6CA2BC3B" w14:textId="77777777" w:rsidR="00861A3B" w:rsidRDefault="00861A3B" w:rsidP="004B2994">
            <w:pPr>
              <w:jc w:val="center"/>
            </w:pPr>
            <w:bookmarkStart w:id="0" w:name="_Hlk30694080"/>
            <w:r w:rsidRPr="009A64D5">
              <w:t>Company</w:t>
            </w:r>
          </w:p>
        </w:tc>
        <w:tc>
          <w:tcPr>
            <w:tcW w:w="2496" w:type="dxa"/>
          </w:tcPr>
          <w:p w14:paraId="3A1C21FD" w14:textId="77777777" w:rsidR="00861A3B" w:rsidRDefault="00861A3B" w:rsidP="004B2994">
            <w:pPr>
              <w:jc w:val="center"/>
            </w:pPr>
            <w:r>
              <w:t>Name</w:t>
            </w:r>
          </w:p>
        </w:tc>
        <w:tc>
          <w:tcPr>
            <w:tcW w:w="1843" w:type="dxa"/>
          </w:tcPr>
          <w:p w14:paraId="6450B8CE" w14:textId="77777777" w:rsidR="00861A3B" w:rsidRDefault="00861A3B" w:rsidP="004B2994">
            <w:pPr>
              <w:jc w:val="center"/>
            </w:pPr>
            <w:r>
              <w:t>Title</w:t>
            </w:r>
          </w:p>
        </w:tc>
        <w:tc>
          <w:tcPr>
            <w:tcW w:w="2126" w:type="dxa"/>
          </w:tcPr>
          <w:p w14:paraId="07CEA522" w14:textId="77777777" w:rsidR="00861A3B" w:rsidRDefault="00861A3B" w:rsidP="004B2994">
            <w:pPr>
              <w:jc w:val="center"/>
            </w:pPr>
            <w:r>
              <w:t>Signature</w:t>
            </w:r>
          </w:p>
        </w:tc>
        <w:tc>
          <w:tcPr>
            <w:tcW w:w="2977" w:type="dxa"/>
          </w:tcPr>
          <w:p w14:paraId="1DA1CB37" w14:textId="77777777" w:rsidR="00861A3B" w:rsidRDefault="00861A3B" w:rsidP="004B2994">
            <w:pPr>
              <w:jc w:val="center"/>
            </w:pPr>
            <w:r>
              <w:t>Final Comments</w:t>
            </w:r>
          </w:p>
        </w:tc>
        <w:tc>
          <w:tcPr>
            <w:tcW w:w="1053" w:type="dxa"/>
          </w:tcPr>
          <w:p w14:paraId="62FDC9DB" w14:textId="77777777" w:rsidR="00861A3B" w:rsidRDefault="00861A3B" w:rsidP="004B2994">
            <w:pPr>
              <w:jc w:val="center"/>
            </w:pPr>
            <w:r>
              <w:t>Date</w:t>
            </w:r>
          </w:p>
        </w:tc>
      </w:tr>
      <w:tr w:rsidR="00861A3B" w14:paraId="1A99BAF9" w14:textId="77777777" w:rsidTr="00387C4E">
        <w:trPr>
          <w:trHeight w:val="1494"/>
        </w:trPr>
        <w:tc>
          <w:tcPr>
            <w:tcW w:w="3316" w:type="dxa"/>
          </w:tcPr>
          <w:p w14:paraId="51D3B2AC" w14:textId="77777777" w:rsidR="00861A3B" w:rsidRDefault="00861A3B" w:rsidP="004B2994">
            <w:pPr>
              <w:jc w:val="center"/>
              <w:rPr>
                <w:noProof/>
              </w:rPr>
            </w:pPr>
          </w:p>
          <w:p w14:paraId="417A4AA0" w14:textId="77777777" w:rsidR="00861A3B" w:rsidRDefault="00861A3B" w:rsidP="004B2994">
            <w:pPr>
              <w:jc w:val="center"/>
            </w:pPr>
            <w:r w:rsidRPr="00A73BCC">
              <w:rPr>
                <w:noProof/>
              </w:rPr>
              <w:drawing>
                <wp:inline distT="0" distB="0" distL="0" distR="0" wp14:anchorId="4B1E38B2" wp14:editId="7C73B950">
                  <wp:extent cx="1193602" cy="609600"/>
                  <wp:effectExtent l="0" t="0" r="6985" b="0"/>
                  <wp:docPr id="1" name="Picture 4" descr="Description: geschke logo may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eschke logo may 2008.jpg"/>
                          <pic:cNvPicPr>
                            <a:picLocks noChangeAspect="1" noChangeArrowheads="1"/>
                          </pic:cNvPicPr>
                        </pic:nvPicPr>
                        <pic:blipFill>
                          <a:blip r:embed="rId9"/>
                          <a:stretch>
                            <a:fillRect/>
                          </a:stretch>
                        </pic:blipFill>
                        <pic:spPr bwMode="auto">
                          <a:xfrm>
                            <a:off x="0" y="0"/>
                            <a:ext cx="1203617" cy="614715"/>
                          </a:xfrm>
                          <a:prstGeom prst="rect">
                            <a:avLst/>
                          </a:prstGeom>
                          <a:noFill/>
                          <a:ln w="9525">
                            <a:noFill/>
                            <a:miter lim="800000"/>
                            <a:headEnd/>
                            <a:tailEnd/>
                          </a:ln>
                        </pic:spPr>
                      </pic:pic>
                    </a:graphicData>
                  </a:graphic>
                </wp:inline>
              </w:drawing>
            </w:r>
          </w:p>
        </w:tc>
        <w:tc>
          <w:tcPr>
            <w:tcW w:w="2496" w:type="dxa"/>
          </w:tcPr>
          <w:p w14:paraId="0B8DA34F" w14:textId="77777777" w:rsidR="00861A3B" w:rsidRDefault="00861A3B" w:rsidP="004B2994"/>
        </w:tc>
        <w:tc>
          <w:tcPr>
            <w:tcW w:w="1843" w:type="dxa"/>
          </w:tcPr>
          <w:p w14:paraId="53BED69B" w14:textId="77777777" w:rsidR="00861A3B" w:rsidRDefault="00861A3B" w:rsidP="004B2994"/>
        </w:tc>
        <w:tc>
          <w:tcPr>
            <w:tcW w:w="2126" w:type="dxa"/>
          </w:tcPr>
          <w:p w14:paraId="5B3BC808" w14:textId="77777777" w:rsidR="00861A3B" w:rsidRDefault="00861A3B" w:rsidP="004B2994"/>
        </w:tc>
        <w:tc>
          <w:tcPr>
            <w:tcW w:w="2977" w:type="dxa"/>
          </w:tcPr>
          <w:p w14:paraId="1F75BEF0"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032AC379" w14:textId="77777777" w:rsidR="00861A3B" w:rsidRDefault="00861A3B" w:rsidP="004B2994">
            <w:r w:rsidRPr="009A3A90">
              <w:rPr>
                <w:rFonts w:ascii="Bahnschrift SemiLight" w:hAnsi="Bahnschrift SemiLight" w:cs="Calibri"/>
                <w:color w:val="00B0F0"/>
                <w:sz w:val="24"/>
                <w:szCs w:val="24"/>
              </w:rPr>
              <w:br/>
            </w:r>
          </w:p>
        </w:tc>
      </w:tr>
      <w:tr w:rsidR="00861A3B" w14:paraId="27C4DADF" w14:textId="77777777" w:rsidTr="00387C4E">
        <w:trPr>
          <w:trHeight w:val="1556"/>
        </w:trPr>
        <w:tc>
          <w:tcPr>
            <w:tcW w:w="3316" w:type="dxa"/>
          </w:tcPr>
          <w:p w14:paraId="16A696E9" w14:textId="77777777" w:rsidR="00861A3B" w:rsidRDefault="00861A3B" w:rsidP="004B2994">
            <w:pPr>
              <w:jc w:val="center"/>
            </w:pPr>
            <w:r>
              <w:rPr>
                <w:noProof/>
              </w:rPr>
              <w:drawing>
                <wp:anchor distT="0" distB="0" distL="114300" distR="114300" simplePos="0" relativeHeight="251658240" behindDoc="0" locked="0" layoutInCell="1" allowOverlap="1" wp14:anchorId="69C4FD46" wp14:editId="70C2D605">
                  <wp:simplePos x="0" y="0"/>
                  <wp:positionH relativeFrom="column">
                    <wp:posOffset>288290</wp:posOffset>
                  </wp:positionH>
                  <wp:positionV relativeFrom="paragraph">
                    <wp:posOffset>215265</wp:posOffset>
                  </wp:positionV>
                  <wp:extent cx="1526677" cy="400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677" cy="400050"/>
                          </a:xfrm>
                          <a:prstGeom prst="rect">
                            <a:avLst/>
                          </a:prstGeom>
                        </pic:spPr>
                      </pic:pic>
                    </a:graphicData>
                  </a:graphic>
                  <wp14:sizeRelH relativeFrom="margin">
                    <wp14:pctWidth>0</wp14:pctWidth>
                  </wp14:sizeRelH>
                  <wp14:sizeRelV relativeFrom="margin">
                    <wp14:pctHeight>0</wp14:pctHeight>
                  </wp14:sizeRelV>
                </wp:anchor>
              </w:drawing>
            </w:r>
          </w:p>
        </w:tc>
        <w:tc>
          <w:tcPr>
            <w:tcW w:w="2496" w:type="dxa"/>
          </w:tcPr>
          <w:p w14:paraId="0FF838D2" w14:textId="77777777" w:rsidR="00861A3B" w:rsidRDefault="00861A3B" w:rsidP="004B2994"/>
        </w:tc>
        <w:tc>
          <w:tcPr>
            <w:tcW w:w="1843" w:type="dxa"/>
          </w:tcPr>
          <w:p w14:paraId="40A89167" w14:textId="77777777" w:rsidR="00861A3B" w:rsidRDefault="00861A3B" w:rsidP="004B2994"/>
        </w:tc>
        <w:tc>
          <w:tcPr>
            <w:tcW w:w="2126" w:type="dxa"/>
          </w:tcPr>
          <w:p w14:paraId="1DDEF057" w14:textId="77777777" w:rsidR="00861A3B" w:rsidRDefault="00861A3B" w:rsidP="004B2994"/>
        </w:tc>
        <w:tc>
          <w:tcPr>
            <w:tcW w:w="2977" w:type="dxa"/>
          </w:tcPr>
          <w:p w14:paraId="0CB6FDDE"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6335F354" w14:textId="77777777" w:rsidR="00861A3B" w:rsidRDefault="00861A3B" w:rsidP="004B2994"/>
        </w:tc>
      </w:tr>
      <w:tr w:rsidR="00861A3B" w14:paraId="0D2E7A80" w14:textId="77777777" w:rsidTr="00387C4E">
        <w:trPr>
          <w:trHeight w:val="1976"/>
        </w:trPr>
        <w:tc>
          <w:tcPr>
            <w:tcW w:w="3316" w:type="dxa"/>
          </w:tcPr>
          <w:p w14:paraId="2DC09451" w14:textId="77777777" w:rsidR="0057570C" w:rsidRDefault="0057570C" w:rsidP="004B2994">
            <w:pPr>
              <w:jc w:val="center"/>
              <w:rPr>
                <w:rFonts w:ascii="Minion Pro" w:hAnsi="Minion Pro"/>
                <w:noProof/>
                <w:color w:val="000000"/>
                <w:sz w:val="24"/>
                <w:szCs w:val="24"/>
              </w:rPr>
            </w:pPr>
          </w:p>
          <w:p w14:paraId="460D726E" w14:textId="0F7F9D42" w:rsidR="00861A3B" w:rsidRDefault="00861A3B" w:rsidP="004B2994">
            <w:pPr>
              <w:jc w:val="center"/>
              <w:rPr>
                <w:noProof/>
              </w:rPr>
            </w:pPr>
            <w:r>
              <w:rPr>
                <w:rFonts w:ascii="Minion Pro" w:hAnsi="Minion Pro"/>
                <w:noProof/>
                <w:color w:val="000000"/>
                <w:sz w:val="24"/>
                <w:szCs w:val="24"/>
              </w:rPr>
              <w:drawing>
                <wp:inline distT="0" distB="0" distL="0" distR="0" wp14:anchorId="28BB540C" wp14:editId="09C89232">
                  <wp:extent cx="1488655" cy="76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8" cstate="print">
                            <a:extLst>
                              <a:ext uri="{28A0092B-C50C-407E-A947-70E740481C1C}">
                                <a14:useLocalDpi xmlns:a14="http://schemas.microsoft.com/office/drawing/2010/main" val="0"/>
                              </a:ext>
                            </a:extLst>
                          </a:blip>
                          <a:srcRect/>
                          <a:stretch>
                            <a:fillRect/>
                          </a:stretch>
                        </pic:blipFill>
                        <pic:spPr bwMode="auto">
                          <a:xfrm>
                            <a:off x="0" y="0"/>
                            <a:ext cx="1520672" cy="780334"/>
                          </a:xfrm>
                          <a:prstGeom prst="rect">
                            <a:avLst/>
                          </a:prstGeom>
                          <a:noFill/>
                          <a:ln>
                            <a:noFill/>
                          </a:ln>
                        </pic:spPr>
                      </pic:pic>
                    </a:graphicData>
                  </a:graphic>
                </wp:inline>
              </w:drawing>
            </w:r>
          </w:p>
        </w:tc>
        <w:tc>
          <w:tcPr>
            <w:tcW w:w="2496" w:type="dxa"/>
          </w:tcPr>
          <w:p w14:paraId="0CEBC280" w14:textId="77777777" w:rsidR="00861A3B" w:rsidRDefault="00861A3B" w:rsidP="004B2994"/>
        </w:tc>
        <w:tc>
          <w:tcPr>
            <w:tcW w:w="1843" w:type="dxa"/>
          </w:tcPr>
          <w:p w14:paraId="4B91687D" w14:textId="77777777" w:rsidR="00861A3B" w:rsidRDefault="00861A3B" w:rsidP="004B2994"/>
        </w:tc>
        <w:tc>
          <w:tcPr>
            <w:tcW w:w="2126" w:type="dxa"/>
          </w:tcPr>
          <w:p w14:paraId="246261E6" w14:textId="77777777" w:rsidR="00861A3B" w:rsidRDefault="00861A3B" w:rsidP="004B2994"/>
        </w:tc>
        <w:tc>
          <w:tcPr>
            <w:tcW w:w="2977" w:type="dxa"/>
          </w:tcPr>
          <w:p w14:paraId="6D5269E7"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0DB5A959" w14:textId="77777777" w:rsidR="00861A3B" w:rsidRDefault="00861A3B" w:rsidP="004B2994"/>
        </w:tc>
      </w:tr>
      <w:bookmarkEnd w:id="0"/>
    </w:tbl>
    <w:p w14:paraId="6C08E2AA" w14:textId="77777777" w:rsidR="00861A3B" w:rsidRDefault="00861A3B" w:rsidP="008C43D8"/>
    <w:sectPr w:rsidR="00861A3B" w:rsidSect="008C43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T">
    <w:altName w:val="Segoe Script"/>
    <w:charset w:val="00"/>
    <w:family w:val="swiss"/>
    <w:pitch w:val="variable"/>
    <w:sig w:usb0="00000087" w:usb1="00000000" w:usb2="00000000" w:usb3="00000000" w:csb0="0000001B" w:csb1="00000000"/>
  </w:font>
  <w:font w:name="Minion Pro">
    <w:altName w:val="Cambria"/>
    <w:panose1 w:val="02040503050306020203"/>
    <w:charset w:val="00"/>
    <w:family w:val="roman"/>
    <w:notTrueType/>
    <w:pitch w:val="variable"/>
    <w:sig w:usb0="60000287" w:usb1="00000001"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D8"/>
    <w:rsid w:val="00043759"/>
    <w:rsid w:val="002E38C4"/>
    <w:rsid w:val="002F02BF"/>
    <w:rsid w:val="00314544"/>
    <w:rsid w:val="00387C4E"/>
    <w:rsid w:val="004D5C10"/>
    <w:rsid w:val="0057570C"/>
    <w:rsid w:val="005B5150"/>
    <w:rsid w:val="007F404F"/>
    <w:rsid w:val="00861A3B"/>
    <w:rsid w:val="00876BE1"/>
    <w:rsid w:val="008B608E"/>
    <w:rsid w:val="008C43D8"/>
    <w:rsid w:val="008E2477"/>
    <w:rsid w:val="008F068D"/>
    <w:rsid w:val="00962980"/>
    <w:rsid w:val="009B5E67"/>
    <w:rsid w:val="00A75B10"/>
    <w:rsid w:val="00BB7F63"/>
    <w:rsid w:val="00DF2FC4"/>
    <w:rsid w:val="00EC7865"/>
    <w:rsid w:val="00FA2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0790"/>
  <w15:chartTrackingRefBased/>
  <w15:docId w15:val="{AAA7645B-ED04-45FA-A9EC-4EED7B52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D8"/>
    <w:pPr>
      <w:spacing w:after="0" w:line="240" w:lineRule="auto"/>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43D8"/>
    <w:pPr>
      <w:spacing w:after="0" w:line="240" w:lineRule="auto"/>
    </w:pPr>
    <w:rPr>
      <w:rFonts w:ascii="Swis721 BT" w:eastAsia="Times New Roman" w:hAnsi="Swis721 BT"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E2F.194E08B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B0C92DE978974CB0401AC77F123817" ma:contentTypeVersion="16" ma:contentTypeDescription="Create a new document." ma:contentTypeScope="" ma:versionID="73919e31d9646d0f9b2d6395c78dd5c6">
  <xsd:schema xmlns:xsd="http://www.w3.org/2001/XMLSchema" xmlns:xs="http://www.w3.org/2001/XMLSchema" xmlns:p="http://schemas.microsoft.com/office/2006/metadata/properties" xmlns:ns2="eb510865-7f4f-45fa-bd66-3fe6641dfa4b" xmlns:ns3="1cee9c54-fd50-4a96-abb6-27fa545fad3d" targetNamespace="http://schemas.microsoft.com/office/2006/metadata/properties" ma:root="true" ma:fieldsID="cadfc2b0edf6d1e664c10a91ab08de00" ns2:_="" ns3:_="">
    <xsd:import namespace="eb510865-7f4f-45fa-bd66-3fe6641dfa4b"/>
    <xsd:import namespace="1cee9c54-fd50-4a96-abb6-27fa545fad3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10865-7f4f-45fa-bd66-3fe6641df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1558089-1707-4141-a11d-ca3f224e2a6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ateandTime" ma:index="23"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cee9c54-fd50-4a96-abb6-27fa545fad3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a96320-08e1-433c-ae12-399a54b4c1e3}" ma:internalName="TaxCatchAll" ma:showField="CatchAllData" ma:web="1cee9c54-fd50-4a96-abb6-27fa545fad3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andTime xmlns="eb510865-7f4f-45fa-bd66-3fe6641dfa4b" xsi:nil="true"/>
    <TaxCatchAll xmlns="1cee9c54-fd50-4a96-abb6-27fa545fad3d" xsi:nil="true"/>
    <lcf76f155ced4ddcb4097134ff3c332f xmlns="eb510865-7f4f-45fa-bd66-3fe6641dfa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BB5BB0-EBCE-41CE-9C4E-2DD35CB6A764}">
  <ds:schemaRefs>
    <ds:schemaRef ds:uri="http://schemas.microsoft.com/sharepoint/v3/contenttype/forms"/>
  </ds:schemaRefs>
</ds:datastoreItem>
</file>

<file path=customXml/itemProps2.xml><?xml version="1.0" encoding="utf-8"?>
<ds:datastoreItem xmlns:ds="http://schemas.openxmlformats.org/officeDocument/2006/customXml" ds:itemID="{B3D7A432-30E0-44FA-B6A0-A1E49DC38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10865-7f4f-45fa-bd66-3fe6641dfa4b"/>
    <ds:schemaRef ds:uri="1cee9c54-fd50-4a96-abb6-27fa545fa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44F65-693D-4865-889A-167076B79D28}">
  <ds:schemaRefs>
    <ds:schemaRef ds:uri="http://schemas.microsoft.com/office/2006/metadata/properties"/>
    <ds:schemaRef ds:uri="http://schemas.microsoft.com/office/infopath/2007/PartnerControls"/>
    <ds:schemaRef ds:uri="eb510865-7f4f-45fa-bd66-3fe6641dfa4b"/>
    <ds:schemaRef ds:uri="1cee9c54-fd50-4a96-abb6-27fa545fad3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Geschke</dc:creator>
  <cp:keywords/>
  <dc:description/>
  <cp:lastModifiedBy>Mark Geschke</cp:lastModifiedBy>
  <cp:revision>5</cp:revision>
  <cp:lastPrinted>2022-09-02T00:20:00Z</cp:lastPrinted>
  <dcterms:created xsi:type="dcterms:W3CDTF">2022-09-02T00:17:00Z</dcterms:created>
  <dcterms:modified xsi:type="dcterms:W3CDTF">2022-09-02T00:21:00Z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0x0101002FB0C92DE978974CB0401AC77F123817</vt:lpwstr>
  </property>
  <property fmtid="{D5CDD505-2E9C-101B-9397-08002B2CF9AE}" pid="3" name="MediaServiceImageTags">
    <vt:lpwstr/>
  </property>
</Properties>
</file>