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22085" w:type="dxa"/>
        <w:tblInd w:w="-572" w:type="dxa"/>
        <w:tblLook w:val="04A0" w:firstRow="1" w:lastRow="0" w:firstColumn="1" w:lastColumn="0" w:noHBand="0" w:noVBand="1"/>
      </w:tblPr>
      <w:tblGrid>
        <w:gridCol w:w="1418"/>
        <w:gridCol w:w="4531"/>
        <w:gridCol w:w="1790"/>
        <w:gridCol w:w="3509"/>
        <w:gridCol w:w="1594"/>
        <w:gridCol w:w="3705"/>
        <w:gridCol w:w="1540"/>
        <w:gridCol w:w="3998"/>
      </w:tblGrid>
      <w:tr w:rsidR="00C5719D" w:rsidRPr="007443D1" w14:paraId="491628A4" w14:textId="77777777" w:rsidTr="007E50E4">
        <w:trPr>
          <w:trHeight w:val="422"/>
        </w:trPr>
        <w:tc>
          <w:tcPr>
            <w:tcW w:w="1418" w:type="dxa"/>
            <w:shd w:val="clear" w:color="auto" w:fill="800000"/>
            <w:vAlign w:val="center"/>
          </w:tcPr>
          <w:p w14:paraId="7BE98342" w14:textId="77777777" w:rsidR="00C5719D" w:rsidRPr="007443D1" w:rsidRDefault="00C5719D" w:rsidP="00C5719D">
            <w:pPr>
              <w:rPr>
                <w:rFonts w:cs="Arial"/>
                <w:b/>
                <w:szCs w:val="24"/>
              </w:rPr>
            </w:pPr>
            <w:r w:rsidRPr="007443D1">
              <w:rPr>
                <w:rFonts w:cs="Arial"/>
                <w:b/>
                <w:szCs w:val="24"/>
              </w:rPr>
              <w:t>Project</w:t>
            </w:r>
          </w:p>
        </w:tc>
        <w:tc>
          <w:tcPr>
            <w:tcW w:w="4531" w:type="dxa"/>
            <w:vAlign w:val="center"/>
          </w:tcPr>
          <w:p w14:paraId="485D7436" w14:textId="3B9F9261" w:rsidR="00C5719D" w:rsidRPr="0037618A" w:rsidRDefault="0037618A" w:rsidP="00C5719D">
            <w:pPr>
              <w:rPr>
                <w:rFonts w:cs="Arial"/>
                <w:sz w:val="18"/>
                <w:szCs w:val="18"/>
              </w:rPr>
            </w:pPr>
            <w:r w:rsidRPr="0037618A">
              <w:rPr>
                <w:rFonts w:cs="Arial"/>
                <w:sz w:val="18"/>
                <w:szCs w:val="18"/>
              </w:rPr>
              <w:t>J235 Mary and William Streets Blackstone Traffic Signalisation</w:t>
            </w:r>
          </w:p>
        </w:tc>
        <w:tc>
          <w:tcPr>
            <w:tcW w:w="1790" w:type="dxa"/>
            <w:shd w:val="clear" w:color="auto" w:fill="800000"/>
            <w:vAlign w:val="center"/>
          </w:tcPr>
          <w:p w14:paraId="4440118F" w14:textId="3FAFB14F" w:rsidR="00C5719D" w:rsidRPr="007443D1" w:rsidRDefault="00C5719D" w:rsidP="00C5719D">
            <w:pPr>
              <w:rPr>
                <w:rFonts w:cs="Arial"/>
                <w:b/>
              </w:rPr>
            </w:pPr>
            <w:r w:rsidRPr="007443D1">
              <w:rPr>
                <w:rFonts w:cs="Arial"/>
                <w:b/>
              </w:rPr>
              <w:t>Date Developed</w:t>
            </w:r>
          </w:p>
        </w:tc>
        <w:tc>
          <w:tcPr>
            <w:tcW w:w="3509" w:type="dxa"/>
            <w:vAlign w:val="center"/>
          </w:tcPr>
          <w:p w14:paraId="68EE81E6" w14:textId="6CC1195B" w:rsidR="00C5719D" w:rsidRPr="00806BFB" w:rsidRDefault="00186CE5" w:rsidP="00C5719D">
            <w:pPr>
              <w:rPr>
                <w:rFonts w:cs="Arial"/>
              </w:rPr>
            </w:pPr>
            <w:r>
              <w:rPr>
                <w:rFonts w:cs="Arial"/>
              </w:rPr>
              <w:t>27/03/2024</w:t>
            </w:r>
          </w:p>
        </w:tc>
        <w:tc>
          <w:tcPr>
            <w:tcW w:w="1594" w:type="dxa"/>
            <w:shd w:val="clear" w:color="auto" w:fill="800000"/>
            <w:vAlign w:val="center"/>
          </w:tcPr>
          <w:p w14:paraId="20FA446D" w14:textId="1A6412B1" w:rsidR="00C5719D" w:rsidRPr="007443D1" w:rsidRDefault="00C5719D" w:rsidP="00C5719D">
            <w:pPr>
              <w:rPr>
                <w:rFonts w:cs="Arial"/>
                <w:b/>
              </w:rPr>
            </w:pPr>
            <w:r w:rsidRPr="007443D1">
              <w:rPr>
                <w:rFonts w:cs="Arial"/>
                <w:b/>
              </w:rPr>
              <w:t>Developed By</w:t>
            </w:r>
          </w:p>
        </w:tc>
        <w:tc>
          <w:tcPr>
            <w:tcW w:w="3705" w:type="dxa"/>
            <w:vAlign w:val="center"/>
          </w:tcPr>
          <w:p w14:paraId="3C1FC458" w14:textId="315E4874" w:rsidR="00C5719D" w:rsidRPr="00806BFB" w:rsidRDefault="00186CE5" w:rsidP="00C5719D">
            <w:pPr>
              <w:rPr>
                <w:rFonts w:cs="Arial"/>
              </w:rPr>
            </w:pPr>
            <w:r>
              <w:rPr>
                <w:rFonts w:cs="Arial"/>
              </w:rPr>
              <w:t>Shaheen Ahmed</w:t>
            </w:r>
          </w:p>
        </w:tc>
        <w:tc>
          <w:tcPr>
            <w:tcW w:w="1540" w:type="dxa"/>
            <w:shd w:val="clear" w:color="auto" w:fill="800000"/>
            <w:vAlign w:val="center"/>
          </w:tcPr>
          <w:p w14:paraId="29BC2708" w14:textId="62CEF4A4" w:rsidR="00C5719D" w:rsidRPr="007443D1" w:rsidRDefault="00C5719D" w:rsidP="00C5719D">
            <w:pPr>
              <w:rPr>
                <w:rFonts w:cs="Arial"/>
                <w:b/>
              </w:rPr>
            </w:pPr>
            <w:r w:rsidRPr="007443D1">
              <w:rPr>
                <w:rFonts w:cs="Arial"/>
                <w:b/>
              </w:rPr>
              <w:t>Reviewe</w:t>
            </w:r>
            <w:r w:rsidRPr="007443D1">
              <w:rPr>
                <w:rFonts w:cs="Arial"/>
                <w:b/>
                <w:shd w:val="clear" w:color="auto" w:fill="800000"/>
              </w:rPr>
              <w:t>d</w:t>
            </w:r>
            <w:r w:rsidRPr="007443D1">
              <w:rPr>
                <w:rFonts w:cs="Arial"/>
                <w:b/>
              </w:rPr>
              <w:t xml:space="preserve"> By</w:t>
            </w:r>
          </w:p>
        </w:tc>
        <w:tc>
          <w:tcPr>
            <w:tcW w:w="3998" w:type="dxa"/>
            <w:vAlign w:val="center"/>
          </w:tcPr>
          <w:p w14:paraId="32322730" w14:textId="4CDEC5BC" w:rsidR="00C5719D" w:rsidRPr="00806BFB" w:rsidRDefault="00186CE5" w:rsidP="00C5719D">
            <w:pPr>
              <w:rPr>
                <w:rFonts w:cs="Arial"/>
              </w:rPr>
            </w:pPr>
            <w:r>
              <w:rPr>
                <w:rFonts w:cs="Arial"/>
              </w:rPr>
              <w:t>Reece Doyle</w:t>
            </w:r>
          </w:p>
        </w:tc>
      </w:tr>
      <w:tr w:rsidR="00C5719D" w:rsidRPr="007443D1" w14:paraId="644F5EF9" w14:textId="77777777" w:rsidTr="007E50E4">
        <w:trPr>
          <w:trHeight w:val="426"/>
        </w:trPr>
        <w:tc>
          <w:tcPr>
            <w:tcW w:w="1418" w:type="dxa"/>
            <w:shd w:val="clear" w:color="auto" w:fill="800000"/>
            <w:vAlign w:val="center"/>
          </w:tcPr>
          <w:p w14:paraId="7221EB00" w14:textId="77777777" w:rsidR="00C5719D" w:rsidRPr="007443D1" w:rsidRDefault="00C5719D" w:rsidP="00C5719D">
            <w:pPr>
              <w:rPr>
                <w:rFonts w:cs="Arial"/>
                <w:b/>
                <w:color w:val="C00000"/>
                <w:szCs w:val="24"/>
              </w:rPr>
            </w:pPr>
            <w:r w:rsidRPr="007443D1">
              <w:rPr>
                <w:rFonts w:cs="Arial"/>
                <w:b/>
                <w:szCs w:val="24"/>
              </w:rPr>
              <w:t>Process</w:t>
            </w:r>
          </w:p>
        </w:tc>
        <w:tc>
          <w:tcPr>
            <w:tcW w:w="4531" w:type="dxa"/>
            <w:vAlign w:val="center"/>
          </w:tcPr>
          <w:p w14:paraId="1A414D86" w14:textId="66A5444A" w:rsidR="00C5719D" w:rsidRPr="00984D82" w:rsidRDefault="00BE2976" w:rsidP="00C5719D">
            <w:pPr>
              <w:rPr>
                <w:rFonts w:cs="Arial"/>
              </w:rPr>
            </w:pPr>
            <w:r w:rsidRPr="00984D82">
              <w:rPr>
                <w:rFonts w:cs="Arial"/>
              </w:rPr>
              <w:t>CP – Concrete Pour</w:t>
            </w:r>
          </w:p>
        </w:tc>
        <w:tc>
          <w:tcPr>
            <w:tcW w:w="1790" w:type="dxa"/>
            <w:shd w:val="clear" w:color="auto" w:fill="800000"/>
            <w:vAlign w:val="center"/>
          </w:tcPr>
          <w:p w14:paraId="5647BE28" w14:textId="77777777" w:rsidR="00C5719D" w:rsidRPr="007443D1" w:rsidRDefault="00C5719D" w:rsidP="00C5719D">
            <w:pPr>
              <w:rPr>
                <w:rFonts w:cs="Arial"/>
                <w:b/>
                <w:color w:val="C00000"/>
              </w:rPr>
            </w:pPr>
            <w:r w:rsidRPr="007443D1">
              <w:rPr>
                <w:rFonts w:cs="Arial"/>
                <w:b/>
              </w:rPr>
              <w:t>Contract No.</w:t>
            </w:r>
          </w:p>
        </w:tc>
        <w:tc>
          <w:tcPr>
            <w:tcW w:w="3509" w:type="dxa"/>
            <w:vAlign w:val="center"/>
          </w:tcPr>
          <w:p w14:paraId="1956F261" w14:textId="057A2A49" w:rsidR="00C5719D" w:rsidRPr="00806BFB" w:rsidRDefault="007A167A" w:rsidP="00C5719D">
            <w:pPr>
              <w:rPr>
                <w:rFonts w:cs="Arial"/>
              </w:rPr>
            </w:pPr>
            <w:r>
              <w:rPr>
                <w:rFonts w:cs="Arial"/>
              </w:rPr>
              <w:t>22284</w:t>
            </w:r>
          </w:p>
        </w:tc>
        <w:tc>
          <w:tcPr>
            <w:tcW w:w="1594" w:type="dxa"/>
            <w:shd w:val="clear" w:color="auto" w:fill="800000"/>
            <w:vAlign w:val="center"/>
          </w:tcPr>
          <w:p w14:paraId="379D31A8" w14:textId="4B284D5E" w:rsidR="00C5719D" w:rsidRPr="007443D1" w:rsidRDefault="00C5719D" w:rsidP="00C5719D">
            <w:pPr>
              <w:rPr>
                <w:rFonts w:cs="Arial"/>
                <w:b/>
              </w:rPr>
            </w:pPr>
            <w:r w:rsidRPr="007443D1">
              <w:rPr>
                <w:rFonts w:cs="Arial"/>
                <w:b/>
              </w:rPr>
              <w:t>Client</w:t>
            </w:r>
          </w:p>
        </w:tc>
        <w:tc>
          <w:tcPr>
            <w:tcW w:w="3705" w:type="dxa"/>
            <w:vAlign w:val="center"/>
          </w:tcPr>
          <w:p w14:paraId="2486B946" w14:textId="5D9A4C7E" w:rsidR="00C5719D" w:rsidRPr="00806BFB" w:rsidRDefault="00186CE5" w:rsidP="00C5719D">
            <w:pPr>
              <w:rPr>
                <w:rFonts w:cs="Arial"/>
              </w:rPr>
            </w:pPr>
            <w:r>
              <w:rPr>
                <w:rFonts w:cs="Arial"/>
              </w:rPr>
              <w:t>Ipswich City Council</w:t>
            </w:r>
          </w:p>
        </w:tc>
        <w:tc>
          <w:tcPr>
            <w:tcW w:w="1540" w:type="dxa"/>
            <w:shd w:val="clear" w:color="auto" w:fill="800000"/>
            <w:vAlign w:val="center"/>
          </w:tcPr>
          <w:p w14:paraId="5F7E7198" w14:textId="5FFCF229" w:rsidR="00C5719D" w:rsidRPr="007443D1" w:rsidRDefault="00C5719D" w:rsidP="00C5719D">
            <w:pPr>
              <w:rPr>
                <w:rFonts w:cs="Arial"/>
                <w:b/>
              </w:rPr>
            </w:pPr>
            <w:r w:rsidRPr="007443D1">
              <w:rPr>
                <w:rFonts w:cs="Arial"/>
                <w:b/>
              </w:rPr>
              <w:t>Approved By</w:t>
            </w:r>
          </w:p>
        </w:tc>
        <w:tc>
          <w:tcPr>
            <w:tcW w:w="3998" w:type="dxa"/>
            <w:vAlign w:val="center"/>
          </w:tcPr>
          <w:p w14:paraId="10D8B2C8" w14:textId="26223311" w:rsidR="00C5719D" w:rsidRPr="00806BFB" w:rsidRDefault="00186CE5" w:rsidP="00C5719D">
            <w:pPr>
              <w:rPr>
                <w:rFonts w:cs="Arial"/>
              </w:rPr>
            </w:pPr>
            <w:r>
              <w:rPr>
                <w:rFonts w:cs="Arial"/>
              </w:rPr>
              <w:t>Cameron Lochran</w:t>
            </w:r>
          </w:p>
        </w:tc>
      </w:tr>
    </w:tbl>
    <w:p w14:paraId="53FB58C3" w14:textId="77777777" w:rsidR="00866FA1" w:rsidRPr="009B1C9A" w:rsidRDefault="00866FA1" w:rsidP="00A36CDA">
      <w:pPr>
        <w:spacing w:after="0"/>
        <w:rPr>
          <w:sz w:val="8"/>
          <w:szCs w:val="8"/>
        </w:rPr>
      </w:pPr>
    </w:p>
    <w:tbl>
      <w:tblPr>
        <w:tblStyle w:val="TableGrid"/>
        <w:tblW w:w="22108" w:type="dxa"/>
        <w:jc w:val="center"/>
        <w:tblLayout w:type="fixed"/>
        <w:tblLook w:val="06A0" w:firstRow="1" w:lastRow="0" w:firstColumn="1" w:lastColumn="0" w:noHBand="1" w:noVBand="1"/>
      </w:tblPr>
      <w:tblGrid>
        <w:gridCol w:w="562"/>
        <w:gridCol w:w="1701"/>
        <w:gridCol w:w="2410"/>
        <w:gridCol w:w="2268"/>
        <w:gridCol w:w="8280"/>
        <w:gridCol w:w="1994"/>
        <w:gridCol w:w="1276"/>
        <w:gridCol w:w="1701"/>
        <w:gridCol w:w="1916"/>
      </w:tblGrid>
      <w:tr w:rsidR="009B1C9A" w:rsidRPr="00116647" w14:paraId="40D9018D" w14:textId="77777777" w:rsidTr="007E50E4">
        <w:trPr>
          <w:tblHeader/>
          <w:jc w:val="center"/>
        </w:trPr>
        <w:tc>
          <w:tcPr>
            <w:tcW w:w="562" w:type="dxa"/>
            <w:shd w:val="clear" w:color="auto" w:fill="800000"/>
            <w:vAlign w:val="center"/>
          </w:tcPr>
          <w:p w14:paraId="6C8916AA" w14:textId="2E5271B5" w:rsidR="009B1C9A" w:rsidRPr="00116647" w:rsidRDefault="009B1C9A" w:rsidP="009B1C9A">
            <w:pPr>
              <w:jc w:val="center"/>
              <w:rPr>
                <w:rFonts w:cs="Arial"/>
                <w:b/>
                <w:sz w:val="20"/>
                <w:szCs w:val="20"/>
              </w:rPr>
            </w:pPr>
            <w:r w:rsidRPr="000D7F50">
              <w:rPr>
                <w:rFonts w:cs="Arial"/>
                <w:b/>
                <w:sz w:val="20"/>
                <w:szCs w:val="20"/>
              </w:rPr>
              <w:t>Ref No.</w:t>
            </w:r>
          </w:p>
        </w:tc>
        <w:tc>
          <w:tcPr>
            <w:tcW w:w="1701" w:type="dxa"/>
            <w:shd w:val="clear" w:color="auto" w:fill="800000"/>
            <w:vAlign w:val="center"/>
          </w:tcPr>
          <w:p w14:paraId="62377230" w14:textId="6F852C64" w:rsidR="009B1C9A" w:rsidRPr="00116647" w:rsidRDefault="009B1C9A" w:rsidP="009B1C9A">
            <w:pPr>
              <w:jc w:val="center"/>
              <w:rPr>
                <w:rFonts w:cs="Arial"/>
                <w:b/>
                <w:sz w:val="20"/>
                <w:szCs w:val="20"/>
              </w:rPr>
            </w:pPr>
            <w:r w:rsidRPr="000D7F50">
              <w:rPr>
                <w:rFonts w:cs="Arial"/>
                <w:b/>
                <w:sz w:val="20"/>
                <w:szCs w:val="20"/>
              </w:rPr>
              <w:t>Inspection / Test / Approval Point</w:t>
            </w:r>
          </w:p>
        </w:tc>
        <w:tc>
          <w:tcPr>
            <w:tcW w:w="2410" w:type="dxa"/>
            <w:shd w:val="clear" w:color="auto" w:fill="800000"/>
            <w:vAlign w:val="center"/>
          </w:tcPr>
          <w:p w14:paraId="04249427" w14:textId="518E41D7" w:rsidR="009B1C9A" w:rsidRPr="00116647" w:rsidRDefault="009B1C9A" w:rsidP="009B1C9A">
            <w:pPr>
              <w:jc w:val="center"/>
              <w:rPr>
                <w:rFonts w:cs="Arial"/>
                <w:b/>
                <w:sz w:val="20"/>
                <w:szCs w:val="20"/>
              </w:rPr>
            </w:pPr>
            <w:r w:rsidRPr="000D7F50">
              <w:rPr>
                <w:rFonts w:cs="Arial"/>
                <w:b/>
                <w:sz w:val="20"/>
                <w:szCs w:val="20"/>
              </w:rPr>
              <w:t>Inspection / Test Method / Standard / Specification</w:t>
            </w:r>
          </w:p>
        </w:tc>
        <w:tc>
          <w:tcPr>
            <w:tcW w:w="2268" w:type="dxa"/>
            <w:shd w:val="clear" w:color="auto" w:fill="800000"/>
            <w:vAlign w:val="center"/>
          </w:tcPr>
          <w:p w14:paraId="0A544130" w14:textId="3B454EBF" w:rsidR="009B1C9A" w:rsidRPr="00116647" w:rsidRDefault="009B1C9A" w:rsidP="009B1C9A">
            <w:pPr>
              <w:jc w:val="center"/>
              <w:rPr>
                <w:rFonts w:cs="Arial"/>
                <w:b/>
                <w:sz w:val="20"/>
                <w:szCs w:val="20"/>
              </w:rPr>
            </w:pPr>
            <w:r w:rsidRPr="000D7F50">
              <w:rPr>
                <w:rFonts w:cs="Arial"/>
                <w:b/>
                <w:sz w:val="20"/>
                <w:szCs w:val="20"/>
              </w:rPr>
              <w:t>Stage or Frequency of Sampling</w:t>
            </w:r>
          </w:p>
        </w:tc>
        <w:tc>
          <w:tcPr>
            <w:tcW w:w="8280" w:type="dxa"/>
            <w:shd w:val="clear" w:color="auto" w:fill="800000"/>
            <w:vAlign w:val="center"/>
          </w:tcPr>
          <w:p w14:paraId="5D557792" w14:textId="074D938C" w:rsidR="009B1C9A" w:rsidRPr="00116647" w:rsidRDefault="009B1C9A" w:rsidP="009B1C9A">
            <w:pPr>
              <w:jc w:val="center"/>
              <w:rPr>
                <w:rFonts w:cs="Arial"/>
                <w:b/>
                <w:sz w:val="20"/>
                <w:szCs w:val="20"/>
              </w:rPr>
            </w:pPr>
            <w:r w:rsidRPr="000D7F50">
              <w:rPr>
                <w:rFonts w:cs="Arial"/>
                <w:b/>
                <w:sz w:val="20"/>
                <w:szCs w:val="20"/>
              </w:rPr>
              <w:t>Acceptance Criteria</w:t>
            </w:r>
          </w:p>
        </w:tc>
        <w:tc>
          <w:tcPr>
            <w:tcW w:w="1994" w:type="dxa"/>
            <w:shd w:val="clear" w:color="auto" w:fill="800000"/>
            <w:vAlign w:val="center"/>
          </w:tcPr>
          <w:p w14:paraId="32D91187" w14:textId="258ACB0D" w:rsidR="009B1C9A" w:rsidRPr="00116647" w:rsidRDefault="009B1C9A" w:rsidP="009B1C9A">
            <w:pPr>
              <w:jc w:val="center"/>
              <w:rPr>
                <w:rFonts w:cs="Arial"/>
                <w:b/>
                <w:sz w:val="20"/>
                <w:szCs w:val="20"/>
              </w:rPr>
            </w:pPr>
            <w:r w:rsidRPr="000D7F50">
              <w:rPr>
                <w:rFonts w:cs="Arial"/>
                <w:b/>
                <w:sz w:val="20"/>
                <w:szCs w:val="20"/>
              </w:rPr>
              <w:t>Method</w:t>
            </w:r>
          </w:p>
        </w:tc>
        <w:tc>
          <w:tcPr>
            <w:tcW w:w="1276" w:type="dxa"/>
            <w:shd w:val="clear" w:color="auto" w:fill="800000"/>
            <w:vAlign w:val="center"/>
          </w:tcPr>
          <w:p w14:paraId="4C823AB0" w14:textId="086F2751" w:rsidR="009B1C9A" w:rsidRPr="00116647" w:rsidRDefault="009B1C9A" w:rsidP="009B1C9A">
            <w:pPr>
              <w:jc w:val="center"/>
              <w:rPr>
                <w:rFonts w:cs="Arial"/>
                <w:b/>
                <w:sz w:val="20"/>
                <w:szCs w:val="20"/>
              </w:rPr>
            </w:pPr>
            <w:r w:rsidRPr="000D7F50">
              <w:rPr>
                <w:rFonts w:cs="Arial"/>
                <w:b/>
                <w:sz w:val="20"/>
                <w:szCs w:val="20"/>
              </w:rPr>
              <w:t>Level of Inspection</w:t>
            </w:r>
          </w:p>
        </w:tc>
        <w:tc>
          <w:tcPr>
            <w:tcW w:w="1701" w:type="dxa"/>
            <w:shd w:val="clear" w:color="auto" w:fill="800000"/>
            <w:vAlign w:val="center"/>
          </w:tcPr>
          <w:p w14:paraId="3B125930" w14:textId="6A96D1C3" w:rsidR="009B1C9A" w:rsidRPr="00116647" w:rsidRDefault="009B1C9A" w:rsidP="009B1C9A">
            <w:pPr>
              <w:jc w:val="center"/>
              <w:rPr>
                <w:rFonts w:cs="Arial"/>
                <w:b/>
                <w:sz w:val="20"/>
                <w:szCs w:val="20"/>
              </w:rPr>
            </w:pPr>
            <w:r w:rsidRPr="000D7F50">
              <w:rPr>
                <w:rFonts w:cs="Arial"/>
                <w:b/>
                <w:sz w:val="20"/>
                <w:szCs w:val="20"/>
              </w:rPr>
              <w:t>Verification By</w:t>
            </w:r>
          </w:p>
        </w:tc>
        <w:tc>
          <w:tcPr>
            <w:tcW w:w="1916" w:type="dxa"/>
            <w:shd w:val="clear" w:color="auto" w:fill="800000"/>
            <w:vAlign w:val="center"/>
          </w:tcPr>
          <w:p w14:paraId="49F46BD1" w14:textId="31763501" w:rsidR="009B1C9A" w:rsidRPr="00116647" w:rsidRDefault="009B1C9A" w:rsidP="009B1C9A">
            <w:pPr>
              <w:jc w:val="center"/>
              <w:rPr>
                <w:rFonts w:cs="Arial"/>
                <w:b/>
                <w:sz w:val="20"/>
                <w:szCs w:val="20"/>
              </w:rPr>
            </w:pPr>
            <w:r w:rsidRPr="000D7F50">
              <w:rPr>
                <w:rFonts w:cs="Arial"/>
                <w:b/>
                <w:sz w:val="20"/>
                <w:szCs w:val="20"/>
              </w:rPr>
              <w:t>Record</w:t>
            </w:r>
          </w:p>
        </w:tc>
      </w:tr>
      <w:tr w:rsidR="00CA6B06" w:rsidRPr="00116647" w14:paraId="26987467" w14:textId="77777777" w:rsidTr="007E50E4">
        <w:trPr>
          <w:trHeight w:val="454"/>
          <w:jc w:val="center"/>
        </w:trPr>
        <w:tc>
          <w:tcPr>
            <w:tcW w:w="562" w:type="dxa"/>
          </w:tcPr>
          <w:p w14:paraId="7F4D752A" w14:textId="41B655F4" w:rsidR="00CA6B06" w:rsidRPr="00116647" w:rsidRDefault="00CA6B06" w:rsidP="00CA6B06">
            <w:pPr>
              <w:jc w:val="center"/>
              <w:rPr>
                <w:rFonts w:cs="Arial"/>
                <w:sz w:val="20"/>
                <w:szCs w:val="20"/>
              </w:rPr>
            </w:pPr>
            <w:r>
              <w:rPr>
                <w:rFonts w:cs="Arial"/>
                <w:sz w:val="20"/>
                <w:szCs w:val="20"/>
              </w:rPr>
              <w:t>1</w:t>
            </w:r>
          </w:p>
        </w:tc>
        <w:tc>
          <w:tcPr>
            <w:tcW w:w="1701" w:type="dxa"/>
          </w:tcPr>
          <w:p w14:paraId="5994D17B" w14:textId="0B0C56DF" w:rsidR="00CA6B06" w:rsidRPr="00116647" w:rsidRDefault="00CA6B06" w:rsidP="00CA6B06">
            <w:pPr>
              <w:rPr>
                <w:rFonts w:cs="Arial"/>
                <w:sz w:val="20"/>
                <w:szCs w:val="20"/>
              </w:rPr>
            </w:pPr>
            <w:r>
              <w:rPr>
                <w:rFonts w:cs="Arial"/>
                <w:sz w:val="20"/>
                <w:szCs w:val="20"/>
              </w:rPr>
              <w:t>Define Lot</w:t>
            </w:r>
          </w:p>
        </w:tc>
        <w:tc>
          <w:tcPr>
            <w:tcW w:w="2410" w:type="dxa"/>
          </w:tcPr>
          <w:p w14:paraId="3D353406" w14:textId="736D6BB2" w:rsidR="00CA6B06" w:rsidRPr="00116647" w:rsidRDefault="00CA6B06" w:rsidP="00CA6B06">
            <w:pPr>
              <w:rPr>
                <w:rFonts w:cs="Arial"/>
                <w:sz w:val="20"/>
                <w:szCs w:val="20"/>
              </w:rPr>
            </w:pPr>
            <w:r>
              <w:rPr>
                <w:rFonts w:cs="Arial"/>
                <w:sz w:val="20"/>
                <w:szCs w:val="20"/>
              </w:rPr>
              <w:t>MRTS50 CL7.1, 7.2</w:t>
            </w:r>
          </w:p>
        </w:tc>
        <w:tc>
          <w:tcPr>
            <w:tcW w:w="2268" w:type="dxa"/>
          </w:tcPr>
          <w:p w14:paraId="3D19A9F0" w14:textId="47C97ED4" w:rsidR="00CA6B06" w:rsidRPr="00116647" w:rsidRDefault="00CA6B06" w:rsidP="00CA6B06">
            <w:pPr>
              <w:rPr>
                <w:rFonts w:cs="Arial"/>
                <w:sz w:val="20"/>
                <w:szCs w:val="20"/>
              </w:rPr>
            </w:pPr>
            <w:r>
              <w:rPr>
                <w:rFonts w:cs="Arial"/>
                <w:sz w:val="20"/>
                <w:szCs w:val="20"/>
              </w:rPr>
              <w:t>For each lot</w:t>
            </w:r>
          </w:p>
        </w:tc>
        <w:tc>
          <w:tcPr>
            <w:tcW w:w="8280" w:type="dxa"/>
          </w:tcPr>
          <w:p w14:paraId="395657F4" w14:textId="77777777" w:rsidR="00CA6B06" w:rsidRDefault="00CA6B06" w:rsidP="00CA6B06">
            <w:pPr>
              <w:autoSpaceDE w:val="0"/>
              <w:autoSpaceDN w:val="0"/>
              <w:adjustRightInd w:val="0"/>
              <w:rPr>
                <w:rFonts w:cs="Arial"/>
                <w:sz w:val="20"/>
                <w:szCs w:val="20"/>
              </w:rPr>
            </w:pPr>
            <w:r w:rsidRPr="00721B21">
              <w:rPr>
                <w:rFonts w:cs="Arial"/>
                <w:sz w:val="20"/>
                <w:szCs w:val="20"/>
              </w:rPr>
              <w:t xml:space="preserve">Lot boundaries are defined to allow positive identification of work within the project.  </w:t>
            </w:r>
          </w:p>
          <w:p w14:paraId="1C993B46" w14:textId="1812B3D8" w:rsidR="00CA6B06" w:rsidRPr="00116647" w:rsidRDefault="00CA6B06" w:rsidP="00CA6B06">
            <w:pPr>
              <w:autoSpaceDE w:val="0"/>
              <w:autoSpaceDN w:val="0"/>
              <w:adjustRightInd w:val="0"/>
              <w:rPr>
                <w:rFonts w:cs="Arial"/>
                <w:sz w:val="20"/>
                <w:szCs w:val="20"/>
              </w:rPr>
            </w:pPr>
            <w:r>
              <w:rPr>
                <w:rFonts w:cs="Arial"/>
                <w:b/>
                <w:sz w:val="20"/>
                <w:szCs w:val="20"/>
              </w:rPr>
              <w:t>Max lot: Each pour</w:t>
            </w:r>
          </w:p>
        </w:tc>
        <w:tc>
          <w:tcPr>
            <w:tcW w:w="1994" w:type="dxa"/>
          </w:tcPr>
          <w:p w14:paraId="3D83B32A" w14:textId="208A2C94" w:rsidR="00CA6B06" w:rsidRPr="00116647" w:rsidRDefault="00CA6B06" w:rsidP="007E50E4">
            <w:pPr>
              <w:spacing w:after="120"/>
              <w:rPr>
                <w:rFonts w:cs="Arial"/>
                <w:sz w:val="20"/>
                <w:szCs w:val="20"/>
              </w:rPr>
            </w:pPr>
            <w:r>
              <w:rPr>
                <w:rFonts w:cs="Arial"/>
                <w:sz w:val="20"/>
                <w:szCs w:val="20"/>
              </w:rPr>
              <w:t>QBC QA Records</w:t>
            </w:r>
          </w:p>
        </w:tc>
        <w:tc>
          <w:tcPr>
            <w:tcW w:w="1276" w:type="dxa"/>
          </w:tcPr>
          <w:p w14:paraId="007D17B8" w14:textId="6FDCEBB3" w:rsidR="00CA6B06" w:rsidRPr="00116647" w:rsidRDefault="00CA6B06" w:rsidP="007E50E4">
            <w:pPr>
              <w:spacing w:after="120"/>
              <w:rPr>
                <w:rFonts w:cs="Arial"/>
                <w:sz w:val="20"/>
                <w:szCs w:val="20"/>
              </w:rPr>
            </w:pPr>
            <w:r>
              <w:rPr>
                <w:rFonts w:cs="Arial"/>
                <w:sz w:val="20"/>
                <w:szCs w:val="20"/>
              </w:rPr>
              <w:t>Review</w:t>
            </w:r>
          </w:p>
        </w:tc>
        <w:tc>
          <w:tcPr>
            <w:tcW w:w="1701" w:type="dxa"/>
          </w:tcPr>
          <w:p w14:paraId="5A03AFEE" w14:textId="094B2C3D" w:rsidR="00CA6B06" w:rsidRPr="00116647" w:rsidRDefault="00CA6B06" w:rsidP="007E50E4">
            <w:pPr>
              <w:spacing w:after="120"/>
              <w:rPr>
                <w:rFonts w:cs="Arial"/>
                <w:sz w:val="20"/>
                <w:szCs w:val="20"/>
              </w:rPr>
            </w:pPr>
            <w:r>
              <w:rPr>
                <w:rFonts w:cs="Arial"/>
                <w:sz w:val="20"/>
                <w:szCs w:val="20"/>
              </w:rPr>
              <w:t>CQR</w:t>
            </w:r>
          </w:p>
        </w:tc>
        <w:tc>
          <w:tcPr>
            <w:tcW w:w="1916" w:type="dxa"/>
          </w:tcPr>
          <w:p w14:paraId="5A811F3E" w14:textId="50FB54D1" w:rsidR="00CA6B06" w:rsidRPr="00116647" w:rsidRDefault="00CA6B06" w:rsidP="007E50E4">
            <w:pPr>
              <w:spacing w:after="120"/>
              <w:rPr>
                <w:rFonts w:cs="Arial"/>
                <w:sz w:val="20"/>
                <w:szCs w:val="20"/>
              </w:rPr>
            </w:pPr>
            <w:r>
              <w:rPr>
                <w:rFonts w:cs="Arial"/>
                <w:sz w:val="20"/>
                <w:szCs w:val="20"/>
              </w:rPr>
              <w:t>Verification Checklist Sheet CP</w:t>
            </w:r>
          </w:p>
        </w:tc>
      </w:tr>
      <w:tr w:rsidR="00CA6B06" w:rsidRPr="00116647" w14:paraId="54C79B00" w14:textId="77777777" w:rsidTr="007E50E4">
        <w:trPr>
          <w:trHeight w:val="454"/>
          <w:jc w:val="center"/>
        </w:trPr>
        <w:tc>
          <w:tcPr>
            <w:tcW w:w="562" w:type="dxa"/>
          </w:tcPr>
          <w:p w14:paraId="601D42C8" w14:textId="55D7108C" w:rsidR="00CA6B06" w:rsidRPr="00116647" w:rsidRDefault="00CA6B06" w:rsidP="00CA6B06">
            <w:pPr>
              <w:jc w:val="center"/>
              <w:rPr>
                <w:rFonts w:cs="Arial"/>
                <w:sz w:val="20"/>
                <w:szCs w:val="20"/>
              </w:rPr>
            </w:pPr>
            <w:r>
              <w:rPr>
                <w:rFonts w:cs="Arial"/>
                <w:sz w:val="20"/>
                <w:szCs w:val="20"/>
              </w:rPr>
              <w:t>2</w:t>
            </w:r>
          </w:p>
        </w:tc>
        <w:tc>
          <w:tcPr>
            <w:tcW w:w="1701" w:type="dxa"/>
          </w:tcPr>
          <w:p w14:paraId="5D97D436" w14:textId="77777777" w:rsidR="00CA6B06" w:rsidRPr="00116647" w:rsidRDefault="00CA6B06" w:rsidP="00CA6B06">
            <w:pPr>
              <w:rPr>
                <w:rFonts w:cs="Arial"/>
                <w:sz w:val="20"/>
                <w:szCs w:val="20"/>
              </w:rPr>
            </w:pPr>
            <w:r w:rsidRPr="00116647">
              <w:rPr>
                <w:rFonts w:cs="Arial"/>
                <w:sz w:val="20"/>
                <w:szCs w:val="20"/>
              </w:rPr>
              <w:t>Underlying Lots conform (if applicable)</w:t>
            </w:r>
          </w:p>
        </w:tc>
        <w:tc>
          <w:tcPr>
            <w:tcW w:w="2410" w:type="dxa"/>
          </w:tcPr>
          <w:p w14:paraId="24B5087D" w14:textId="77777777" w:rsidR="00CA6B06" w:rsidRPr="00116647" w:rsidRDefault="00CA6B06" w:rsidP="00CA6B06">
            <w:pPr>
              <w:rPr>
                <w:rFonts w:cs="Arial"/>
                <w:sz w:val="20"/>
                <w:szCs w:val="20"/>
              </w:rPr>
            </w:pPr>
            <w:r w:rsidRPr="00116647">
              <w:rPr>
                <w:rFonts w:cs="Arial"/>
                <w:sz w:val="20"/>
                <w:szCs w:val="20"/>
              </w:rPr>
              <w:t>Lot Register</w:t>
            </w:r>
          </w:p>
          <w:p w14:paraId="50137A54" w14:textId="77777777" w:rsidR="00CA6B06" w:rsidRPr="00116647" w:rsidRDefault="00CA6B06" w:rsidP="00CA6B06">
            <w:pPr>
              <w:rPr>
                <w:rFonts w:cs="Arial"/>
                <w:sz w:val="20"/>
                <w:szCs w:val="20"/>
              </w:rPr>
            </w:pPr>
            <w:r w:rsidRPr="00116647">
              <w:rPr>
                <w:rFonts w:cs="Arial"/>
                <w:sz w:val="20"/>
                <w:szCs w:val="20"/>
              </w:rPr>
              <w:t>Relevant Lots</w:t>
            </w:r>
          </w:p>
        </w:tc>
        <w:tc>
          <w:tcPr>
            <w:tcW w:w="2268" w:type="dxa"/>
          </w:tcPr>
          <w:p w14:paraId="1648B6F8" w14:textId="77777777" w:rsidR="00CA6B06" w:rsidRPr="00116647" w:rsidRDefault="00CA6B06" w:rsidP="00CA6B06">
            <w:pPr>
              <w:rPr>
                <w:rFonts w:cs="Arial"/>
                <w:sz w:val="20"/>
                <w:szCs w:val="20"/>
              </w:rPr>
            </w:pPr>
            <w:r w:rsidRPr="00116647">
              <w:rPr>
                <w:rFonts w:cs="Arial"/>
                <w:sz w:val="20"/>
                <w:szCs w:val="20"/>
              </w:rPr>
              <w:t>Prior to commencement of works</w:t>
            </w:r>
          </w:p>
        </w:tc>
        <w:tc>
          <w:tcPr>
            <w:tcW w:w="8280" w:type="dxa"/>
          </w:tcPr>
          <w:p w14:paraId="7EA00262" w14:textId="77777777" w:rsidR="00CA6B06" w:rsidRPr="00116647" w:rsidRDefault="00CA6B06" w:rsidP="00CA6B06">
            <w:pPr>
              <w:autoSpaceDE w:val="0"/>
              <w:autoSpaceDN w:val="0"/>
              <w:adjustRightInd w:val="0"/>
              <w:rPr>
                <w:rFonts w:cs="Arial"/>
                <w:sz w:val="20"/>
                <w:szCs w:val="20"/>
              </w:rPr>
            </w:pPr>
            <w:r w:rsidRPr="00116647">
              <w:rPr>
                <w:rFonts w:cs="Arial"/>
                <w:sz w:val="20"/>
                <w:szCs w:val="20"/>
              </w:rPr>
              <w:t>Works cannot commence until underlying lots are conforming</w:t>
            </w:r>
          </w:p>
        </w:tc>
        <w:tc>
          <w:tcPr>
            <w:tcW w:w="1994" w:type="dxa"/>
          </w:tcPr>
          <w:p w14:paraId="5B8875F1" w14:textId="77777777" w:rsidR="00CA6B06" w:rsidRPr="00116647" w:rsidRDefault="00CA6B06" w:rsidP="007E50E4">
            <w:pPr>
              <w:spacing w:after="120"/>
              <w:rPr>
                <w:rFonts w:cs="Arial"/>
                <w:sz w:val="20"/>
                <w:szCs w:val="20"/>
              </w:rPr>
            </w:pPr>
            <w:r w:rsidRPr="00116647">
              <w:rPr>
                <w:rFonts w:cs="Arial"/>
                <w:sz w:val="20"/>
                <w:szCs w:val="20"/>
              </w:rPr>
              <w:t>QBC QA Records</w:t>
            </w:r>
          </w:p>
        </w:tc>
        <w:tc>
          <w:tcPr>
            <w:tcW w:w="1276" w:type="dxa"/>
          </w:tcPr>
          <w:p w14:paraId="1D2180A2" w14:textId="77777777" w:rsidR="00CA6B06" w:rsidRPr="00116647" w:rsidRDefault="00CA6B06" w:rsidP="007E50E4">
            <w:pPr>
              <w:spacing w:after="120"/>
              <w:rPr>
                <w:rFonts w:cs="Arial"/>
                <w:sz w:val="20"/>
                <w:szCs w:val="20"/>
              </w:rPr>
            </w:pPr>
            <w:r w:rsidRPr="00116647">
              <w:rPr>
                <w:rFonts w:cs="Arial"/>
                <w:sz w:val="20"/>
                <w:szCs w:val="20"/>
              </w:rPr>
              <w:t>Inspection</w:t>
            </w:r>
          </w:p>
          <w:p w14:paraId="295097C7" w14:textId="77777777" w:rsidR="00CA6B06" w:rsidRPr="00116647" w:rsidRDefault="00CA6B06" w:rsidP="007E50E4">
            <w:pPr>
              <w:spacing w:after="120"/>
              <w:rPr>
                <w:rFonts w:cs="Arial"/>
                <w:sz w:val="20"/>
                <w:szCs w:val="20"/>
              </w:rPr>
            </w:pPr>
          </w:p>
        </w:tc>
        <w:tc>
          <w:tcPr>
            <w:tcW w:w="1701" w:type="dxa"/>
          </w:tcPr>
          <w:p w14:paraId="13DB675E" w14:textId="77777777" w:rsidR="00CA6B06" w:rsidRPr="00116647" w:rsidRDefault="00CA6B06" w:rsidP="007E50E4">
            <w:pPr>
              <w:spacing w:after="120"/>
              <w:rPr>
                <w:rFonts w:cs="Arial"/>
                <w:sz w:val="20"/>
                <w:szCs w:val="20"/>
              </w:rPr>
            </w:pPr>
            <w:r w:rsidRPr="00116647">
              <w:rPr>
                <w:rFonts w:cs="Arial"/>
                <w:sz w:val="20"/>
                <w:szCs w:val="20"/>
              </w:rPr>
              <w:t>CQR</w:t>
            </w:r>
          </w:p>
          <w:p w14:paraId="63192BDB" w14:textId="77777777" w:rsidR="00CA6B06" w:rsidRPr="00116647" w:rsidRDefault="00CA6B06" w:rsidP="007E50E4">
            <w:pPr>
              <w:spacing w:after="120"/>
              <w:rPr>
                <w:rFonts w:cs="Arial"/>
                <w:sz w:val="20"/>
                <w:szCs w:val="20"/>
              </w:rPr>
            </w:pPr>
          </w:p>
          <w:p w14:paraId="57B45EED" w14:textId="77777777" w:rsidR="00CA6B06" w:rsidRPr="00116647" w:rsidRDefault="00CA6B06" w:rsidP="007E50E4">
            <w:pPr>
              <w:spacing w:after="120"/>
              <w:rPr>
                <w:rFonts w:cs="Arial"/>
                <w:sz w:val="20"/>
                <w:szCs w:val="20"/>
              </w:rPr>
            </w:pPr>
          </w:p>
        </w:tc>
        <w:tc>
          <w:tcPr>
            <w:tcW w:w="1916" w:type="dxa"/>
          </w:tcPr>
          <w:p w14:paraId="3DAA994B" w14:textId="7C617E9F" w:rsidR="00CA6B06" w:rsidRPr="00116647" w:rsidRDefault="00CA6B06" w:rsidP="007E50E4">
            <w:pPr>
              <w:spacing w:after="120"/>
              <w:rPr>
                <w:rFonts w:cs="Arial"/>
                <w:sz w:val="20"/>
                <w:szCs w:val="20"/>
              </w:rPr>
            </w:pPr>
            <w:r w:rsidRPr="00116647">
              <w:rPr>
                <w:rFonts w:cs="Arial"/>
                <w:sz w:val="20"/>
                <w:szCs w:val="20"/>
              </w:rPr>
              <w:t>Verification Checklist Sheet CP</w:t>
            </w:r>
          </w:p>
        </w:tc>
      </w:tr>
      <w:tr w:rsidR="00CA6B06" w:rsidRPr="00116647" w14:paraId="3C8CDFE9" w14:textId="77777777" w:rsidTr="007E50E4">
        <w:trPr>
          <w:trHeight w:val="888"/>
          <w:jc w:val="center"/>
        </w:trPr>
        <w:tc>
          <w:tcPr>
            <w:tcW w:w="562" w:type="dxa"/>
          </w:tcPr>
          <w:p w14:paraId="08923727" w14:textId="1B8C168F" w:rsidR="00CA6B06" w:rsidRPr="00116647" w:rsidRDefault="00CA6B06" w:rsidP="00CA6B06">
            <w:pPr>
              <w:jc w:val="center"/>
              <w:rPr>
                <w:rFonts w:cs="Arial"/>
                <w:sz w:val="20"/>
                <w:szCs w:val="20"/>
              </w:rPr>
            </w:pPr>
            <w:r>
              <w:rPr>
                <w:rFonts w:cs="Arial"/>
                <w:sz w:val="20"/>
                <w:szCs w:val="20"/>
              </w:rPr>
              <w:t>3</w:t>
            </w:r>
          </w:p>
        </w:tc>
        <w:tc>
          <w:tcPr>
            <w:tcW w:w="1701" w:type="dxa"/>
          </w:tcPr>
          <w:p w14:paraId="6C5A9913" w14:textId="77777777" w:rsidR="00CA6B06" w:rsidRPr="00116647" w:rsidRDefault="00CA6B06" w:rsidP="00CA6B06">
            <w:pPr>
              <w:rPr>
                <w:rFonts w:cs="Arial"/>
                <w:sz w:val="20"/>
                <w:szCs w:val="20"/>
              </w:rPr>
            </w:pPr>
            <w:r w:rsidRPr="00116647">
              <w:rPr>
                <w:rFonts w:cs="Arial"/>
                <w:sz w:val="20"/>
                <w:szCs w:val="20"/>
              </w:rPr>
              <w:t>Submit Proposed Concrete Mix</w:t>
            </w:r>
          </w:p>
        </w:tc>
        <w:tc>
          <w:tcPr>
            <w:tcW w:w="2410" w:type="dxa"/>
          </w:tcPr>
          <w:p w14:paraId="6AAF59CC" w14:textId="77777777" w:rsidR="00CA6B06" w:rsidRPr="00537CF1" w:rsidRDefault="00CA6B06" w:rsidP="00CA6B06">
            <w:pPr>
              <w:rPr>
                <w:rFonts w:cs="Arial"/>
                <w:sz w:val="20"/>
                <w:szCs w:val="20"/>
              </w:rPr>
            </w:pPr>
            <w:r w:rsidRPr="00537CF1">
              <w:rPr>
                <w:rFonts w:cs="Arial"/>
                <w:sz w:val="20"/>
                <w:szCs w:val="20"/>
              </w:rPr>
              <w:t>MRTS70 CL 9.2</w:t>
            </w:r>
          </w:p>
          <w:p w14:paraId="0017932F" w14:textId="05969AF6" w:rsidR="00CA6B06" w:rsidRPr="00116647" w:rsidRDefault="00CA6B06" w:rsidP="00CA6B06">
            <w:pPr>
              <w:rPr>
                <w:rFonts w:cs="Arial"/>
                <w:sz w:val="20"/>
                <w:szCs w:val="20"/>
              </w:rPr>
            </w:pPr>
            <w:r w:rsidRPr="00537CF1">
              <w:rPr>
                <w:rFonts w:cs="Arial"/>
                <w:sz w:val="20"/>
                <w:szCs w:val="20"/>
              </w:rPr>
              <w:t>MILESTONE</w:t>
            </w:r>
            <w:r>
              <w:rPr>
                <w:rFonts w:cs="Arial"/>
                <w:sz w:val="20"/>
                <w:szCs w:val="20"/>
              </w:rPr>
              <w:t xml:space="preserve"> </w:t>
            </w:r>
          </w:p>
        </w:tc>
        <w:tc>
          <w:tcPr>
            <w:tcW w:w="2268" w:type="dxa"/>
          </w:tcPr>
          <w:p w14:paraId="237612BF" w14:textId="77777777" w:rsidR="00CA6B06" w:rsidRPr="00537CF1" w:rsidRDefault="00CA6B06" w:rsidP="00CA6B06">
            <w:pPr>
              <w:rPr>
                <w:rFonts w:cs="Arial"/>
                <w:sz w:val="20"/>
                <w:szCs w:val="20"/>
              </w:rPr>
            </w:pPr>
            <w:r w:rsidRPr="00537CF1">
              <w:rPr>
                <w:rFonts w:cs="Arial"/>
                <w:sz w:val="20"/>
                <w:szCs w:val="20"/>
              </w:rPr>
              <w:t xml:space="preserve">Submit </w:t>
            </w:r>
            <w:proofErr w:type="gramStart"/>
            <w:r w:rsidRPr="00537CF1">
              <w:rPr>
                <w:rFonts w:cs="Arial"/>
                <w:sz w:val="20"/>
                <w:szCs w:val="20"/>
              </w:rPr>
              <w:t>proposed</w:t>
            </w:r>
            <w:proofErr w:type="gramEnd"/>
          </w:p>
          <w:p w14:paraId="03B9E45C" w14:textId="2B29E15A" w:rsidR="00CA6B06" w:rsidRPr="00537CF1" w:rsidRDefault="00CA6B06" w:rsidP="00CA6B06">
            <w:pPr>
              <w:rPr>
                <w:rFonts w:cs="Arial"/>
                <w:sz w:val="20"/>
                <w:szCs w:val="20"/>
              </w:rPr>
            </w:pPr>
            <w:r w:rsidRPr="00537CF1">
              <w:rPr>
                <w:rFonts w:cs="Arial"/>
                <w:sz w:val="20"/>
                <w:szCs w:val="20"/>
              </w:rPr>
              <w:t xml:space="preserve">concrete mix </w:t>
            </w:r>
            <w:r w:rsidR="00B25DE2">
              <w:rPr>
                <w:rFonts w:cs="Arial"/>
                <w:sz w:val="20"/>
                <w:szCs w:val="20"/>
              </w:rPr>
              <w:t>4</w:t>
            </w:r>
            <w:r w:rsidRPr="00537CF1">
              <w:rPr>
                <w:rFonts w:cs="Arial"/>
                <w:sz w:val="20"/>
                <w:szCs w:val="20"/>
              </w:rPr>
              <w:t xml:space="preserve"> Weeks</w:t>
            </w:r>
          </w:p>
          <w:p w14:paraId="2423AFEE" w14:textId="5993EF1A" w:rsidR="00CA6B06" w:rsidRPr="00116647" w:rsidRDefault="00CA6B06" w:rsidP="00CA6B06">
            <w:pPr>
              <w:rPr>
                <w:rFonts w:cs="Arial"/>
                <w:sz w:val="20"/>
                <w:szCs w:val="20"/>
              </w:rPr>
            </w:pPr>
            <w:r w:rsidRPr="00537CF1">
              <w:rPr>
                <w:rFonts w:cs="Arial"/>
                <w:sz w:val="20"/>
                <w:szCs w:val="20"/>
              </w:rPr>
              <w:t>prior to commencing</w:t>
            </w:r>
            <w:r>
              <w:rPr>
                <w:rFonts w:cs="Arial"/>
                <w:sz w:val="20"/>
                <w:szCs w:val="20"/>
              </w:rPr>
              <w:t xml:space="preserve"> </w:t>
            </w:r>
            <w:r w:rsidRPr="00537CF1">
              <w:rPr>
                <w:rFonts w:cs="Arial"/>
                <w:sz w:val="20"/>
                <w:szCs w:val="20"/>
              </w:rPr>
              <w:t>concreting operations.</w:t>
            </w:r>
          </w:p>
        </w:tc>
        <w:tc>
          <w:tcPr>
            <w:tcW w:w="8280" w:type="dxa"/>
          </w:tcPr>
          <w:p w14:paraId="072E6314" w14:textId="1FFDD743" w:rsidR="00CA6B06" w:rsidRPr="00116647" w:rsidRDefault="00CA6B06" w:rsidP="00CA6B06">
            <w:pPr>
              <w:spacing w:after="120"/>
              <w:rPr>
                <w:rFonts w:cs="Arial"/>
                <w:sz w:val="20"/>
                <w:szCs w:val="20"/>
              </w:rPr>
            </w:pPr>
            <w:r w:rsidRPr="00537CF1">
              <w:rPr>
                <w:rFonts w:cs="Arial"/>
                <w:sz w:val="20"/>
                <w:szCs w:val="20"/>
              </w:rPr>
              <w:t xml:space="preserve">The Contractor shall nominate the special class concrete mix to be used </w:t>
            </w:r>
            <w:r>
              <w:rPr>
                <w:rFonts w:cs="Arial"/>
                <w:sz w:val="20"/>
                <w:szCs w:val="20"/>
              </w:rPr>
              <w:t xml:space="preserve">in the Works not less than four </w:t>
            </w:r>
            <w:r w:rsidRPr="00537CF1">
              <w:rPr>
                <w:rFonts w:cs="Arial"/>
                <w:sz w:val="20"/>
                <w:szCs w:val="20"/>
              </w:rPr>
              <w:t>weeks prior to the commencement of concreting operations</w:t>
            </w:r>
            <w:r w:rsidRPr="00364415">
              <w:rPr>
                <w:rFonts w:cs="Arial"/>
                <w:b/>
                <w:bCs/>
                <w:sz w:val="20"/>
                <w:szCs w:val="20"/>
              </w:rPr>
              <w:t>.</w:t>
            </w:r>
            <w:r w:rsidR="00B25DE2" w:rsidRPr="00364415">
              <w:rPr>
                <w:rFonts w:cs="Arial"/>
                <w:b/>
                <w:bCs/>
                <w:sz w:val="20"/>
                <w:szCs w:val="20"/>
              </w:rPr>
              <w:t xml:space="preserve"> </w:t>
            </w:r>
            <w:r w:rsidRPr="00364415">
              <w:rPr>
                <w:rFonts w:cs="Arial"/>
                <w:b/>
                <w:bCs/>
                <w:sz w:val="20"/>
                <w:szCs w:val="20"/>
              </w:rPr>
              <w:t>M</w:t>
            </w:r>
            <w:r w:rsidR="00B25DE2" w:rsidRPr="00364415">
              <w:rPr>
                <w:rFonts w:cs="Arial"/>
                <w:b/>
                <w:bCs/>
                <w:sz w:val="20"/>
                <w:szCs w:val="20"/>
              </w:rPr>
              <w:t>ilestone</w:t>
            </w:r>
            <w:r w:rsidRPr="00364415">
              <w:rPr>
                <w:rFonts w:cs="Arial"/>
                <w:sz w:val="20"/>
                <w:szCs w:val="20"/>
              </w:rPr>
              <w:t xml:space="preserve"> </w:t>
            </w:r>
          </w:p>
        </w:tc>
        <w:tc>
          <w:tcPr>
            <w:tcW w:w="1994" w:type="dxa"/>
          </w:tcPr>
          <w:p w14:paraId="462B0424" w14:textId="1F88188C" w:rsidR="00CA6B06" w:rsidRPr="00116647" w:rsidRDefault="00CA6B06" w:rsidP="007E50E4">
            <w:pPr>
              <w:spacing w:after="120"/>
              <w:rPr>
                <w:rFonts w:cs="Arial"/>
                <w:sz w:val="20"/>
                <w:szCs w:val="20"/>
              </w:rPr>
            </w:pPr>
            <w:r w:rsidRPr="00116647">
              <w:rPr>
                <w:rFonts w:cs="Arial"/>
                <w:sz w:val="20"/>
                <w:szCs w:val="20"/>
              </w:rPr>
              <w:t>QBC QA Records</w:t>
            </w:r>
          </w:p>
        </w:tc>
        <w:tc>
          <w:tcPr>
            <w:tcW w:w="1276" w:type="dxa"/>
          </w:tcPr>
          <w:p w14:paraId="7B4AC054" w14:textId="6F322454" w:rsidR="00CA6B06" w:rsidRPr="00364415" w:rsidRDefault="00CA6B06" w:rsidP="007E50E4">
            <w:pPr>
              <w:spacing w:after="120"/>
              <w:rPr>
                <w:rFonts w:cs="Arial"/>
                <w:b/>
                <w:bCs/>
                <w:sz w:val="20"/>
                <w:szCs w:val="20"/>
              </w:rPr>
            </w:pPr>
            <w:r w:rsidRPr="00364415">
              <w:rPr>
                <w:rFonts w:cs="Arial"/>
                <w:b/>
                <w:bCs/>
                <w:sz w:val="20"/>
                <w:szCs w:val="20"/>
              </w:rPr>
              <w:t>Milestone</w:t>
            </w:r>
          </w:p>
        </w:tc>
        <w:tc>
          <w:tcPr>
            <w:tcW w:w="1701" w:type="dxa"/>
          </w:tcPr>
          <w:p w14:paraId="7DC152E5" w14:textId="77777777" w:rsidR="00CA6B06" w:rsidRPr="00116647" w:rsidRDefault="00CA6B06" w:rsidP="007E50E4">
            <w:pPr>
              <w:spacing w:after="120"/>
              <w:rPr>
                <w:rFonts w:cs="Arial"/>
                <w:sz w:val="20"/>
                <w:szCs w:val="20"/>
              </w:rPr>
            </w:pPr>
            <w:r w:rsidRPr="00116647">
              <w:rPr>
                <w:rFonts w:cs="Arial"/>
                <w:sz w:val="20"/>
                <w:szCs w:val="20"/>
              </w:rPr>
              <w:t>CQR</w:t>
            </w:r>
          </w:p>
        </w:tc>
        <w:tc>
          <w:tcPr>
            <w:tcW w:w="1916" w:type="dxa"/>
          </w:tcPr>
          <w:p w14:paraId="244E84DC" w14:textId="49AA4D08" w:rsidR="00CA6B06" w:rsidRDefault="00CA6B06" w:rsidP="007E50E4">
            <w:pPr>
              <w:spacing w:after="120"/>
              <w:rPr>
                <w:rFonts w:cs="Arial"/>
                <w:sz w:val="20"/>
                <w:szCs w:val="20"/>
              </w:rPr>
            </w:pPr>
            <w:r w:rsidRPr="00116647">
              <w:rPr>
                <w:rFonts w:cs="Arial"/>
                <w:sz w:val="20"/>
                <w:szCs w:val="20"/>
              </w:rPr>
              <w:t>Verification Checklist Sheet CP</w:t>
            </w:r>
          </w:p>
          <w:p w14:paraId="734BC336" w14:textId="77777777" w:rsidR="00CA6B06" w:rsidRPr="00116647" w:rsidRDefault="00CA6B06" w:rsidP="007E50E4">
            <w:pPr>
              <w:spacing w:after="120"/>
              <w:rPr>
                <w:rFonts w:cs="Arial"/>
                <w:sz w:val="20"/>
                <w:szCs w:val="20"/>
              </w:rPr>
            </w:pPr>
            <w:r>
              <w:rPr>
                <w:rFonts w:cs="Arial"/>
                <w:sz w:val="20"/>
                <w:szCs w:val="20"/>
              </w:rPr>
              <w:t>Milestone Acknowledged</w:t>
            </w:r>
          </w:p>
        </w:tc>
      </w:tr>
      <w:tr w:rsidR="00CA6B06" w:rsidRPr="00116647" w14:paraId="32195809" w14:textId="77777777" w:rsidTr="007E50E4">
        <w:trPr>
          <w:trHeight w:val="454"/>
          <w:jc w:val="center"/>
        </w:trPr>
        <w:tc>
          <w:tcPr>
            <w:tcW w:w="562" w:type="dxa"/>
          </w:tcPr>
          <w:p w14:paraId="706C977E" w14:textId="024200A1" w:rsidR="00CA6B06" w:rsidRPr="00116647" w:rsidRDefault="00CA6B06" w:rsidP="00CA6B06">
            <w:pPr>
              <w:jc w:val="center"/>
              <w:rPr>
                <w:rFonts w:cs="Arial"/>
                <w:sz w:val="20"/>
                <w:szCs w:val="20"/>
              </w:rPr>
            </w:pPr>
            <w:r>
              <w:rPr>
                <w:rFonts w:cs="Arial"/>
                <w:sz w:val="20"/>
                <w:szCs w:val="20"/>
              </w:rPr>
              <w:t>4</w:t>
            </w:r>
          </w:p>
        </w:tc>
        <w:tc>
          <w:tcPr>
            <w:tcW w:w="1701" w:type="dxa"/>
          </w:tcPr>
          <w:p w14:paraId="10FCA633" w14:textId="11532006" w:rsidR="00CA6B06" w:rsidRPr="00116647" w:rsidRDefault="00CA6B06" w:rsidP="00CA6B06">
            <w:pPr>
              <w:rPr>
                <w:rFonts w:cs="Arial"/>
                <w:sz w:val="20"/>
                <w:szCs w:val="20"/>
              </w:rPr>
            </w:pPr>
            <w:r>
              <w:rPr>
                <w:rFonts w:cs="Arial"/>
                <w:sz w:val="20"/>
                <w:szCs w:val="20"/>
              </w:rPr>
              <w:t>Trial Mix</w:t>
            </w:r>
          </w:p>
        </w:tc>
        <w:tc>
          <w:tcPr>
            <w:tcW w:w="2410" w:type="dxa"/>
          </w:tcPr>
          <w:p w14:paraId="4780BBE2" w14:textId="4CB8AF70" w:rsidR="00CA6B06" w:rsidRPr="00537CF1" w:rsidRDefault="00CA6B06" w:rsidP="00CA6B06">
            <w:pPr>
              <w:rPr>
                <w:rFonts w:cs="Arial"/>
                <w:sz w:val="20"/>
                <w:szCs w:val="20"/>
              </w:rPr>
            </w:pPr>
            <w:r w:rsidRPr="00B22B2A">
              <w:rPr>
                <w:rFonts w:cs="Arial"/>
                <w:sz w:val="20"/>
                <w:szCs w:val="20"/>
              </w:rPr>
              <w:t>MRTS70 Clause 15.1.1</w:t>
            </w:r>
          </w:p>
        </w:tc>
        <w:tc>
          <w:tcPr>
            <w:tcW w:w="2268" w:type="dxa"/>
          </w:tcPr>
          <w:p w14:paraId="057B5143" w14:textId="00CD4C63" w:rsidR="00CA6B06" w:rsidRPr="00B22B2A" w:rsidRDefault="000047A6" w:rsidP="007E50E4">
            <w:pPr>
              <w:spacing w:after="120"/>
              <w:rPr>
                <w:rFonts w:cs="Arial"/>
                <w:sz w:val="20"/>
                <w:szCs w:val="20"/>
              </w:rPr>
            </w:pPr>
            <w:r>
              <w:rPr>
                <w:rFonts w:cs="Arial"/>
                <w:sz w:val="20"/>
                <w:szCs w:val="20"/>
              </w:rPr>
              <w:t>Trial Mix to be completed 4</w:t>
            </w:r>
            <w:r w:rsidR="00CA6B06" w:rsidRPr="00B22B2A">
              <w:rPr>
                <w:rFonts w:cs="Arial"/>
                <w:sz w:val="20"/>
                <w:szCs w:val="20"/>
              </w:rPr>
              <w:t xml:space="preserve"> weeks prior to commencing concrete operations.</w:t>
            </w:r>
          </w:p>
          <w:p w14:paraId="66E92EB6" w14:textId="77777777" w:rsidR="00CA6B06" w:rsidRPr="00B22B2A" w:rsidRDefault="00CA6B06" w:rsidP="00CA6B06">
            <w:pPr>
              <w:rPr>
                <w:rFonts w:cs="Arial"/>
                <w:sz w:val="20"/>
                <w:szCs w:val="20"/>
              </w:rPr>
            </w:pPr>
            <w:r w:rsidRPr="00B22B2A">
              <w:rPr>
                <w:rFonts w:cs="Arial"/>
                <w:sz w:val="20"/>
                <w:szCs w:val="20"/>
              </w:rPr>
              <w:t xml:space="preserve">3 Days’ notice to </w:t>
            </w:r>
            <w:proofErr w:type="gramStart"/>
            <w:r w:rsidRPr="00B22B2A">
              <w:rPr>
                <w:rFonts w:cs="Arial"/>
                <w:sz w:val="20"/>
                <w:szCs w:val="20"/>
              </w:rPr>
              <w:t>be</w:t>
            </w:r>
            <w:proofErr w:type="gramEnd"/>
          </w:p>
          <w:p w14:paraId="30B4A046" w14:textId="1AB1DEE0" w:rsidR="00CA6B06" w:rsidRPr="00537CF1" w:rsidRDefault="00CA6B06" w:rsidP="00CA6B06">
            <w:pPr>
              <w:rPr>
                <w:rFonts w:cs="Arial"/>
                <w:sz w:val="20"/>
                <w:szCs w:val="20"/>
              </w:rPr>
            </w:pPr>
            <w:r w:rsidRPr="00B22B2A">
              <w:rPr>
                <w:rFonts w:cs="Arial"/>
                <w:sz w:val="20"/>
                <w:szCs w:val="20"/>
              </w:rPr>
              <w:t>provided for trial mixes</w:t>
            </w:r>
          </w:p>
        </w:tc>
        <w:tc>
          <w:tcPr>
            <w:tcW w:w="8280" w:type="dxa"/>
          </w:tcPr>
          <w:p w14:paraId="28D9A1F9" w14:textId="77777777" w:rsidR="00CA6B06" w:rsidRPr="00B22B2A" w:rsidRDefault="00CA6B06" w:rsidP="00CA6B06">
            <w:pPr>
              <w:spacing w:after="120"/>
              <w:rPr>
                <w:rFonts w:cs="Arial"/>
                <w:sz w:val="20"/>
                <w:szCs w:val="20"/>
              </w:rPr>
            </w:pPr>
            <w:r w:rsidRPr="00B22B2A">
              <w:rPr>
                <w:rFonts w:cs="Arial"/>
                <w:sz w:val="20"/>
                <w:szCs w:val="20"/>
              </w:rPr>
              <w:t>When requested by the Administrator, and where extensive performance data is not available, mix design acceptance will be on the basis of trial mixes. Concrete intended for long distance or extended placement time use (see Clause 10.4.1) shall be trialled.</w:t>
            </w:r>
          </w:p>
          <w:p w14:paraId="4027A2BA" w14:textId="77777777" w:rsidR="00CA6B06" w:rsidRPr="00B22B2A" w:rsidRDefault="00CA6B06" w:rsidP="00CA6B06">
            <w:pPr>
              <w:spacing w:after="120"/>
              <w:rPr>
                <w:rFonts w:cs="Arial"/>
                <w:sz w:val="20"/>
                <w:szCs w:val="20"/>
              </w:rPr>
            </w:pPr>
            <w:r w:rsidRPr="00B22B2A">
              <w:rPr>
                <w:rFonts w:cs="Arial"/>
                <w:sz w:val="20"/>
                <w:szCs w:val="20"/>
              </w:rPr>
              <w:t>‘Extensive performance data’ refers to test results for the proposed or similar mixes over a recent timeframe of at least one month. Individual test reports are not expected.</w:t>
            </w:r>
          </w:p>
          <w:p w14:paraId="1C7568BC" w14:textId="02226DD9" w:rsidR="00CA6B06" w:rsidRPr="00537CF1" w:rsidRDefault="00CA6B06" w:rsidP="00CA6B06">
            <w:pPr>
              <w:spacing w:after="120"/>
              <w:rPr>
                <w:rFonts w:cs="Arial"/>
                <w:sz w:val="20"/>
                <w:szCs w:val="20"/>
              </w:rPr>
            </w:pPr>
            <w:r w:rsidRPr="00B22B2A">
              <w:rPr>
                <w:rFonts w:cs="Arial"/>
                <w:sz w:val="20"/>
                <w:szCs w:val="20"/>
              </w:rPr>
              <w:t xml:space="preserve">Trial mixes shall be made using the plant and degree of quality control proposed for the Works. The minimum volume of the trial mix shall be 25% of the rated capacity of the mixer. Each trial mix shall be a witness point with a notice period of three days. </w:t>
            </w:r>
            <w:r w:rsidRPr="00583E10">
              <w:rPr>
                <w:rFonts w:cs="Arial"/>
                <w:color w:val="FFFFFF" w:themeColor="background1"/>
                <w:sz w:val="20"/>
                <w:szCs w:val="20"/>
                <w:highlight w:val="black"/>
              </w:rPr>
              <w:t>Witness Point 1</w:t>
            </w:r>
          </w:p>
        </w:tc>
        <w:tc>
          <w:tcPr>
            <w:tcW w:w="1994" w:type="dxa"/>
          </w:tcPr>
          <w:p w14:paraId="5F3FBCD3" w14:textId="6F4D902F" w:rsidR="00CA6B06" w:rsidRPr="00116647" w:rsidRDefault="00CA6B06" w:rsidP="007E50E4">
            <w:pPr>
              <w:spacing w:after="120"/>
              <w:rPr>
                <w:rFonts w:cs="Arial"/>
                <w:sz w:val="20"/>
                <w:szCs w:val="20"/>
              </w:rPr>
            </w:pPr>
            <w:r w:rsidRPr="00B22B2A">
              <w:rPr>
                <w:rFonts w:cs="Arial"/>
                <w:sz w:val="20"/>
                <w:szCs w:val="20"/>
              </w:rPr>
              <w:t>QBC QA Records</w:t>
            </w:r>
          </w:p>
        </w:tc>
        <w:tc>
          <w:tcPr>
            <w:tcW w:w="1276" w:type="dxa"/>
          </w:tcPr>
          <w:p w14:paraId="2B3BE443" w14:textId="4635350C" w:rsidR="00CA6B06" w:rsidRPr="00364415" w:rsidRDefault="00CA6B06" w:rsidP="007E50E4">
            <w:pPr>
              <w:spacing w:after="120"/>
              <w:rPr>
                <w:rFonts w:cs="Arial"/>
                <w:b/>
                <w:bCs/>
                <w:sz w:val="20"/>
                <w:szCs w:val="20"/>
              </w:rPr>
            </w:pPr>
            <w:r w:rsidRPr="00364415">
              <w:rPr>
                <w:rFonts w:cs="Arial"/>
                <w:b/>
                <w:bCs/>
                <w:sz w:val="20"/>
                <w:szCs w:val="20"/>
              </w:rPr>
              <w:t>Witness Point</w:t>
            </w:r>
          </w:p>
        </w:tc>
        <w:tc>
          <w:tcPr>
            <w:tcW w:w="1701" w:type="dxa"/>
          </w:tcPr>
          <w:p w14:paraId="33B0B09D" w14:textId="46A3EDDE" w:rsidR="00CA6B06" w:rsidRPr="00116647" w:rsidRDefault="00CA6B06" w:rsidP="007E50E4">
            <w:pPr>
              <w:spacing w:after="120"/>
              <w:rPr>
                <w:rFonts w:cs="Arial"/>
                <w:sz w:val="20"/>
                <w:szCs w:val="20"/>
              </w:rPr>
            </w:pPr>
            <w:r>
              <w:rPr>
                <w:rFonts w:cs="Arial"/>
                <w:sz w:val="20"/>
                <w:szCs w:val="20"/>
              </w:rPr>
              <w:t>CQR</w:t>
            </w:r>
          </w:p>
        </w:tc>
        <w:tc>
          <w:tcPr>
            <w:tcW w:w="1916" w:type="dxa"/>
          </w:tcPr>
          <w:p w14:paraId="2A89C234" w14:textId="007871FF" w:rsidR="00CA6B06" w:rsidRPr="00B22B2A" w:rsidRDefault="00CA6B06" w:rsidP="007E50E4">
            <w:pPr>
              <w:spacing w:after="120"/>
              <w:rPr>
                <w:rFonts w:cs="Arial"/>
                <w:sz w:val="20"/>
                <w:szCs w:val="20"/>
              </w:rPr>
            </w:pPr>
            <w:r w:rsidRPr="00B22B2A">
              <w:rPr>
                <w:rFonts w:cs="Arial"/>
                <w:sz w:val="20"/>
                <w:szCs w:val="20"/>
              </w:rPr>
              <w:t xml:space="preserve">Verification Checklist Sheet </w:t>
            </w:r>
            <w:proofErr w:type="spellStart"/>
            <w:r w:rsidRPr="00B22B2A">
              <w:rPr>
                <w:rFonts w:cs="Arial"/>
                <w:sz w:val="20"/>
                <w:szCs w:val="20"/>
              </w:rPr>
              <w:t>BsCP</w:t>
            </w:r>
            <w:proofErr w:type="spellEnd"/>
          </w:p>
          <w:p w14:paraId="1C743B72" w14:textId="01EBFD51" w:rsidR="00CA6B06" w:rsidRPr="00116647" w:rsidRDefault="00CA6B06" w:rsidP="007E50E4">
            <w:pPr>
              <w:spacing w:after="120"/>
              <w:rPr>
                <w:rFonts w:cs="Arial"/>
                <w:sz w:val="20"/>
                <w:szCs w:val="20"/>
              </w:rPr>
            </w:pPr>
            <w:r w:rsidRPr="00B22B2A">
              <w:rPr>
                <w:rFonts w:cs="Arial"/>
                <w:sz w:val="20"/>
                <w:szCs w:val="20"/>
              </w:rPr>
              <w:t>Hold Point Release</w:t>
            </w:r>
          </w:p>
        </w:tc>
      </w:tr>
      <w:tr w:rsidR="00CA6B06" w:rsidRPr="00116647" w14:paraId="3710CDEF" w14:textId="77777777" w:rsidTr="007E50E4">
        <w:trPr>
          <w:trHeight w:val="822"/>
          <w:jc w:val="center"/>
        </w:trPr>
        <w:tc>
          <w:tcPr>
            <w:tcW w:w="562" w:type="dxa"/>
          </w:tcPr>
          <w:p w14:paraId="0376B9B3" w14:textId="7100E205" w:rsidR="00CA6B06" w:rsidRPr="00116647" w:rsidRDefault="00CA6B06" w:rsidP="00CA6B06">
            <w:pPr>
              <w:jc w:val="center"/>
              <w:rPr>
                <w:rFonts w:cs="Arial"/>
                <w:sz w:val="20"/>
                <w:szCs w:val="20"/>
              </w:rPr>
            </w:pPr>
            <w:r>
              <w:rPr>
                <w:rFonts w:cs="Arial"/>
                <w:sz w:val="20"/>
                <w:szCs w:val="20"/>
              </w:rPr>
              <w:t>5</w:t>
            </w:r>
          </w:p>
        </w:tc>
        <w:tc>
          <w:tcPr>
            <w:tcW w:w="1701" w:type="dxa"/>
          </w:tcPr>
          <w:p w14:paraId="7CBEC983" w14:textId="77777777" w:rsidR="00CA6B06" w:rsidRPr="00116647" w:rsidRDefault="00CA6B06" w:rsidP="007E50E4">
            <w:pPr>
              <w:spacing w:after="120"/>
              <w:rPr>
                <w:rFonts w:cs="Arial"/>
                <w:sz w:val="20"/>
                <w:szCs w:val="20"/>
              </w:rPr>
            </w:pPr>
            <w:r w:rsidRPr="00116647">
              <w:rPr>
                <w:rFonts w:cs="Arial"/>
                <w:sz w:val="20"/>
                <w:szCs w:val="20"/>
              </w:rPr>
              <w:t>Mix and Concrete Plant Approval Prior to First Concrete Pour.</w:t>
            </w:r>
          </w:p>
        </w:tc>
        <w:tc>
          <w:tcPr>
            <w:tcW w:w="2410" w:type="dxa"/>
          </w:tcPr>
          <w:p w14:paraId="3E459D5A" w14:textId="77777777" w:rsidR="00CA6B06" w:rsidRPr="00695777" w:rsidRDefault="00CA6B06" w:rsidP="00CA6B06">
            <w:pPr>
              <w:rPr>
                <w:rFonts w:cs="Arial"/>
                <w:sz w:val="20"/>
                <w:szCs w:val="20"/>
              </w:rPr>
            </w:pPr>
            <w:r w:rsidRPr="00695777">
              <w:rPr>
                <w:rFonts w:cs="Arial"/>
                <w:sz w:val="20"/>
                <w:szCs w:val="20"/>
              </w:rPr>
              <w:t>MRTS70 CL15.1</w:t>
            </w:r>
          </w:p>
          <w:p w14:paraId="0FB25BCB" w14:textId="77777777" w:rsidR="00CA6B06" w:rsidRPr="00116647" w:rsidRDefault="00CA6B06" w:rsidP="00CA6B06">
            <w:pPr>
              <w:rPr>
                <w:rFonts w:cs="Arial"/>
                <w:sz w:val="20"/>
                <w:szCs w:val="20"/>
              </w:rPr>
            </w:pPr>
            <w:r w:rsidRPr="001636DC">
              <w:rPr>
                <w:rFonts w:cs="Arial"/>
                <w:color w:val="FFFFFF" w:themeColor="background1"/>
                <w:sz w:val="20"/>
                <w:szCs w:val="20"/>
                <w:highlight w:val="black"/>
              </w:rPr>
              <w:t>HOLD POINT 1</w:t>
            </w:r>
          </w:p>
        </w:tc>
        <w:tc>
          <w:tcPr>
            <w:tcW w:w="2268" w:type="dxa"/>
          </w:tcPr>
          <w:p w14:paraId="43E005E8" w14:textId="1536EB2E" w:rsidR="00CA6B06" w:rsidRPr="00116647" w:rsidRDefault="00CA6B06" w:rsidP="00CA6B06">
            <w:pPr>
              <w:rPr>
                <w:rFonts w:cs="Arial"/>
                <w:sz w:val="20"/>
                <w:szCs w:val="20"/>
              </w:rPr>
            </w:pPr>
            <w:r w:rsidRPr="00695777">
              <w:rPr>
                <w:rFonts w:cs="Arial"/>
                <w:sz w:val="20"/>
                <w:szCs w:val="20"/>
              </w:rPr>
              <w:t>Prior to first concrete</w:t>
            </w:r>
            <w:r>
              <w:rPr>
                <w:rFonts w:cs="Arial"/>
                <w:sz w:val="20"/>
                <w:szCs w:val="20"/>
              </w:rPr>
              <w:t xml:space="preserve"> </w:t>
            </w:r>
            <w:r w:rsidRPr="00695777">
              <w:rPr>
                <w:rFonts w:cs="Arial"/>
                <w:sz w:val="20"/>
                <w:szCs w:val="20"/>
              </w:rPr>
              <w:t>pour.</w:t>
            </w:r>
          </w:p>
        </w:tc>
        <w:tc>
          <w:tcPr>
            <w:tcW w:w="8280" w:type="dxa"/>
          </w:tcPr>
          <w:p w14:paraId="044F7724" w14:textId="3A5C7BD9" w:rsidR="00CA6B06" w:rsidRPr="00116647" w:rsidRDefault="00CA6B06" w:rsidP="00CA6B06">
            <w:pPr>
              <w:autoSpaceDE w:val="0"/>
              <w:autoSpaceDN w:val="0"/>
              <w:adjustRightInd w:val="0"/>
              <w:spacing w:after="120"/>
              <w:rPr>
                <w:rFonts w:cs="Arial"/>
                <w:sz w:val="20"/>
                <w:szCs w:val="20"/>
              </w:rPr>
            </w:pPr>
            <w:r w:rsidRPr="00695777">
              <w:rPr>
                <w:rFonts w:cs="Arial"/>
                <w:sz w:val="20"/>
                <w:szCs w:val="20"/>
              </w:rPr>
              <w:t>No concrete shall be placed in the Works until approval of the mix design has been obtained from the</w:t>
            </w:r>
            <w:r>
              <w:rPr>
                <w:rFonts w:cs="Arial"/>
                <w:sz w:val="20"/>
                <w:szCs w:val="20"/>
              </w:rPr>
              <w:t xml:space="preserve"> </w:t>
            </w:r>
            <w:r w:rsidRPr="00695777">
              <w:rPr>
                <w:rFonts w:cs="Arial"/>
                <w:sz w:val="20"/>
                <w:szCs w:val="20"/>
              </w:rPr>
              <w:t xml:space="preserve">Administrator. </w:t>
            </w:r>
            <w:r w:rsidRPr="00583E10">
              <w:rPr>
                <w:rFonts w:cs="Arial"/>
                <w:color w:val="FFFFFF" w:themeColor="background1"/>
                <w:sz w:val="20"/>
                <w:szCs w:val="20"/>
                <w:highlight w:val="black"/>
              </w:rPr>
              <w:t>Hold Point 1</w:t>
            </w:r>
          </w:p>
        </w:tc>
        <w:tc>
          <w:tcPr>
            <w:tcW w:w="1994" w:type="dxa"/>
          </w:tcPr>
          <w:p w14:paraId="65FD24E6" w14:textId="77777777" w:rsidR="00CA6B06" w:rsidRPr="00116647" w:rsidRDefault="00CA6B06" w:rsidP="007E50E4">
            <w:pPr>
              <w:spacing w:after="120"/>
              <w:rPr>
                <w:rFonts w:cs="Arial"/>
                <w:sz w:val="20"/>
                <w:szCs w:val="20"/>
              </w:rPr>
            </w:pPr>
            <w:r w:rsidRPr="00116647">
              <w:rPr>
                <w:rFonts w:cs="Arial"/>
                <w:sz w:val="20"/>
                <w:szCs w:val="20"/>
              </w:rPr>
              <w:t>QBC QA Records</w:t>
            </w:r>
          </w:p>
        </w:tc>
        <w:tc>
          <w:tcPr>
            <w:tcW w:w="1276" w:type="dxa"/>
          </w:tcPr>
          <w:p w14:paraId="3B7D8491" w14:textId="77777777" w:rsidR="00CA6B06" w:rsidRPr="000A1FE8" w:rsidRDefault="00CA6B06" w:rsidP="007E50E4">
            <w:pPr>
              <w:spacing w:after="120"/>
              <w:rPr>
                <w:rFonts w:cs="Arial"/>
                <w:sz w:val="20"/>
                <w:szCs w:val="20"/>
              </w:rPr>
            </w:pPr>
            <w:r w:rsidRPr="00531C48">
              <w:rPr>
                <w:rFonts w:cs="Arial"/>
                <w:color w:val="FFFFFF" w:themeColor="background1"/>
                <w:sz w:val="20"/>
                <w:szCs w:val="20"/>
                <w:highlight w:val="black"/>
              </w:rPr>
              <w:t>Hold Point</w:t>
            </w:r>
          </w:p>
        </w:tc>
        <w:tc>
          <w:tcPr>
            <w:tcW w:w="1701" w:type="dxa"/>
          </w:tcPr>
          <w:p w14:paraId="70EBCCB0" w14:textId="01322147" w:rsidR="00CA6B06" w:rsidRPr="00116647" w:rsidRDefault="00CA6B06" w:rsidP="007E50E4">
            <w:pPr>
              <w:spacing w:after="120"/>
              <w:rPr>
                <w:rFonts w:cs="Arial"/>
                <w:sz w:val="20"/>
                <w:szCs w:val="20"/>
              </w:rPr>
            </w:pPr>
            <w:r w:rsidRPr="00116647">
              <w:rPr>
                <w:rFonts w:cs="Arial"/>
                <w:sz w:val="20"/>
                <w:szCs w:val="20"/>
              </w:rPr>
              <w:t>CQR</w:t>
            </w:r>
          </w:p>
          <w:p w14:paraId="41FDB2A8" w14:textId="31970AE8" w:rsidR="00CA6B06" w:rsidRPr="00116647" w:rsidRDefault="00CA6B06" w:rsidP="007E50E4">
            <w:pPr>
              <w:spacing w:after="120"/>
              <w:rPr>
                <w:rFonts w:cs="Arial"/>
                <w:sz w:val="20"/>
                <w:szCs w:val="20"/>
              </w:rPr>
            </w:pPr>
            <w:r w:rsidRPr="00116647">
              <w:rPr>
                <w:rFonts w:cs="Arial"/>
                <w:sz w:val="20"/>
                <w:szCs w:val="20"/>
              </w:rPr>
              <w:t>Administrator</w:t>
            </w:r>
          </w:p>
        </w:tc>
        <w:tc>
          <w:tcPr>
            <w:tcW w:w="1916" w:type="dxa"/>
          </w:tcPr>
          <w:p w14:paraId="37872CD7" w14:textId="0FC32674" w:rsidR="00CA6B06" w:rsidRPr="00116647" w:rsidRDefault="00CA6B06" w:rsidP="007E50E4">
            <w:pPr>
              <w:spacing w:after="120"/>
              <w:rPr>
                <w:rFonts w:cs="Arial"/>
                <w:sz w:val="20"/>
                <w:szCs w:val="20"/>
              </w:rPr>
            </w:pPr>
            <w:r w:rsidRPr="00116647">
              <w:rPr>
                <w:rFonts w:cs="Arial"/>
                <w:sz w:val="20"/>
                <w:szCs w:val="20"/>
              </w:rPr>
              <w:t>Verification Checklist Sheet CP</w:t>
            </w:r>
          </w:p>
          <w:p w14:paraId="64B962D1" w14:textId="1408DBFE" w:rsidR="00CA6B06" w:rsidRPr="00116647" w:rsidRDefault="00CA6B06" w:rsidP="007E50E4">
            <w:pPr>
              <w:spacing w:after="120"/>
              <w:rPr>
                <w:rFonts w:cs="Arial"/>
                <w:sz w:val="20"/>
                <w:szCs w:val="20"/>
              </w:rPr>
            </w:pPr>
            <w:r w:rsidRPr="00116647">
              <w:rPr>
                <w:rFonts w:cs="Arial"/>
                <w:sz w:val="20"/>
                <w:szCs w:val="20"/>
              </w:rPr>
              <w:t>Hold Point Release</w:t>
            </w:r>
          </w:p>
        </w:tc>
      </w:tr>
      <w:tr w:rsidR="00CA6B06" w:rsidRPr="00116647" w14:paraId="2167CAA5" w14:textId="77777777" w:rsidTr="007E50E4">
        <w:trPr>
          <w:trHeight w:val="454"/>
          <w:jc w:val="center"/>
        </w:trPr>
        <w:tc>
          <w:tcPr>
            <w:tcW w:w="562" w:type="dxa"/>
          </w:tcPr>
          <w:p w14:paraId="1AB913C8" w14:textId="7637B915" w:rsidR="00CA6B06" w:rsidRPr="00116647" w:rsidRDefault="00CA6B06" w:rsidP="00CA6B06">
            <w:pPr>
              <w:jc w:val="center"/>
              <w:rPr>
                <w:rFonts w:cs="Arial"/>
                <w:sz w:val="20"/>
                <w:szCs w:val="20"/>
              </w:rPr>
            </w:pPr>
            <w:r>
              <w:rPr>
                <w:rFonts w:cs="Arial"/>
                <w:sz w:val="20"/>
                <w:szCs w:val="20"/>
              </w:rPr>
              <w:t>6</w:t>
            </w:r>
          </w:p>
        </w:tc>
        <w:tc>
          <w:tcPr>
            <w:tcW w:w="1701" w:type="dxa"/>
          </w:tcPr>
          <w:p w14:paraId="49389DD9" w14:textId="77777777" w:rsidR="00CA6B06" w:rsidRPr="00116647" w:rsidRDefault="00CA6B06" w:rsidP="00CA6B06">
            <w:pPr>
              <w:rPr>
                <w:rFonts w:cs="Arial"/>
                <w:sz w:val="20"/>
                <w:szCs w:val="20"/>
              </w:rPr>
            </w:pPr>
            <w:r w:rsidRPr="00695777">
              <w:rPr>
                <w:rFonts w:cs="Arial"/>
                <w:sz w:val="20"/>
                <w:szCs w:val="20"/>
              </w:rPr>
              <w:t>Concreting Procedure</w:t>
            </w:r>
            <w:r>
              <w:rPr>
                <w:rFonts w:cs="Arial"/>
                <w:sz w:val="20"/>
                <w:szCs w:val="20"/>
              </w:rPr>
              <w:t>s</w:t>
            </w:r>
          </w:p>
        </w:tc>
        <w:tc>
          <w:tcPr>
            <w:tcW w:w="2410" w:type="dxa"/>
          </w:tcPr>
          <w:p w14:paraId="1C0C5E88" w14:textId="77777777" w:rsidR="00CA6B06" w:rsidRPr="00695777" w:rsidRDefault="00CA6B06" w:rsidP="00CA6B06">
            <w:pPr>
              <w:rPr>
                <w:rFonts w:cs="Arial"/>
                <w:sz w:val="20"/>
                <w:szCs w:val="20"/>
              </w:rPr>
            </w:pPr>
            <w:r w:rsidRPr="00695777">
              <w:rPr>
                <w:rFonts w:cs="Arial"/>
                <w:sz w:val="20"/>
                <w:szCs w:val="20"/>
              </w:rPr>
              <w:t>MRTS70 CL 10.4.1</w:t>
            </w:r>
          </w:p>
          <w:p w14:paraId="219352F0" w14:textId="77777777" w:rsidR="00CA6B06" w:rsidRDefault="00CA6B06" w:rsidP="00CA6B06">
            <w:pPr>
              <w:rPr>
                <w:rFonts w:cs="Arial"/>
                <w:sz w:val="20"/>
                <w:szCs w:val="20"/>
              </w:rPr>
            </w:pPr>
            <w:r w:rsidRPr="00695777">
              <w:rPr>
                <w:rFonts w:cs="Arial"/>
                <w:sz w:val="20"/>
                <w:szCs w:val="20"/>
              </w:rPr>
              <w:t>MILESTONE</w:t>
            </w:r>
            <w:r>
              <w:rPr>
                <w:rFonts w:cs="Arial"/>
                <w:sz w:val="20"/>
                <w:szCs w:val="20"/>
              </w:rPr>
              <w:t xml:space="preserve"> </w:t>
            </w:r>
          </w:p>
          <w:p w14:paraId="2BE17843" w14:textId="77777777" w:rsidR="00CA6B06" w:rsidRPr="00695777" w:rsidRDefault="00CA6B06" w:rsidP="00CA6B06">
            <w:pPr>
              <w:rPr>
                <w:rFonts w:cs="Arial"/>
                <w:sz w:val="20"/>
                <w:szCs w:val="20"/>
              </w:rPr>
            </w:pPr>
            <w:r w:rsidRPr="00695777">
              <w:rPr>
                <w:rFonts w:cs="Arial"/>
                <w:sz w:val="20"/>
                <w:szCs w:val="20"/>
              </w:rPr>
              <w:t>MRTS70 CL 13.1</w:t>
            </w:r>
          </w:p>
          <w:p w14:paraId="03CF693A" w14:textId="77777777" w:rsidR="00CA6B06" w:rsidRDefault="00CA6B06" w:rsidP="00CA6B06">
            <w:pPr>
              <w:rPr>
                <w:rFonts w:cs="Arial"/>
                <w:sz w:val="20"/>
                <w:szCs w:val="20"/>
              </w:rPr>
            </w:pPr>
            <w:r w:rsidRPr="00695777">
              <w:rPr>
                <w:rFonts w:cs="Arial"/>
                <w:sz w:val="20"/>
                <w:szCs w:val="20"/>
              </w:rPr>
              <w:t>MILESTONE</w:t>
            </w:r>
            <w:r>
              <w:rPr>
                <w:rFonts w:cs="Arial"/>
                <w:sz w:val="20"/>
                <w:szCs w:val="20"/>
              </w:rPr>
              <w:t xml:space="preserve"> </w:t>
            </w:r>
          </w:p>
          <w:p w14:paraId="4704831A" w14:textId="77777777" w:rsidR="00CA6B06" w:rsidRPr="00695777" w:rsidRDefault="00CA6B06" w:rsidP="00CA6B06">
            <w:pPr>
              <w:rPr>
                <w:rFonts w:cs="Arial"/>
                <w:sz w:val="20"/>
                <w:szCs w:val="20"/>
              </w:rPr>
            </w:pPr>
            <w:r w:rsidRPr="00695777">
              <w:rPr>
                <w:rFonts w:cs="Arial"/>
                <w:sz w:val="20"/>
                <w:szCs w:val="20"/>
              </w:rPr>
              <w:t>MRTS70 CL15.3</w:t>
            </w:r>
          </w:p>
          <w:p w14:paraId="13265CA8" w14:textId="77777777" w:rsidR="00CA6B06" w:rsidRPr="00695777" w:rsidRDefault="00CA6B06" w:rsidP="00CA6B06">
            <w:pPr>
              <w:rPr>
                <w:rFonts w:cs="Arial"/>
                <w:sz w:val="20"/>
                <w:szCs w:val="20"/>
              </w:rPr>
            </w:pPr>
            <w:r w:rsidRPr="00695777">
              <w:rPr>
                <w:rFonts w:cs="Arial"/>
                <w:sz w:val="20"/>
                <w:szCs w:val="20"/>
              </w:rPr>
              <w:t>MILESTONE</w:t>
            </w:r>
          </w:p>
          <w:p w14:paraId="41BD5533" w14:textId="77777777" w:rsidR="00CA6B06" w:rsidRPr="00695777" w:rsidRDefault="00CA6B06" w:rsidP="00CA6B06">
            <w:pPr>
              <w:rPr>
                <w:rFonts w:cs="Arial"/>
                <w:sz w:val="20"/>
                <w:szCs w:val="20"/>
              </w:rPr>
            </w:pPr>
            <w:r w:rsidRPr="00695777">
              <w:rPr>
                <w:rFonts w:cs="Arial"/>
                <w:sz w:val="20"/>
                <w:szCs w:val="20"/>
              </w:rPr>
              <w:t>MRTS70 CL15.11.1 –</w:t>
            </w:r>
          </w:p>
          <w:p w14:paraId="177A59E6" w14:textId="77777777" w:rsidR="00CA6B06" w:rsidRPr="00695777" w:rsidRDefault="00CA6B06" w:rsidP="00CA6B06">
            <w:pPr>
              <w:rPr>
                <w:rFonts w:cs="Arial"/>
                <w:sz w:val="20"/>
                <w:szCs w:val="20"/>
              </w:rPr>
            </w:pPr>
            <w:r w:rsidRPr="00695777">
              <w:rPr>
                <w:rFonts w:cs="Arial"/>
                <w:sz w:val="20"/>
                <w:szCs w:val="20"/>
              </w:rPr>
              <w:t>MILESTONE</w:t>
            </w:r>
          </w:p>
          <w:p w14:paraId="4BD79443" w14:textId="77777777" w:rsidR="00CA6B06" w:rsidRPr="00695777" w:rsidRDefault="00CA6B06" w:rsidP="00CA6B06">
            <w:pPr>
              <w:rPr>
                <w:rFonts w:cs="Arial"/>
                <w:sz w:val="20"/>
                <w:szCs w:val="20"/>
              </w:rPr>
            </w:pPr>
            <w:r w:rsidRPr="00695777">
              <w:rPr>
                <w:rFonts w:cs="Arial"/>
                <w:sz w:val="20"/>
                <w:szCs w:val="20"/>
              </w:rPr>
              <w:t>MRTS70 CL15.12</w:t>
            </w:r>
          </w:p>
          <w:p w14:paraId="285FA1A9" w14:textId="77777777" w:rsidR="00CA6B06" w:rsidRDefault="00CA6B06" w:rsidP="00CA6B06">
            <w:pPr>
              <w:rPr>
                <w:rFonts w:cs="Arial"/>
                <w:sz w:val="20"/>
                <w:szCs w:val="20"/>
              </w:rPr>
            </w:pPr>
            <w:r w:rsidRPr="00695777">
              <w:rPr>
                <w:rFonts w:cs="Arial"/>
                <w:sz w:val="20"/>
                <w:szCs w:val="20"/>
              </w:rPr>
              <w:t>MRTS70 CL15.6</w:t>
            </w:r>
          </w:p>
          <w:p w14:paraId="77C9A9A2" w14:textId="77777777" w:rsidR="00CA6B06" w:rsidRDefault="00CA6B06" w:rsidP="00CA6B06">
            <w:pPr>
              <w:rPr>
                <w:rFonts w:cs="Arial"/>
                <w:sz w:val="20"/>
                <w:szCs w:val="20"/>
              </w:rPr>
            </w:pPr>
            <w:r>
              <w:rPr>
                <w:rFonts w:cs="Arial"/>
                <w:sz w:val="20"/>
                <w:szCs w:val="20"/>
              </w:rPr>
              <w:t>MRTS70 CL 15.6</w:t>
            </w:r>
          </w:p>
          <w:p w14:paraId="0E7D9282" w14:textId="77777777" w:rsidR="00CA6B06" w:rsidRPr="00116647" w:rsidRDefault="00CA6B06" w:rsidP="00CA6B06">
            <w:pPr>
              <w:rPr>
                <w:rFonts w:cs="Arial"/>
                <w:b/>
                <w:sz w:val="20"/>
                <w:szCs w:val="20"/>
              </w:rPr>
            </w:pPr>
            <w:r w:rsidRPr="001636DC">
              <w:rPr>
                <w:rFonts w:cs="Arial"/>
                <w:color w:val="FFFFFF" w:themeColor="background1"/>
                <w:sz w:val="20"/>
                <w:szCs w:val="20"/>
                <w:highlight w:val="black"/>
              </w:rPr>
              <w:t>HOLD POINT 4</w:t>
            </w:r>
          </w:p>
        </w:tc>
        <w:tc>
          <w:tcPr>
            <w:tcW w:w="2268" w:type="dxa"/>
          </w:tcPr>
          <w:p w14:paraId="026A3303" w14:textId="77777777" w:rsidR="00CA6B06" w:rsidRPr="00116647" w:rsidRDefault="00CA6B06" w:rsidP="00CA6B06">
            <w:pPr>
              <w:rPr>
                <w:rFonts w:cs="Arial"/>
                <w:sz w:val="20"/>
                <w:szCs w:val="20"/>
              </w:rPr>
            </w:pPr>
            <w:r w:rsidRPr="00695777">
              <w:rPr>
                <w:rFonts w:cs="Arial"/>
                <w:sz w:val="20"/>
                <w:szCs w:val="20"/>
              </w:rPr>
              <w:t>Submission of Procedures</w:t>
            </w:r>
            <w:r>
              <w:rPr>
                <w:rFonts w:cs="Arial"/>
                <w:sz w:val="20"/>
                <w:szCs w:val="20"/>
              </w:rPr>
              <w:t xml:space="preserve"> (Different lead times for each procedure/design)</w:t>
            </w:r>
          </w:p>
        </w:tc>
        <w:tc>
          <w:tcPr>
            <w:tcW w:w="8280" w:type="dxa"/>
          </w:tcPr>
          <w:p w14:paraId="3F33ACE4" w14:textId="1CE3E4AE" w:rsidR="00CA6B06" w:rsidRDefault="00CA6B06" w:rsidP="00CA6B06">
            <w:pPr>
              <w:spacing w:after="120"/>
              <w:rPr>
                <w:rFonts w:cs="Arial"/>
                <w:b/>
                <w:sz w:val="20"/>
                <w:szCs w:val="20"/>
              </w:rPr>
            </w:pPr>
            <w:r>
              <w:rPr>
                <w:sz w:val="20"/>
                <w:szCs w:val="20"/>
              </w:rPr>
              <w:t xml:space="preserve">Concrete operations shall not commence until all relevant procedures, listed in Table 5.2 have been approved by the Administrator. </w:t>
            </w:r>
            <w:r>
              <w:rPr>
                <w:bCs/>
                <w:sz w:val="20"/>
                <w:szCs w:val="20"/>
              </w:rPr>
              <w:t xml:space="preserve">MRTS70 CL 15.6 </w:t>
            </w:r>
            <w:r w:rsidRPr="00531C48">
              <w:rPr>
                <w:rFonts w:cs="Arial"/>
                <w:color w:val="FFFFFF" w:themeColor="background1"/>
                <w:sz w:val="20"/>
                <w:szCs w:val="20"/>
                <w:highlight w:val="black"/>
              </w:rPr>
              <w:t>Hold Point 4</w:t>
            </w:r>
          </w:p>
          <w:p w14:paraId="3C7C8684" w14:textId="77777777" w:rsidR="00CA6B06" w:rsidRPr="00B9576B" w:rsidRDefault="00CA6B06" w:rsidP="00B9576B">
            <w:pPr>
              <w:rPr>
                <w:rFonts w:cs="Arial"/>
                <w:b/>
                <w:sz w:val="20"/>
                <w:szCs w:val="20"/>
                <w:u w:val="single"/>
              </w:rPr>
            </w:pPr>
            <w:r w:rsidRPr="00B9576B">
              <w:rPr>
                <w:rFonts w:cs="Arial"/>
                <w:b/>
                <w:sz w:val="20"/>
                <w:szCs w:val="20"/>
                <w:u w:val="single"/>
              </w:rPr>
              <w:t>Long distance travel and extended placement times (If Applicable)</w:t>
            </w:r>
          </w:p>
          <w:p w14:paraId="10413EB6" w14:textId="400E3B5E" w:rsidR="00CA6B06" w:rsidRDefault="00CA6B06" w:rsidP="00CA6B06">
            <w:pPr>
              <w:spacing w:after="120"/>
              <w:rPr>
                <w:rFonts w:cs="Arial"/>
                <w:sz w:val="20"/>
                <w:szCs w:val="20"/>
              </w:rPr>
            </w:pPr>
            <w:r w:rsidRPr="00695777">
              <w:rPr>
                <w:rFonts w:cs="Arial"/>
                <w:sz w:val="20"/>
                <w:szCs w:val="20"/>
              </w:rPr>
              <w:t>Where travel or placement times are, by necessity, longer than those liste</w:t>
            </w:r>
            <w:r>
              <w:rPr>
                <w:rFonts w:cs="Arial"/>
                <w:sz w:val="20"/>
                <w:szCs w:val="20"/>
              </w:rPr>
              <w:t xml:space="preserve">d in Table 10.4 a procedure for </w:t>
            </w:r>
            <w:r w:rsidRPr="00695777">
              <w:rPr>
                <w:rFonts w:cs="Arial"/>
                <w:sz w:val="20"/>
                <w:szCs w:val="20"/>
              </w:rPr>
              <w:t>long-distance travel or extended placement times shall be submitted to t</w:t>
            </w:r>
            <w:r>
              <w:rPr>
                <w:rFonts w:cs="Arial"/>
                <w:sz w:val="20"/>
                <w:szCs w:val="20"/>
              </w:rPr>
              <w:t xml:space="preserve">he Administrator for approval 6 </w:t>
            </w:r>
            <w:r w:rsidRPr="00695777">
              <w:rPr>
                <w:rFonts w:cs="Arial"/>
                <w:sz w:val="20"/>
                <w:szCs w:val="20"/>
              </w:rPr>
              <w:t xml:space="preserve">weeks before concreting begins. MRTS70 CL10.4.1 – </w:t>
            </w:r>
            <w:r w:rsidRPr="00531C48">
              <w:rPr>
                <w:rFonts w:cs="Arial"/>
                <w:color w:val="FFFFFF" w:themeColor="background1"/>
                <w:sz w:val="20"/>
                <w:szCs w:val="20"/>
                <w:highlight w:val="black"/>
              </w:rPr>
              <w:t xml:space="preserve">Milestone </w:t>
            </w:r>
          </w:p>
          <w:p w14:paraId="320F8DE8" w14:textId="77777777" w:rsidR="00CA6B06" w:rsidRPr="00B9576B" w:rsidRDefault="00CA6B06" w:rsidP="00B9576B">
            <w:pPr>
              <w:rPr>
                <w:rFonts w:cs="Arial"/>
                <w:b/>
                <w:sz w:val="20"/>
                <w:szCs w:val="20"/>
                <w:u w:val="single"/>
              </w:rPr>
            </w:pPr>
            <w:r w:rsidRPr="00B9576B">
              <w:rPr>
                <w:rFonts w:cs="Arial"/>
                <w:b/>
                <w:sz w:val="20"/>
                <w:szCs w:val="20"/>
                <w:u w:val="single"/>
              </w:rPr>
              <w:t>Hot Weather Concreting</w:t>
            </w:r>
          </w:p>
          <w:p w14:paraId="19C3C331" w14:textId="0A358893" w:rsidR="00CA6B06" w:rsidRDefault="00CA6B06" w:rsidP="00CA6B06">
            <w:pPr>
              <w:spacing w:after="120"/>
              <w:rPr>
                <w:rFonts w:cs="Arial"/>
                <w:b/>
                <w:sz w:val="20"/>
                <w:szCs w:val="20"/>
              </w:rPr>
            </w:pPr>
            <w:r w:rsidRPr="00695777">
              <w:rPr>
                <w:rFonts w:cs="Arial"/>
                <w:sz w:val="20"/>
                <w:szCs w:val="20"/>
              </w:rPr>
              <w:t>The Contractor shall submit its procedure for hot weather concreting at lea</w:t>
            </w:r>
            <w:r>
              <w:rPr>
                <w:rFonts w:cs="Arial"/>
                <w:sz w:val="20"/>
                <w:szCs w:val="20"/>
              </w:rPr>
              <w:t xml:space="preserve">st two weeks prior to the first </w:t>
            </w:r>
            <w:r w:rsidRPr="00695777">
              <w:rPr>
                <w:rFonts w:cs="Arial"/>
                <w:sz w:val="20"/>
                <w:szCs w:val="20"/>
              </w:rPr>
              <w:t>conc</w:t>
            </w:r>
            <w:r>
              <w:rPr>
                <w:rFonts w:cs="Arial"/>
                <w:sz w:val="20"/>
                <w:szCs w:val="20"/>
              </w:rPr>
              <w:t xml:space="preserve">rete pour. MRTS.70 CL 13.1 - </w:t>
            </w:r>
            <w:r w:rsidRPr="00531C48">
              <w:rPr>
                <w:rFonts w:cs="Arial"/>
                <w:color w:val="FFFFFF" w:themeColor="background1"/>
                <w:sz w:val="20"/>
                <w:szCs w:val="20"/>
                <w:highlight w:val="black"/>
              </w:rPr>
              <w:t>Milestone</w:t>
            </w:r>
          </w:p>
          <w:p w14:paraId="0623F457" w14:textId="77777777" w:rsidR="00CA6B06" w:rsidRPr="00B9576B" w:rsidRDefault="00CA6B06" w:rsidP="00B9576B">
            <w:pPr>
              <w:rPr>
                <w:rFonts w:cs="Arial"/>
                <w:b/>
                <w:sz w:val="20"/>
                <w:szCs w:val="20"/>
                <w:u w:val="single"/>
              </w:rPr>
            </w:pPr>
            <w:r w:rsidRPr="00B9576B">
              <w:rPr>
                <w:rFonts w:cs="Arial"/>
                <w:b/>
                <w:sz w:val="20"/>
                <w:szCs w:val="20"/>
                <w:u w:val="single"/>
              </w:rPr>
              <w:t>Falsework Design</w:t>
            </w:r>
          </w:p>
          <w:p w14:paraId="2C61504C" w14:textId="6C730D43" w:rsidR="00CA6B06" w:rsidRDefault="00CA6B06" w:rsidP="00CA6B06">
            <w:pPr>
              <w:spacing w:after="120"/>
              <w:rPr>
                <w:rFonts w:cs="Arial"/>
                <w:sz w:val="20"/>
                <w:szCs w:val="20"/>
              </w:rPr>
            </w:pPr>
            <w:r w:rsidRPr="00695777">
              <w:rPr>
                <w:rFonts w:cs="Arial"/>
                <w:sz w:val="20"/>
                <w:szCs w:val="20"/>
              </w:rPr>
              <w:t xml:space="preserve">The Contractor shall supply the Administrator with detailed drawings </w:t>
            </w:r>
            <w:r>
              <w:rPr>
                <w:rFonts w:cs="Arial"/>
                <w:sz w:val="20"/>
                <w:szCs w:val="20"/>
              </w:rPr>
              <w:t xml:space="preserve">of such falsework at least four </w:t>
            </w:r>
            <w:r w:rsidRPr="00695777">
              <w:rPr>
                <w:rFonts w:cs="Arial"/>
                <w:sz w:val="20"/>
                <w:szCs w:val="20"/>
              </w:rPr>
              <w:t xml:space="preserve">weeks prior to the commencement of erection. MRTS.70 CL 15.3 </w:t>
            </w:r>
            <w:r w:rsidRPr="00531C48">
              <w:rPr>
                <w:rFonts w:cs="Arial"/>
                <w:color w:val="FFFFFF" w:themeColor="background1"/>
                <w:sz w:val="20"/>
                <w:szCs w:val="20"/>
                <w:highlight w:val="black"/>
              </w:rPr>
              <w:t>Milestone</w:t>
            </w:r>
          </w:p>
          <w:p w14:paraId="2C525145" w14:textId="77777777" w:rsidR="00CA6B06" w:rsidRPr="00B9576B" w:rsidRDefault="00CA6B06" w:rsidP="00B9576B">
            <w:pPr>
              <w:rPr>
                <w:rFonts w:cs="Arial"/>
                <w:b/>
                <w:sz w:val="20"/>
                <w:szCs w:val="20"/>
                <w:u w:val="single"/>
              </w:rPr>
            </w:pPr>
            <w:r w:rsidRPr="00B9576B">
              <w:rPr>
                <w:rFonts w:cs="Arial"/>
                <w:b/>
                <w:sz w:val="20"/>
                <w:szCs w:val="20"/>
                <w:u w:val="single"/>
              </w:rPr>
              <w:t>Curing Procedure</w:t>
            </w:r>
          </w:p>
          <w:p w14:paraId="6D049FDA" w14:textId="143905D0" w:rsidR="00CA6B06" w:rsidRDefault="00CA6B06" w:rsidP="00CA6B06">
            <w:pPr>
              <w:spacing w:after="120"/>
              <w:rPr>
                <w:rFonts w:cs="Arial"/>
                <w:bCs/>
                <w:sz w:val="20"/>
                <w:szCs w:val="20"/>
              </w:rPr>
            </w:pPr>
            <w:r w:rsidRPr="00695777">
              <w:rPr>
                <w:rFonts w:cs="Arial"/>
                <w:sz w:val="20"/>
                <w:szCs w:val="20"/>
              </w:rPr>
              <w:t>The Contractor shall submit its procedure for curing, including methods and materials, to the</w:t>
            </w:r>
            <w:r>
              <w:rPr>
                <w:rFonts w:cs="Arial"/>
                <w:sz w:val="20"/>
                <w:szCs w:val="20"/>
              </w:rPr>
              <w:t xml:space="preserve"> </w:t>
            </w:r>
            <w:r w:rsidRPr="00695777">
              <w:rPr>
                <w:rFonts w:cs="Arial"/>
                <w:sz w:val="20"/>
                <w:szCs w:val="20"/>
              </w:rPr>
              <w:t xml:space="preserve">Administrator for approval at least 2 weeks prior to the first concrete pour. MRTS70 CL 15.11.1 – </w:t>
            </w:r>
            <w:r w:rsidRPr="00531C48">
              <w:rPr>
                <w:rFonts w:cs="Arial"/>
                <w:color w:val="FFFFFF" w:themeColor="background1"/>
                <w:sz w:val="20"/>
                <w:szCs w:val="20"/>
                <w:highlight w:val="black"/>
              </w:rPr>
              <w:t>Milestone</w:t>
            </w:r>
          </w:p>
          <w:p w14:paraId="62479130" w14:textId="77777777" w:rsidR="00CA6B06" w:rsidRPr="00B9576B" w:rsidRDefault="00CA6B06" w:rsidP="00B9576B">
            <w:pPr>
              <w:rPr>
                <w:rFonts w:cs="Arial"/>
                <w:b/>
                <w:sz w:val="20"/>
                <w:szCs w:val="20"/>
                <w:u w:val="single"/>
              </w:rPr>
            </w:pPr>
            <w:r w:rsidRPr="00B9576B">
              <w:rPr>
                <w:rFonts w:cs="Arial"/>
                <w:b/>
                <w:sz w:val="20"/>
                <w:szCs w:val="20"/>
                <w:u w:val="single"/>
              </w:rPr>
              <w:t>Surface Dressing and Repair Procedure</w:t>
            </w:r>
          </w:p>
          <w:p w14:paraId="05E8284A" w14:textId="5E9B94CD" w:rsidR="00CA6B06" w:rsidRDefault="00CA6B06" w:rsidP="00CA6B06">
            <w:pPr>
              <w:spacing w:after="120"/>
              <w:rPr>
                <w:rFonts w:cs="Arial"/>
                <w:bCs/>
                <w:sz w:val="20"/>
                <w:szCs w:val="20"/>
              </w:rPr>
            </w:pPr>
            <w:r w:rsidRPr="00695777">
              <w:rPr>
                <w:rFonts w:cs="Arial"/>
                <w:bCs/>
                <w:sz w:val="20"/>
                <w:szCs w:val="20"/>
              </w:rPr>
              <w:t>Prior to commencing concreting operations, the Contractor shall establish procedures and standards for surface dressing and repair of concrete. The standards and procedures established shall be subject to the approval of t</w:t>
            </w:r>
            <w:r>
              <w:rPr>
                <w:rFonts w:cs="Arial"/>
                <w:bCs/>
                <w:sz w:val="20"/>
                <w:szCs w:val="20"/>
              </w:rPr>
              <w:t xml:space="preserve">he Administrator MRTS70 CL15.12 &amp; </w:t>
            </w:r>
            <w:r w:rsidR="002D69EB">
              <w:rPr>
                <w:rFonts w:cs="Arial"/>
                <w:bCs/>
                <w:sz w:val="20"/>
                <w:szCs w:val="20"/>
              </w:rPr>
              <w:t>17.17.</w:t>
            </w:r>
          </w:p>
          <w:p w14:paraId="365E61DF" w14:textId="77777777" w:rsidR="00CA6B06" w:rsidRPr="00B9576B" w:rsidRDefault="00CA6B06" w:rsidP="00B9576B">
            <w:pPr>
              <w:rPr>
                <w:rFonts w:cs="Arial"/>
                <w:b/>
                <w:sz w:val="20"/>
                <w:szCs w:val="20"/>
                <w:u w:val="single"/>
              </w:rPr>
            </w:pPr>
            <w:r w:rsidRPr="00B9576B">
              <w:rPr>
                <w:rFonts w:cs="Arial"/>
                <w:b/>
                <w:sz w:val="20"/>
                <w:szCs w:val="20"/>
                <w:u w:val="single"/>
              </w:rPr>
              <w:t>Concrete Supply and Supervision Procedure</w:t>
            </w:r>
          </w:p>
          <w:p w14:paraId="6E99B667" w14:textId="7F613D99" w:rsidR="00CA6B06" w:rsidRPr="00686EE8" w:rsidRDefault="00CA6B06" w:rsidP="00CA6B06">
            <w:pPr>
              <w:spacing w:after="120"/>
              <w:rPr>
                <w:rFonts w:cs="Arial"/>
                <w:bCs/>
                <w:sz w:val="20"/>
                <w:szCs w:val="20"/>
              </w:rPr>
            </w:pPr>
            <w:r>
              <w:rPr>
                <w:rFonts w:cs="Arial"/>
                <w:bCs/>
                <w:sz w:val="20"/>
                <w:szCs w:val="20"/>
              </w:rPr>
              <w:t xml:space="preserve">Prior to commencing concreting operations, the Contractor shall submit a </w:t>
            </w:r>
            <w:r w:rsidR="002D69EB">
              <w:rPr>
                <w:rFonts w:cs="Arial"/>
                <w:bCs/>
                <w:sz w:val="20"/>
                <w:szCs w:val="20"/>
              </w:rPr>
              <w:t>procedure detailing material source</w:t>
            </w:r>
            <w:r>
              <w:rPr>
                <w:rFonts w:cs="Arial"/>
                <w:bCs/>
                <w:sz w:val="20"/>
                <w:szCs w:val="20"/>
              </w:rPr>
              <w:t>, haulage time and minimum number of trucks, and batch plant supervision.</w:t>
            </w:r>
          </w:p>
        </w:tc>
        <w:tc>
          <w:tcPr>
            <w:tcW w:w="1994" w:type="dxa"/>
          </w:tcPr>
          <w:p w14:paraId="44AB506E" w14:textId="72CAED97" w:rsidR="00CA6B06" w:rsidRPr="00116647" w:rsidRDefault="00CA6B06" w:rsidP="007E50E4">
            <w:pPr>
              <w:spacing w:after="120"/>
              <w:rPr>
                <w:rFonts w:cs="Arial"/>
                <w:sz w:val="20"/>
                <w:szCs w:val="20"/>
              </w:rPr>
            </w:pPr>
            <w:r w:rsidRPr="00116647">
              <w:rPr>
                <w:rFonts w:cs="Arial"/>
                <w:sz w:val="20"/>
                <w:szCs w:val="20"/>
              </w:rPr>
              <w:t xml:space="preserve">Receipt of Notice to Contractor confirming approval of </w:t>
            </w:r>
            <w:r>
              <w:rPr>
                <w:rFonts w:cs="Arial"/>
                <w:sz w:val="20"/>
                <w:szCs w:val="20"/>
              </w:rPr>
              <w:t>concreting procedures</w:t>
            </w:r>
            <w:r w:rsidRPr="00116647">
              <w:rPr>
                <w:rFonts w:cs="Arial"/>
                <w:sz w:val="20"/>
                <w:szCs w:val="20"/>
              </w:rPr>
              <w:t>.</w:t>
            </w:r>
          </w:p>
          <w:p w14:paraId="7B3957C9" w14:textId="77777777" w:rsidR="00CA6B06" w:rsidRPr="00116647" w:rsidRDefault="00CA6B06" w:rsidP="007E50E4">
            <w:pPr>
              <w:spacing w:after="120"/>
              <w:rPr>
                <w:rFonts w:cs="Arial"/>
                <w:sz w:val="20"/>
                <w:szCs w:val="20"/>
              </w:rPr>
            </w:pPr>
            <w:r w:rsidRPr="00116647">
              <w:rPr>
                <w:rFonts w:cs="Arial"/>
                <w:sz w:val="20"/>
                <w:szCs w:val="20"/>
              </w:rPr>
              <w:t>QBC QA Records</w:t>
            </w:r>
          </w:p>
        </w:tc>
        <w:tc>
          <w:tcPr>
            <w:tcW w:w="1276" w:type="dxa"/>
          </w:tcPr>
          <w:p w14:paraId="61E9B354" w14:textId="77777777" w:rsidR="00CA6B06" w:rsidRPr="00531C48" w:rsidRDefault="00CA6B06" w:rsidP="007E50E4">
            <w:pPr>
              <w:spacing w:after="120"/>
              <w:rPr>
                <w:rFonts w:cs="Arial"/>
                <w:color w:val="FFFFFF" w:themeColor="background1"/>
                <w:sz w:val="20"/>
                <w:szCs w:val="20"/>
                <w:highlight w:val="black"/>
              </w:rPr>
            </w:pPr>
            <w:r w:rsidRPr="00531C48">
              <w:rPr>
                <w:rFonts w:cs="Arial"/>
                <w:color w:val="FFFFFF" w:themeColor="background1"/>
                <w:sz w:val="20"/>
                <w:szCs w:val="20"/>
                <w:highlight w:val="black"/>
              </w:rPr>
              <w:t>Hold Point</w:t>
            </w:r>
          </w:p>
          <w:p w14:paraId="5D917A5A" w14:textId="77777777" w:rsidR="00CA6B06" w:rsidRPr="000A1FE8" w:rsidRDefault="00CA6B06" w:rsidP="007E50E4">
            <w:pPr>
              <w:spacing w:after="120"/>
              <w:rPr>
                <w:rFonts w:cs="Arial"/>
                <w:sz w:val="20"/>
                <w:szCs w:val="20"/>
              </w:rPr>
            </w:pPr>
            <w:r w:rsidRPr="00531C48">
              <w:rPr>
                <w:rFonts w:cs="Arial"/>
                <w:color w:val="FFFFFF" w:themeColor="background1"/>
                <w:sz w:val="20"/>
                <w:szCs w:val="20"/>
                <w:highlight w:val="black"/>
              </w:rPr>
              <w:t>Milestones</w:t>
            </w:r>
          </w:p>
        </w:tc>
        <w:tc>
          <w:tcPr>
            <w:tcW w:w="1701" w:type="dxa"/>
          </w:tcPr>
          <w:p w14:paraId="410EFDF3" w14:textId="7E104AEB" w:rsidR="00CA6B06" w:rsidRPr="00116647" w:rsidRDefault="00CA6B06" w:rsidP="007E50E4">
            <w:pPr>
              <w:spacing w:after="120"/>
              <w:rPr>
                <w:rFonts w:cs="Arial"/>
                <w:sz w:val="20"/>
                <w:szCs w:val="20"/>
              </w:rPr>
            </w:pPr>
            <w:r w:rsidRPr="00116647">
              <w:rPr>
                <w:rFonts w:cs="Arial"/>
                <w:sz w:val="20"/>
                <w:szCs w:val="20"/>
              </w:rPr>
              <w:t>CQR</w:t>
            </w:r>
          </w:p>
          <w:p w14:paraId="7731307C" w14:textId="77777777" w:rsidR="00CA6B06" w:rsidRPr="00116647" w:rsidRDefault="00CA6B06" w:rsidP="007E50E4">
            <w:pPr>
              <w:spacing w:after="120"/>
              <w:rPr>
                <w:rFonts w:cs="Arial"/>
                <w:sz w:val="20"/>
                <w:szCs w:val="20"/>
              </w:rPr>
            </w:pPr>
            <w:r w:rsidRPr="00116647">
              <w:rPr>
                <w:rFonts w:cs="Arial"/>
                <w:sz w:val="20"/>
                <w:szCs w:val="20"/>
              </w:rPr>
              <w:t>Administrator</w:t>
            </w:r>
          </w:p>
          <w:p w14:paraId="351E03C0" w14:textId="77777777" w:rsidR="00CA6B06" w:rsidRPr="00116647" w:rsidRDefault="00CA6B06" w:rsidP="007E50E4">
            <w:pPr>
              <w:spacing w:after="120"/>
              <w:rPr>
                <w:rFonts w:cs="Arial"/>
                <w:sz w:val="20"/>
                <w:szCs w:val="20"/>
              </w:rPr>
            </w:pPr>
          </w:p>
        </w:tc>
        <w:tc>
          <w:tcPr>
            <w:tcW w:w="1916" w:type="dxa"/>
          </w:tcPr>
          <w:p w14:paraId="58AED4C5" w14:textId="1E77DAEE" w:rsidR="00CA6B06" w:rsidRDefault="00CA6B06" w:rsidP="007E50E4">
            <w:pPr>
              <w:spacing w:after="120"/>
              <w:rPr>
                <w:rFonts w:cs="Arial"/>
                <w:sz w:val="20"/>
                <w:szCs w:val="20"/>
              </w:rPr>
            </w:pPr>
            <w:r w:rsidRPr="00116647">
              <w:rPr>
                <w:rFonts w:cs="Arial"/>
                <w:sz w:val="20"/>
                <w:szCs w:val="20"/>
              </w:rPr>
              <w:t>Verification Checklist Sheet CP</w:t>
            </w:r>
          </w:p>
          <w:p w14:paraId="250CCB51" w14:textId="53C3A3E7" w:rsidR="00CA6B06" w:rsidRPr="00116647" w:rsidRDefault="00CA6B06" w:rsidP="007E50E4">
            <w:pPr>
              <w:spacing w:after="120"/>
              <w:rPr>
                <w:rFonts w:cs="Arial"/>
                <w:sz w:val="20"/>
                <w:szCs w:val="20"/>
              </w:rPr>
            </w:pPr>
            <w:r>
              <w:rPr>
                <w:rFonts w:cs="Arial"/>
                <w:sz w:val="20"/>
                <w:szCs w:val="20"/>
              </w:rPr>
              <w:t>Hold Point Release</w:t>
            </w:r>
          </w:p>
          <w:p w14:paraId="76E09958" w14:textId="77777777" w:rsidR="00CA6B06" w:rsidRPr="00116647" w:rsidRDefault="00CA6B06" w:rsidP="007E50E4">
            <w:pPr>
              <w:spacing w:after="120"/>
              <w:rPr>
                <w:rFonts w:cs="Arial"/>
                <w:sz w:val="20"/>
                <w:szCs w:val="20"/>
              </w:rPr>
            </w:pPr>
            <w:r>
              <w:rPr>
                <w:rFonts w:cs="Arial"/>
                <w:sz w:val="20"/>
                <w:szCs w:val="20"/>
              </w:rPr>
              <w:t>Milestone Acknowledged</w:t>
            </w:r>
          </w:p>
        </w:tc>
      </w:tr>
      <w:tr w:rsidR="00CA6B06" w:rsidRPr="00116647" w14:paraId="7A19BACE" w14:textId="77777777" w:rsidTr="00596577">
        <w:trPr>
          <w:trHeight w:val="2183"/>
          <w:jc w:val="center"/>
        </w:trPr>
        <w:tc>
          <w:tcPr>
            <w:tcW w:w="562" w:type="dxa"/>
          </w:tcPr>
          <w:p w14:paraId="25D5D138" w14:textId="517313FC" w:rsidR="00CA6B06" w:rsidRPr="00116647" w:rsidRDefault="00CA6B06" w:rsidP="00CA6B06">
            <w:pPr>
              <w:jc w:val="center"/>
              <w:rPr>
                <w:rFonts w:cs="Arial"/>
                <w:sz w:val="20"/>
                <w:szCs w:val="20"/>
              </w:rPr>
            </w:pPr>
            <w:r>
              <w:rPr>
                <w:rFonts w:cs="Arial"/>
                <w:sz w:val="20"/>
                <w:szCs w:val="20"/>
              </w:rPr>
              <w:lastRenderedPageBreak/>
              <w:t>7</w:t>
            </w:r>
          </w:p>
        </w:tc>
        <w:tc>
          <w:tcPr>
            <w:tcW w:w="1701" w:type="dxa"/>
          </w:tcPr>
          <w:p w14:paraId="16C80A71" w14:textId="77777777" w:rsidR="00CA6B06" w:rsidRPr="00116647" w:rsidRDefault="00CA6B06" w:rsidP="00CA6B06">
            <w:pPr>
              <w:rPr>
                <w:rFonts w:cs="Arial"/>
                <w:sz w:val="20"/>
                <w:szCs w:val="20"/>
              </w:rPr>
            </w:pPr>
            <w:r w:rsidRPr="00116647">
              <w:rPr>
                <w:rFonts w:cs="Arial"/>
                <w:sz w:val="20"/>
                <w:szCs w:val="20"/>
              </w:rPr>
              <w:t>Acceptance of Reinforcing Steel Supplier.</w:t>
            </w:r>
          </w:p>
        </w:tc>
        <w:tc>
          <w:tcPr>
            <w:tcW w:w="2410" w:type="dxa"/>
          </w:tcPr>
          <w:p w14:paraId="544AE2E9" w14:textId="0D9CFDEE" w:rsidR="00CA6B06" w:rsidRPr="000A1FE8" w:rsidRDefault="00CA6B06" w:rsidP="00CA6B06">
            <w:pPr>
              <w:rPr>
                <w:rFonts w:cs="Arial"/>
                <w:sz w:val="20"/>
                <w:szCs w:val="20"/>
              </w:rPr>
            </w:pPr>
            <w:r w:rsidRPr="000A1FE8">
              <w:rPr>
                <w:rFonts w:cs="Arial"/>
                <w:sz w:val="20"/>
                <w:szCs w:val="20"/>
              </w:rPr>
              <w:t>MRTS71 CL 6.1</w:t>
            </w:r>
          </w:p>
        </w:tc>
        <w:tc>
          <w:tcPr>
            <w:tcW w:w="2268" w:type="dxa"/>
          </w:tcPr>
          <w:p w14:paraId="57EFD4D1" w14:textId="77777777" w:rsidR="00CA6B06" w:rsidRPr="00116647" w:rsidRDefault="00CA6B06" w:rsidP="00CA6B06">
            <w:pPr>
              <w:rPr>
                <w:rFonts w:cs="Arial"/>
                <w:sz w:val="20"/>
                <w:szCs w:val="20"/>
              </w:rPr>
            </w:pPr>
            <w:r w:rsidRPr="00116647">
              <w:rPr>
                <w:rFonts w:cs="Arial"/>
                <w:sz w:val="20"/>
                <w:szCs w:val="20"/>
              </w:rPr>
              <w:t xml:space="preserve">Submission of proposed </w:t>
            </w:r>
            <w:r>
              <w:rPr>
                <w:rFonts w:cs="Arial"/>
                <w:sz w:val="20"/>
                <w:szCs w:val="20"/>
              </w:rPr>
              <w:t>supplier of steel reinforcing (3</w:t>
            </w:r>
            <w:r w:rsidRPr="00116647">
              <w:rPr>
                <w:rFonts w:cs="Arial"/>
                <w:sz w:val="20"/>
                <w:szCs w:val="20"/>
              </w:rPr>
              <w:t xml:space="preserve"> days).</w:t>
            </w:r>
          </w:p>
        </w:tc>
        <w:tc>
          <w:tcPr>
            <w:tcW w:w="8280" w:type="dxa"/>
          </w:tcPr>
          <w:p w14:paraId="26C43D67" w14:textId="592C81D0" w:rsidR="00CA6B06" w:rsidRPr="00116647" w:rsidRDefault="00CA6B06" w:rsidP="00B9576B">
            <w:pPr>
              <w:spacing w:after="120"/>
              <w:rPr>
                <w:rFonts w:cs="Arial"/>
                <w:sz w:val="20"/>
                <w:szCs w:val="20"/>
              </w:rPr>
            </w:pPr>
            <w:r w:rsidRPr="00116647">
              <w:rPr>
                <w:rFonts w:cs="Arial"/>
                <w:sz w:val="20"/>
                <w:szCs w:val="20"/>
              </w:rPr>
              <w:t xml:space="preserve">Steel reinforcing shall be manufactured, </w:t>
            </w:r>
            <w:r w:rsidR="00B9576B" w:rsidRPr="00116647">
              <w:rPr>
                <w:rFonts w:cs="Arial"/>
                <w:sz w:val="20"/>
                <w:szCs w:val="20"/>
              </w:rPr>
              <w:t>processed,</w:t>
            </w:r>
            <w:r w:rsidRPr="00116647">
              <w:rPr>
                <w:rFonts w:cs="Arial"/>
                <w:sz w:val="20"/>
                <w:szCs w:val="20"/>
              </w:rPr>
              <w:t xml:space="preserve"> and supplied only by a registered steel reinforcing supplier</w:t>
            </w:r>
            <w:r>
              <w:rPr>
                <w:rFonts w:cs="Arial"/>
                <w:sz w:val="20"/>
                <w:szCs w:val="20"/>
              </w:rPr>
              <w:t>.</w:t>
            </w:r>
          </w:p>
          <w:p w14:paraId="7A6D09DD" w14:textId="03E4BE1B" w:rsidR="00CA6B06" w:rsidRPr="002C45BF" w:rsidRDefault="00CA6B06" w:rsidP="00B9576B">
            <w:pPr>
              <w:spacing w:after="120"/>
              <w:rPr>
                <w:rFonts w:cs="Arial"/>
                <w:sz w:val="20"/>
                <w:szCs w:val="20"/>
              </w:rPr>
            </w:pPr>
            <w:r w:rsidRPr="002C45BF">
              <w:rPr>
                <w:rFonts w:cs="Arial"/>
                <w:sz w:val="20"/>
                <w:szCs w:val="20"/>
              </w:rPr>
              <w:t xml:space="preserve">At least 3 days before steel reinforcing is supplied, the Contractor shall </w:t>
            </w:r>
            <w:r>
              <w:rPr>
                <w:rFonts w:cs="Arial"/>
                <w:sz w:val="20"/>
                <w:szCs w:val="20"/>
              </w:rPr>
              <w:t xml:space="preserve">submit to the Administrator the </w:t>
            </w:r>
            <w:r w:rsidRPr="002C45BF">
              <w:rPr>
                <w:rFonts w:cs="Arial"/>
                <w:sz w:val="20"/>
                <w:szCs w:val="20"/>
              </w:rPr>
              <w:t>identity and address of the proposed supplier and evidence of conformance with this C</w:t>
            </w:r>
            <w:r>
              <w:rPr>
                <w:rFonts w:cs="Arial"/>
                <w:sz w:val="20"/>
                <w:szCs w:val="20"/>
              </w:rPr>
              <w:t xml:space="preserve">lause – MRTS71- </w:t>
            </w:r>
            <w:r w:rsidRPr="00DA5FD5">
              <w:rPr>
                <w:rFonts w:cs="Arial"/>
                <w:color w:val="FFFFFF" w:themeColor="background1"/>
                <w:sz w:val="20"/>
                <w:szCs w:val="20"/>
                <w:highlight w:val="black"/>
              </w:rPr>
              <w:t>Milestone</w:t>
            </w:r>
          </w:p>
          <w:p w14:paraId="44204F55" w14:textId="35DC0482" w:rsidR="00CA6B06" w:rsidRPr="00116647" w:rsidRDefault="00CA6B06" w:rsidP="00B9576B">
            <w:pPr>
              <w:spacing w:after="120"/>
              <w:rPr>
                <w:rFonts w:cs="Arial"/>
                <w:sz w:val="20"/>
                <w:szCs w:val="20"/>
              </w:rPr>
            </w:pPr>
            <w:r w:rsidRPr="002C45BF">
              <w:rPr>
                <w:rFonts w:cs="Arial"/>
                <w:sz w:val="20"/>
                <w:szCs w:val="20"/>
              </w:rPr>
              <w:t>Steel reinforcing shall not be delivered to the Site until written acceptan</w:t>
            </w:r>
            <w:r>
              <w:rPr>
                <w:rFonts w:cs="Arial"/>
                <w:sz w:val="20"/>
                <w:szCs w:val="20"/>
              </w:rPr>
              <w:t xml:space="preserve">ce of the proposed supplier has </w:t>
            </w:r>
            <w:r w:rsidRPr="002C45BF">
              <w:rPr>
                <w:rFonts w:cs="Arial"/>
                <w:sz w:val="20"/>
                <w:szCs w:val="20"/>
              </w:rPr>
              <w:t>been obtained from the Administrator - MRTS71-</w:t>
            </w:r>
            <w:r w:rsidRPr="00DA5FD5">
              <w:rPr>
                <w:rFonts w:cs="Arial"/>
                <w:color w:val="FFFFFF" w:themeColor="background1"/>
                <w:sz w:val="20"/>
                <w:szCs w:val="20"/>
                <w:highlight w:val="black"/>
              </w:rPr>
              <w:t>Hold Point 1</w:t>
            </w:r>
          </w:p>
        </w:tc>
        <w:tc>
          <w:tcPr>
            <w:tcW w:w="1994" w:type="dxa"/>
          </w:tcPr>
          <w:p w14:paraId="08016E2D" w14:textId="6514FF1B" w:rsidR="00CA6B06" w:rsidRPr="00116647" w:rsidRDefault="00CA6B06" w:rsidP="007E50E4">
            <w:pPr>
              <w:spacing w:after="120"/>
              <w:rPr>
                <w:rFonts w:cs="Arial"/>
                <w:sz w:val="20"/>
                <w:szCs w:val="20"/>
              </w:rPr>
            </w:pPr>
            <w:r w:rsidRPr="00116647">
              <w:rPr>
                <w:rFonts w:cs="Arial"/>
                <w:sz w:val="20"/>
                <w:szCs w:val="20"/>
              </w:rPr>
              <w:t>Receipt of Notice to Contractor confirming approval of Reinforcing Steel Supplier.</w:t>
            </w:r>
          </w:p>
          <w:p w14:paraId="0E2B3CA3" w14:textId="0570D3F7" w:rsidR="00CA6B06" w:rsidRPr="00116647" w:rsidRDefault="00CA6B06" w:rsidP="007E50E4">
            <w:pPr>
              <w:spacing w:after="120"/>
              <w:rPr>
                <w:rFonts w:cs="Arial"/>
                <w:sz w:val="20"/>
                <w:szCs w:val="20"/>
              </w:rPr>
            </w:pPr>
            <w:r w:rsidRPr="00116647">
              <w:rPr>
                <w:rFonts w:cs="Arial"/>
                <w:sz w:val="20"/>
                <w:szCs w:val="20"/>
              </w:rPr>
              <w:t>QBC QA Records</w:t>
            </w:r>
          </w:p>
        </w:tc>
        <w:tc>
          <w:tcPr>
            <w:tcW w:w="1276" w:type="dxa"/>
          </w:tcPr>
          <w:p w14:paraId="2BC1EBB8" w14:textId="77777777" w:rsidR="00CA6B06" w:rsidRPr="000A1FE8" w:rsidRDefault="00CA6B06" w:rsidP="007E50E4">
            <w:pPr>
              <w:spacing w:after="120"/>
              <w:rPr>
                <w:rFonts w:cs="Arial"/>
                <w:sz w:val="20"/>
                <w:szCs w:val="20"/>
              </w:rPr>
            </w:pPr>
            <w:r w:rsidRPr="000A1FE8">
              <w:rPr>
                <w:rFonts w:cs="Arial"/>
                <w:sz w:val="20"/>
                <w:szCs w:val="20"/>
              </w:rPr>
              <w:t>Hold Point</w:t>
            </w:r>
          </w:p>
        </w:tc>
        <w:tc>
          <w:tcPr>
            <w:tcW w:w="1701" w:type="dxa"/>
          </w:tcPr>
          <w:p w14:paraId="5051B044" w14:textId="5C4B1465" w:rsidR="00CA6B06" w:rsidRPr="00116647" w:rsidRDefault="00CA6B06" w:rsidP="007E50E4">
            <w:pPr>
              <w:spacing w:after="120"/>
              <w:rPr>
                <w:rFonts w:cs="Arial"/>
                <w:sz w:val="20"/>
                <w:szCs w:val="20"/>
              </w:rPr>
            </w:pPr>
            <w:r w:rsidRPr="00116647">
              <w:rPr>
                <w:rFonts w:cs="Arial"/>
                <w:sz w:val="20"/>
                <w:szCs w:val="20"/>
              </w:rPr>
              <w:t>CQR</w:t>
            </w:r>
          </w:p>
          <w:p w14:paraId="68E4106B" w14:textId="77777777" w:rsidR="00CA6B06" w:rsidRPr="00116647" w:rsidRDefault="00CA6B06" w:rsidP="007E50E4">
            <w:pPr>
              <w:spacing w:after="120"/>
              <w:rPr>
                <w:rFonts w:cs="Arial"/>
                <w:sz w:val="20"/>
                <w:szCs w:val="20"/>
              </w:rPr>
            </w:pPr>
            <w:r w:rsidRPr="00116647">
              <w:rPr>
                <w:rFonts w:cs="Arial"/>
                <w:sz w:val="20"/>
                <w:szCs w:val="20"/>
              </w:rPr>
              <w:t>Administrator</w:t>
            </w:r>
          </w:p>
          <w:p w14:paraId="1056D268" w14:textId="77777777" w:rsidR="00CA6B06" w:rsidRPr="00116647" w:rsidRDefault="00CA6B06" w:rsidP="007E50E4">
            <w:pPr>
              <w:spacing w:after="120"/>
              <w:rPr>
                <w:rFonts w:cs="Arial"/>
                <w:sz w:val="20"/>
                <w:szCs w:val="20"/>
              </w:rPr>
            </w:pPr>
          </w:p>
        </w:tc>
        <w:tc>
          <w:tcPr>
            <w:tcW w:w="1916" w:type="dxa"/>
          </w:tcPr>
          <w:p w14:paraId="45FA3386" w14:textId="752DED51" w:rsidR="00CA6B06" w:rsidRPr="00116647" w:rsidRDefault="00CA6B06" w:rsidP="007E50E4">
            <w:pPr>
              <w:spacing w:after="120"/>
              <w:rPr>
                <w:rFonts w:cs="Arial"/>
                <w:sz w:val="20"/>
                <w:szCs w:val="20"/>
              </w:rPr>
            </w:pPr>
            <w:r w:rsidRPr="00116647">
              <w:rPr>
                <w:rFonts w:cs="Arial"/>
                <w:sz w:val="20"/>
                <w:szCs w:val="20"/>
              </w:rPr>
              <w:t>Notice to Contractor</w:t>
            </w:r>
          </w:p>
          <w:p w14:paraId="0E874C5F" w14:textId="024BFF3F" w:rsidR="00CA6B06" w:rsidRPr="00116647" w:rsidRDefault="00CA6B06" w:rsidP="007E50E4">
            <w:pPr>
              <w:spacing w:after="120"/>
              <w:rPr>
                <w:rFonts w:cs="Arial"/>
                <w:sz w:val="20"/>
                <w:szCs w:val="20"/>
              </w:rPr>
            </w:pPr>
            <w:r w:rsidRPr="00116647">
              <w:rPr>
                <w:rFonts w:cs="Arial"/>
                <w:sz w:val="20"/>
                <w:szCs w:val="20"/>
              </w:rPr>
              <w:t xml:space="preserve">Verification Checklist Sheet </w:t>
            </w:r>
            <w:r>
              <w:rPr>
                <w:rFonts w:cs="Arial"/>
                <w:sz w:val="20"/>
                <w:szCs w:val="20"/>
              </w:rPr>
              <w:t>C</w:t>
            </w:r>
            <w:r w:rsidRPr="00116647">
              <w:rPr>
                <w:rFonts w:cs="Arial"/>
                <w:sz w:val="20"/>
                <w:szCs w:val="20"/>
              </w:rPr>
              <w:t>P</w:t>
            </w:r>
          </w:p>
          <w:p w14:paraId="7555DD5A" w14:textId="32EC6BDA" w:rsidR="00CA6B06" w:rsidRPr="00116647" w:rsidRDefault="00CA6B06" w:rsidP="007E50E4">
            <w:pPr>
              <w:spacing w:after="120"/>
              <w:rPr>
                <w:rFonts w:cs="Arial"/>
                <w:sz w:val="20"/>
                <w:szCs w:val="20"/>
              </w:rPr>
            </w:pPr>
            <w:r w:rsidRPr="00116647">
              <w:rPr>
                <w:rFonts w:cs="Arial"/>
                <w:sz w:val="20"/>
                <w:szCs w:val="20"/>
              </w:rPr>
              <w:t>Hold Point Release</w:t>
            </w:r>
          </w:p>
        </w:tc>
      </w:tr>
      <w:tr w:rsidR="00CA6B06" w:rsidRPr="00116647" w14:paraId="3351BC92" w14:textId="77777777" w:rsidTr="00596577">
        <w:trPr>
          <w:trHeight w:val="4636"/>
          <w:jc w:val="center"/>
        </w:trPr>
        <w:tc>
          <w:tcPr>
            <w:tcW w:w="562" w:type="dxa"/>
          </w:tcPr>
          <w:p w14:paraId="48206D71" w14:textId="170DA60B" w:rsidR="00CA6B06" w:rsidRPr="00116647" w:rsidRDefault="00CA6B06" w:rsidP="00CA6B06">
            <w:pPr>
              <w:jc w:val="center"/>
              <w:rPr>
                <w:rFonts w:cs="Arial"/>
                <w:sz w:val="20"/>
                <w:szCs w:val="20"/>
              </w:rPr>
            </w:pPr>
            <w:r>
              <w:rPr>
                <w:rFonts w:cs="Arial"/>
                <w:sz w:val="20"/>
                <w:szCs w:val="20"/>
              </w:rPr>
              <w:t>8</w:t>
            </w:r>
          </w:p>
        </w:tc>
        <w:tc>
          <w:tcPr>
            <w:tcW w:w="1701" w:type="dxa"/>
          </w:tcPr>
          <w:p w14:paraId="1F136497" w14:textId="77777777" w:rsidR="00CA6B06" w:rsidRPr="00116647" w:rsidRDefault="00CA6B06" w:rsidP="00CA6B06">
            <w:pPr>
              <w:rPr>
                <w:rFonts w:cs="Arial"/>
                <w:sz w:val="20"/>
                <w:szCs w:val="20"/>
              </w:rPr>
            </w:pPr>
            <w:r w:rsidRPr="00116647">
              <w:rPr>
                <w:rFonts w:cs="Arial"/>
                <w:sz w:val="20"/>
                <w:szCs w:val="20"/>
              </w:rPr>
              <w:t>Steel Reinforcing Compliance.</w:t>
            </w:r>
          </w:p>
        </w:tc>
        <w:tc>
          <w:tcPr>
            <w:tcW w:w="2410" w:type="dxa"/>
          </w:tcPr>
          <w:p w14:paraId="4606B4D8" w14:textId="77777777" w:rsidR="00CA6B06" w:rsidRPr="002C45BF" w:rsidRDefault="00CA6B06" w:rsidP="00CA6B06">
            <w:pPr>
              <w:rPr>
                <w:rFonts w:cs="Arial"/>
                <w:sz w:val="20"/>
                <w:szCs w:val="20"/>
              </w:rPr>
            </w:pPr>
            <w:r w:rsidRPr="002C45BF">
              <w:rPr>
                <w:rFonts w:cs="Arial"/>
                <w:sz w:val="20"/>
                <w:szCs w:val="20"/>
              </w:rPr>
              <w:t>MRTS71 CL6.2.2</w:t>
            </w:r>
          </w:p>
          <w:p w14:paraId="0A54A0F5" w14:textId="77777777" w:rsidR="00CA6B06" w:rsidRDefault="00CA6B06" w:rsidP="00CA6B06">
            <w:pPr>
              <w:rPr>
                <w:rFonts w:cs="Arial"/>
                <w:sz w:val="20"/>
                <w:szCs w:val="20"/>
              </w:rPr>
            </w:pPr>
            <w:r w:rsidRPr="002C45BF">
              <w:rPr>
                <w:rFonts w:cs="Arial"/>
                <w:sz w:val="20"/>
                <w:szCs w:val="20"/>
              </w:rPr>
              <w:t xml:space="preserve">MRTS71 CL11.3 </w:t>
            </w:r>
          </w:p>
          <w:p w14:paraId="6BAF8C5A" w14:textId="77777777" w:rsidR="00CA6B06" w:rsidRPr="002C45BF" w:rsidRDefault="00CA6B06" w:rsidP="00CA6B06">
            <w:pPr>
              <w:rPr>
                <w:rFonts w:cs="Arial"/>
                <w:sz w:val="20"/>
                <w:szCs w:val="20"/>
              </w:rPr>
            </w:pPr>
            <w:r w:rsidRPr="001636DC">
              <w:rPr>
                <w:rFonts w:cs="Arial"/>
                <w:color w:val="FFFFFF" w:themeColor="background1"/>
                <w:sz w:val="20"/>
                <w:szCs w:val="20"/>
                <w:highlight w:val="black"/>
              </w:rPr>
              <w:t>HOLD POINT 4</w:t>
            </w:r>
            <w:r>
              <w:rPr>
                <w:rFonts w:cs="Arial"/>
                <w:sz w:val="20"/>
                <w:szCs w:val="20"/>
              </w:rPr>
              <w:t xml:space="preserve"> (if required)</w:t>
            </w:r>
          </w:p>
          <w:p w14:paraId="48A83F1F" w14:textId="77777777" w:rsidR="00CA6B06" w:rsidRDefault="00CA6B06" w:rsidP="00CA6B06">
            <w:pPr>
              <w:rPr>
                <w:rFonts w:cs="Arial"/>
                <w:sz w:val="20"/>
                <w:szCs w:val="20"/>
              </w:rPr>
            </w:pPr>
            <w:r w:rsidRPr="002C45BF">
              <w:rPr>
                <w:rFonts w:cs="Arial"/>
                <w:sz w:val="20"/>
                <w:szCs w:val="20"/>
              </w:rPr>
              <w:t>MRTS71 CL13</w:t>
            </w:r>
          </w:p>
          <w:p w14:paraId="798A6DC9" w14:textId="77777777" w:rsidR="00CA6B06" w:rsidRPr="00116647" w:rsidRDefault="00CA6B06" w:rsidP="00CA6B06">
            <w:pPr>
              <w:rPr>
                <w:rFonts w:cs="Arial"/>
                <w:sz w:val="20"/>
                <w:szCs w:val="20"/>
              </w:rPr>
            </w:pPr>
            <w:r w:rsidRPr="001636DC">
              <w:rPr>
                <w:rFonts w:cs="Arial"/>
                <w:color w:val="FFFFFF" w:themeColor="background1"/>
                <w:sz w:val="20"/>
                <w:szCs w:val="20"/>
                <w:highlight w:val="black"/>
              </w:rPr>
              <w:t>HOLD POINT 5</w:t>
            </w:r>
            <w:r>
              <w:rPr>
                <w:rFonts w:cs="Arial"/>
                <w:sz w:val="20"/>
                <w:szCs w:val="20"/>
              </w:rPr>
              <w:t xml:space="preserve"> (if required)</w:t>
            </w:r>
          </w:p>
        </w:tc>
        <w:tc>
          <w:tcPr>
            <w:tcW w:w="2268" w:type="dxa"/>
          </w:tcPr>
          <w:p w14:paraId="4EA2BCF1" w14:textId="77777777" w:rsidR="00CA6B06" w:rsidRPr="002C45BF" w:rsidRDefault="00CA6B06" w:rsidP="00CA6B06">
            <w:pPr>
              <w:rPr>
                <w:rFonts w:cs="Arial"/>
                <w:sz w:val="20"/>
                <w:szCs w:val="20"/>
              </w:rPr>
            </w:pPr>
            <w:r w:rsidRPr="002C45BF">
              <w:rPr>
                <w:rFonts w:cs="Arial"/>
                <w:sz w:val="20"/>
                <w:szCs w:val="20"/>
              </w:rPr>
              <w:t>Manufacturer's test</w:t>
            </w:r>
          </w:p>
          <w:p w14:paraId="54374C61" w14:textId="77777777" w:rsidR="00CA6B06" w:rsidRPr="002C45BF" w:rsidRDefault="00CA6B06" w:rsidP="00CA6B06">
            <w:pPr>
              <w:rPr>
                <w:rFonts w:cs="Arial"/>
                <w:sz w:val="20"/>
                <w:szCs w:val="20"/>
              </w:rPr>
            </w:pPr>
            <w:r w:rsidRPr="002C45BF">
              <w:rPr>
                <w:rFonts w:cs="Arial"/>
                <w:sz w:val="20"/>
                <w:szCs w:val="20"/>
              </w:rPr>
              <w:t>certificates provided to</w:t>
            </w:r>
          </w:p>
          <w:p w14:paraId="687A157B" w14:textId="77777777" w:rsidR="00CA6B06" w:rsidRPr="002C45BF" w:rsidRDefault="00CA6B06" w:rsidP="00CA6B06">
            <w:pPr>
              <w:rPr>
                <w:rFonts w:cs="Arial"/>
                <w:sz w:val="20"/>
                <w:szCs w:val="20"/>
              </w:rPr>
            </w:pPr>
            <w:r w:rsidRPr="002C45BF">
              <w:rPr>
                <w:rFonts w:cs="Arial"/>
                <w:sz w:val="20"/>
                <w:szCs w:val="20"/>
              </w:rPr>
              <w:t>the Administrator prior</w:t>
            </w:r>
          </w:p>
          <w:p w14:paraId="2E96ED45" w14:textId="77777777" w:rsidR="00CA6B06" w:rsidRPr="002C45BF" w:rsidRDefault="00CA6B06" w:rsidP="00CA6B06">
            <w:pPr>
              <w:rPr>
                <w:rFonts w:cs="Arial"/>
                <w:sz w:val="20"/>
                <w:szCs w:val="20"/>
              </w:rPr>
            </w:pPr>
            <w:r w:rsidRPr="002C45BF">
              <w:rPr>
                <w:rFonts w:cs="Arial"/>
                <w:sz w:val="20"/>
                <w:szCs w:val="20"/>
              </w:rPr>
              <w:t>to use, if required.</w:t>
            </w:r>
          </w:p>
          <w:p w14:paraId="3774839E" w14:textId="07D8DFA2" w:rsidR="00CA6B06" w:rsidRPr="00116647" w:rsidRDefault="00CA6B06" w:rsidP="00CA6B06">
            <w:pPr>
              <w:rPr>
                <w:rFonts w:cs="Arial"/>
                <w:sz w:val="20"/>
                <w:szCs w:val="20"/>
              </w:rPr>
            </w:pPr>
            <w:r w:rsidRPr="002C45BF">
              <w:rPr>
                <w:rFonts w:cs="Arial"/>
                <w:sz w:val="20"/>
                <w:szCs w:val="20"/>
              </w:rPr>
              <w:t>Submit alternative</w:t>
            </w:r>
            <w:r w:rsidR="00C33917">
              <w:rPr>
                <w:rFonts w:cs="Arial"/>
                <w:sz w:val="20"/>
                <w:szCs w:val="20"/>
              </w:rPr>
              <w:t xml:space="preserve"> </w:t>
            </w:r>
            <w:r w:rsidRPr="002C45BF">
              <w:rPr>
                <w:rFonts w:cs="Arial"/>
                <w:sz w:val="20"/>
                <w:szCs w:val="20"/>
              </w:rPr>
              <w:t>products prior to</w:t>
            </w:r>
            <w:r>
              <w:rPr>
                <w:rFonts w:cs="Arial"/>
                <w:sz w:val="20"/>
                <w:szCs w:val="20"/>
              </w:rPr>
              <w:t xml:space="preserve"> </w:t>
            </w:r>
            <w:r w:rsidRPr="002C45BF">
              <w:rPr>
                <w:rFonts w:cs="Arial"/>
                <w:sz w:val="20"/>
                <w:szCs w:val="20"/>
              </w:rPr>
              <w:t>use</w:t>
            </w:r>
            <w:r w:rsidR="00C33917">
              <w:rPr>
                <w:rFonts w:cs="Arial"/>
                <w:sz w:val="20"/>
                <w:szCs w:val="20"/>
              </w:rPr>
              <w:t>.</w:t>
            </w:r>
          </w:p>
        </w:tc>
        <w:tc>
          <w:tcPr>
            <w:tcW w:w="8280" w:type="dxa"/>
          </w:tcPr>
          <w:p w14:paraId="30AACF6B" w14:textId="001EA285" w:rsidR="00CA6B06" w:rsidRPr="002C45BF" w:rsidRDefault="00CA6B06" w:rsidP="00B9576B">
            <w:pPr>
              <w:spacing w:after="120"/>
              <w:rPr>
                <w:rFonts w:cs="Arial"/>
                <w:sz w:val="20"/>
                <w:szCs w:val="20"/>
              </w:rPr>
            </w:pPr>
            <w:r w:rsidRPr="002C45BF">
              <w:rPr>
                <w:rFonts w:cs="Arial"/>
                <w:sz w:val="20"/>
                <w:szCs w:val="20"/>
              </w:rPr>
              <w:t>If requested, the Contractor shall supply to the Administrator certified copies of th</w:t>
            </w:r>
            <w:r>
              <w:rPr>
                <w:rFonts w:cs="Arial"/>
                <w:sz w:val="20"/>
                <w:szCs w:val="20"/>
              </w:rPr>
              <w:t xml:space="preserve">e manufacturer's test </w:t>
            </w:r>
            <w:r w:rsidRPr="002C45BF">
              <w:rPr>
                <w:rFonts w:cs="Arial"/>
                <w:sz w:val="20"/>
                <w:szCs w:val="20"/>
              </w:rPr>
              <w:t>certificates identifiable with the reinforcement supplied or provid</w:t>
            </w:r>
            <w:r>
              <w:rPr>
                <w:rFonts w:cs="Arial"/>
                <w:sz w:val="20"/>
                <w:szCs w:val="20"/>
              </w:rPr>
              <w:t xml:space="preserve">e documentary evidence that all </w:t>
            </w:r>
            <w:r w:rsidRPr="002C45BF">
              <w:rPr>
                <w:rFonts w:cs="Arial"/>
                <w:sz w:val="20"/>
                <w:szCs w:val="20"/>
              </w:rPr>
              <w:t xml:space="preserve">products meet the requirements of AS/NZS </w:t>
            </w:r>
            <w:proofErr w:type="gramStart"/>
            <w:r w:rsidRPr="002C45BF">
              <w:rPr>
                <w:rFonts w:cs="Arial"/>
                <w:sz w:val="20"/>
                <w:szCs w:val="20"/>
              </w:rPr>
              <w:t>4671</w:t>
            </w:r>
            <w:proofErr w:type="gramEnd"/>
            <w:r w:rsidRPr="002C45BF">
              <w:rPr>
                <w:rFonts w:cs="Arial"/>
                <w:sz w:val="20"/>
                <w:szCs w:val="20"/>
              </w:rPr>
              <w:t xml:space="preserve"> and that the supplier h</w:t>
            </w:r>
            <w:r>
              <w:rPr>
                <w:rFonts w:cs="Arial"/>
                <w:sz w:val="20"/>
                <w:szCs w:val="20"/>
              </w:rPr>
              <w:t xml:space="preserve">as a system in place to prevent </w:t>
            </w:r>
            <w:r w:rsidRPr="002C45BF">
              <w:rPr>
                <w:rFonts w:cs="Arial"/>
                <w:sz w:val="20"/>
                <w:szCs w:val="20"/>
              </w:rPr>
              <w:t>non-conforming material from being supplied MRTS71 Cl6.2.2</w:t>
            </w:r>
          </w:p>
          <w:p w14:paraId="23E40946" w14:textId="77777777" w:rsidR="00CA6B06" w:rsidRPr="002C45BF" w:rsidRDefault="00CA6B06" w:rsidP="00B9576B">
            <w:pPr>
              <w:spacing w:after="120"/>
              <w:rPr>
                <w:rFonts w:cs="Arial"/>
                <w:sz w:val="20"/>
                <w:szCs w:val="20"/>
              </w:rPr>
            </w:pPr>
            <w:r w:rsidRPr="002C45BF">
              <w:rPr>
                <w:rFonts w:cs="Arial"/>
                <w:sz w:val="20"/>
                <w:szCs w:val="20"/>
              </w:rPr>
              <w:t>Mechanical reinforcing bar splices permitted for use are to be listed in Clause 1 of Annexure MRTS71.1.</w:t>
            </w:r>
          </w:p>
          <w:p w14:paraId="27124CED" w14:textId="09965DDC" w:rsidR="00CA6B06" w:rsidRPr="002C45BF" w:rsidRDefault="00CA6B06" w:rsidP="00B9576B">
            <w:pPr>
              <w:spacing w:after="120"/>
              <w:rPr>
                <w:rFonts w:cs="Arial"/>
                <w:sz w:val="20"/>
                <w:szCs w:val="20"/>
              </w:rPr>
            </w:pPr>
            <w:r w:rsidRPr="002C45BF">
              <w:rPr>
                <w:rFonts w:cs="Arial"/>
                <w:sz w:val="20"/>
                <w:szCs w:val="20"/>
              </w:rPr>
              <w:t>Alternative registered mechanical reinforcing bar splices shall not be use</w:t>
            </w:r>
            <w:r>
              <w:rPr>
                <w:rFonts w:cs="Arial"/>
                <w:sz w:val="20"/>
                <w:szCs w:val="20"/>
              </w:rPr>
              <w:t>d without prior approval of the a</w:t>
            </w:r>
            <w:r w:rsidRPr="002C45BF">
              <w:rPr>
                <w:rFonts w:cs="Arial"/>
                <w:sz w:val="20"/>
                <w:szCs w:val="20"/>
              </w:rPr>
              <w:t xml:space="preserve">dministrator. MRTS71 CL11.3 – </w:t>
            </w:r>
            <w:r w:rsidRPr="00DA5FD5">
              <w:rPr>
                <w:rFonts w:cs="Arial"/>
                <w:color w:val="FFFFFF" w:themeColor="background1"/>
                <w:sz w:val="20"/>
                <w:szCs w:val="20"/>
                <w:highlight w:val="black"/>
              </w:rPr>
              <w:t>Hold Point 4</w:t>
            </w:r>
          </w:p>
          <w:p w14:paraId="07BD7AE8" w14:textId="2E19E2E4" w:rsidR="00CA6B06" w:rsidRPr="002C45BF" w:rsidRDefault="00CA6B06" w:rsidP="00B9576B">
            <w:pPr>
              <w:spacing w:after="120"/>
              <w:rPr>
                <w:rFonts w:cs="Arial"/>
                <w:sz w:val="20"/>
                <w:szCs w:val="20"/>
              </w:rPr>
            </w:pPr>
            <w:r w:rsidRPr="002C45BF">
              <w:rPr>
                <w:rFonts w:cs="Arial"/>
                <w:sz w:val="20"/>
                <w:szCs w:val="20"/>
              </w:rPr>
              <w:t xml:space="preserve">Substitution of different sizes, </w:t>
            </w:r>
            <w:r w:rsidR="00C33917" w:rsidRPr="002C45BF">
              <w:rPr>
                <w:rFonts w:cs="Arial"/>
                <w:sz w:val="20"/>
                <w:szCs w:val="20"/>
              </w:rPr>
              <w:t>grades,</w:t>
            </w:r>
            <w:r w:rsidRPr="002C45BF">
              <w:rPr>
                <w:rFonts w:cs="Arial"/>
                <w:sz w:val="20"/>
                <w:szCs w:val="20"/>
              </w:rPr>
              <w:t xml:space="preserve"> or ductility class of steel rei</w:t>
            </w:r>
            <w:r>
              <w:rPr>
                <w:rFonts w:cs="Arial"/>
                <w:sz w:val="20"/>
                <w:szCs w:val="20"/>
              </w:rPr>
              <w:t xml:space="preserve">nforcement to that shown on the </w:t>
            </w:r>
            <w:r w:rsidRPr="002C45BF">
              <w:rPr>
                <w:rFonts w:cs="Arial"/>
                <w:sz w:val="20"/>
                <w:szCs w:val="20"/>
              </w:rPr>
              <w:t>drawings shall not be made unless approved in writing by the Desi</w:t>
            </w:r>
            <w:r>
              <w:rPr>
                <w:rFonts w:cs="Arial"/>
                <w:sz w:val="20"/>
                <w:szCs w:val="20"/>
              </w:rPr>
              <w:t xml:space="preserve">gner and the Administrator. The </w:t>
            </w:r>
            <w:r w:rsidRPr="002C45BF">
              <w:rPr>
                <w:rFonts w:cs="Arial"/>
                <w:sz w:val="20"/>
                <w:szCs w:val="20"/>
              </w:rPr>
              <w:t>application shall be forwarded at least 3 weeks prior to the date on w</w:t>
            </w:r>
            <w:r>
              <w:rPr>
                <w:rFonts w:cs="Arial"/>
                <w:sz w:val="20"/>
                <w:szCs w:val="20"/>
              </w:rPr>
              <w:t xml:space="preserve">hich the steel reinforcement is </w:t>
            </w:r>
            <w:r w:rsidRPr="002C45BF">
              <w:rPr>
                <w:rFonts w:cs="Arial"/>
                <w:sz w:val="20"/>
                <w:szCs w:val="20"/>
              </w:rPr>
              <w:t xml:space="preserve">required to be placed – MRTS71 CL13 – </w:t>
            </w:r>
            <w:r w:rsidRPr="00AE7BE0">
              <w:rPr>
                <w:rFonts w:cs="Arial"/>
                <w:color w:val="FFFFFF" w:themeColor="background1"/>
                <w:sz w:val="20"/>
                <w:szCs w:val="20"/>
                <w:highlight w:val="black"/>
              </w:rPr>
              <w:t>Milestone</w:t>
            </w:r>
          </w:p>
          <w:p w14:paraId="0B20BDEC" w14:textId="70136660" w:rsidR="00CA6B06" w:rsidRPr="00116647" w:rsidRDefault="00CA6B06" w:rsidP="00B9576B">
            <w:pPr>
              <w:spacing w:after="120"/>
              <w:rPr>
                <w:rFonts w:cs="Arial"/>
                <w:sz w:val="20"/>
                <w:szCs w:val="20"/>
              </w:rPr>
            </w:pPr>
            <w:r w:rsidRPr="002C45BF">
              <w:rPr>
                <w:rFonts w:cs="Arial"/>
                <w:sz w:val="20"/>
                <w:szCs w:val="20"/>
              </w:rPr>
              <w:t>Substitution shall be permitted only if the structure is not adversely affec</w:t>
            </w:r>
            <w:r>
              <w:rPr>
                <w:rFonts w:cs="Arial"/>
                <w:sz w:val="20"/>
                <w:szCs w:val="20"/>
              </w:rPr>
              <w:t xml:space="preserve">ted by the change. Substitution </w:t>
            </w:r>
            <w:r w:rsidRPr="002C45BF">
              <w:rPr>
                <w:rFonts w:cs="Arial"/>
                <w:sz w:val="20"/>
                <w:szCs w:val="20"/>
              </w:rPr>
              <w:t xml:space="preserve">shall not proceed until the Administrator has approved the change – MRTS71 CL13 – </w:t>
            </w:r>
            <w:r w:rsidRPr="00AE7BE0">
              <w:rPr>
                <w:rFonts w:cs="Arial"/>
                <w:color w:val="FFFFFF" w:themeColor="background1"/>
                <w:sz w:val="20"/>
                <w:szCs w:val="20"/>
                <w:highlight w:val="black"/>
              </w:rPr>
              <w:t>Hold Point 5</w:t>
            </w:r>
          </w:p>
        </w:tc>
        <w:tc>
          <w:tcPr>
            <w:tcW w:w="1994" w:type="dxa"/>
          </w:tcPr>
          <w:p w14:paraId="09CFD579" w14:textId="38CF0C72" w:rsidR="00CA6B06" w:rsidRPr="00116647" w:rsidRDefault="00CA6B06" w:rsidP="007E50E4">
            <w:pPr>
              <w:spacing w:after="120"/>
              <w:rPr>
                <w:rFonts w:cs="Arial"/>
                <w:sz w:val="20"/>
                <w:szCs w:val="20"/>
              </w:rPr>
            </w:pPr>
            <w:r w:rsidRPr="00116647">
              <w:rPr>
                <w:rFonts w:cs="Arial"/>
                <w:sz w:val="20"/>
                <w:szCs w:val="20"/>
              </w:rPr>
              <w:t>QBC QA Records</w:t>
            </w:r>
          </w:p>
          <w:p w14:paraId="053D3C5C" w14:textId="77777777" w:rsidR="00CA6B06" w:rsidRPr="00116647" w:rsidRDefault="00CA6B06" w:rsidP="007E50E4">
            <w:pPr>
              <w:spacing w:after="120"/>
              <w:rPr>
                <w:rFonts w:cs="Arial"/>
                <w:sz w:val="20"/>
                <w:szCs w:val="20"/>
              </w:rPr>
            </w:pPr>
            <w:r w:rsidRPr="00116647">
              <w:rPr>
                <w:rFonts w:cs="Arial"/>
                <w:sz w:val="20"/>
                <w:szCs w:val="20"/>
              </w:rPr>
              <w:t>Inspection by Administrator</w:t>
            </w:r>
          </w:p>
        </w:tc>
        <w:tc>
          <w:tcPr>
            <w:tcW w:w="1276" w:type="dxa"/>
          </w:tcPr>
          <w:p w14:paraId="19413EC7" w14:textId="77777777" w:rsidR="00CA6B06" w:rsidRPr="000A1FE8" w:rsidRDefault="00CA6B06" w:rsidP="007E50E4">
            <w:pPr>
              <w:spacing w:after="120"/>
              <w:rPr>
                <w:rFonts w:cs="Arial"/>
                <w:sz w:val="20"/>
                <w:szCs w:val="20"/>
              </w:rPr>
            </w:pPr>
            <w:r w:rsidRPr="00AE7BE0">
              <w:rPr>
                <w:rFonts w:cs="Arial"/>
                <w:color w:val="FFFFFF" w:themeColor="background1"/>
                <w:sz w:val="20"/>
                <w:szCs w:val="20"/>
                <w:highlight w:val="black"/>
              </w:rPr>
              <w:t>Hold Point</w:t>
            </w:r>
          </w:p>
        </w:tc>
        <w:tc>
          <w:tcPr>
            <w:tcW w:w="1701" w:type="dxa"/>
          </w:tcPr>
          <w:p w14:paraId="0997F2FF" w14:textId="2DF3F0DB" w:rsidR="00CA6B06" w:rsidRPr="00116647" w:rsidRDefault="00CA6B06" w:rsidP="007E50E4">
            <w:pPr>
              <w:spacing w:after="120"/>
              <w:rPr>
                <w:rFonts w:cs="Arial"/>
                <w:sz w:val="20"/>
                <w:szCs w:val="20"/>
              </w:rPr>
            </w:pPr>
            <w:r w:rsidRPr="00116647">
              <w:rPr>
                <w:rFonts w:cs="Arial"/>
                <w:sz w:val="20"/>
                <w:szCs w:val="20"/>
              </w:rPr>
              <w:t>CQR</w:t>
            </w:r>
          </w:p>
          <w:p w14:paraId="2551DEC1" w14:textId="77777777" w:rsidR="00CA6B06" w:rsidRPr="00116647" w:rsidRDefault="00CA6B06" w:rsidP="007E50E4">
            <w:pPr>
              <w:spacing w:after="120"/>
              <w:rPr>
                <w:rFonts w:cs="Arial"/>
                <w:sz w:val="20"/>
                <w:szCs w:val="20"/>
              </w:rPr>
            </w:pPr>
            <w:r w:rsidRPr="00116647">
              <w:rPr>
                <w:rFonts w:cs="Arial"/>
                <w:sz w:val="20"/>
                <w:szCs w:val="20"/>
              </w:rPr>
              <w:t>Administrator</w:t>
            </w:r>
          </w:p>
          <w:p w14:paraId="50DB5BD8" w14:textId="77777777" w:rsidR="00CA6B06" w:rsidRPr="00116647" w:rsidRDefault="00CA6B06" w:rsidP="007E50E4">
            <w:pPr>
              <w:spacing w:after="120"/>
              <w:rPr>
                <w:rFonts w:cs="Arial"/>
                <w:sz w:val="20"/>
                <w:szCs w:val="20"/>
              </w:rPr>
            </w:pPr>
          </w:p>
        </w:tc>
        <w:tc>
          <w:tcPr>
            <w:tcW w:w="1916" w:type="dxa"/>
          </w:tcPr>
          <w:p w14:paraId="02B884F7" w14:textId="5BF3D267" w:rsidR="00CA6B06" w:rsidRPr="00116647" w:rsidRDefault="00CA6B06" w:rsidP="007E50E4">
            <w:pPr>
              <w:spacing w:after="120"/>
              <w:rPr>
                <w:rFonts w:cs="Arial"/>
                <w:sz w:val="20"/>
                <w:szCs w:val="20"/>
              </w:rPr>
            </w:pPr>
            <w:r w:rsidRPr="00116647">
              <w:rPr>
                <w:rFonts w:cs="Arial"/>
                <w:sz w:val="20"/>
                <w:szCs w:val="20"/>
              </w:rPr>
              <w:t>Hold Point Release</w:t>
            </w:r>
          </w:p>
          <w:p w14:paraId="7BD19BC5" w14:textId="6401A805" w:rsidR="00CA6B06" w:rsidRPr="00116647" w:rsidRDefault="00CA6B06" w:rsidP="007E50E4">
            <w:pPr>
              <w:spacing w:after="120"/>
              <w:rPr>
                <w:rFonts w:cs="Arial"/>
                <w:sz w:val="20"/>
                <w:szCs w:val="20"/>
              </w:rPr>
            </w:pPr>
            <w:r w:rsidRPr="00116647">
              <w:rPr>
                <w:rFonts w:cs="Arial"/>
                <w:sz w:val="20"/>
                <w:szCs w:val="20"/>
              </w:rPr>
              <w:t>Verification Checklist Sheet CP</w:t>
            </w:r>
          </w:p>
        </w:tc>
      </w:tr>
      <w:tr w:rsidR="00CA6B06" w:rsidRPr="00116647" w14:paraId="25130757" w14:textId="77777777" w:rsidTr="00596577">
        <w:trPr>
          <w:trHeight w:val="4405"/>
          <w:jc w:val="center"/>
        </w:trPr>
        <w:tc>
          <w:tcPr>
            <w:tcW w:w="562" w:type="dxa"/>
          </w:tcPr>
          <w:p w14:paraId="61BBFC16" w14:textId="18187B66" w:rsidR="00CA6B06" w:rsidRPr="00116647" w:rsidRDefault="00CA6B06" w:rsidP="00CA6B06">
            <w:pPr>
              <w:jc w:val="center"/>
              <w:rPr>
                <w:rFonts w:cs="Arial"/>
                <w:sz w:val="20"/>
                <w:szCs w:val="20"/>
              </w:rPr>
            </w:pPr>
            <w:r>
              <w:rPr>
                <w:rFonts w:cs="Arial"/>
                <w:sz w:val="20"/>
                <w:szCs w:val="20"/>
              </w:rPr>
              <w:t>9</w:t>
            </w:r>
          </w:p>
        </w:tc>
        <w:tc>
          <w:tcPr>
            <w:tcW w:w="1701" w:type="dxa"/>
          </w:tcPr>
          <w:p w14:paraId="03C2CA09" w14:textId="77777777" w:rsidR="00CA6B06" w:rsidRPr="00116647" w:rsidRDefault="00CA6B06" w:rsidP="00CA6B06">
            <w:pPr>
              <w:rPr>
                <w:rFonts w:cs="Arial"/>
                <w:sz w:val="20"/>
                <w:szCs w:val="20"/>
              </w:rPr>
            </w:pPr>
            <w:r w:rsidRPr="00116647">
              <w:rPr>
                <w:rFonts w:cs="Arial"/>
                <w:sz w:val="20"/>
                <w:szCs w:val="20"/>
              </w:rPr>
              <w:t>Approval of Welding Process and Consumables / Verifying Welded Splices.</w:t>
            </w:r>
          </w:p>
        </w:tc>
        <w:tc>
          <w:tcPr>
            <w:tcW w:w="2410" w:type="dxa"/>
          </w:tcPr>
          <w:p w14:paraId="62CD8047" w14:textId="77777777" w:rsidR="00CA6B06" w:rsidRPr="000A1FE8" w:rsidRDefault="00CA6B06" w:rsidP="00CA6B06">
            <w:pPr>
              <w:rPr>
                <w:rFonts w:cs="Arial"/>
                <w:sz w:val="20"/>
                <w:szCs w:val="20"/>
              </w:rPr>
            </w:pPr>
            <w:r w:rsidRPr="000A1FE8">
              <w:rPr>
                <w:rFonts w:cs="Arial"/>
                <w:sz w:val="20"/>
                <w:szCs w:val="20"/>
              </w:rPr>
              <w:t>MRTS71 CL11.1</w:t>
            </w:r>
          </w:p>
          <w:p w14:paraId="00BF08CD" w14:textId="77777777" w:rsidR="00CA6B06" w:rsidRPr="000A1FE8" w:rsidRDefault="00CA6B06" w:rsidP="00CA6B06">
            <w:pPr>
              <w:rPr>
                <w:rFonts w:cs="Arial"/>
                <w:sz w:val="20"/>
                <w:szCs w:val="20"/>
              </w:rPr>
            </w:pPr>
            <w:r w:rsidRPr="000A1FE8">
              <w:rPr>
                <w:rFonts w:cs="Arial"/>
                <w:sz w:val="20"/>
                <w:szCs w:val="20"/>
              </w:rPr>
              <w:t xml:space="preserve">MRTS71 CL14.2 – </w:t>
            </w:r>
            <w:r w:rsidRPr="00362ADC">
              <w:rPr>
                <w:rFonts w:cs="Arial"/>
                <w:color w:val="FFFFFF" w:themeColor="background1"/>
                <w:sz w:val="20"/>
                <w:szCs w:val="20"/>
                <w:highlight w:val="black"/>
              </w:rPr>
              <w:t>HOLD POINT 6.</w:t>
            </w:r>
            <w:r w:rsidRPr="000A1FE8">
              <w:rPr>
                <w:rFonts w:cs="Arial"/>
                <w:sz w:val="20"/>
                <w:szCs w:val="20"/>
              </w:rPr>
              <w:t xml:space="preserve"> (if required)</w:t>
            </w:r>
          </w:p>
          <w:p w14:paraId="3BC14E41" w14:textId="77777777" w:rsidR="00CA6B06" w:rsidRPr="000A1FE8" w:rsidRDefault="00CA6B06" w:rsidP="00CA6B06">
            <w:pPr>
              <w:rPr>
                <w:rFonts w:cs="Arial"/>
                <w:sz w:val="20"/>
                <w:szCs w:val="20"/>
              </w:rPr>
            </w:pPr>
            <w:r w:rsidRPr="000A1FE8">
              <w:rPr>
                <w:rFonts w:cs="Arial"/>
                <w:sz w:val="20"/>
                <w:szCs w:val="20"/>
              </w:rPr>
              <w:t>MRTS71 CL14.2.1</w:t>
            </w:r>
          </w:p>
          <w:p w14:paraId="01E3ECC9" w14:textId="77777777" w:rsidR="00CA6B06" w:rsidRPr="00116647" w:rsidRDefault="00CA6B06" w:rsidP="00CA6B06">
            <w:pPr>
              <w:rPr>
                <w:rFonts w:cs="Arial"/>
                <w:sz w:val="20"/>
                <w:szCs w:val="20"/>
              </w:rPr>
            </w:pPr>
            <w:r w:rsidRPr="000A1FE8">
              <w:rPr>
                <w:rFonts w:cs="Arial"/>
                <w:sz w:val="20"/>
                <w:szCs w:val="20"/>
              </w:rPr>
              <w:t xml:space="preserve">MRTS71 CL14.5 – </w:t>
            </w:r>
            <w:r w:rsidRPr="0038196E">
              <w:rPr>
                <w:rFonts w:cs="Arial"/>
                <w:color w:val="FFFFFF" w:themeColor="background1"/>
                <w:sz w:val="20"/>
                <w:szCs w:val="20"/>
                <w:highlight w:val="black"/>
              </w:rPr>
              <w:t>HOLD POINT 7</w:t>
            </w:r>
            <w:r w:rsidRPr="000A1FE8">
              <w:rPr>
                <w:rFonts w:cs="Arial"/>
                <w:sz w:val="20"/>
                <w:szCs w:val="20"/>
              </w:rPr>
              <w:t>.</w:t>
            </w:r>
            <w:r>
              <w:rPr>
                <w:rFonts w:cs="Arial"/>
                <w:sz w:val="20"/>
                <w:szCs w:val="20"/>
              </w:rPr>
              <w:t xml:space="preserve"> (if required)</w:t>
            </w:r>
          </w:p>
        </w:tc>
        <w:tc>
          <w:tcPr>
            <w:tcW w:w="2268" w:type="dxa"/>
          </w:tcPr>
          <w:p w14:paraId="1FFF7971" w14:textId="77777777" w:rsidR="00CA6B06" w:rsidRPr="00116647" w:rsidRDefault="00CA6B06" w:rsidP="00CA6B06">
            <w:pPr>
              <w:rPr>
                <w:rFonts w:cs="Arial"/>
                <w:sz w:val="20"/>
                <w:szCs w:val="20"/>
              </w:rPr>
            </w:pPr>
            <w:r w:rsidRPr="00116647">
              <w:rPr>
                <w:rFonts w:cs="Arial"/>
                <w:sz w:val="20"/>
                <w:szCs w:val="20"/>
              </w:rPr>
              <w:t>Only proceed on Administrators approval of the process and consumables and verification of splice welds.</w:t>
            </w:r>
          </w:p>
        </w:tc>
        <w:tc>
          <w:tcPr>
            <w:tcW w:w="8280" w:type="dxa"/>
          </w:tcPr>
          <w:p w14:paraId="62260D50" w14:textId="2C186DAD" w:rsidR="00CA6B06" w:rsidRPr="00116647" w:rsidRDefault="00CA6B06" w:rsidP="00B9576B">
            <w:pPr>
              <w:spacing w:after="120"/>
              <w:rPr>
                <w:rFonts w:cs="Arial"/>
                <w:sz w:val="20"/>
                <w:szCs w:val="20"/>
              </w:rPr>
            </w:pPr>
            <w:r w:rsidRPr="00116647">
              <w:rPr>
                <w:rFonts w:cs="Arial"/>
                <w:sz w:val="20"/>
                <w:szCs w:val="20"/>
              </w:rPr>
              <w:t xml:space="preserve">Splicing of steel reinforcing bar by welding shall be permitted only </w:t>
            </w:r>
            <w:proofErr w:type="gramStart"/>
            <w:r w:rsidRPr="00116647">
              <w:rPr>
                <w:rFonts w:cs="Arial"/>
                <w:sz w:val="20"/>
                <w:szCs w:val="20"/>
              </w:rPr>
              <w:t>where</w:t>
            </w:r>
            <w:proofErr w:type="gramEnd"/>
            <w:r w:rsidRPr="00116647">
              <w:rPr>
                <w:rFonts w:cs="Arial"/>
                <w:sz w:val="20"/>
                <w:szCs w:val="20"/>
              </w:rPr>
              <w:t xml:space="preserve"> shown in the drawings or where approved by the Administrator.</w:t>
            </w:r>
            <w:r>
              <w:rPr>
                <w:rFonts w:cs="Arial"/>
                <w:sz w:val="20"/>
                <w:szCs w:val="20"/>
              </w:rPr>
              <w:t xml:space="preserve"> MRTS71 CL11.1</w:t>
            </w:r>
          </w:p>
          <w:p w14:paraId="01915322" w14:textId="308C3DFA" w:rsidR="00CA6B06" w:rsidRPr="00116647" w:rsidRDefault="00CA6B06" w:rsidP="00B9576B">
            <w:pPr>
              <w:spacing w:after="120"/>
              <w:rPr>
                <w:rFonts w:cs="Arial"/>
                <w:sz w:val="20"/>
                <w:szCs w:val="20"/>
              </w:rPr>
            </w:pPr>
            <w:r w:rsidRPr="00116647">
              <w:rPr>
                <w:rFonts w:cs="Arial"/>
                <w:sz w:val="20"/>
                <w:szCs w:val="20"/>
              </w:rPr>
              <w:t xml:space="preserve">No welding shall be carried out until a Welding Procedure Specification (WPS) Sheet, in accordance with Section 4 of AS/NZS 1554.3, has been completed and a copy submitted to the Administrator. Welding shall not be carried out until the appropriate Welding Procedure Specification Sheet has been approved by the Administrator – MRTS71 CL14.2 – </w:t>
            </w:r>
            <w:r w:rsidRPr="00AE7BE0">
              <w:rPr>
                <w:rFonts w:cs="Arial"/>
                <w:color w:val="FFFFFF" w:themeColor="background1"/>
                <w:sz w:val="20"/>
                <w:szCs w:val="20"/>
                <w:highlight w:val="black"/>
              </w:rPr>
              <w:t>Hold Point 6</w:t>
            </w:r>
          </w:p>
          <w:p w14:paraId="04A57D88" w14:textId="560E885E" w:rsidR="00CA6B06" w:rsidRPr="00116647" w:rsidRDefault="00CA6B06" w:rsidP="00CA6B06">
            <w:pPr>
              <w:rPr>
                <w:rFonts w:cs="Arial"/>
                <w:sz w:val="20"/>
                <w:szCs w:val="20"/>
              </w:rPr>
            </w:pPr>
            <w:r w:rsidRPr="00116647">
              <w:rPr>
                <w:rFonts w:cs="Arial"/>
                <w:sz w:val="20"/>
                <w:szCs w:val="20"/>
              </w:rPr>
              <w:t>The process and consumable shall be approved by the Administrator and shall comply with the following:</w:t>
            </w:r>
          </w:p>
          <w:p w14:paraId="1D4C1A3C" w14:textId="77777777" w:rsidR="007E50E4" w:rsidRDefault="00CA6B06" w:rsidP="007E50E4">
            <w:pPr>
              <w:pStyle w:val="ListParagraph"/>
              <w:numPr>
                <w:ilvl w:val="0"/>
                <w:numId w:val="18"/>
              </w:numPr>
              <w:ind w:left="464"/>
              <w:rPr>
                <w:rFonts w:cs="Arial"/>
                <w:sz w:val="20"/>
                <w:szCs w:val="20"/>
              </w:rPr>
            </w:pPr>
            <w:r w:rsidRPr="007E50E4">
              <w:rPr>
                <w:rFonts w:cs="Arial"/>
                <w:sz w:val="20"/>
                <w:szCs w:val="20"/>
              </w:rPr>
              <w:t>Where reinforcement is to be welded, the welding shall be conducted in accordance with the provisions of AS/NZS 1554.3</w:t>
            </w:r>
          </w:p>
          <w:p w14:paraId="0228D606" w14:textId="77777777" w:rsidR="007E50E4" w:rsidRDefault="00CA6B06" w:rsidP="007E50E4">
            <w:pPr>
              <w:pStyle w:val="ListParagraph"/>
              <w:numPr>
                <w:ilvl w:val="0"/>
                <w:numId w:val="18"/>
              </w:numPr>
              <w:ind w:left="464"/>
              <w:rPr>
                <w:rFonts w:cs="Arial"/>
                <w:sz w:val="20"/>
                <w:szCs w:val="20"/>
              </w:rPr>
            </w:pPr>
            <w:r w:rsidRPr="007E50E4">
              <w:rPr>
                <w:rFonts w:cs="Arial"/>
                <w:sz w:val="20"/>
                <w:szCs w:val="20"/>
              </w:rPr>
              <w:t>Welding consumables shall be compatible with the parent metal and shall be classified and identified in accordance with the provisions of the appropriate Australian Standards. When welding consumables are specified on the Certified Engineering Drawings, the welding consumables on the Drawings take precedent. MRTS71 CL14.2.1</w:t>
            </w:r>
          </w:p>
          <w:p w14:paraId="53E933D5" w14:textId="11A85746" w:rsidR="00CA6B06" w:rsidRPr="007E50E4" w:rsidRDefault="00CA6B06" w:rsidP="007E50E4">
            <w:pPr>
              <w:pStyle w:val="ListParagraph"/>
              <w:numPr>
                <w:ilvl w:val="0"/>
                <w:numId w:val="18"/>
              </w:numPr>
              <w:spacing w:after="120"/>
              <w:ind w:left="464"/>
              <w:rPr>
                <w:rFonts w:cs="Arial"/>
                <w:sz w:val="20"/>
                <w:szCs w:val="20"/>
              </w:rPr>
            </w:pPr>
            <w:r w:rsidRPr="007E50E4">
              <w:rPr>
                <w:rFonts w:cs="Arial"/>
                <w:sz w:val="20"/>
                <w:szCs w:val="20"/>
              </w:rPr>
              <w:t xml:space="preserve">Placement of the reinforcement within the concrete formwork shall not proceed until the Administrator has verified all splice welds - MRTS71 CL14.5 – </w:t>
            </w:r>
            <w:r w:rsidRPr="007E50E4">
              <w:rPr>
                <w:rFonts w:cs="Arial"/>
                <w:color w:val="FFFFFF" w:themeColor="background1"/>
                <w:sz w:val="20"/>
                <w:szCs w:val="20"/>
                <w:highlight w:val="black"/>
              </w:rPr>
              <w:t>Hold Point 7</w:t>
            </w:r>
          </w:p>
        </w:tc>
        <w:tc>
          <w:tcPr>
            <w:tcW w:w="1994" w:type="dxa"/>
          </w:tcPr>
          <w:p w14:paraId="34764986" w14:textId="77777777" w:rsidR="00CA6B06" w:rsidRPr="00116647" w:rsidRDefault="00CA6B06" w:rsidP="007E50E4">
            <w:pPr>
              <w:spacing w:after="120"/>
              <w:rPr>
                <w:rFonts w:cs="Arial"/>
                <w:sz w:val="20"/>
                <w:szCs w:val="20"/>
              </w:rPr>
            </w:pPr>
            <w:r w:rsidRPr="00116647">
              <w:rPr>
                <w:rFonts w:cs="Arial"/>
                <w:sz w:val="20"/>
                <w:szCs w:val="20"/>
              </w:rPr>
              <w:t>QBC QA Records</w:t>
            </w:r>
          </w:p>
        </w:tc>
        <w:tc>
          <w:tcPr>
            <w:tcW w:w="1276" w:type="dxa"/>
          </w:tcPr>
          <w:p w14:paraId="38EF56AC" w14:textId="77777777" w:rsidR="00CA6B06" w:rsidRPr="00AE7BE0" w:rsidRDefault="00CA6B06" w:rsidP="007E50E4">
            <w:pPr>
              <w:spacing w:after="120"/>
              <w:rPr>
                <w:rFonts w:cs="Arial"/>
                <w:color w:val="FFFFFF" w:themeColor="background1"/>
                <w:sz w:val="20"/>
                <w:szCs w:val="20"/>
                <w:highlight w:val="black"/>
              </w:rPr>
            </w:pPr>
            <w:r w:rsidRPr="00AE7BE0">
              <w:rPr>
                <w:rFonts w:cs="Arial"/>
                <w:color w:val="FFFFFF" w:themeColor="background1"/>
                <w:sz w:val="20"/>
                <w:szCs w:val="20"/>
                <w:highlight w:val="black"/>
              </w:rPr>
              <w:t>Hold Point</w:t>
            </w:r>
          </w:p>
        </w:tc>
        <w:tc>
          <w:tcPr>
            <w:tcW w:w="1701" w:type="dxa"/>
          </w:tcPr>
          <w:p w14:paraId="43753165" w14:textId="51CCB48B" w:rsidR="00CA6B06" w:rsidRPr="00116647" w:rsidRDefault="00CA6B06" w:rsidP="007E50E4">
            <w:pPr>
              <w:spacing w:after="120"/>
              <w:rPr>
                <w:rFonts w:cs="Arial"/>
                <w:sz w:val="20"/>
                <w:szCs w:val="20"/>
              </w:rPr>
            </w:pPr>
            <w:r w:rsidRPr="00116647">
              <w:rPr>
                <w:rFonts w:cs="Arial"/>
                <w:sz w:val="20"/>
                <w:szCs w:val="20"/>
              </w:rPr>
              <w:t>CQR</w:t>
            </w:r>
          </w:p>
          <w:p w14:paraId="01F4C723" w14:textId="77777777" w:rsidR="00CA6B06" w:rsidRPr="00116647" w:rsidRDefault="00CA6B06" w:rsidP="007E50E4">
            <w:pPr>
              <w:spacing w:after="120"/>
              <w:rPr>
                <w:rFonts w:cs="Arial"/>
                <w:sz w:val="20"/>
                <w:szCs w:val="20"/>
              </w:rPr>
            </w:pPr>
            <w:r w:rsidRPr="00116647">
              <w:rPr>
                <w:rFonts w:cs="Arial"/>
                <w:sz w:val="20"/>
                <w:szCs w:val="20"/>
              </w:rPr>
              <w:t>Administrator</w:t>
            </w:r>
          </w:p>
        </w:tc>
        <w:tc>
          <w:tcPr>
            <w:tcW w:w="1916" w:type="dxa"/>
          </w:tcPr>
          <w:p w14:paraId="537AF428" w14:textId="73C9CEB0" w:rsidR="00CA6B06" w:rsidRPr="00116647" w:rsidRDefault="00CA6B06" w:rsidP="007E50E4">
            <w:pPr>
              <w:spacing w:after="120"/>
              <w:rPr>
                <w:rFonts w:cs="Arial"/>
                <w:sz w:val="20"/>
                <w:szCs w:val="20"/>
              </w:rPr>
            </w:pPr>
            <w:r w:rsidRPr="00116647">
              <w:rPr>
                <w:rFonts w:cs="Arial"/>
                <w:sz w:val="20"/>
                <w:szCs w:val="20"/>
              </w:rPr>
              <w:t>Verification Checklist Sheet CP</w:t>
            </w:r>
          </w:p>
          <w:p w14:paraId="1A9A1B39" w14:textId="51E66F8E" w:rsidR="00CA6B06" w:rsidRPr="00116647" w:rsidRDefault="00CA6B06" w:rsidP="007E50E4">
            <w:pPr>
              <w:spacing w:after="120"/>
              <w:rPr>
                <w:rFonts w:cs="Arial"/>
                <w:sz w:val="20"/>
                <w:szCs w:val="20"/>
              </w:rPr>
            </w:pPr>
            <w:r w:rsidRPr="00116647">
              <w:rPr>
                <w:rFonts w:cs="Arial"/>
                <w:sz w:val="20"/>
                <w:szCs w:val="20"/>
              </w:rPr>
              <w:t>Hold Point Release</w:t>
            </w:r>
          </w:p>
        </w:tc>
      </w:tr>
      <w:tr w:rsidR="00CA6B06" w:rsidRPr="00116647" w14:paraId="57646B43" w14:textId="77777777" w:rsidTr="007E50E4">
        <w:trPr>
          <w:trHeight w:val="454"/>
          <w:jc w:val="center"/>
        </w:trPr>
        <w:tc>
          <w:tcPr>
            <w:tcW w:w="562" w:type="dxa"/>
          </w:tcPr>
          <w:p w14:paraId="427F2FBC" w14:textId="6078E988" w:rsidR="00CA6B06" w:rsidRPr="00116647" w:rsidRDefault="00CA6B06" w:rsidP="00CA6B06">
            <w:pPr>
              <w:jc w:val="center"/>
              <w:rPr>
                <w:rFonts w:cs="Arial"/>
                <w:sz w:val="20"/>
                <w:szCs w:val="20"/>
              </w:rPr>
            </w:pPr>
            <w:r>
              <w:rPr>
                <w:rFonts w:cs="Arial"/>
                <w:sz w:val="20"/>
                <w:szCs w:val="20"/>
              </w:rPr>
              <w:t>10</w:t>
            </w:r>
          </w:p>
        </w:tc>
        <w:tc>
          <w:tcPr>
            <w:tcW w:w="1701" w:type="dxa"/>
          </w:tcPr>
          <w:p w14:paraId="24571431" w14:textId="77777777" w:rsidR="00CA6B06" w:rsidRPr="00116647" w:rsidRDefault="00CA6B06" w:rsidP="00CA6B06">
            <w:pPr>
              <w:rPr>
                <w:rFonts w:cs="Arial"/>
                <w:sz w:val="20"/>
                <w:szCs w:val="20"/>
              </w:rPr>
            </w:pPr>
            <w:r w:rsidRPr="00BC118E">
              <w:rPr>
                <w:rFonts w:cs="Arial"/>
                <w:sz w:val="20"/>
                <w:szCs w:val="20"/>
              </w:rPr>
              <w:t>Formwork</w:t>
            </w:r>
          </w:p>
        </w:tc>
        <w:tc>
          <w:tcPr>
            <w:tcW w:w="2410" w:type="dxa"/>
          </w:tcPr>
          <w:p w14:paraId="3BAE6DEC" w14:textId="77777777" w:rsidR="00CA6B06" w:rsidRPr="00BC118E" w:rsidRDefault="00CA6B06" w:rsidP="00CA6B06">
            <w:pPr>
              <w:rPr>
                <w:rFonts w:cs="Arial"/>
                <w:sz w:val="20"/>
                <w:szCs w:val="20"/>
              </w:rPr>
            </w:pPr>
            <w:r w:rsidRPr="00BC118E">
              <w:rPr>
                <w:rFonts w:cs="Arial"/>
                <w:sz w:val="20"/>
                <w:szCs w:val="20"/>
              </w:rPr>
              <w:t>MRTS70 CL15.4.1</w:t>
            </w:r>
          </w:p>
          <w:p w14:paraId="2DBBD392" w14:textId="77777777" w:rsidR="00CA6B06" w:rsidRPr="00116647" w:rsidRDefault="00CA6B06" w:rsidP="00CA6B06">
            <w:pPr>
              <w:rPr>
                <w:rFonts w:cs="Arial"/>
                <w:sz w:val="20"/>
                <w:szCs w:val="20"/>
              </w:rPr>
            </w:pPr>
            <w:r w:rsidRPr="00B937B9">
              <w:rPr>
                <w:rFonts w:cs="Arial"/>
                <w:color w:val="FFFFFF" w:themeColor="background1"/>
                <w:sz w:val="20"/>
                <w:szCs w:val="20"/>
                <w:highlight w:val="black"/>
              </w:rPr>
              <w:t>HOLD POINT 3</w:t>
            </w:r>
          </w:p>
        </w:tc>
        <w:tc>
          <w:tcPr>
            <w:tcW w:w="2268" w:type="dxa"/>
          </w:tcPr>
          <w:p w14:paraId="19B063E7" w14:textId="77777777" w:rsidR="00CA6B06" w:rsidRPr="00116647" w:rsidRDefault="00CA6B06" w:rsidP="00CA6B06">
            <w:pPr>
              <w:rPr>
                <w:rFonts w:cs="Arial"/>
                <w:sz w:val="20"/>
                <w:szCs w:val="20"/>
              </w:rPr>
            </w:pPr>
            <w:r w:rsidRPr="00BC118E">
              <w:rPr>
                <w:rFonts w:cs="Arial"/>
                <w:sz w:val="20"/>
                <w:szCs w:val="20"/>
              </w:rPr>
              <w:t>Prior to Concrete Pour</w:t>
            </w:r>
          </w:p>
        </w:tc>
        <w:tc>
          <w:tcPr>
            <w:tcW w:w="8280" w:type="dxa"/>
          </w:tcPr>
          <w:p w14:paraId="1EF562EC" w14:textId="343386E3" w:rsidR="00CA6B06" w:rsidRPr="00116647" w:rsidRDefault="00CA6B06" w:rsidP="00CA6B06">
            <w:pPr>
              <w:rPr>
                <w:rFonts w:cs="Arial"/>
                <w:sz w:val="20"/>
                <w:szCs w:val="20"/>
              </w:rPr>
            </w:pPr>
            <w:r w:rsidRPr="00BC118E">
              <w:rPr>
                <w:rFonts w:cs="Arial"/>
                <w:sz w:val="20"/>
                <w:szCs w:val="20"/>
              </w:rPr>
              <w:t xml:space="preserve">All </w:t>
            </w:r>
            <w:r w:rsidR="00164B81" w:rsidRPr="00BC118E">
              <w:rPr>
                <w:rFonts w:cs="Arial"/>
                <w:sz w:val="20"/>
                <w:szCs w:val="20"/>
              </w:rPr>
              <w:t>formworks</w:t>
            </w:r>
            <w:r w:rsidRPr="00BC118E">
              <w:rPr>
                <w:rFonts w:cs="Arial"/>
                <w:sz w:val="20"/>
                <w:szCs w:val="20"/>
              </w:rPr>
              <w:t xml:space="preserve"> shall be subject to inspection and approval by the Administrator.</w:t>
            </w:r>
            <w:r>
              <w:rPr>
                <w:rFonts w:cs="Arial"/>
                <w:sz w:val="20"/>
                <w:szCs w:val="20"/>
              </w:rPr>
              <w:t xml:space="preserve"> </w:t>
            </w:r>
            <w:r w:rsidRPr="00DA0620">
              <w:rPr>
                <w:rFonts w:cs="Arial"/>
                <w:color w:val="FFFFFF" w:themeColor="background1"/>
                <w:sz w:val="20"/>
                <w:szCs w:val="20"/>
                <w:highlight w:val="black"/>
              </w:rPr>
              <w:t>Hold Point 3</w:t>
            </w:r>
          </w:p>
        </w:tc>
        <w:tc>
          <w:tcPr>
            <w:tcW w:w="1994" w:type="dxa"/>
          </w:tcPr>
          <w:p w14:paraId="46E0AE95" w14:textId="77777777" w:rsidR="00CA6B06" w:rsidRPr="00BC118E" w:rsidRDefault="00CA6B06" w:rsidP="00CA6B06">
            <w:pPr>
              <w:rPr>
                <w:rFonts w:cs="Arial"/>
                <w:sz w:val="20"/>
                <w:szCs w:val="20"/>
              </w:rPr>
            </w:pPr>
            <w:r w:rsidRPr="00BC118E">
              <w:rPr>
                <w:rFonts w:cs="Arial"/>
                <w:sz w:val="20"/>
                <w:szCs w:val="20"/>
              </w:rPr>
              <w:t>QBC QA</w:t>
            </w:r>
          </w:p>
          <w:p w14:paraId="34966278" w14:textId="77777777" w:rsidR="00CA6B06" w:rsidRPr="00116647" w:rsidRDefault="00CA6B06" w:rsidP="00CA6B06">
            <w:pPr>
              <w:rPr>
                <w:rFonts w:cs="Arial"/>
                <w:sz w:val="20"/>
                <w:szCs w:val="20"/>
              </w:rPr>
            </w:pPr>
            <w:r w:rsidRPr="00BC118E">
              <w:rPr>
                <w:rFonts w:cs="Arial"/>
                <w:sz w:val="20"/>
                <w:szCs w:val="20"/>
              </w:rPr>
              <w:t>Records</w:t>
            </w:r>
          </w:p>
        </w:tc>
        <w:tc>
          <w:tcPr>
            <w:tcW w:w="1276" w:type="dxa"/>
          </w:tcPr>
          <w:p w14:paraId="084C755B" w14:textId="77777777" w:rsidR="00CA6B06" w:rsidRPr="00DA0620" w:rsidRDefault="00CA6B06" w:rsidP="00CA6B06">
            <w:pPr>
              <w:rPr>
                <w:rFonts w:cs="Arial"/>
                <w:color w:val="FFFFFF" w:themeColor="background1"/>
                <w:sz w:val="20"/>
                <w:szCs w:val="20"/>
                <w:highlight w:val="black"/>
              </w:rPr>
            </w:pPr>
            <w:r w:rsidRPr="00DA0620">
              <w:rPr>
                <w:rFonts w:cs="Arial"/>
                <w:color w:val="FFFFFF" w:themeColor="background1"/>
                <w:sz w:val="20"/>
                <w:szCs w:val="20"/>
                <w:highlight w:val="black"/>
              </w:rPr>
              <w:t>Hold Point</w:t>
            </w:r>
          </w:p>
        </w:tc>
        <w:tc>
          <w:tcPr>
            <w:tcW w:w="1701" w:type="dxa"/>
          </w:tcPr>
          <w:p w14:paraId="783EDCC7" w14:textId="77777777" w:rsidR="00CA6B06" w:rsidRPr="00BC118E" w:rsidRDefault="00CA6B06" w:rsidP="007E50E4">
            <w:pPr>
              <w:spacing w:after="120"/>
              <w:rPr>
                <w:rFonts w:cs="Arial"/>
                <w:sz w:val="20"/>
                <w:szCs w:val="20"/>
              </w:rPr>
            </w:pPr>
            <w:r w:rsidRPr="00BC118E">
              <w:rPr>
                <w:rFonts w:cs="Arial"/>
                <w:sz w:val="20"/>
                <w:szCs w:val="20"/>
              </w:rPr>
              <w:t>CQR</w:t>
            </w:r>
          </w:p>
          <w:p w14:paraId="1EA8AB64" w14:textId="77777777" w:rsidR="00CA6B06" w:rsidRPr="00116647" w:rsidRDefault="00CA6B06" w:rsidP="007E50E4">
            <w:pPr>
              <w:spacing w:after="120"/>
              <w:rPr>
                <w:rFonts w:cs="Arial"/>
                <w:sz w:val="20"/>
                <w:szCs w:val="20"/>
              </w:rPr>
            </w:pPr>
            <w:r w:rsidRPr="00BC118E">
              <w:rPr>
                <w:rFonts w:cs="Arial"/>
                <w:sz w:val="20"/>
                <w:szCs w:val="20"/>
              </w:rPr>
              <w:t>Administrator</w:t>
            </w:r>
          </w:p>
        </w:tc>
        <w:tc>
          <w:tcPr>
            <w:tcW w:w="1916" w:type="dxa"/>
          </w:tcPr>
          <w:p w14:paraId="69E66649" w14:textId="768F98CF" w:rsidR="00CA6B06" w:rsidRDefault="00CA6B06" w:rsidP="007E50E4">
            <w:pPr>
              <w:spacing w:after="120"/>
              <w:rPr>
                <w:rFonts w:cs="Arial"/>
                <w:sz w:val="20"/>
                <w:szCs w:val="20"/>
              </w:rPr>
            </w:pPr>
            <w:r w:rsidRPr="00BC118E">
              <w:rPr>
                <w:rFonts w:cs="Arial"/>
                <w:sz w:val="20"/>
                <w:szCs w:val="20"/>
              </w:rPr>
              <w:t>Verification</w:t>
            </w:r>
            <w:r w:rsidR="007E50E4">
              <w:rPr>
                <w:rFonts w:cs="Arial"/>
                <w:sz w:val="20"/>
                <w:szCs w:val="20"/>
              </w:rPr>
              <w:t xml:space="preserve"> </w:t>
            </w:r>
            <w:r w:rsidRPr="00BC118E">
              <w:rPr>
                <w:rFonts w:cs="Arial"/>
                <w:sz w:val="20"/>
                <w:szCs w:val="20"/>
              </w:rPr>
              <w:t>Checklist Sheet</w:t>
            </w:r>
            <w:r w:rsidR="009B1C9A">
              <w:rPr>
                <w:rFonts w:cs="Arial"/>
                <w:sz w:val="20"/>
                <w:szCs w:val="20"/>
              </w:rPr>
              <w:t xml:space="preserve"> </w:t>
            </w:r>
            <w:r w:rsidRPr="00BC118E">
              <w:rPr>
                <w:rFonts w:cs="Arial"/>
                <w:sz w:val="20"/>
                <w:szCs w:val="20"/>
              </w:rPr>
              <w:t>CP</w:t>
            </w:r>
          </w:p>
          <w:p w14:paraId="46EEEF70" w14:textId="77777777" w:rsidR="00CA6B06" w:rsidRPr="00116647" w:rsidRDefault="00CA6B06" w:rsidP="007E50E4">
            <w:pPr>
              <w:spacing w:after="120"/>
              <w:rPr>
                <w:rFonts w:cs="Arial"/>
                <w:sz w:val="20"/>
                <w:szCs w:val="20"/>
              </w:rPr>
            </w:pPr>
            <w:r>
              <w:rPr>
                <w:rFonts w:cs="Arial"/>
                <w:sz w:val="20"/>
                <w:szCs w:val="20"/>
              </w:rPr>
              <w:t>Hold Point Release</w:t>
            </w:r>
          </w:p>
        </w:tc>
      </w:tr>
      <w:tr w:rsidR="00CA6B06" w:rsidRPr="00116647" w14:paraId="0207FADE" w14:textId="77777777" w:rsidTr="007E50E4">
        <w:trPr>
          <w:trHeight w:val="454"/>
          <w:jc w:val="center"/>
        </w:trPr>
        <w:tc>
          <w:tcPr>
            <w:tcW w:w="562" w:type="dxa"/>
          </w:tcPr>
          <w:p w14:paraId="4273BF6F" w14:textId="430632B5" w:rsidR="00CA6B06" w:rsidRPr="00116647" w:rsidRDefault="00CA6B06" w:rsidP="00CA6B06">
            <w:pPr>
              <w:jc w:val="center"/>
              <w:rPr>
                <w:rFonts w:cs="Arial"/>
                <w:sz w:val="20"/>
                <w:szCs w:val="20"/>
              </w:rPr>
            </w:pPr>
            <w:r>
              <w:rPr>
                <w:rFonts w:cs="Arial"/>
                <w:sz w:val="20"/>
                <w:szCs w:val="20"/>
              </w:rPr>
              <w:t>11</w:t>
            </w:r>
          </w:p>
        </w:tc>
        <w:tc>
          <w:tcPr>
            <w:tcW w:w="1701" w:type="dxa"/>
          </w:tcPr>
          <w:p w14:paraId="75631374" w14:textId="1F19BBA2" w:rsidR="00CA6B06" w:rsidRPr="00116647" w:rsidRDefault="00CA6B06" w:rsidP="007E50E4">
            <w:pPr>
              <w:spacing w:after="120"/>
              <w:rPr>
                <w:rFonts w:cs="Arial"/>
                <w:sz w:val="20"/>
                <w:szCs w:val="20"/>
              </w:rPr>
            </w:pPr>
            <w:r w:rsidRPr="00116647">
              <w:rPr>
                <w:rFonts w:cs="Arial"/>
                <w:sz w:val="20"/>
                <w:szCs w:val="20"/>
              </w:rPr>
              <w:t>Testing arranged with NATA Approved Laboratory</w:t>
            </w:r>
          </w:p>
        </w:tc>
        <w:tc>
          <w:tcPr>
            <w:tcW w:w="2410" w:type="dxa"/>
          </w:tcPr>
          <w:p w14:paraId="74EE516F" w14:textId="77777777" w:rsidR="00CA6B06" w:rsidRPr="00116647" w:rsidRDefault="00CA6B06" w:rsidP="00CA6B06">
            <w:pPr>
              <w:rPr>
                <w:rFonts w:cs="Arial"/>
                <w:sz w:val="20"/>
                <w:szCs w:val="20"/>
              </w:rPr>
            </w:pPr>
            <w:r w:rsidRPr="00BC118E">
              <w:rPr>
                <w:rFonts w:cs="Arial"/>
                <w:sz w:val="20"/>
                <w:szCs w:val="20"/>
              </w:rPr>
              <w:t>MRTS70 CL12.2</w:t>
            </w:r>
          </w:p>
        </w:tc>
        <w:tc>
          <w:tcPr>
            <w:tcW w:w="2268" w:type="dxa"/>
          </w:tcPr>
          <w:p w14:paraId="75B6F8BF" w14:textId="77777777" w:rsidR="00CA6B06" w:rsidRPr="00116647" w:rsidRDefault="00CA6B06" w:rsidP="00CA6B06">
            <w:pPr>
              <w:rPr>
                <w:rFonts w:cs="Arial"/>
                <w:sz w:val="20"/>
                <w:szCs w:val="20"/>
              </w:rPr>
            </w:pPr>
            <w:r w:rsidRPr="00116647">
              <w:rPr>
                <w:rFonts w:cs="Arial"/>
                <w:sz w:val="20"/>
                <w:szCs w:val="20"/>
              </w:rPr>
              <w:t>NATA Certification</w:t>
            </w:r>
          </w:p>
        </w:tc>
        <w:tc>
          <w:tcPr>
            <w:tcW w:w="8280" w:type="dxa"/>
          </w:tcPr>
          <w:p w14:paraId="0771A71C" w14:textId="77777777" w:rsidR="00CA6B06" w:rsidRPr="00116647" w:rsidRDefault="00CA6B06" w:rsidP="00CA6B06">
            <w:pPr>
              <w:rPr>
                <w:rFonts w:cs="Arial"/>
                <w:sz w:val="20"/>
                <w:szCs w:val="20"/>
              </w:rPr>
            </w:pPr>
            <w:r w:rsidRPr="00BC118E">
              <w:rPr>
                <w:rFonts w:cs="Arial"/>
                <w:sz w:val="20"/>
                <w:szCs w:val="20"/>
              </w:rPr>
              <w:t>All specimens shall be manufactured and tested by a NATA-accredited laboratory</w:t>
            </w:r>
          </w:p>
        </w:tc>
        <w:tc>
          <w:tcPr>
            <w:tcW w:w="1994" w:type="dxa"/>
          </w:tcPr>
          <w:p w14:paraId="2E248A0E" w14:textId="77777777" w:rsidR="00CA6B06" w:rsidRPr="00116647" w:rsidRDefault="00CA6B06" w:rsidP="00CA6B06">
            <w:pPr>
              <w:rPr>
                <w:rFonts w:cs="Arial"/>
                <w:sz w:val="20"/>
                <w:szCs w:val="20"/>
              </w:rPr>
            </w:pPr>
            <w:r w:rsidRPr="00116647">
              <w:rPr>
                <w:rFonts w:cs="Arial"/>
                <w:sz w:val="20"/>
                <w:szCs w:val="20"/>
              </w:rPr>
              <w:t>QBC QA Records</w:t>
            </w:r>
          </w:p>
        </w:tc>
        <w:tc>
          <w:tcPr>
            <w:tcW w:w="1276" w:type="dxa"/>
          </w:tcPr>
          <w:p w14:paraId="4AD10D5B" w14:textId="77777777" w:rsidR="00CA6B06" w:rsidRPr="00116647" w:rsidRDefault="00CA6B06" w:rsidP="00CA6B06">
            <w:pPr>
              <w:rPr>
                <w:rFonts w:cs="Arial"/>
                <w:sz w:val="20"/>
                <w:szCs w:val="20"/>
              </w:rPr>
            </w:pPr>
            <w:r w:rsidRPr="00116647">
              <w:rPr>
                <w:rFonts w:cs="Arial"/>
                <w:sz w:val="20"/>
                <w:szCs w:val="20"/>
              </w:rPr>
              <w:t>Inspection</w:t>
            </w:r>
          </w:p>
        </w:tc>
        <w:tc>
          <w:tcPr>
            <w:tcW w:w="1701" w:type="dxa"/>
          </w:tcPr>
          <w:p w14:paraId="50FA46D5" w14:textId="77777777" w:rsidR="00CA6B06" w:rsidRPr="00116647" w:rsidRDefault="00CA6B06" w:rsidP="00CA6B06">
            <w:pPr>
              <w:rPr>
                <w:rFonts w:cs="Arial"/>
                <w:sz w:val="20"/>
                <w:szCs w:val="20"/>
              </w:rPr>
            </w:pPr>
            <w:r w:rsidRPr="00116647">
              <w:rPr>
                <w:rFonts w:cs="Arial"/>
                <w:sz w:val="20"/>
                <w:szCs w:val="20"/>
              </w:rPr>
              <w:t>CQR</w:t>
            </w:r>
          </w:p>
        </w:tc>
        <w:tc>
          <w:tcPr>
            <w:tcW w:w="1916" w:type="dxa"/>
          </w:tcPr>
          <w:p w14:paraId="32D727C0" w14:textId="027356EA" w:rsidR="00CA6B06" w:rsidRPr="00116647" w:rsidRDefault="00CA6B06" w:rsidP="007E50E4">
            <w:pPr>
              <w:spacing w:after="120"/>
              <w:rPr>
                <w:rFonts w:cs="Arial"/>
                <w:sz w:val="20"/>
                <w:szCs w:val="20"/>
              </w:rPr>
            </w:pPr>
            <w:r w:rsidRPr="00116647">
              <w:rPr>
                <w:rFonts w:cs="Arial"/>
                <w:sz w:val="20"/>
                <w:szCs w:val="20"/>
              </w:rPr>
              <w:t xml:space="preserve">Verification Checklist Sheet </w:t>
            </w:r>
            <w:r>
              <w:rPr>
                <w:rFonts w:cs="Arial"/>
                <w:sz w:val="20"/>
                <w:szCs w:val="20"/>
              </w:rPr>
              <w:t>C</w:t>
            </w:r>
            <w:r w:rsidRPr="00116647">
              <w:rPr>
                <w:rFonts w:cs="Arial"/>
                <w:sz w:val="20"/>
                <w:szCs w:val="20"/>
              </w:rPr>
              <w:t>P</w:t>
            </w:r>
          </w:p>
          <w:p w14:paraId="031CC6EC" w14:textId="77777777" w:rsidR="00CA6B06" w:rsidRPr="00116647" w:rsidRDefault="00CA6B06" w:rsidP="007E50E4">
            <w:pPr>
              <w:spacing w:after="120"/>
              <w:rPr>
                <w:rFonts w:cs="Arial"/>
                <w:sz w:val="20"/>
                <w:szCs w:val="20"/>
              </w:rPr>
            </w:pPr>
            <w:r w:rsidRPr="00116647">
              <w:rPr>
                <w:rFonts w:cs="Arial"/>
                <w:sz w:val="20"/>
                <w:szCs w:val="20"/>
              </w:rPr>
              <w:t>NATA Certified Report</w:t>
            </w:r>
          </w:p>
        </w:tc>
      </w:tr>
      <w:tr w:rsidR="00CA6B06" w:rsidRPr="00116647" w14:paraId="3ABEBA9C" w14:textId="77777777" w:rsidTr="007E50E4">
        <w:trPr>
          <w:trHeight w:val="454"/>
          <w:jc w:val="center"/>
        </w:trPr>
        <w:tc>
          <w:tcPr>
            <w:tcW w:w="562" w:type="dxa"/>
          </w:tcPr>
          <w:p w14:paraId="072FD3CC" w14:textId="69CABFDA" w:rsidR="00CA6B06" w:rsidRPr="00116647" w:rsidRDefault="00CA6B06" w:rsidP="00CA6B06">
            <w:pPr>
              <w:jc w:val="center"/>
              <w:rPr>
                <w:rFonts w:cs="Arial"/>
                <w:sz w:val="20"/>
                <w:szCs w:val="20"/>
              </w:rPr>
            </w:pPr>
            <w:r>
              <w:rPr>
                <w:rFonts w:cs="Arial"/>
                <w:sz w:val="20"/>
                <w:szCs w:val="20"/>
              </w:rPr>
              <w:lastRenderedPageBreak/>
              <w:t>12</w:t>
            </w:r>
          </w:p>
        </w:tc>
        <w:tc>
          <w:tcPr>
            <w:tcW w:w="1701" w:type="dxa"/>
          </w:tcPr>
          <w:p w14:paraId="50DCE59D" w14:textId="77777777" w:rsidR="00CA6B06" w:rsidRPr="00116647" w:rsidRDefault="00CA6B06" w:rsidP="00CA6B06">
            <w:pPr>
              <w:rPr>
                <w:rFonts w:cs="Arial"/>
                <w:sz w:val="20"/>
                <w:szCs w:val="20"/>
              </w:rPr>
            </w:pPr>
            <w:r w:rsidRPr="00116647">
              <w:rPr>
                <w:rFonts w:cs="Arial"/>
                <w:sz w:val="20"/>
                <w:szCs w:val="20"/>
              </w:rPr>
              <w:t>Survey set-out</w:t>
            </w:r>
          </w:p>
        </w:tc>
        <w:tc>
          <w:tcPr>
            <w:tcW w:w="2410" w:type="dxa"/>
          </w:tcPr>
          <w:p w14:paraId="45618634" w14:textId="77777777" w:rsidR="00CA6B06" w:rsidRDefault="00CA6B06" w:rsidP="00CA6B06">
            <w:pPr>
              <w:rPr>
                <w:rFonts w:cs="Arial"/>
                <w:sz w:val="20"/>
                <w:szCs w:val="20"/>
              </w:rPr>
            </w:pPr>
            <w:r>
              <w:rPr>
                <w:rFonts w:cs="Arial"/>
                <w:sz w:val="20"/>
                <w:szCs w:val="20"/>
              </w:rPr>
              <w:t>MRTS01 CL8</w:t>
            </w:r>
          </w:p>
          <w:p w14:paraId="49665C2C" w14:textId="77777777" w:rsidR="00CA6B06" w:rsidRPr="00CE338B" w:rsidRDefault="00CA6B06" w:rsidP="00CA6B06">
            <w:pPr>
              <w:rPr>
                <w:rFonts w:cs="Arial"/>
                <w:color w:val="FFFFFF" w:themeColor="background1"/>
                <w:sz w:val="20"/>
                <w:szCs w:val="20"/>
                <w:highlight w:val="black"/>
              </w:rPr>
            </w:pPr>
            <w:r w:rsidRPr="00CE338B">
              <w:rPr>
                <w:rFonts w:cs="Arial"/>
                <w:color w:val="FFFFFF" w:themeColor="background1"/>
                <w:sz w:val="20"/>
                <w:szCs w:val="20"/>
                <w:highlight w:val="black"/>
              </w:rPr>
              <w:t>HOLD POINT 1</w:t>
            </w:r>
          </w:p>
          <w:p w14:paraId="76EAD14F" w14:textId="77777777" w:rsidR="00CA6B06" w:rsidRPr="00116647" w:rsidRDefault="00CA6B06" w:rsidP="00CA6B06">
            <w:pPr>
              <w:rPr>
                <w:rFonts w:cs="Arial"/>
                <w:sz w:val="20"/>
                <w:szCs w:val="20"/>
              </w:rPr>
            </w:pPr>
          </w:p>
        </w:tc>
        <w:tc>
          <w:tcPr>
            <w:tcW w:w="2268" w:type="dxa"/>
          </w:tcPr>
          <w:p w14:paraId="296CAEEC" w14:textId="77777777" w:rsidR="00CA6B06" w:rsidRPr="00116647" w:rsidRDefault="00CA6B06" w:rsidP="00CA6B06">
            <w:pPr>
              <w:rPr>
                <w:rFonts w:cs="Arial"/>
                <w:sz w:val="20"/>
                <w:szCs w:val="20"/>
              </w:rPr>
            </w:pPr>
            <w:r w:rsidRPr="00116647">
              <w:rPr>
                <w:rFonts w:cs="Arial"/>
                <w:sz w:val="20"/>
                <w:szCs w:val="20"/>
              </w:rPr>
              <w:t>Each location.</w:t>
            </w:r>
          </w:p>
        </w:tc>
        <w:tc>
          <w:tcPr>
            <w:tcW w:w="8280" w:type="dxa"/>
          </w:tcPr>
          <w:p w14:paraId="497F6AE0" w14:textId="7249A452" w:rsidR="00CA6B06" w:rsidRPr="000A1FE8" w:rsidRDefault="00CA6B06" w:rsidP="00596577">
            <w:pPr>
              <w:spacing w:after="120"/>
              <w:rPr>
                <w:rFonts w:cs="Arial"/>
                <w:sz w:val="20"/>
                <w:szCs w:val="20"/>
              </w:rPr>
            </w:pPr>
            <w:r w:rsidRPr="000A1FE8">
              <w:rPr>
                <w:rFonts w:cs="Arial"/>
                <w:sz w:val="20"/>
                <w:szCs w:val="20"/>
              </w:rPr>
              <w:t xml:space="preserve">The Contractor shall set out an installation as shown on the Drawings in sufficient detail to identify the location, </w:t>
            </w:r>
            <w:r w:rsidR="007E50E4" w:rsidRPr="000A1FE8">
              <w:rPr>
                <w:rFonts w:cs="Arial"/>
                <w:sz w:val="20"/>
                <w:szCs w:val="20"/>
              </w:rPr>
              <w:t>length,</w:t>
            </w:r>
            <w:r w:rsidRPr="000A1FE8">
              <w:rPr>
                <w:rFonts w:cs="Arial"/>
                <w:sz w:val="20"/>
                <w:szCs w:val="20"/>
              </w:rPr>
              <w:t xml:space="preserve"> and levels of the proposed installation.</w:t>
            </w:r>
          </w:p>
          <w:p w14:paraId="3C8D383A" w14:textId="3954FED4" w:rsidR="00CA6B06" w:rsidRDefault="00CA6B06" w:rsidP="00B9576B">
            <w:pPr>
              <w:spacing w:after="120"/>
              <w:rPr>
                <w:rFonts w:cs="Arial"/>
                <w:sz w:val="20"/>
                <w:szCs w:val="20"/>
              </w:rPr>
            </w:pPr>
            <w:r w:rsidRPr="000A1FE8">
              <w:rPr>
                <w:rFonts w:cs="Arial"/>
                <w:sz w:val="20"/>
                <w:szCs w:val="20"/>
              </w:rPr>
              <w:t xml:space="preserve">Once the initial set out is complete the Administrator will determine the design appropriateness of the set out with regard to the actual site conditions </w:t>
            </w:r>
            <w:r w:rsidRPr="00DA0620">
              <w:rPr>
                <w:rFonts w:cs="Arial"/>
                <w:color w:val="FFFFFF" w:themeColor="background1"/>
                <w:sz w:val="20"/>
                <w:szCs w:val="20"/>
                <w:highlight w:val="black"/>
              </w:rPr>
              <w:t>Hold Point 1</w:t>
            </w:r>
            <w:r w:rsidRPr="000A1FE8">
              <w:rPr>
                <w:rFonts w:cs="Arial"/>
                <w:sz w:val="20"/>
                <w:szCs w:val="20"/>
              </w:rPr>
              <w:t xml:space="preserve"> The Administrator may direct amendments to the set-out details. Payment for such amendments will be made at appropriate rates in the Schedule of Rates or, where such rates are not deemed by the Administrator to be appropriate, as determined by the Administrator. </w:t>
            </w:r>
          </w:p>
          <w:p w14:paraId="10B2F02D" w14:textId="77777777" w:rsidR="00CA6B06" w:rsidRPr="000A1FE8" w:rsidRDefault="00CA6B06" w:rsidP="00CA6B06">
            <w:pPr>
              <w:rPr>
                <w:rFonts w:cs="Arial"/>
                <w:sz w:val="20"/>
                <w:szCs w:val="20"/>
              </w:rPr>
            </w:pPr>
            <w:r w:rsidRPr="000A1FE8">
              <w:rPr>
                <w:rFonts w:cs="Arial"/>
                <w:sz w:val="20"/>
                <w:szCs w:val="20"/>
              </w:rPr>
              <w:t>Installations to be set out in accordance with the above requirements include:</w:t>
            </w:r>
          </w:p>
          <w:p w14:paraId="3BB49F6D" w14:textId="72CFA6A7" w:rsidR="00CA6B06" w:rsidRPr="000A1FE8" w:rsidRDefault="00CA6B06" w:rsidP="00CA6B06">
            <w:pPr>
              <w:rPr>
                <w:rFonts w:cs="Arial"/>
                <w:sz w:val="20"/>
                <w:szCs w:val="20"/>
              </w:rPr>
            </w:pPr>
            <w:r w:rsidRPr="000A1FE8">
              <w:rPr>
                <w:rFonts w:cs="Arial"/>
                <w:sz w:val="20"/>
                <w:szCs w:val="20"/>
              </w:rPr>
              <w:t xml:space="preserve">a) drainage pipes, </w:t>
            </w:r>
            <w:r w:rsidR="00596577" w:rsidRPr="000A1FE8">
              <w:rPr>
                <w:rFonts w:cs="Arial"/>
                <w:sz w:val="20"/>
                <w:szCs w:val="20"/>
              </w:rPr>
              <w:t>culverts,</w:t>
            </w:r>
            <w:r w:rsidRPr="000A1FE8">
              <w:rPr>
                <w:rFonts w:cs="Arial"/>
                <w:sz w:val="20"/>
                <w:szCs w:val="20"/>
              </w:rPr>
              <w:t xml:space="preserve"> and structures</w:t>
            </w:r>
          </w:p>
          <w:p w14:paraId="1B54F177" w14:textId="77777777" w:rsidR="00CA6B06" w:rsidRPr="000A1FE8" w:rsidRDefault="00CA6B06" w:rsidP="00CA6B06">
            <w:pPr>
              <w:rPr>
                <w:rFonts w:cs="Arial"/>
                <w:sz w:val="20"/>
                <w:szCs w:val="20"/>
              </w:rPr>
            </w:pPr>
            <w:r w:rsidRPr="000A1FE8">
              <w:rPr>
                <w:rFonts w:cs="Arial"/>
                <w:sz w:val="20"/>
                <w:szCs w:val="20"/>
              </w:rPr>
              <w:t>b) landscaping, and</w:t>
            </w:r>
          </w:p>
          <w:p w14:paraId="4E0E5C6A" w14:textId="20201556" w:rsidR="00CA6B06" w:rsidRPr="00116647" w:rsidRDefault="00CA6B06" w:rsidP="00B9576B">
            <w:pPr>
              <w:spacing w:after="120"/>
              <w:rPr>
                <w:rFonts w:cs="Arial"/>
                <w:sz w:val="20"/>
                <w:szCs w:val="20"/>
              </w:rPr>
            </w:pPr>
            <w:r w:rsidRPr="000A1FE8">
              <w:rPr>
                <w:rFonts w:cs="Arial"/>
                <w:sz w:val="20"/>
                <w:szCs w:val="20"/>
              </w:rPr>
              <w:t xml:space="preserve">c) Traffic control and lighting ducts, pits, </w:t>
            </w:r>
            <w:r w:rsidR="00596577" w:rsidRPr="000A1FE8">
              <w:rPr>
                <w:rFonts w:cs="Arial"/>
                <w:sz w:val="20"/>
                <w:szCs w:val="20"/>
              </w:rPr>
              <w:t>poles,</w:t>
            </w:r>
            <w:r w:rsidRPr="000A1FE8">
              <w:rPr>
                <w:rFonts w:cs="Arial"/>
                <w:sz w:val="20"/>
                <w:szCs w:val="20"/>
              </w:rPr>
              <w:t xml:space="preserve"> and equipment.</w:t>
            </w:r>
          </w:p>
        </w:tc>
        <w:tc>
          <w:tcPr>
            <w:tcW w:w="1994" w:type="dxa"/>
          </w:tcPr>
          <w:p w14:paraId="3E825D11" w14:textId="38FF2C8D" w:rsidR="00CA6B06" w:rsidRDefault="00CA6B06" w:rsidP="007E50E4">
            <w:pPr>
              <w:spacing w:after="120"/>
              <w:rPr>
                <w:rFonts w:cs="Arial"/>
                <w:sz w:val="20"/>
                <w:szCs w:val="20"/>
              </w:rPr>
            </w:pPr>
            <w:r w:rsidRPr="00116647">
              <w:rPr>
                <w:rFonts w:cs="Arial"/>
                <w:sz w:val="20"/>
                <w:szCs w:val="20"/>
              </w:rPr>
              <w:t>QBC QA Records</w:t>
            </w:r>
          </w:p>
          <w:p w14:paraId="2A3928CC" w14:textId="77777777" w:rsidR="00CA6B06" w:rsidRPr="00116647" w:rsidRDefault="00CA6B06" w:rsidP="007E50E4">
            <w:pPr>
              <w:spacing w:after="120"/>
              <w:rPr>
                <w:rFonts w:cs="Arial"/>
                <w:sz w:val="20"/>
                <w:szCs w:val="20"/>
              </w:rPr>
            </w:pPr>
            <w:r w:rsidRPr="00116647">
              <w:rPr>
                <w:rFonts w:cs="Arial"/>
                <w:sz w:val="20"/>
                <w:szCs w:val="20"/>
              </w:rPr>
              <w:t>Visual check</w:t>
            </w:r>
          </w:p>
        </w:tc>
        <w:tc>
          <w:tcPr>
            <w:tcW w:w="1276" w:type="dxa"/>
          </w:tcPr>
          <w:p w14:paraId="6DDEE8DB" w14:textId="77777777" w:rsidR="00CA6B06" w:rsidRPr="00DA0620" w:rsidRDefault="00CA6B06" w:rsidP="007E50E4">
            <w:pPr>
              <w:spacing w:after="120"/>
              <w:rPr>
                <w:rFonts w:cs="Arial"/>
                <w:color w:val="FFFFFF" w:themeColor="background1"/>
                <w:sz w:val="20"/>
                <w:szCs w:val="20"/>
                <w:highlight w:val="black"/>
              </w:rPr>
            </w:pPr>
            <w:r w:rsidRPr="00DA0620">
              <w:rPr>
                <w:rFonts w:cs="Arial"/>
                <w:color w:val="FFFFFF" w:themeColor="background1"/>
                <w:sz w:val="20"/>
                <w:szCs w:val="20"/>
                <w:highlight w:val="black"/>
              </w:rPr>
              <w:t>Hold Point</w:t>
            </w:r>
          </w:p>
        </w:tc>
        <w:tc>
          <w:tcPr>
            <w:tcW w:w="1701" w:type="dxa"/>
          </w:tcPr>
          <w:p w14:paraId="1B981618" w14:textId="77777777" w:rsidR="00CA6B06" w:rsidRDefault="00CA6B06" w:rsidP="007E50E4">
            <w:pPr>
              <w:spacing w:after="120"/>
              <w:rPr>
                <w:rFonts w:cs="Arial"/>
                <w:sz w:val="20"/>
                <w:szCs w:val="20"/>
              </w:rPr>
            </w:pPr>
            <w:r w:rsidRPr="00116647">
              <w:rPr>
                <w:rFonts w:cs="Arial"/>
                <w:sz w:val="20"/>
                <w:szCs w:val="20"/>
              </w:rPr>
              <w:t>Surveyor</w:t>
            </w:r>
          </w:p>
          <w:p w14:paraId="34944600" w14:textId="77777777" w:rsidR="00CA6B06" w:rsidRDefault="00CA6B06" w:rsidP="007E50E4">
            <w:pPr>
              <w:spacing w:after="120"/>
              <w:rPr>
                <w:rFonts w:cs="Arial"/>
                <w:sz w:val="20"/>
                <w:szCs w:val="20"/>
              </w:rPr>
            </w:pPr>
            <w:r>
              <w:rPr>
                <w:rFonts w:cs="Arial"/>
                <w:sz w:val="20"/>
                <w:szCs w:val="20"/>
              </w:rPr>
              <w:t>Administrator</w:t>
            </w:r>
          </w:p>
          <w:p w14:paraId="374E3914" w14:textId="77777777" w:rsidR="00CA6B06" w:rsidRPr="00116647" w:rsidRDefault="00CA6B06" w:rsidP="007E50E4">
            <w:pPr>
              <w:spacing w:after="120"/>
              <w:rPr>
                <w:rFonts w:cs="Arial"/>
                <w:sz w:val="20"/>
                <w:szCs w:val="20"/>
              </w:rPr>
            </w:pPr>
            <w:r>
              <w:rPr>
                <w:rFonts w:cs="Arial"/>
                <w:sz w:val="20"/>
                <w:szCs w:val="20"/>
              </w:rPr>
              <w:t>CQR</w:t>
            </w:r>
          </w:p>
        </w:tc>
        <w:tc>
          <w:tcPr>
            <w:tcW w:w="1916" w:type="dxa"/>
          </w:tcPr>
          <w:p w14:paraId="7D8E3338" w14:textId="51681E47" w:rsidR="00CA6B06" w:rsidRDefault="00CA6B06" w:rsidP="007E50E4">
            <w:pPr>
              <w:spacing w:after="120"/>
              <w:rPr>
                <w:rFonts w:cs="Arial"/>
                <w:sz w:val="20"/>
                <w:szCs w:val="20"/>
              </w:rPr>
            </w:pPr>
            <w:r w:rsidRPr="00116647">
              <w:rPr>
                <w:rFonts w:cs="Arial"/>
                <w:sz w:val="20"/>
                <w:szCs w:val="20"/>
              </w:rPr>
              <w:t>Verification Checklist Sheet CP</w:t>
            </w:r>
          </w:p>
          <w:p w14:paraId="534FE2DB" w14:textId="77777777" w:rsidR="00CA6B06" w:rsidRPr="00116647" w:rsidRDefault="00CA6B06" w:rsidP="007E50E4">
            <w:pPr>
              <w:spacing w:after="120"/>
              <w:rPr>
                <w:rFonts w:cs="Arial"/>
                <w:sz w:val="20"/>
                <w:szCs w:val="20"/>
              </w:rPr>
            </w:pPr>
            <w:r>
              <w:rPr>
                <w:rFonts w:cs="Arial"/>
                <w:sz w:val="20"/>
                <w:szCs w:val="20"/>
              </w:rPr>
              <w:t>Hold Point Release</w:t>
            </w:r>
          </w:p>
        </w:tc>
      </w:tr>
      <w:tr w:rsidR="00CA6B06" w:rsidRPr="00116647" w14:paraId="1F627B16" w14:textId="77777777" w:rsidTr="007E50E4">
        <w:trPr>
          <w:trHeight w:val="454"/>
          <w:jc w:val="center"/>
        </w:trPr>
        <w:tc>
          <w:tcPr>
            <w:tcW w:w="562" w:type="dxa"/>
          </w:tcPr>
          <w:p w14:paraId="4209BE5A" w14:textId="005F86B7" w:rsidR="00CA6B06" w:rsidRPr="00116647" w:rsidRDefault="00CA6B06" w:rsidP="00CA6B06">
            <w:pPr>
              <w:jc w:val="center"/>
              <w:rPr>
                <w:rFonts w:cs="Arial"/>
                <w:sz w:val="20"/>
                <w:szCs w:val="20"/>
              </w:rPr>
            </w:pPr>
            <w:r>
              <w:rPr>
                <w:rFonts w:cs="Arial"/>
                <w:sz w:val="20"/>
                <w:szCs w:val="20"/>
              </w:rPr>
              <w:t>13</w:t>
            </w:r>
          </w:p>
        </w:tc>
        <w:tc>
          <w:tcPr>
            <w:tcW w:w="1701" w:type="dxa"/>
          </w:tcPr>
          <w:p w14:paraId="0AD847B5" w14:textId="77777777" w:rsidR="00CA6B06" w:rsidRPr="00116647" w:rsidRDefault="00CA6B06" w:rsidP="00CA6B06">
            <w:pPr>
              <w:rPr>
                <w:rFonts w:cs="Arial"/>
                <w:sz w:val="20"/>
                <w:szCs w:val="20"/>
              </w:rPr>
            </w:pPr>
            <w:r w:rsidRPr="00116647">
              <w:rPr>
                <w:rFonts w:cs="Arial"/>
                <w:sz w:val="20"/>
                <w:szCs w:val="20"/>
              </w:rPr>
              <w:t>Level Control in place</w:t>
            </w:r>
          </w:p>
        </w:tc>
        <w:tc>
          <w:tcPr>
            <w:tcW w:w="2410" w:type="dxa"/>
          </w:tcPr>
          <w:p w14:paraId="2643A965" w14:textId="77777777" w:rsidR="00CA6B06" w:rsidRPr="00116647" w:rsidRDefault="00CA6B06" w:rsidP="00CA6B06">
            <w:pPr>
              <w:rPr>
                <w:rFonts w:cs="Arial"/>
                <w:sz w:val="20"/>
                <w:szCs w:val="20"/>
              </w:rPr>
            </w:pPr>
            <w:r w:rsidRPr="00116647">
              <w:rPr>
                <w:rFonts w:cs="Arial"/>
                <w:sz w:val="20"/>
                <w:szCs w:val="20"/>
              </w:rPr>
              <w:t>Project Drawings</w:t>
            </w:r>
          </w:p>
        </w:tc>
        <w:tc>
          <w:tcPr>
            <w:tcW w:w="2268" w:type="dxa"/>
          </w:tcPr>
          <w:p w14:paraId="0CC65BD7" w14:textId="77777777" w:rsidR="00CA6B06" w:rsidRPr="00116647" w:rsidRDefault="00CA6B06" w:rsidP="00CA6B06">
            <w:pPr>
              <w:pStyle w:val="Default"/>
              <w:rPr>
                <w:rFonts w:asciiTheme="minorHAnsi" w:hAnsiTheme="minorHAnsi"/>
                <w:sz w:val="20"/>
                <w:szCs w:val="20"/>
              </w:rPr>
            </w:pPr>
            <w:r w:rsidRPr="00116647">
              <w:rPr>
                <w:rFonts w:asciiTheme="minorHAnsi" w:hAnsiTheme="minorHAnsi"/>
                <w:sz w:val="20"/>
                <w:szCs w:val="20"/>
              </w:rPr>
              <w:t>Each location.</w:t>
            </w:r>
          </w:p>
        </w:tc>
        <w:tc>
          <w:tcPr>
            <w:tcW w:w="8280" w:type="dxa"/>
          </w:tcPr>
          <w:p w14:paraId="30BDF9E8" w14:textId="09B593F1" w:rsidR="00CA6B06" w:rsidRPr="00116647" w:rsidRDefault="00CA6B06" w:rsidP="00CA6B06">
            <w:pPr>
              <w:rPr>
                <w:rFonts w:cs="Arial"/>
                <w:sz w:val="20"/>
                <w:szCs w:val="20"/>
              </w:rPr>
            </w:pPr>
            <w:r w:rsidRPr="00116647">
              <w:rPr>
                <w:rFonts w:cs="Arial"/>
                <w:sz w:val="20"/>
                <w:szCs w:val="20"/>
              </w:rPr>
              <w:t xml:space="preserve">Confirm that level control is established prior to commencement of </w:t>
            </w:r>
            <w:r w:rsidR="00AB240A">
              <w:rPr>
                <w:rFonts w:cs="Arial"/>
                <w:sz w:val="20"/>
                <w:szCs w:val="20"/>
              </w:rPr>
              <w:t>work.</w:t>
            </w:r>
          </w:p>
        </w:tc>
        <w:tc>
          <w:tcPr>
            <w:tcW w:w="1994" w:type="dxa"/>
          </w:tcPr>
          <w:p w14:paraId="032918F8" w14:textId="77777777" w:rsidR="00CA6B06" w:rsidRPr="00116647" w:rsidRDefault="00CA6B06" w:rsidP="00CA6B06">
            <w:pPr>
              <w:rPr>
                <w:rFonts w:cs="Arial"/>
                <w:sz w:val="20"/>
                <w:szCs w:val="20"/>
              </w:rPr>
            </w:pPr>
            <w:r w:rsidRPr="00116647">
              <w:rPr>
                <w:rFonts w:cs="Arial"/>
                <w:sz w:val="20"/>
                <w:szCs w:val="20"/>
              </w:rPr>
              <w:t>Visual check</w:t>
            </w:r>
          </w:p>
        </w:tc>
        <w:tc>
          <w:tcPr>
            <w:tcW w:w="1276" w:type="dxa"/>
          </w:tcPr>
          <w:p w14:paraId="5AAF93D8" w14:textId="77777777" w:rsidR="00CA6B06" w:rsidRPr="00116647" w:rsidRDefault="00CA6B06" w:rsidP="00CA6B06">
            <w:pPr>
              <w:rPr>
                <w:rFonts w:cs="Arial"/>
                <w:sz w:val="20"/>
                <w:szCs w:val="20"/>
              </w:rPr>
            </w:pPr>
            <w:r w:rsidRPr="00116647">
              <w:rPr>
                <w:rFonts w:cs="Arial"/>
                <w:sz w:val="20"/>
                <w:szCs w:val="20"/>
              </w:rPr>
              <w:t>Inspection</w:t>
            </w:r>
          </w:p>
        </w:tc>
        <w:tc>
          <w:tcPr>
            <w:tcW w:w="1701" w:type="dxa"/>
          </w:tcPr>
          <w:p w14:paraId="1CC7B6B1" w14:textId="77777777" w:rsidR="00CA6B06" w:rsidRPr="00116647" w:rsidRDefault="00CA6B06" w:rsidP="00CA6B06">
            <w:pPr>
              <w:rPr>
                <w:rFonts w:cs="Arial"/>
                <w:sz w:val="20"/>
                <w:szCs w:val="20"/>
              </w:rPr>
            </w:pPr>
            <w:r w:rsidRPr="00116647">
              <w:rPr>
                <w:rFonts w:cs="Arial"/>
                <w:sz w:val="20"/>
                <w:szCs w:val="20"/>
              </w:rPr>
              <w:t>Surveyor</w:t>
            </w:r>
          </w:p>
        </w:tc>
        <w:tc>
          <w:tcPr>
            <w:tcW w:w="1916" w:type="dxa"/>
          </w:tcPr>
          <w:p w14:paraId="34B85A06" w14:textId="07DD2EDB" w:rsidR="00CA6B06" w:rsidRPr="00116647" w:rsidRDefault="00CA6B06" w:rsidP="00596577">
            <w:pPr>
              <w:spacing w:after="120"/>
              <w:rPr>
                <w:rFonts w:cs="Arial"/>
                <w:sz w:val="20"/>
                <w:szCs w:val="20"/>
              </w:rPr>
            </w:pPr>
            <w:r w:rsidRPr="00116647">
              <w:rPr>
                <w:rFonts w:cs="Arial"/>
                <w:sz w:val="20"/>
                <w:szCs w:val="20"/>
              </w:rPr>
              <w:t>Verification Checklist Sheet CP</w:t>
            </w:r>
          </w:p>
        </w:tc>
      </w:tr>
      <w:tr w:rsidR="00CA6B06" w:rsidRPr="00116647" w14:paraId="1883C66A" w14:textId="77777777" w:rsidTr="007E50E4">
        <w:trPr>
          <w:trHeight w:val="454"/>
          <w:jc w:val="center"/>
        </w:trPr>
        <w:tc>
          <w:tcPr>
            <w:tcW w:w="562" w:type="dxa"/>
          </w:tcPr>
          <w:p w14:paraId="2018CBD8" w14:textId="39BCF120" w:rsidR="00CA6B06" w:rsidRPr="00116647" w:rsidRDefault="00CA6B06" w:rsidP="00CA6B06">
            <w:pPr>
              <w:jc w:val="center"/>
              <w:rPr>
                <w:rFonts w:cs="Arial"/>
                <w:sz w:val="20"/>
                <w:szCs w:val="20"/>
              </w:rPr>
            </w:pPr>
            <w:r>
              <w:rPr>
                <w:rFonts w:cs="Arial"/>
                <w:sz w:val="20"/>
                <w:szCs w:val="20"/>
              </w:rPr>
              <w:t>14</w:t>
            </w:r>
          </w:p>
        </w:tc>
        <w:tc>
          <w:tcPr>
            <w:tcW w:w="1701" w:type="dxa"/>
          </w:tcPr>
          <w:p w14:paraId="7250D091" w14:textId="77777777" w:rsidR="00CA6B06" w:rsidRPr="00116647" w:rsidRDefault="00CA6B06" w:rsidP="00CA6B06">
            <w:pPr>
              <w:rPr>
                <w:rFonts w:cs="Arial"/>
                <w:sz w:val="20"/>
                <w:szCs w:val="20"/>
              </w:rPr>
            </w:pPr>
            <w:r w:rsidRPr="00116647">
              <w:rPr>
                <w:rFonts w:cs="Arial"/>
                <w:sz w:val="20"/>
                <w:szCs w:val="20"/>
              </w:rPr>
              <w:t>Cutting and Bending of Steel Reinforcement</w:t>
            </w:r>
          </w:p>
        </w:tc>
        <w:tc>
          <w:tcPr>
            <w:tcW w:w="2410" w:type="dxa"/>
          </w:tcPr>
          <w:p w14:paraId="215E463C" w14:textId="77777777" w:rsidR="00CA6B06" w:rsidRPr="000A1FE8" w:rsidRDefault="00CA6B06" w:rsidP="00CA6B06">
            <w:pPr>
              <w:rPr>
                <w:rFonts w:cs="Arial"/>
                <w:sz w:val="20"/>
                <w:szCs w:val="20"/>
              </w:rPr>
            </w:pPr>
            <w:r w:rsidRPr="000A1FE8">
              <w:rPr>
                <w:rFonts w:cs="Arial"/>
                <w:sz w:val="20"/>
                <w:szCs w:val="20"/>
              </w:rPr>
              <w:t>MRTS71 CL8.1</w:t>
            </w:r>
          </w:p>
          <w:p w14:paraId="33F9AF2F" w14:textId="3925CEAC" w:rsidR="00CA6B06" w:rsidRPr="00116647" w:rsidRDefault="00CA6B06" w:rsidP="00CA6B06">
            <w:pPr>
              <w:rPr>
                <w:rFonts w:cs="Arial"/>
                <w:sz w:val="20"/>
                <w:szCs w:val="20"/>
              </w:rPr>
            </w:pPr>
            <w:r w:rsidRPr="000A1FE8">
              <w:rPr>
                <w:rFonts w:cs="Arial"/>
                <w:sz w:val="20"/>
                <w:szCs w:val="20"/>
              </w:rPr>
              <w:t xml:space="preserve">MRTS71 CL 8.2 – </w:t>
            </w:r>
            <w:r w:rsidRPr="00E22DEE">
              <w:rPr>
                <w:rFonts w:cs="Arial"/>
                <w:color w:val="FFFFFF" w:themeColor="background1"/>
                <w:sz w:val="20"/>
                <w:szCs w:val="20"/>
                <w:highlight w:val="black"/>
              </w:rPr>
              <w:t>HOLD POINT 2</w:t>
            </w:r>
            <w:r>
              <w:rPr>
                <w:rFonts w:cs="Arial"/>
                <w:sz w:val="20"/>
                <w:szCs w:val="20"/>
              </w:rPr>
              <w:t xml:space="preserve"> (if required)</w:t>
            </w:r>
          </w:p>
        </w:tc>
        <w:tc>
          <w:tcPr>
            <w:tcW w:w="2268" w:type="dxa"/>
          </w:tcPr>
          <w:p w14:paraId="0CC27751" w14:textId="77777777" w:rsidR="00CA6B06" w:rsidRPr="00116647" w:rsidRDefault="00CA6B06" w:rsidP="00CA6B06">
            <w:pPr>
              <w:rPr>
                <w:rFonts w:cs="Arial"/>
                <w:sz w:val="20"/>
                <w:szCs w:val="20"/>
              </w:rPr>
            </w:pPr>
            <w:r w:rsidRPr="00116647">
              <w:rPr>
                <w:rFonts w:cs="Arial"/>
                <w:sz w:val="20"/>
                <w:szCs w:val="20"/>
              </w:rPr>
              <w:t xml:space="preserve">Each bar requiring </w:t>
            </w:r>
            <w:r>
              <w:rPr>
                <w:rFonts w:cs="Arial"/>
                <w:sz w:val="20"/>
                <w:szCs w:val="20"/>
              </w:rPr>
              <w:t xml:space="preserve">hot </w:t>
            </w:r>
            <w:r w:rsidRPr="00116647">
              <w:rPr>
                <w:rFonts w:cs="Arial"/>
                <w:sz w:val="20"/>
                <w:szCs w:val="20"/>
              </w:rPr>
              <w:t>bending</w:t>
            </w:r>
          </w:p>
        </w:tc>
        <w:tc>
          <w:tcPr>
            <w:tcW w:w="8280" w:type="dxa"/>
          </w:tcPr>
          <w:p w14:paraId="046F267B" w14:textId="39C3417C" w:rsidR="00CA6B06" w:rsidRDefault="00CA6B06" w:rsidP="00596577">
            <w:pPr>
              <w:spacing w:after="120"/>
              <w:rPr>
                <w:rFonts w:cs="Arial"/>
                <w:sz w:val="20"/>
                <w:szCs w:val="20"/>
              </w:rPr>
            </w:pPr>
            <w:r w:rsidRPr="00D6483E">
              <w:rPr>
                <w:rFonts w:cs="Arial"/>
                <w:sz w:val="20"/>
                <w:szCs w:val="20"/>
              </w:rPr>
              <w:t>Steel reinforcing bar shall be cold bent by the application of a consistent force around a circular pin.</w:t>
            </w:r>
            <w:r>
              <w:rPr>
                <w:rFonts w:cs="Arial"/>
                <w:sz w:val="20"/>
                <w:szCs w:val="20"/>
              </w:rPr>
              <w:t xml:space="preserve"> MRTS71 CL8.1</w:t>
            </w:r>
          </w:p>
          <w:p w14:paraId="3723E18D" w14:textId="3177752D" w:rsidR="00CA6B06" w:rsidRPr="00116647" w:rsidRDefault="00CA6B06" w:rsidP="00CA6B06">
            <w:pPr>
              <w:rPr>
                <w:rFonts w:cs="Arial"/>
                <w:sz w:val="20"/>
                <w:szCs w:val="20"/>
              </w:rPr>
            </w:pPr>
            <w:r w:rsidRPr="00116647">
              <w:rPr>
                <w:rFonts w:cs="Arial"/>
                <w:sz w:val="20"/>
                <w:szCs w:val="20"/>
              </w:rPr>
              <w:t>Where specifically authorised by the Administrator – MRTS71-</w:t>
            </w:r>
            <w:r>
              <w:rPr>
                <w:rFonts w:cs="Arial"/>
                <w:sz w:val="20"/>
                <w:szCs w:val="20"/>
              </w:rPr>
              <w:t xml:space="preserve"> </w:t>
            </w:r>
            <w:r w:rsidRPr="00DA0620">
              <w:rPr>
                <w:rFonts w:cs="Arial"/>
                <w:color w:val="FFFFFF" w:themeColor="background1"/>
                <w:sz w:val="20"/>
                <w:szCs w:val="20"/>
                <w:highlight w:val="black"/>
              </w:rPr>
              <w:t>Hold Point 2</w:t>
            </w:r>
            <w:r w:rsidRPr="00116647">
              <w:rPr>
                <w:rFonts w:cs="Arial"/>
                <w:sz w:val="20"/>
                <w:szCs w:val="20"/>
              </w:rPr>
              <w:t xml:space="preserve">, steel reinforcing bars may be bent hot on the site provided that: </w:t>
            </w:r>
          </w:p>
          <w:p w14:paraId="32A5EC4A" w14:textId="77777777" w:rsidR="00596577" w:rsidRDefault="00CA6B06" w:rsidP="00596577">
            <w:pPr>
              <w:pStyle w:val="ListParagraph"/>
              <w:numPr>
                <w:ilvl w:val="0"/>
                <w:numId w:val="19"/>
              </w:numPr>
              <w:ind w:left="464"/>
              <w:rPr>
                <w:rFonts w:cs="Arial"/>
                <w:sz w:val="20"/>
                <w:szCs w:val="20"/>
              </w:rPr>
            </w:pPr>
            <w:r w:rsidRPr="00596577">
              <w:rPr>
                <w:rFonts w:cs="Arial"/>
                <w:sz w:val="20"/>
                <w:szCs w:val="20"/>
              </w:rPr>
              <w:t xml:space="preserve">The steel is heated uniformly through and beyond the portion to be bent (5 bar diameters is suitable for a 90° bend). </w:t>
            </w:r>
          </w:p>
          <w:p w14:paraId="616E51F1" w14:textId="77777777" w:rsidR="00596577" w:rsidRDefault="00CA6B06" w:rsidP="00596577">
            <w:pPr>
              <w:pStyle w:val="ListParagraph"/>
              <w:numPr>
                <w:ilvl w:val="0"/>
                <w:numId w:val="19"/>
              </w:numPr>
              <w:ind w:left="464"/>
              <w:rPr>
                <w:rFonts w:cs="Arial"/>
                <w:sz w:val="20"/>
                <w:szCs w:val="20"/>
              </w:rPr>
            </w:pPr>
            <w:r w:rsidRPr="00596577">
              <w:rPr>
                <w:rFonts w:cs="Arial"/>
                <w:sz w:val="20"/>
                <w:szCs w:val="20"/>
              </w:rPr>
              <w:t xml:space="preserve">The temperature does not exceed 450°C. </w:t>
            </w:r>
          </w:p>
          <w:p w14:paraId="06251597" w14:textId="77777777" w:rsidR="00596577" w:rsidRDefault="00CA6B06" w:rsidP="00596577">
            <w:pPr>
              <w:pStyle w:val="ListParagraph"/>
              <w:numPr>
                <w:ilvl w:val="0"/>
                <w:numId w:val="19"/>
              </w:numPr>
              <w:ind w:left="464"/>
              <w:rPr>
                <w:rFonts w:cs="Arial"/>
                <w:sz w:val="20"/>
                <w:szCs w:val="20"/>
              </w:rPr>
            </w:pPr>
            <w:r w:rsidRPr="00596577">
              <w:rPr>
                <w:rFonts w:cs="Arial"/>
                <w:sz w:val="20"/>
                <w:szCs w:val="20"/>
              </w:rPr>
              <w:t xml:space="preserve">Suitable temperature indicating crayons or equivalent are used to determine the temperature. </w:t>
            </w:r>
          </w:p>
          <w:p w14:paraId="298543FD" w14:textId="59BB6BD8" w:rsidR="00CA6B06" w:rsidRPr="00596577" w:rsidRDefault="00CA6B06" w:rsidP="00596577">
            <w:pPr>
              <w:pStyle w:val="ListParagraph"/>
              <w:numPr>
                <w:ilvl w:val="0"/>
                <w:numId w:val="19"/>
              </w:numPr>
              <w:spacing w:after="120"/>
              <w:ind w:left="464"/>
              <w:rPr>
                <w:rFonts w:cs="Arial"/>
                <w:sz w:val="20"/>
                <w:szCs w:val="20"/>
              </w:rPr>
            </w:pPr>
            <w:r w:rsidRPr="00596577">
              <w:rPr>
                <w:rFonts w:cs="Arial"/>
                <w:sz w:val="20"/>
                <w:szCs w:val="20"/>
              </w:rPr>
              <w:t xml:space="preserve">The bar is not cooled by quenching, compressed air blast or any other accelerated method. </w:t>
            </w:r>
          </w:p>
          <w:p w14:paraId="788E0E9C" w14:textId="70E93F97" w:rsidR="00CA6B06" w:rsidRPr="00116647" w:rsidRDefault="00CA6B06" w:rsidP="00596577">
            <w:pPr>
              <w:spacing w:after="120"/>
              <w:rPr>
                <w:rFonts w:cs="Arial"/>
                <w:sz w:val="20"/>
                <w:szCs w:val="20"/>
              </w:rPr>
            </w:pPr>
            <w:r w:rsidRPr="00116647">
              <w:rPr>
                <w:rFonts w:cs="Arial"/>
                <w:sz w:val="20"/>
                <w:szCs w:val="20"/>
              </w:rPr>
              <w:t>If the temperature of the bar exceeds 450°C, the</w:t>
            </w:r>
            <w:r>
              <w:rPr>
                <w:rFonts w:cs="Arial"/>
                <w:sz w:val="20"/>
                <w:szCs w:val="20"/>
              </w:rPr>
              <w:t xml:space="preserve"> bar shall be rejected – MRTS71 CL8.2 </w:t>
            </w:r>
            <w:proofErr w:type="gramStart"/>
            <w:r w:rsidRPr="00DA0620">
              <w:rPr>
                <w:rFonts w:cs="Arial"/>
                <w:color w:val="FFFFFF" w:themeColor="background1"/>
                <w:sz w:val="20"/>
                <w:szCs w:val="20"/>
                <w:highlight w:val="black"/>
              </w:rPr>
              <w:t>Nonconformance</w:t>
            </w:r>
            <w:proofErr w:type="gramEnd"/>
            <w:r w:rsidRPr="00116647">
              <w:rPr>
                <w:rFonts w:cs="Arial"/>
                <w:sz w:val="20"/>
                <w:szCs w:val="20"/>
              </w:rPr>
              <w:t xml:space="preserve"> </w:t>
            </w:r>
          </w:p>
          <w:p w14:paraId="2BCF0094" w14:textId="511B7A75" w:rsidR="00CA6B06" w:rsidRPr="00116647" w:rsidRDefault="00CA6B06" w:rsidP="00B9576B">
            <w:pPr>
              <w:spacing w:after="120"/>
              <w:rPr>
                <w:rFonts w:cs="Arial"/>
                <w:sz w:val="20"/>
                <w:szCs w:val="20"/>
              </w:rPr>
            </w:pPr>
            <w:r w:rsidRPr="00116647">
              <w:rPr>
                <w:rFonts w:cs="Arial"/>
                <w:sz w:val="20"/>
                <w:szCs w:val="20"/>
              </w:rPr>
              <w:t>Class L reinforcement or mesh shall not be heated or hot bent.</w:t>
            </w:r>
          </w:p>
        </w:tc>
        <w:tc>
          <w:tcPr>
            <w:tcW w:w="1994" w:type="dxa"/>
          </w:tcPr>
          <w:p w14:paraId="609FCBCD" w14:textId="0D5E337C" w:rsidR="00CA6B06" w:rsidRPr="00116647" w:rsidRDefault="00CA6B06" w:rsidP="00596577">
            <w:pPr>
              <w:spacing w:after="120"/>
              <w:rPr>
                <w:rFonts w:cs="Arial"/>
                <w:sz w:val="20"/>
                <w:szCs w:val="20"/>
              </w:rPr>
            </w:pPr>
            <w:r w:rsidRPr="00116647">
              <w:rPr>
                <w:rFonts w:cs="Arial"/>
                <w:sz w:val="20"/>
                <w:szCs w:val="20"/>
              </w:rPr>
              <w:t xml:space="preserve">QBC QA Records </w:t>
            </w:r>
          </w:p>
          <w:p w14:paraId="3E8F08FC" w14:textId="3E09BC73" w:rsidR="00CA6B06" w:rsidRPr="00116647" w:rsidRDefault="00CA6B06" w:rsidP="00596577">
            <w:pPr>
              <w:spacing w:after="120"/>
              <w:rPr>
                <w:rFonts w:cs="Arial"/>
                <w:sz w:val="20"/>
                <w:szCs w:val="20"/>
              </w:rPr>
            </w:pPr>
            <w:r w:rsidRPr="00116647">
              <w:rPr>
                <w:rFonts w:cs="Arial"/>
                <w:sz w:val="20"/>
                <w:szCs w:val="20"/>
              </w:rPr>
              <w:t>Administrator Surveillance On-Site</w:t>
            </w:r>
          </w:p>
        </w:tc>
        <w:tc>
          <w:tcPr>
            <w:tcW w:w="1276" w:type="dxa"/>
          </w:tcPr>
          <w:p w14:paraId="10586EE9" w14:textId="77777777" w:rsidR="00CA6B06" w:rsidRPr="00DA0620" w:rsidRDefault="00CA6B06" w:rsidP="00596577">
            <w:pPr>
              <w:spacing w:after="120"/>
              <w:rPr>
                <w:rFonts w:cs="Arial"/>
                <w:color w:val="FFFFFF" w:themeColor="background1"/>
                <w:sz w:val="20"/>
                <w:szCs w:val="20"/>
                <w:highlight w:val="black"/>
              </w:rPr>
            </w:pPr>
            <w:r w:rsidRPr="00DA0620">
              <w:rPr>
                <w:rFonts w:cs="Arial"/>
                <w:color w:val="FFFFFF" w:themeColor="background1"/>
                <w:sz w:val="20"/>
                <w:szCs w:val="20"/>
                <w:highlight w:val="black"/>
              </w:rPr>
              <w:t>Hold Point</w:t>
            </w:r>
          </w:p>
        </w:tc>
        <w:tc>
          <w:tcPr>
            <w:tcW w:w="1701" w:type="dxa"/>
          </w:tcPr>
          <w:p w14:paraId="3F284768" w14:textId="69903B7B" w:rsidR="00CA6B06" w:rsidRPr="00116647" w:rsidRDefault="00CA6B06" w:rsidP="00596577">
            <w:pPr>
              <w:spacing w:after="120"/>
              <w:rPr>
                <w:rFonts w:cs="Arial"/>
                <w:sz w:val="20"/>
                <w:szCs w:val="20"/>
              </w:rPr>
            </w:pPr>
            <w:r w:rsidRPr="00116647">
              <w:rPr>
                <w:rFonts w:cs="Arial"/>
                <w:sz w:val="20"/>
                <w:szCs w:val="20"/>
              </w:rPr>
              <w:t>CQR</w:t>
            </w:r>
          </w:p>
          <w:p w14:paraId="074831B5" w14:textId="77777777" w:rsidR="00CA6B06" w:rsidRPr="00116647" w:rsidRDefault="00CA6B06" w:rsidP="00596577">
            <w:pPr>
              <w:spacing w:after="120"/>
              <w:rPr>
                <w:rFonts w:cs="Arial"/>
                <w:sz w:val="20"/>
                <w:szCs w:val="20"/>
              </w:rPr>
            </w:pPr>
            <w:r w:rsidRPr="00116647">
              <w:rPr>
                <w:rFonts w:cs="Arial"/>
                <w:sz w:val="20"/>
                <w:szCs w:val="20"/>
              </w:rPr>
              <w:t>Administrator</w:t>
            </w:r>
          </w:p>
        </w:tc>
        <w:tc>
          <w:tcPr>
            <w:tcW w:w="1916" w:type="dxa"/>
          </w:tcPr>
          <w:p w14:paraId="75B7BDB9" w14:textId="11438F86" w:rsidR="00CA6B06" w:rsidRPr="00116647" w:rsidRDefault="00CA6B06" w:rsidP="00596577">
            <w:pPr>
              <w:spacing w:after="120"/>
              <w:rPr>
                <w:rFonts w:cs="Arial"/>
                <w:sz w:val="20"/>
                <w:szCs w:val="20"/>
              </w:rPr>
            </w:pPr>
            <w:r w:rsidRPr="00116647">
              <w:rPr>
                <w:rFonts w:cs="Arial"/>
                <w:sz w:val="20"/>
                <w:szCs w:val="20"/>
              </w:rPr>
              <w:t>Verification Checklist Sheet CP</w:t>
            </w:r>
          </w:p>
          <w:p w14:paraId="24F650BA" w14:textId="77777777" w:rsidR="00CA6B06" w:rsidRPr="00116647" w:rsidRDefault="00CA6B06" w:rsidP="00596577">
            <w:pPr>
              <w:spacing w:after="120"/>
              <w:rPr>
                <w:rFonts w:cs="Arial"/>
                <w:sz w:val="20"/>
                <w:szCs w:val="20"/>
              </w:rPr>
            </w:pPr>
            <w:r w:rsidRPr="00116647">
              <w:rPr>
                <w:rFonts w:cs="Arial"/>
                <w:sz w:val="20"/>
                <w:szCs w:val="20"/>
              </w:rPr>
              <w:t>Hold Point Release</w:t>
            </w:r>
          </w:p>
        </w:tc>
      </w:tr>
      <w:tr w:rsidR="00CA6B06" w:rsidRPr="00116647" w14:paraId="2FCC7064" w14:textId="77777777" w:rsidTr="007E50E4">
        <w:trPr>
          <w:trHeight w:val="454"/>
          <w:jc w:val="center"/>
        </w:trPr>
        <w:tc>
          <w:tcPr>
            <w:tcW w:w="562" w:type="dxa"/>
          </w:tcPr>
          <w:p w14:paraId="59131E97" w14:textId="2F12AA83" w:rsidR="00CA6B06" w:rsidRDefault="00CA6B06" w:rsidP="00CA6B06">
            <w:pPr>
              <w:jc w:val="center"/>
              <w:rPr>
                <w:rFonts w:cs="Arial"/>
                <w:sz w:val="20"/>
                <w:szCs w:val="20"/>
              </w:rPr>
            </w:pPr>
            <w:r>
              <w:rPr>
                <w:rFonts w:cs="Arial"/>
                <w:sz w:val="20"/>
                <w:szCs w:val="20"/>
              </w:rPr>
              <w:t>15</w:t>
            </w:r>
          </w:p>
        </w:tc>
        <w:tc>
          <w:tcPr>
            <w:tcW w:w="1701" w:type="dxa"/>
          </w:tcPr>
          <w:p w14:paraId="4D8974B3" w14:textId="095A4E37" w:rsidR="00CA6B06" w:rsidRPr="00116647" w:rsidRDefault="00CA6B06" w:rsidP="00CA6B06">
            <w:pPr>
              <w:rPr>
                <w:rFonts w:cs="Arial"/>
                <w:sz w:val="20"/>
                <w:szCs w:val="20"/>
              </w:rPr>
            </w:pPr>
            <w:r>
              <w:rPr>
                <w:rFonts w:cs="Arial"/>
                <w:sz w:val="20"/>
                <w:szCs w:val="20"/>
              </w:rPr>
              <w:t>Tolerance on position of steel reinforcement</w:t>
            </w:r>
          </w:p>
        </w:tc>
        <w:tc>
          <w:tcPr>
            <w:tcW w:w="2410" w:type="dxa"/>
          </w:tcPr>
          <w:p w14:paraId="2D4EDBCF" w14:textId="68774E1F" w:rsidR="00CA6B06" w:rsidRPr="000A1FE8" w:rsidRDefault="00CA6B06" w:rsidP="00CA6B06">
            <w:pPr>
              <w:rPr>
                <w:rFonts w:cs="Arial"/>
                <w:sz w:val="20"/>
                <w:szCs w:val="20"/>
              </w:rPr>
            </w:pPr>
            <w:r>
              <w:rPr>
                <w:rFonts w:cs="Arial"/>
                <w:sz w:val="20"/>
                <w:szCs w:val="20"/>
              </w:rPr>
              <w:t>MRTS71 CL12</w:t>
            </w:r>
          </w:p>
        </w:tc>
        <w:tc>
          <w:tcPr>
            <w:tcW w:w="2268" w:type="dxa"/>
          </w:tcPr>
          <w:p w14:paraId="45535370" w14:textId="43FCF9AA" w:rsidR="00CA6B06" w:rsidRPr="00116647" w:rsidRDefault="00CA6B06" w:rsidP="00CA6B06">
            <w:pPr>
              <w:rPr>
                <w:rFonts w:cs="Arial"/>
                <w:sz w:val="20"/>
                <w:szCs w:val="20"/>
              </w:rPr>
            </w:pPr>
            <w:r>
              <w:rPr>
                <w:rFonts w:cs="Arial"/>
                <w:sz w:val="20"/>
                <w:szCs w:val="20"/>
              </w:rPr>
              <w:t>Each Pour</w:t>
            </w:r>
          </w:p>
        </w:tc>
        <w:tc>
          <w:tcPr>
            <w:tcW w:w="8280" w:type="dxa"/>
          </w:tcPr>
          <w:p w14:paraId="5B02D901" w14:textId="77777777" w:rsidR="00CA6B06" w:rsidRDefault="00CA6B06" w:rsidP="00CA6B06">
            <w:pPr>
              <w:rPr>
                <w:rFonts w:cs="Arial"/>
                <w:sz w:val="20"/>
                <w:szCs w:val="20"/>
              </w:rPr>
            </w:pPr>
            <w:r>
              <w:rPr>
                <w:rFonts w:cs="Arial"/>
                <w:sz w:val="20"/>
                <w:szCs w:val="20"/>
              </w:rPr>
              <w:t>The Deviation from the specified position of steel reinforcement shall not exceed the following stated tolerances. A positive value indicates the amount of cover increases, and a negative value indicates the amount the cover decreases.</w:t>
            </w:r>
          </w:p>
          <w:p w14:paraId="174BEAEF" w14:textId="77777777" w:rsidR="00CA6B06" w:rsidRDefault="00CA6B06" w:rsidP="000D4420">
            <w:pPr>
              <w:pStyle w:val="ListParagraph"/>
              <w:numPr>
                <w:ilvl w:val="0"/>
                <w:numId w:val="12"/>
              </w:numPr>
              <w:ind w:left="406"/>
              <w:rPr>
                <w:rFonts w:cs="Arial"/>
                <w:sz w:val="20"/>
                <w:szCs w:val="20"/>
              </w:rPr>
            </w:pPr>
            <w:r>
              <w:rPr>
                <w:rFonts w:cs="Arial"/>
                <w:sz w:val="20"/>
                <w:szCs w:val="20"/>
              </w:rPr>
              <w:t>For positions controlled by cover:</w:t>
            </w:r>
          </w:p>
          <w:p w14:paraId="5680980F" w14:textId="4A59F4CC" w:rsidR="00CA6B06" w:rsidRDefault="00CA6B06" w:rsidP="00F21254">
            <w:pPr>
              <w:pStyle w:val="ListParagraph"/>
              <w:numPr>
                <w:ilvl w:val="0"/>
                <w:numId w:val="14"/>
              </w:numPr>
              <w:ind w:left="464"/>
              <w:rPr>
                <w:rFonts w:cs="Arial"/>
                <w:sz w:val="20"/>
                <w:szCs w:val="20"/>
              </w:rPr>
            </w:pPr>
            <w:r>
              <w:rPr>
                <w:rFonts w:cs="Arial"/>
                <w:sz w:val="20"/>
                <w:szCs w:val="20"/>
              </w:rPr>
              <w:t>In girders, beams, slabs, and deck and kerb unit</w:t>
            </w:r>
            <w:r w:rsidR="009B76AE">
              <w:rPr>
                <w:rFonts w:cs="Arial"/>
                <w:sz w:val="20"/>
                <w:szCs w:val="20"/>
              </w:rPr>
              <w:t xml:space="preserve"> </w:t>
            </w:r>
            <w:r>
              <w:rPr>
                <w:rFonts w:cs="Arial"/>
                <w:sz w:val="20"/>
                <w:szCs w:val="20"/>
              </w:rPr>
              <w:t>-5mm, +10mm</w:t>
            </w:r>
          </w:p>
          <w:p w14:paraId="1E564AFF" w14:textId="3C619246" w:rsidR="00CA6B06" w:rsidRDefault="00CA6B06" w:rsidP="00F21254">
            <w:pPr>
              <w:pStyle w:val="ListParagraph"/>
              <w:numPr>
                <w:ilvl w:val="0"/>
                <w:numId w:val="14"/>
              </w:numPr>
              <w:ind w:left="464"/>
              <w:rPr>
                <w:rFonts w:cs="Arial"/>
                <w:sz w:val="20"/>
                <w:szCs w:val="20"/>
              </w:rPr>
            </w:pPr>
            <w:r>
              <w:rPr>
                <w:rFonts w:cs="Arial"/>
                <w:sz w:val="20"/>
                <w:szCs w:val="20"/>
              </w:rPr>
              <w:t>In slabs, columns, and walls</w:t>
            </w:r>
            <w:r w:rsidR="009B76AE">
              <w:rPr>
                <w:rFonts w:cs="Arial"/>
                <w:sz w:val="20"/>
                <w:szCs w:val="20"/>
              </w:rPr>
              <w:t xml:space="preserve"> </w:t>
            </w:r>
            <w:r>
              <w:rPr>
                <w:rFonts w:cs="Arial"/>
                <w:sz w:val="20"/>
                <w:szCs w:val="20"/>
              </w:rPr>
              <w:t>-5mm, +10mm</w:t>
            </w:r>
          </w:p>
          <w:p w14:paraId="4AB94329" w14:textId="00EBFAC1" w:rsidR="00CA6B06" w:rsidRPr="000D4420" w:rsidRDefault="00CA6B06" w:rsidP="00F21254">
            <w:pPr>
              <w:pStyle w:val="ListParagraph"/>
              <w:numPr>
                <w:ilvl w:val="0"/>
                <w:numId w:val="14"/>
              </w:numPr>
              <w:ind w:left="464"/>
              <w:rPr>
                <w:rFonts w:cs="Arial"/>
                <w:sz w:val="20"/>
                <w:szCs w:val="20"/>
              </w:rPr>
            </w:pPr>
            <w:r>
              <w:rPr>
                <w:rFonts w:cs="Arial"/>
                <w:sz w:val="20"/>
                <w:szCs w:val="20"/>
              </w:rPr>
              <w:t>In slabs-on-ground including footing of walls and culverts</w:t>
            </w:r>
            <w:r w:rsidR="000D4420">
              <w:rPr>
                <w:rFonts w:cs="Arial"/>
                <w:sz w:val="20"/>
                <w:szCs w:val="20"/>
              </w:rPr>
              <w:t xml:space="preserve"> </w:t>
            </w:r>
            <w:r w:rsidRPr="000D4420">
              <w:rPr>
                <w:rFonts w:cs="Arial"/>
                <w:sz w:val="20"/>
                <w:szCs w:val="20"/>
              </w:rPr>
              <w:t>-10mm, +</w:t>
            </w:r>
            <w:proofErr w:type="gramStart"/>
            <w:r w:rsidRPr="000D4420">
              <w:rPr>
                <w:rFonts w:cs="Arial"/>
                <w:sz w:val="20"/>
                <w:szCs w:val="20"/>
              </w:rPr>
              <w:t>20mm</w:t>
            </w:r>
            <w:proofErr w:type="gramEnd"/>
          </w:p>
          <w:p w14:paraId="40525117" w14:textId="51929404" w:rsidR="00CA6B06" w:rsidRDefault="00CA6B06" w:rsidP="00F21254">
            <w:pPr>
              <w:pStyle w:val="ListParagraph"/>
              <w:numPr>
                <w:ilvl w:val="0"/>
                <w:numId w:val="14"/>
              </w:numPr>
              <w:ind w:left="464"/>
              <w:rPr>
                <w:rFonts w:cs="Arial"/>
                <w:sz w:val="20"/>
                <w:szCs w:val="20"/>
              </w:rPr>
            </w:pPr>
            <w:r>
              <w:rPr>
                <w:rFonts w:cs="Arial"/>
                <w:sz w:val="20"/>
                <w:szCs w:val="20"/>
              </w:rPr>
              <w:t>In footings cast in the ground where the depth of the footing in 500mm or more</w:t>
            </w:r>
            <w:r w:rsidR="00CC3A81">
              <w:rPr>
                <w:rFonts w:cs="Arial"/>
                <w:sz w:val="20"/>
                <w:szCs w:val="20"/>
              </w:rPr>
              <w:t xml:space="preserve"> </w:t>
            </w:r>
            <w:r>
              <w:rPr>
                <w:rFonts w:cs="Arial"/>
                <w:sz w:val="20"/>
                <w:szCs w:val="20"/>
              </w:rPr>
              <w:t>-10mm, +</w:t>
            </w:r>
            <w:proofErr w:type="gramStart"/>
            <w:r>
              <w:rPr>
                <w:rFonts w:cs="Arial"/>
                <w:sz w:val="20"/>
                <w:szCs w:val="20"/>
              </w:rPr>
              <w:t>40mm</w:t>
            </w:r>
            <w:proofErr w:type="gramEnd"/>
          </w:p>
          <w:p w14:paraId="30FDA6FD" w14:textId="77777777" w:rsidR="00CA6B06" w:rsidRDefault="00CA6B06" w:rsidP="00CC3A81">
            <w:pPr>
              <w:pStyle w:val="ListParagraph"/>
              <w:numPr>
                <w:ilvl w:val="0"/>
                <w:numId w:val="12"/>
              </w:numPr>
              <w:ind w:left="406"/>
              <w:rPr>
                <w:rFonts w:cs="Arial"/>
                <w:sz w:val="20"/>
                <w:szCs w:val="20"/>
              </w:rPr>
            </w:pPr>
            <w:r>
              <w:rPr>
                <w:rFonts w:cs="Arial"/>
                <w:sz w:val="20"/>
                <w:szCs w:val="20"/>
              </w:rPr>
              <w:t>For positions not controlled by cover:</w:t>
            </w:r>
          </w:p>
          <w:p w14:paraId="0DFC0444" w14:textId="77777777" w:rsidR="00CA6B06" w:rsidRDefault="00CA6B06" w:rsidP="009B76AE">
            <w:pPr>
              <w:pStyle w:val="ListParagraph"/>
              <w:numPr>
                <w:ilvl w:val="0"/>
                <w:numId w:val="14"/>
              </w:numPr>
              <w:ind w:left="832"/>
              <w:rPr>
                <w:rFonts w:cs="Arial"/>
                <w:sz w:val="20"/>
                <w:szCs w:val="20"/>
              </w:rPr>
            </w:pPr>
            <w:r>
              <w:rPr>
                <w:rFonts w:cs="Arial"/>
                <w:sz w:val="20"/>
                <w:szCs w:val="20"/>
              </w:rPr>
              <w:t>The location of steel reinforcement on a profile</w:t>
            </w:r>
            <w:r>
              <w:rPr>
                <w:rFonts w:cs="Arial"/>
                <w:sz w:val="20"/>
                <w:szCs w:val="20"/>
              </w:rPr>
              <w:tab/>
              <w:t>±10mm</w:t>
            </w:r>
          </w:p>
          <w:p w14:paraId="5E96C84E" w14:textId="04EAFF5B" w:rsidR="00CA6B06" w:rsidRPr="009B76AE" w:rsidRDefault="00CA6B06" w:rsidP="009B76AE">
            <w:pPr>
              <w:pStyle w:val="ListParagraph"/>
              <w:numPr>
                <w:ilvl w:val="0"/>
                <w:numId w:val="14"/>
              </w:numPr>
              <w:ind w:left="832"/>
              <w:rPr>
                <w:rFonts w:cs="Arial"/>
                <w:sz w:val="20"/>
                <w:szCs w:val="20"/>
              </w:rPr>
            </w:pPr>
            <w:r>
              <w:rPr>
                <w:rFonts w:cs="Arial"/>
                <w:sz w:val="20"/>
                <w:szCs w:val="20"/>
              </w:rPr>
              <w:t>The position of the ends of steel reinforcement along the line of the bar</w:t>
            </w:r>
            <w:r w:rsidR="009B76AE">
              <w:rPr>
                <w:rFonts w:cs="Arial"/>
                <w:sz w:val="20"/>
                <w:szCs w:val="20"/>
              </w:rPr>
              <w:t xml:space="preserve"> </w:t>
            </w:r>
            <w:r w:rsidRPr="009B76AE">
              <w:rPr>
                <w:rFonts w:cs="Arial"/>
                <w:sz w:val="20"/>
                <w:szCs w:val="20"/>
              </w:rPr>
              <w:t>±50mm</w:t>
            </w:r>
          </w:p>
          <w:p w14:paraId="28B4D538" w14:textId="46F2CFE6" w:rsidR="00CA6B06" w:rsidRPr="009B76AE" w:rsidRDefault="00CA6B06" w:rsidP="00B9576B">
            <w:pPr>
              <w:pStyle w:val="ListParagraph"/>
              <w:numPr>
                <w:ilvl w:val="0"/>
                <w:numId w:val="14"/>
              </w:numPr>
              <w:spacing w:after="120"/>
              <w:ind w:left="832"/>
              <w:rPr>
                <w:rFonts w:cs="Arial"/>
                <w:sz w:val="20"/>
                <w:szCs w:val="20"/>
              </w:rPr>
            </w:pPr>
            <w:r>
              <w:rPr>
                <w:rFonts w:cs="Arial"/>
                <w:sz w:val="20"/>
                <w:szCs w:val="20"/>
              </w:rPr>
              <w:t>The spacing of bars in walls and slabs, and of fitments, the greater of</w:t>
            </w:r>
            <w:r w:rsidR="009B76AE">
              <w:rPr>
                <w:rFonts w:cs="Arial"/>
                <w:sz w:val="20"/>
                <w:szCs w:val="20"/>
              </w:rPr>
              <w:t xml:space="preserve"> </w:t>
            </w:r>
            <w:r w:rsidRPr="009B76AE">
              <w:rPr>
                <w:rFonts w:cs="Arial"/>
                <w:sz w:val="20"/>
                <w:szCs w:val="20"/>
              </w:rPr>
              <w:t xml:space="preserve">10% </w:t>
            </w:r>
            <w:r w:rsidR="009B76AE">
              <w:rPr>
                <w:rFonts w:cs="Arial"/>
                <w:sz w:val="20"/>
                <w:szCs w:val="20"/>
              </w:rPr>
              <w:t>o</w:t>
            </w:r>
            <w:r w:rsidRPr="009B76AE">
              <w:rPr>
                <w:rFonts w:cs="Arial"/>
                <w:sz w:val="20"/>
                <w:szCs w:val="20"/>
              </w:rPr>
              <w:t>f the specified spacing, and</w:t>
            </w:r>
            <w:r w:rsidR="009B76AE">
              <w:rPr>
                <w:rFonts w:cs="Arial"/>
                <w:sz w:val="20"/>
                <w:szCs w:val="20"/>
              </w:rPr>
              <w:t xml:space="preserve"> </w:t>
            </w:r>
            <w:r w:rsidRPr="009B76AE">
              <w:rPr>
                <w:rFonts w:cs="Arial"/>
                <w:sz w:val="20"/>
                <w:szCs w:val="20"/>
              </w:rPr>
              <w:t>15mm</w:t>
            </w:r>
          </w:p>
        </w:tc>
        <w:tc>
          <w:tcPr>
            <w:tcW w:w="1994" w:type="dxa"/>
          </w:tcPr>
          <w:p w14:paraId="3C647D8A" w14:textId="0605A832" w:rsidR="00CA6B06" w:rsidRPr="00116647" w:rsidRDefault="00CA6B06" w:rsidP="00CA6B06">
            <w:pPr>
              <w:rPr>
                <w:rFonts w:cs="Arial"/>
                <w:sz w:val="20"/>
                <w:szCs w:val="20"/>
              </w:rPr>
            </w:pPr>
            <w:r>
              <w:rPr>
                <w:rFonts w:cs="Arial"/>
                <w:sz w:val="20"/>
                <w:szCs w:val="20"/>
              </w:rPr>
              <w:t>Inspection by Administrator</w:t>
            </w:r>
          </w:p>
        </w:tc>
        <w:tc>
          <w:tcPr>
            <w:tcW w:w="1276" w:type="dxa"/>
          </w:tcPr>
          <w:p w14:paraId="7630F9CF" w14:textId="22124C00" w:rsidR="00CA6B06" w:rsidRPr="00DA0620" w:rsidRDefault="00CA6B06" w:rsidP="00CA6B06">
            <w:pPr>
              <w:rPr>
                <w:rFonts w:cs="Arial"/>
                <w:color w:val="FFFFFF" w:themeColor="background1"/>
                <w:sz w:val="20"/>
                <w:szCs w:val="20"/>
                <w:highlight w:val="black"/>
              </w:rPr>
            </w:pPr>
            <w:r w:rsidRPr="00A6465A">
              <w:rPr>
                <w:rFonts w:cs="Arial"/>
                <w:sz w:val="20"/>
                <w:szCs w:val="20"/>
              </w:rPr>
              <w:t xml:space="preserve">Inspection </w:t>
            </w:r>
          </w:p>
        </w:tc>
        <w:tc>
          <w:tcPr>
            <w:tcW w:w="1701" w:type="dxa"/>
          </w:tcPr>
          <w:p w14:paraId="32FA5A91" w14:textId="77777777" w:rsidR="00CA6B06" w:rsidRDefault="00CA6B06" w:rsidP="00CA6B06">
            <w:pPr>
              <w:rPr>
                <w:rFonts w:cs="Arial"/>
                <w:sz w:val="20"/>
                <w:szCs w:val="20"/>
              </w:rPr>
            </w:pPr>
            <w:r>
              <w:rPr>
                <w:rFonts w:cs="Arial"/>
                <w:sz w:val="20"/>
                <w:szCs w:val="20"/>
              </w:rPr>
              <w:t>CQR</w:t>
            </w:r>
          </w:p>
          <w:p w14:paraId="497139DA" w14:textId="77777777" w:rsidR="00CA6B06" w:rsidRDefault="00CA6B06" w:rsidP="00CA6B06">
            <w:pPr>
              <w:rPr>
                <w:rFonts w:cs="Arial"/>
                <w:sz w:val="20"/>
                <w:szCs w:val="20"/>
              </w:rPr>
            </w:pPr>
          </w:p>
          <w:p w14:paraId="4FEC82DE" w14:textId="17C53D7C" w:rsidR="00CA6B06" w:rsidRPr="00116647" w:rsidRDefault="00CA6B06" w:rsidP="00CA6B06">
            <w:pPr>
              <w:rPr>
                <w:rFonts w:cs="Arial"/>
                <w:sz w:val="20"/>
                <w:szCs w:val="20"/>
              </w:rPr>
            </w:pPr>
            <w:r>
              <w:rPr>
                <w:rFonts w:cs="Arial"/>
                <w:sz w:val="20"/>
                <w:szCs w:val="20"/>
              </w:rPr>
              <w:t>Administrator</w:t>
            </w:r>
          </w:p>
        </w:tc>
        <w:tc>
          <w:tcPr>
            <w:tcW w:w="1916" w:type="dxa"/>
          </w:tcPr>
          <w:p w14:paraId="3F65647A" w14:textId="04D476FF" w:rsidR="00CA6B06" w:rsidRPr="00116647" w:rsidRDefault="00CA6B06" w:rsidP="00CA6B06">
            <w:pPr>
              <w:rPr>
                <w:rFonts w:cs="Arial"/>
                <w:sz w:val="20"/>
                <w:szCs w:val="20"/>
              </w:rPr>
            </w:pPr>
            <w:r>
              <w:rPr>
                <w:rFonts w:cs="Arial"/>
                <w:sz w:val="20"/>
                <w:szCs w:val="20"/>
              </w:rPr>
              <w:t>Verification Checklist Sheet CP</w:t>
            </w:r>
          </w:p>
        </w:tc>
      </w:tr>
      <w:tr w:rsidR="00CA6B06" w:rsidRPr="00116647" w14:paraId="402F6970" w14:textId="77777777" w:rsidTr="007E50E4">
        <w:trPr>
          <w:trHeight w:val="454"/>
          <w:jc w:val="center"/>
        </w:trPr>
        <w:tc>
          <w:tcPr>
            <w:tcW w:w="562" w:type="dxa"/>
          </w:tcPr>
          <w:p w14:paraId="125F97FE" w14:textId="571127C7" w:rsidR="00CA6B06" w:rsidRPr="00116647" w:rsidRDefault="00CA6B06" w:rsidP="00CA6B06">
            <w:pPr>
              <w:jc w:val="center"/>
              <w:rPr>
                <w:rFonts w:cs="Arial"/>
                <w:sz w:val="20"/>
                <w:szCs w:val="20"/>
              </w:rPr>
            </w:pPr>
            <w:r w:rsidRPr="00116647">
              <w:rPr>
                <w:rFonts w:cs="Arial"/>
                <w:sz w:val="20"/>
                <w:szCs w:val="20"/>
              </w:rPr>
              <w:t>1</w:t>
            </w:r>
            <w:r>
              <w:rPr>
                <w:rFonts w:cs="Arial"/>
                <w:sz w:val="20"/>
                <w:szCs w:val="20"/>
              </w:rPr>
              <w:t>6</w:t>
            </w:r>
          </w:p>
        </w:tc>
        <w:tc>
          <w:tcPr>
            <w:tcW w:w="1701" w:type="dxa"/>
          </w:tcPr>
          <w:p w14:paraId="7856A9B0" w14:textId="77777777" w:rsidR="00CA6B06" w:rsidRPr="00116647" w:rsidRDefault="00CA6B06" w:rsidP="00CA6B06">
            <w:pPr>
              <w:rPr>
                <w:rFonts w:cs="Arial"/>
                <w:sz w:val="20"/>
                <w:szCs w:val="20"/>
              </w:rPr>
            </w:pPr>
            <w:r w:rsidRPr="00116647">
              <w:rPr>
                <w:rFonts w:cs="Arial"/>
                <w:sz w:val="20"/>
                <w:szCs w:val="20"/>
              </w:rPr>
              <w:t>Approval of Reinforcement Placement</w:t>
            </w:r>
          </w:p>
        </w:tc>
        <w:tc>
          <w:tcPr>
            <w:tcW w:w="2410" w:type="dxa"/>
          </w:tcPr>
          <w:p w14:paraId="2FB8AA8B" w14:textId="77777777" w:rsidR="00CA6B06" w:rsidRPr="00807D00" w:rsidRDefault="00CA6B06" w:rsidP="00CA6B06">
            <w:pPr>
              <w:rPr>
                <w:rFonts w:cs="Arial"/>
                <w:color w:val="FFFFFF" w:themeColor="background1"/>
                <w:sz w:val="20"/>
                <w:szCs w:val="20"/>
                <w:highlight w:val="black"/>
              </w:rPr>
            </w:pPr>
            <w:r w:rsidRPr="00546802">
              <w:rPr>
                <w:rFonts w:cs="Arial"/>
                <w:sz w:val="20"/>
                <w:szCs w:val="20"/>
              </w:rPr>
              <w:t xml:space="preserve">MRTS71 CL 10 – </w:t>
            </w:r>
            <w:r w:rsidRPr="00807D00">
              <w:rPr>
                <w:rFonts w:cs="Arial"/>
                <w:color w:val="FFFFFF" w:themeColor="background1"/>
                <w:sz w:val="20"/>
                <w:szCs w:val="20"/>
                <w:highlight w:val="black"/>
              </w:rPr>
              <w:t>HOLD POINT 3</w:t>
            </w:r>
          </w:p>
          <w:p w14:paraId="5A7355A9" w14:textId="77777777" w:rsidR="00CA6B06" w:rsidRPr="00116647" w:rsidRDefault="00CA6B06" w:rsidP="00CA6B06">
            <w:pPr>
              <w:rPr>
                <w:rFonts w:cs="Arial"/>
                <w:sz w:val="20"/>
                <w:szCs w:val="20"/>
              </w:rPr>
            </w:pPr>
          </w:p>
        </w:tc>
        <w:tc>
          <w:tcPr>
            <w:tcW w:w="2268" w:type="dxa"/>
          </w:tcPr>
          <w:p w14:paraId="15AA12F5" w14:textId="77777777" w:rsidR="00CA6B06" w:rsidRPr="00116647" w:rsidRDefault="00CA6B06" w:rsidP="00CA6B06">
            <w:pPr>
              <w:rPr>
                <w:rFonts w:cs="Arial"/>
                <w:sz w:val="20"/>
                <w:szCs w:val="20"/>
              </w:rPr>
            </w:pPr>
            <w:r w:rsidRPr="00116647">
              <w:rPr>
                <w:rFonts w:cs="Arial"/>
                <w:sz w:val="20"/>
                <w:szCs w:val="20"/>
              </w:rPr>
              <w:t>As per MRTS71 CL 10</w:t>
            </w:r>
          </w:p>
        </w:tc>
        <w:tc>
          <w:tcPr>
            <w:tcW w:w="8280" w:type="dxa"/>
          </w:tcPr>
          <w:p w14:paraId="52F41518" w14:textId="471A07B2" w:rsidR="00CA6B06" w:rsidRPr="00116647" w:rsidRDefault="00CA6B06" w:rsidP="009B76AE">
            <w:pPr>
              <w:spacing w:after="120"/>
              <w:rPr>
                <w:rFonts w:cs="Arial"/>
                <w:sz w:val="20"/>
                <w:szCs w:val="20"/>
              </w:rPr>
            </w:pPr>
            <w:r w:rsidRPr="00116647">
              <w:rPr>
                <w:rFonts w:cs="Arial"/>
                <w:sz w:val="20"/>
                <w:szCs w:val="20"/>
              </w:rPr>
              <w:t xml:space="preserve">Steel reinforcement shall be placed in position as shown in the Drawings. Where the bars are to be tied together, the reinforcement shall be tied by wiring at each intersection, using annealed wire not less than 1.25 mm in diameter. Where the bar spacing is 300 mm or less, alternate intersections only need to be tied. Fixing by locational tack welding is to be in accordance with Clause 14.4. Plastic ties or clips are not permitted. </w:t>
            </w:r>
          </w:p>
          <w:p w14:paraId="62F911ED" w14:textId="2B4B837A" w:rsidR="00CA6B06" w:rsidRPr="00116647" w:rsidRDefault="00CA6B06" w:rsidP="009B76AE">
            <w:pPr>
              <w:spacing w:after="120"/>
              <w:rPr>
                <w:rFonts w:cs="Arial"/>
                <w:sz w:val="20"/>
                <w:szCs w:val="20"/>
              </w:rPr>
            </w:pPr>
            <w:r w:rsidRPr="00116647">
              <w:rPr>
                <w:rFonts w:cs="Arial"/>
                <w:sz w:val="20"/>
                <w:szCs w:val="20"/>
              </w:rPr>
              <w:t xml:space="preserve">Clearance from forms shall be maintained by use of registered bar chairs (refer to MRTS70). The shape of the chair shall be such that the minimum obstruction is offered to the formation of the homogenous concrete both within and around the chair. Some bar chairs are suitable for soffit use only and these shall not be used against side forms. </w:t>
            </w:r>
          </w:p>
          <w:p w14:paraId="744C3593" w14:textId="3CF93694" w:rsidR="00CA6B06" w:rsidRPr="00116647" w:rsidRDefault="00CA6B06" w:rsidP="009B76AE">
            <w:pPr>
              <w:spacing w:after="120"/>
              <w:rPr>
                <w:rFonts w:cs="Arial"/>
                <w:sz w:val="20"/>
                <w:szCs w:val="20"/>
              </w:rPr>
            </w:pPr>
            <w:r w:rsidRPr="00116647">
              <w:rPr>
                <w:rFonts w:cs="Arial"/>
                <w:sz w:val="20"/>
                <w:szCs w:val="20"/>
              </w:rPr>
              <w:lastRenderedPageBreak/>
              <w:t xml:space="preserve">Steel spacers can be used for internal spacing of individual reinforcing mats where the spacer does not intrude on the cover zone in any way. </w:t>
            </w:r>
          </w:p>
          <w:p w14:paraId="465185E7" w14:textId="36C0DC12" w:rsidR="00CA6B06" w:rsidRPr="00116647" w:rsidRDefault="00CA6B06" w:rsidP="009B76AE">
            <w:pPr>
              <w:spacing w:after="120"/>
              <w:rPr>
                <w:rFonts w:cs="Arial"/>
                <w:sz w:val="20"/>
                <w:szCs w:val="20"/>
              </w:rPr>
            </w:pPr>
            <w:r w:rsidRPr="00116647">
              <w:rPr>
                <w:rFonts w:cs="Arial"/>
                <w:sz w:val="20"/>
                <w:szCs w:val="20"/>
              </w:rPr>
              <w:t>The system of fixing shall be such as to form a rigid cage which maintains dimensional tolerances under all applied loads applied before and during the placement of concrete. All steel reinforcement in position shall be inspected and approved before placement of concrete commences – MRTS71-</w:t>
            </w:r>
            <w:r>
              <w:rPr>
                <w:rFonts w:cs="Arial"/>
                <w:sz w:val="20"/>
                <w:szCs w:val="20"/>
              </w:rPr>
              <w:t xml:space="preserve"> </w:t>
            </w:r>
            <w:r w:rsidRPr="00A63342">
              <w:rPr>
                <w:rFonts w:cs="Arial"/>
                <w:color w:val="FFFFFF" w:themeColor="background1"/>
                <w:sz w:val="20"/>
                <w:szCs w:val="20"/>
                <w:highlight w:val="black"/>
              </w:rPr>
              <w:t>Hold Point 3</w:t>
            </w:r>
          </w:p>
        </w:tc>
        <w:tc>
          <w:tcPr>
            <w:tcW w:w="1994" w:type="dxa"/>
          </w:tcPr>
          <w:p w14:paraId="273BEC8A" w14:textId="7E0CFF5C" w:rsidR="00CA6B06" w:rsidRPr="00116647" w:rsidRDefault="00CA6B06" w:rsidP="00861044">
            <w:pPr>
              <w:spacing w:after="120"/>
              <w:rPr>
                <w:rFonts w:cs="Arial"/>
                <w:sz w:val="20"/>
                <w:szCs w:val="20"/>
              </w:rPr>
            </w:pPr>
            <w:r w:rsidRPr="00116647">
              <w:rPr>
                <w:rFonts w:cs="Arial"/>
                <w:sz w:val="20"/>
                <w:szCs w:val="20"/>
              </w:rPr>
              <w:lastRenderedPageBreak/>
              <w:t xml:space="preserve">QBC QA Records </w:t>
            </w:r>
          </w:p>
          <w:p w14:paraId="40EE2986" w14:textId="77777777" w:rsidR="00CA6B06" w:rsidRPr="00116647" w:rsidRDefault="00CA6B06" w:rsidP="00861044">
            <w:pPr>
              <w:spacing w:after="120"/>
              <w:rPr>
                <w:rFonts w:cs="Arial"/>
                <w:sz w:val="20"/>
                <w:szCs w:val="20"/>
              </w:rPr>
            </w:pPr>
            <w:r w:rsidRPr="00116647">
              <w:rPr>
                <w:rFonts w:cs="Arial"/>
                <w:sz w:val="20"/>
                <w:szCs w:val="20"/>
              </w:rPr>
              <w:t>Administrator Surveillance On-Site</w:t>
            </w:r>
          </w:p>
          <w:p w14:paraId="0BBBC6C9" w14:textId="77777777" w:rsidR="00CA6B06" w:rsidRPr="00116647" w:rsidRDefault="00CA6B06" w:rsidP="00861044">
            <w:pPr>
              <w:spacing w:after="120"/>
              <w:rPr>
                <w:rFonts w:cs="Arial"/>
                <w:sz w:val="20"/>
                <w:szCs w:val="20"/>
              </w:rPr>
            </w:pPr>
          </w:p>
        </w:tc>
        <w:tc>
          <w:tcPr>
            <w:tcW w:w="1276" w:type="dxa"/>
          </w:tcPr>
          <w:p w14:paraId="3DC5BCF9" w14:textId="77777777" w:rsidR="00CA6B06" w:rsidRPr="00A63342" w:rsidRDefault="00CA6B06" w:rsidP="00861044">
            <w:pPr>
              <w:spacing w:after="120"/>
              <w:rPr>
                <w:rFonts w:cs="Arial"/>
                <w:color w:val="FFFFFF" w:themeColor="background1"/>
                <w:sz w:val="20"/>
                <w:szCs w:val="20"/>
                <w:highlight w:val="black"/>
              </w:rPr>
            </w:pPr>
            <w:r w:rsidRPr="00A63342">
              <w:rPr>
                <w:rFonts w:cs="Arial"/>
                <w:color w:val="FFFFFF" w:themeColor="background1"/>
                <w:sz w:val="20"/>
                <w:szCs w:val="20"/>
                <w:highlight w:val="black"/>
              </w:rPr>
              <w:t>Hold Point</w:t>
            </w:r>
          </w:p>
        </w:tc>
        <w:tc>
          <w:tcPr>
            <w:tcW w:w="1701" w:type="dxa"/>
          </w:tcPr>
          <w:p w14:paraId="300A02BB" w14:textId="516FAAE3" w:rsidR="00CA6B06" w:rsidRPr="00116647" w:rsidRDefault="00CA6B06" w:rsidP="00861044">
            <w:pPr>
              <w:spacing w:after="120"/>
              <w:rPr>
                <w:rFonts w:cs="Arial"/>
                <w:sz w:val="20"/>
                <w:szCs w:val="20"/>
              </w:rPr>
            </w:pPr>
            <w:r w:rsidRPr="00116647">
              <w:rPr>
                <w:rFonts w:cs="Arial"/>
                <w:sz w:val="20"/>
                <w:szCs w:val="20"/>
              </w:rPr>
              <w:t>CQR</w:t>
            </w:r>
          </w:p>
          <w:p w14:paraId="0B177C8E" w14:textId="77777777" w:rsidR="00CA6B06" w:rsidRPr="00116647" w:rsidRDefault="00CA6B06" w:rsidP="00861044">
            <w:pPr>
              <w:spacing w:after="120"/>
              <w:rPr>
                <w:rFonts w:cs="Arial"/>
                <w:sz w:val="20"/>
                <w:szCs w:val="20"/>
              </w:rPr>
            </w:pPr>
            <w:r w:rsidRPr="00116647">
              <w:rPr>
                <w:rFonts w:cs="Arial"/>
                <w:sz w:val="20"/>
                <w:szCs w:val="20"/>
              </w:rPr>
              <w:t>Administrator</w:t>
            </w:r>
          </w:p>
        </w:tc>
        <w:tc>
          <w:tcPr>
            <w:tcW w:w="1916" w:type="dxa"/>
          </w:tcPr>
          <w:p w14:paraId="115825FB" w14:textId="1CCA12D0" w:rsidR="00CA6B06" w:rsidRPr="00116647" w:rsidRDefault="00CA6B06" w:rsidP="00861044">
            <w:pPr>
              <w:spacing w:after="120"/>
              <w:rPr>
                <w:rFonts w:cs="Arial"/>
                <w:sz w:val="20"/>
                <w:szCs w:val="20"/>
              </w:rPr>
            </w:pPr>
            <w:r w:rsidRPr="00116647">
              <w:rPr>
                <w:rFonts w:cs="Arial"/>
                <w:sz w:val="20"/>
                <w:szCs w:val="20"/>
              </w:rPr>
              <w:t>Verification Checklist Sheet CP</w:t>
            </w:r>
          </w:p>
          <w:p w14:paraId="7DB5BD63" w14:textId="77777777" w:rsidR="00CA6B06" w:rsidRPr="00116647" w:rsidRDefault="00CA6B06" w:rsidP="00861044">
            <w:pPr>
              <w:spacing w:after="120"/>
              <w:rPr>
                <w:rFonts w:cs="Arial"/>
                <w:sz w:val="20"/>
                <w:szCs w:val="20"/>
              </w:rPr>
            </w:pPr>
            <w:r w:rsidRPr="00116647">
              <w:rPr>
                <w:rFonts w:cs="Arial"/>
                <w:sz w:val="20"/>
                <w:szCs w:val="20"/>
              </w:rPr>
              <w:t>Hold Point Release</w:t>
            </w:r>
          </w:p>
        </w:tc>
      </w:tr>
      <w:tr w:rsidR="00CA6B06" w:rsidRPr="00116647" w14:paraId="5B6B1209" w14:textId="77777777" w:rsidTr="007E50E4">
        <w:trPr>
          <w:trHeight w:val="454"/>
          <w:jc w:val="center"/>
        </w:trPr>
        <w:tc>
          <w:tcPr>
            <w:tcW w:w="562" w:type="dxa"/>
          </w:tcPr>
          <w:p w14:paraId="75ECCBDF" w14:textId="6D491170" w:rsidR="00CA6B06" w:rsidRPr="00116647" w:rsidRDefault="00CA6B06" w:rsidP="00CA6B06">
            <w:pPr>
              <w:jc w:val="center"/>
              <w:rPr>
                <w:rFonts w:cs="Arial"/>
                <w:sz w:val="20"/>
                <w:szCs w:val="20"/>
              </w:rPr>
            </w:pPr>
            <w:r>
              <w:rPr>
                <w:rFonts w:cs="Arial"/>
                <w:sz w:val="20"/>
                <w:szCs w:val="20"/>
              </w:rPr>
              <w:t>17</w:t>
            </w:r>
          </w:p>
        </w:tc>
        <w:tc>
          <w:tcPr>
            <w:tcW w:w="1701" w:type="dxa"/>
          </w:tcPr>
          <w:p w14:paraId="18561037" w14:textId="77777777" w:rsidR="00CA6B06" w:rsidRPr="00116647" w:rsidRDefault="00CA6B06" w:rsidP="00CA6B06">
            <w:pPr>
              <w:rPr>
                <w:rFonts w:cs="Arial"/>
                <w:sz w:val="20"/>
                <w:szCs w:val="20"/>
              </w:rPr>
            </w:pPr>
            <w:r w:rsidRPr="00116647">
              <w:rPr>
                <w:rFonts w:cs="Arial"/>
                <w:sz w:val="20"/>
                <w:szCs w:val="20"/>
              </w:rPr>
              <w:t>Approval to Place Concrete</w:t>
            </w:r>
          </w:p>
        </w:tc>
        <w:tc>
          <w:tcPr>
            <w:tcW w:w="2410" w:type="dxa"/>
          </w:tcPr>
          <w:p w14:paraId="38B8DE87" w14:textId="77777777" w:rsidR="00CA6B06" w:rsidRPr="00546802" w:rsidRDefault="00CA6B06" w:rsidP="00CA6B06">
            <w:pPr>
              <w:rPr>
                <w:rFonts w:cs="Arial"/>
                <w:sz w:val="20"/>
                <w:szCs w:val="20"/>
              </w:rPr>
            </w:pPr>
            <w:r w:rsidRPr="00546802">
              <w:rPr>
                <w:rFonts w:cs="Arial"/>
                <w:sz w:val="20"/>
                <w:szCs w:val="20"/>
              </w:rPr>
              <w:t>MRTS.70 CL 15.6.1</w:t>
            </w:r>
          </w:p>
          <w:p w14:paraId="273DC500" w14:textId="77777777" w:rsidR="00CA6B06" w:rsidRPr="00B139FC" w:rsidRDefault="00CA6B06" w:rsidP="00CA6B06">
            <w:pPr>
              <w:rPr>
                <w:rFonts w:cs="Arial"/>
                <w:color w:val="FFFFFF" w:themeColor="background1"/>
                <w:sz w:val="20"/>
                <w:szCs w:val="20"/>
                <w:highlight w:val="black"/>
              </w:rPr>
            </w:pPr>
            <w:r w:rsidRPr="00B139FC">
              <w:rPr>
                <w:rFonts w:cs="Arial"/>
                <w:color w:val="FFFFFF" w:themeColor="background1"/>
                <w:sz w:val="20"/>
                <w:szCs w:val="20"/>
                <w:highlight w:val="black"/>
              </w:rPr>
              <w:t>HOLD POINT 5</w:t>
            </w:r>
          </w:p>
          <w:p w14:paraId="07BB5051" w14:textId="77777777" w:rsidR="00CA6B06" w:rsidRPr="00546802" w:rsidRDefault="00CA6B06" w:rsidP="00CA6B06">
            <w:pPr>
              <w:rPr>
                <w:rFonts w:cs="Arial"/>
                <w:sz w:val="20"/>
                <w:szCs w:val="20"/>
              </w:rPr>
            </w:pPr>
            <w:r w:rsidRPr="00546802">
              <w:rPr>
                <w:rFonts w:cs="Arial"/>
                <w:sz w:val="20"/>
                <w:szCs w:val="20"/>
              </w:rPr>
              <w:t>WITNESS POINT 2</w:t>
            </w:r>
          </w:p>
          <w:p w14:paraId="3804F98F" w14:textId="77777777" w:rsidR="00CA6B06" w:rsidRPr="00546802" w:rsidRDefault="00CA6B06" w:rsidP="00CA6B06">
            <w:pPr>
              <w:rPr>
                <w:rFonts w:cs="Arial"/>
                <w:sz w:val="20"/>
                <w:szCs w:val="20"/>
              </w:rPr>
            </w:pPr>
            <w:r w:rsidRPr="00546802">
              <w:rPr>
                <w:rFonts w:cs="Arial"/>
                <w:sz w:val="20"/>
                <w:szCs w:val="20"/>
              </w:rPr>
              <w:t>MRTS70 CL13.1</w:t>
            </w:r>
          </w:p>
          <w:p w14:paraId="31E6BD64" w14:textId="77777777" w:rsidR="00CA6B06" w:rsidRPr="00116647" w:rsidRDefault="00CA6B06" w:rsidP="00CA6B06">
            <w:pPr>
              <w:rPr>
                <w:rFonts w:cs="Arial"/>
                <w:b/>
                <w:sz w:val="20"/>
                <w:szCs w:val="20"/>
              </w:rPr>
            </w:pPr>
            <w:r w:rsidRPr="00546802">
              <w:rPr>
                <w:rFonts w:cs="Arial"/>
                <w:sz w:val="20"/>
                <w:szCs w:val="20"/>
              </w:rPr>
              <w:t>MRTS70 CL10.4</w:t>
            </w:r>
          </w:p>
        </w:tc>
        <w:tc>
          <w:tcPr>
            <w:tcW w:w="2268" w:type="dxa"/>
          </w:tcPr>
          <w:p w14:paraId="7BFC6204" w14:textId="77777777" w:rsidR="00CA6B06" w:rsidRPr="00116647" w:rsidRDefault="00CA6B06" w:rsidP="00CA6B06">
            <w:pPr>
              <w:rPr>
                <w:rFonts w:cs="Arial"/>
                <w:sz w:val="20"/>
                <w:szCs w:val="20"/>
              </w:rPr>
            </w:pPr>
            <w:r w:rsidRPr="00D7250C">
              <w:rPr>
                <w:rFonts w:cs="Arial"/>
                <w:sz w:val="20"/>
                <w:szCs w:val="20"/>
              </w:rPr>
              <w:t>Contractor shall give at least 24 hours’ notice to the Administrator of the time that placing shall start</w:t>
            </w:r>
          </w:p>
        </w:tc>
        <w:tc>
          <w:tcPr>
            <w:tcW w:w="8280" w:type="dxa"/>
          </w:tcPr>
          <w:p w14:paraId="1C49389A" w14:textId="102E4FE4" w:rsidR="00CA6B06" w:rsidRPr="00A6465A" w:rsidRDefault="00CA6B06" w:rsidP="00CA6B06">
            <w:pPr>
              <w:rPr>
                <w:rFonts w:cs="Arial"/>
                <w:color w:val="FFFFFF" w:themeColor="background1"/>
                <w:sz w:val="20"/>
                <w:szCs w:val="20"/>
                <w:highlight w:val="black"/>
              </w:rPr>
            </w:pPr>
            <w:r w:rsidRPr="00D7250C">
              <w:rPr>
                <w:rFonts w:cs="Arial"/>
                <w:sz w:val="20"/>
                <w:szCs w:val="20"/>
              </w:rPr>
              <w:t xml:space="preserve">No concrete shall be placed in the Works until: </w:t>
            </w:r>
            <w:r w:rsidRPr="00A6465A">
              <w:rPr>
                <w:rFonts w:cs="Arial"/>
                <w:color w:val="FFFFFF" w:themeColor="background1"/>
                <w:sz w:val="20"/>
                <w:szCs w:val="20"/>
                <w:highlight w:val="black"/>
              </w:rPr>
              <w:t>Hold Point 5</w:t>
            </w:r>
          </w:p>
          <w:p w14:paraId="400D3D3E" w14:textId="77777777" w:rsidR="00CA6B06" w:rsidRPr="00D7250C" w:rsidRDefault="00CA6B06" w:rsidP="00CA6B06">
            <w:pPr>
              <w:rPr>
                <w:rFonts w:cs="Arial"/>
                <w:sz w:val="20"/>
                <w:szCs w:val="20"/>
              </w:rPr>
            </w:pPr>
            <w:r w:rsidRPr="00D7250C">
              <w:rPr>
                <w:rFonts w:cs="Arial"/>
                <w:sz w:val="20"/>
                <w:szCs w:val="20"/>
              </w:rPr>
              <w:t>a) the formwork and reinforcement have been inspected</w:t>
            </w:r>
          </w:p>
          <w:p w14:paraId="56F3506F" w14:textId="77777777" w:rsidR="00CA6B06" w:rsidRPr="00D7250C" w:rsidRDefault="00CA6B06" w:rsidP="00CA6B06">
            <w:pPr>
              <w:rPr>
                <w:rFonts w:cs="Arial"/>
                <w:sz w:val="20"/>
                <w:szCs w:val="20"/>
              </w:rPr>
            </w:pPr>
            <w:r w:rsidRPr="00D7250C">
              <w:rPr>
                <w:rFonts w:cs="Arial"/>
                <w:sz w:val="20"/>
                <w:szCs w:val="20"/>
              </w:rPr>
              <w:t>b) all foreign material has been completely removed from the forms</w:t>
            </w:r>
          </w:p>
          <w:p w14:paraId="6DA3E968" w14:textId="59788DE5" w:rsidR="00CA6B06" w:rsidRPr="00D7250C" w:rsidRDefault="00CA6B06" w:rsidP="009B76AE">
            <w:pPr>
              <w:spacing w:after="120"/>
              <w:rPr>
                <w:rFonts w:cs="Arial"/>
                <w:sz w:val="20"/>
                <w:szCs w:val="20"/>
              </w:rPr>
            </w:pPr>
            <w:r w:rsidRPr="00D7250C">
              <w:rPr>
                <w:rFonts w:cs="Arial"/>
                <w:sz w:val="20"/>
                <w:szCs w:val="20"/>
              </w:rPr>
              <w:t>c) the mixing, batching, and compaction equi</w:t>
            </w:r>
            <w:r>
              <w:rPr>
                <w:rFonts w:cs="Arial"/>
                <w:sz w:val="20"/>
                <w:szCs w:val="20"/>
              </w:rPr>
              <w:t xml:space="preserve">pment have been approved by the </w:t>
            </w:r>
            <w:r w:rsidRPr="00D7250C">
              <w:rPr>
                <w:rFonts w:cs="Arial"/>
                <w:sz w:val="20"/>
                <w:szCs w:val="20"/>
              </w:rPr>
              <w:t>Administrator.</w:t>
            </w:r>
          </w:p>
          <w:p w14:paraId="443E3EBB" w14:textId="77777777" w:rsidR="00CA6B06" w:rsidRPr="00D7250C" w:rsidRDefault="00CA6B06" w:rsidP="009B76AE">
            <w:pPr>
              <w:spacing w:after="120"/>
              <w:rPr>
                <w:rFonts w:cs="Arial"/>
                <w:sz w:val="20"/>
                <w:szCs w:val="20"/>
              </w:rPr>
            </w:pPr>
            <w:r w:rsidRPr="00D7250C">
              <w:rPr>
                <w:rFonts w:cs="Arial"/>
                <w:sz w:val="20"/>
                <w:szCs w:val="20"/>
              </w:rPr>
              <w:t>The Administrator may exclude (a) and (b) above from the Hold Point, reverting it to a Witness Point.</w:t>
            </w:r>
          </w:p>
          <w:p w14:paraId="54047723" w14:textId="7F67908D" w:rsidR="00CA6B06" w:rsidRPr="00D7250C" w:rsidRDefault="00CA6B06" w:rsidP="009B76AE">
            <w:pPr>
              <w:spacing w:after="120"/>
              <w:rPr>
                <w:rFonts w:cs="Arial"/>
                <w:sz w:val="20"/>
                <w:szCs w:val="20"/>
              </w:rPr>
            </w:pPr>
            <w:r w:rsidRPr="00D7250C">
              <w:rPr>
                <w:rFonts w:cs="Arial"/>
                <w:sz w:val="20"/>
                <w:szCs w:val="20"/>
              </w:rPr>
              <w:t xml:space="preserve">The placing operation shall be conducted in the presence of the Administrator. </w:t>
            </w:r>
            <w:r w:rsidRPr="00780607">
              <w:rPr>
                <w:rFonts w:cs="Arial"/>
                <w:color w:val="FFFFFF" w:themeColor="background1"/>
                <w:sz w:val="20"/>
                <w:szCs w:val="20"/>
                <w:highlight w:val="black"/>
              </w:rPr>
              <w:t xml:space="preserve">Witness Point 2 </w:t>
            </w:r>
            <w:r w:rsidRPr="00D7250C">
              <w:rPr>
                <w:rFonts w:cs="Arial"/>
                <w:sz w:val="20"/>
                <w:szCs w:val="20"/>
              </w:rPr>
              <w:t>MRTS70 CL15.6.1</w:t>
            </w:r>
          </w:p>
          <w:p w14:paraId="4A5B568D" w14:textId="77777777" w:rsidR="00CA6B06" w:rsidRPr="00D7250C" w:rsidRDefault="00CA6B06" w:rsidP="00CA6B06">
            <w:pPr>
              <w:rPr>
                <w:rFonts w:cs="Arial"/>
                <w:sz w:val="20"/>
                <w:szCs w:val="20"/>
              </w:rPr>
            </w:pPr>
            <w:r w:rsidRPr="00D7250C">
              <w:rPr>
                <w:rFonts w:cs="Arial"/>
                <w:sz w:val="20"/>
                <w:szCs w:val="20"/>
              </w:rPr>
              <w:t>No concrete shall be placed in the Works if:</w:t>
            </w:r>
          </w:p>
          <w:p w14:paraId="0AB533EB" w14:textId="77777777" w:rsidR="00861044" w:rsidRDefault="00CA6B06" w:rsidP="00861044">
            <w:pPr>
              <w:pStyle w:val="ListParagraph"/>
              <w:numPr>
                <w:ilvl w:val="0"/>
                <w:numId w:val="20"/>
              </w:numPr>
              <w:ind w:left="464"/>
              <w:rPr>
                <w:rFonts w:cs="Arial"/>
                <w:sz w:val="20"/>
                <w:szCs w:val="20"/>
              </w:rPr>
            </w:pPr>
            <w:r w:rsidRPr="00861044">
              <w:rPr>
                <w:rFonts w:cs="Arial"/>
                <w:sz w:val="20"/>
                <w:szCs w:val="20"/>
              </w:rPr>
              <w:t>Temperature of the concrete is less than 10°C or exceeds 35°C.</w:t>
            </w:r>
          </w:p>
          <w:p w14:paraId="668A49EF" w14:textId="77777777" w:rsidR="00861044" w:rsidRDefault="00CA6B06" w:rsidP="00861044">
            <w:pPr>
              <w:pStyle w:val="ListParagraph"/>
              <w:numPr>
                <w:ilvl w:val="0"/>
                <w:numId w:val="20"/>
              </w:numPr>
              <w:ind w:left="464"/>
              <w:rPr>
                <w:rFonts w:cs="Arial"/>
                <w:sz w:val="20"/>
                <w:szCs w:val="20"/>
              </w:rPr>
            </w:pPr>
            <w:r w:rsidRPr="00861044">
              <w:rPr>
                <w:rFonts w:cs="Arial"/>
                <w:sz w:val="20"/>
                <w:szCs w:val="20"/>
              </w:rPr>
              <w:t>3 days prior to the proposed pour; ambient air temperature is likely to be greater     than 45°C during placement or within 2 hours subsequent to placement.</w:t>
            </w:r>
          </w:p>
          <w:p w14:paraId="25634E64" w14:textId="22BDCDBB" w:rsidR="00CA6B06" w:rsidRPr="00861044" w:rsidRDefault="00CA6B06" w:rsidP="00861044">
            <w:pPr>
              <w:pStyle w:val="ListParagraph"/>
              <w:numPr>
                <w:ilvl w:val="0"/>
                <w:numId w:val="20"/>
              </w:numPr>
              <w:spacing w:after="120"/>
              <w:ind w:left="464"/>
              <w:rPr>
                <w:rFonts w:cs="Arial"/>
                <w:sz w:val="20"/>
                <w:szCs w:val="20"/>
              </w:rPr>
            </w:pPr>
            <w:r w:rsidRPr="00861044">
              <w:rPr>
                <w:rFonts w:cs="Arial"/>
                <w:sz w:val="20"/>
                <w:szCs w:val="20"/>
              </w:rPr>
              <w:t>the temperature of the formwork or reinforcement exceeds 55 °</w:t>
            </w:r>
            <w:proofErr w:type="gramStart"/>
            <w:r w:rsidRPr="00861044">
              <w:rPr>
                <w:rFonts w:cs="Arial"/>
                <w:sz w:val="20"/>
                <w:szCs w:val="20"/>
              </w:rPr>
              <w:t>C</w:t>
            </w:r>
            <w:proofErr w:type="gramEnd"/>
          </w:p>
          <w:p w14:paraId="6EA5974A" w14:textId="5379B071" w:rsidR="00CA6B06" w:rsidRPr="00D7250C" w:rsidRDefault="00CA6B06" w:rsidP="009B76AE">
            <w:pPr>
              <w:spacing w:after="120"/>
              <w:rPr>
                <w:rFonts w:cs="Arial"/>
                <w:sz w:val="20"/>
                <w:szCs w:val="20"/>
              </w:rPr>
            </w:pPr>
            <w:r w:rsidRPr="00D7250C">
              <w:rPr>
                <w:rFonts w:cs="Arial"/>
                <w:sz w:val="20"/>
                <w:szCs w:val="20"/>
              </w:rPr>
              <w:t>If the ambient air temperature measured at the point of placement is li</w:t>
            </w:r>
            <w:r>
              <w:rPr>
                <w:rFonts w:cs="Arial"/>
                <w:sz w:val="20"/>
                <w:szCs w:val="20"/>
              </w:rPr>
              <w:t xml:space="preserve">kely to exceed 35 °C, noting an </w:t>
            </w:r>
            <w:r w:rsidRPr="00D7250C">
              <w:rPr>
                <w:rFonts w:cs="Arial"/>
                <w:sz w:val="20"/>
                <w:szCs w:val="20"/>
              </w:rPr>
              <w:t xml:space="preserve">absolute maximum of 45 °C, during placing and finishing operations, the </w:t>
            </w:r>
            <w:r>
              <w:rPr>
                <w:rFonts w:cs="Arial"/>
                <w:sz w:val="20"/>
                <w:szCs w:val="20"/>
              </w:rPr>
              <w:t xml:space="preserve">Contractor shall take practical </w:t>
            </w:r>
            <w:r w:rsidRPr="00D7250C">
              <w:rPr>
                <w:rFonts w:cs="Arial"/>
                <w:sz w:val="20"/>
                <w:szCs w:val="20"/>
              </w:rPr>
              <w:t>precautions, approved by the Administrator, to ensure that the temperat</w:t>
            </w:r>
            <w:r>
              <w:rPr>
                <w:rFonts w:cs="Arial"/>
                <w:sz w:val="20"/>
                <w:szCs w:val="20"/>
              </w:rPr>
              <w:t xml:space="preserve">ure of the concrete does not </w:t>
            </w:r>
            <w:r w:rsidRPr="00D7250C">
              <w:rPr>
                <w:rFonts w:cs="Arial"/>
                <w:sz w:val="20"/>
                <w:szCs w:val="20"/>
              </w:rPr>
              <w:t>exceed the permitted maximum. These precautions shall be submitted</w:t>
            </w:r>
            <w:r>
              <w:rPr>
                <w:rFonts w:cs="Arial"/>
                <w:sz w:val="20"/>
                <w:szCs w:val="20"/>
              </w:rPr>
              <w:t xml:space="preserve"> as a procedure for hot weather </w:t>
            </w:r>
            <w:r w:rsidRPr="00D7250C">
              <w:rPr>
                <w:rFonts w:cs="Arial"/>
                <w:sz w:val="20"/>
                <w:szCs w:val="20"/>
              </w:rPr>
              <w:t>concreting at least two weeks prior to the first concrete pour. MRTS70 CL13.1</w:t>
            </w:r>
          </w:p>
          <w:p w14:paraId="4CDEE896" w14:textId="71274044" w:rsidR="00CA6B06" w:rsidRPr="00D7250C" w:rsidRDefault="00CA6B06" w:rsidP="009B76AE">
            <w:pPr>
              <w:spacing w:after="120"/>
              <w:rPr>
                <w:rFonts w:cs="Arial"/>
                <w:sz w:val="20"/>
                <w:szCs w:val="20"/>
              </w:rPr>
            </w:pPr>
            <w:r w:rsidRPr="00D7250C">
              <w:rPr>
                <w:rFonts w:cs="Arial"/>
                <w:sz w:val="20"/>
                <w:szCs w:val="20"/>
              </w:rPr>
              <w:t>Where concrete work is constructed on ground surfaces or on a founda</w:t>
            </w:r>
            <w:r>
              <w:rPr>
                <w:rFonts w:cs="Arial"/>
                <w:sz w:val="20"/>
                <w:szCs w:val="20"/>
              </w:rPr>
              <w:t xml:space="preserve">tion bedding, a polythene sheet </w:t>
            </w:r>
            <w:r w:rsidRPr="00D7250C">
              <w:rPr>
                <w:rFonts w:cs="Arial"/>
                <w:sz w:val="20"/>
                <w:szCs w:val="20"/>
              </w:rPr>
              <w:t xml:space="preserve">separator of thickness not less than 100 </w:t>
            </w:r>
            <w:proofErr w:type="spellStart"/>
            <w:r w:rsidRPr="00D7250C">
              <w:rPr>
                <w:rFonts w:cs="Arial"/>
                <w:sz w:val="20"/>
                <w:szCs w:val="20"/>
              </w:rPr>
              <w:t>μm</w:t>
            </w:r>
            <w:proofErr w:type="spellEnd"/>
            <w:r w:rsidRPr="00D7250C">
              <w:rPr>
                <w:rFonts w:cs="Arial"/>
                <w:sz w:val="20"/>
                <w:szCs w:val="20"/>
              </w:rPr>
              <w:t xml:space="preserve"> shall be employed bet</w:t>
            </w:r>
            <w:r>
              <w:rPr>
                <w:rFonts w:cs="Arial"/>
                <w:sz w:val="20"/>
                <w:szCs w:val="20"/>
              </w:rPr>
              <w:t>ween the ground/bedding and the c</w:t>
            </w:r>
            <w:r w:rsidRPr="00D7250C">
              <w:rPr>
                <w:rFonts w:cs="Arial"/>
                <w:sz w:val="20"/>
                <w:szCs w:val="20"/>
              </w:rPr>
              <w:t>oncrete. The separator shall extend not less than 300 mm beyond t</w:t>
            </w:r>
            <w:r>
              <w:rPr>
                <w:rFonts w:cs="Arial"/>
                <w:sz w:val="20"/>
                <w:szCs w:val="20"/>
              </w:rPr>
              <w:t xml:space="preserve">he concrete work. Care shall be </w:t>
            </w:r>
            <w:r w:rsidRPr="00D7250C">
              <w:rPr>
                <w:rFonts w:cs="Arial"/>
                <w:sz w:val="20"/>
                <w:szCs w:val="20"/>
              </w:rPr>
              <w:t xml:space="preserve">taken to avoid puncturing or tearing the separator. Should puncturing or </w:t>
            </w:r>
            <w:r>
              <w:rPr>
                <w:rFonts w:cs="Arial"/>
                <w:sz w:val="20"/>
                <w:szCs w:val="20"/>
              </w:rPr>
              <w:t xml:space="preserve">tearing occur, the damage shall </w:t>
            </w:r>
            <w:r w:rsidRPr="00D7250C">
              <w:rPr>
                <w:rFonts w:cs="Arial"/>
                <w:sz w:val="20"/>
                <w:szCs w:val="20"/>
              </w:rPr>
              <w:t>be repaired prior to concreting. Joints in the separator shall be m</w:t>
            </w:r>
            <w:r>
              <w:rPr>
                <w:rFonts w:cs="Arial"/>
                <w:sz w:val="20"/>
                <w:szCs w:val="20"/>
              </w:rPr>
              <w:t xml:space="preserve">ade by overlapping the sheets a </w:t>
            </w:r>
            <w:r w:rsidRPr="00D7250C">
              <w:rPr>
                <w:rFonts w:cs="Arial"/>
                <w:sz w:val="20"/>
                <w:szCs w:val="20"/>
              </w:rPr>
              <w:t>minimum of 300 mm or by overlapping and taping. MRTS70 CL15.6.1</w:t>
            </w:r>
          </w:p>
          <w:p w14:paraId="3C50FC6B" w14:textId="357C4B4D" w:rsidR="00CA6B06" w:rsidRPr="00D7250C" w:rsidRDefault="00CA6B06" w:rsidP="009B76AE">
            <w:pPr>
              <w:spacing w:after="120"/>
              <w:rPr>
                <w:rFonts w:cs="Arial"/>
                <w:sz w:val="20"/>
                <w:szCs w:val="20"/>
              </w:rPr>
            </w:pPr>
            <w:r w:rsidRPr="00D7250C">
              <w:rPr>
                <w:rFonts w:cs="Arial"/>
                <w:sz w:val="20"/>
                <w:szCs w:val="20"/>
              </w:rPr>
              <w:t>If placing operations necessitate a drop of more than 2 m, the concrete s</w:t>
            </w:r>
            <w:r>
              <w:rPr>
                <w:rFonts w:cs="Arial"/>
                <w:sz w:val="20"/>
                <w:szCs w:val="20"/>
              </w:rPr>
              <w:t xml:space="preserve">hall be placed using a flexible </w:t>
            </w:r>
            <w:r w:rsidRPr="00D7250C">
              <w:rPr>
                <w:rFonts w:cs="Arial"/>
                <w:sz w:val="20"/>
                <w:szCs w:val="20"/>
              </w:rPr>
              <w:t>tube reaching to the base of the formwork or another method appro</w:t>
            </w:r>
            <w:r>
              <w:rPr>
                <w:rFonts w:cs="Arial"/>
                <w:sz w:val="20"/>
                <w:szCs w:val="20"/>
              </w:rPr>
              <w:t xml:space="preserve">ved by the Administrator MRTS70 </w:t>
            </w:r>
            <w:r w:rsidRPr="00D7250C">
              <w:rPr>
                <w:rFonts w:cs="Arial"/>
                <w:sz w:val="20"/>
                <w:szCs w:val="20"/>
              </w:rPr>
              <w:t>CL15.6.1</w:t>
            </w:r>
          </w:p>
          <w:p w14:paraId="6797B081" w14:textId="585DF264" w:rsidR="00CA6B06" w:rsidRDefault="00CA6B06" w:rsidP="009B76AE">
            <w:pPr>
              <w:spacing w:after="120"/>
              <w:rPr>
                <w:rFonts w:cs="Arial"/>
                <w:sz w:val="20"/>
                <w:szCs w:val="20"/>
              </w:rPr>
            </w:pPr>
            <w:r w:rsidRPr="00D7250C">
              <w:rPr>
                <w:rFonts w:cs="Arial"/>
                <w:sz w:val="20"/>
                <w:szCs w:val="20"/>
              </w:rPr>
              <w:t xml:space="preserve">Compaction of concrete shall commence immediately after deposition. </w:t>
            </w:r>
            <w:r>
              <w:rPr>
                <w:rFonts w:cs="Arial"/>
                <w:sz w:val="20"/>
                <w:szCs w:val="20"/>
              </w:rPr>
              <w:t xml:space="preserve">Compaction shall be achieved by </w:t>
            </w:r>
            <w:r w:rsidRPr="00D7250C">
              <w:rPr>
                <w:rFonts w:cs="Arial"/>
                <w:sz w:val="20"/>
                <w:szCs w:val="20"/>
              </w:rPr>
              <w:t>use of high frequency internal vibrators supplemented as required by</w:t>
            </w:r>
            <w:r>
              <w:rPr>
                <w:rFonts w:cs="Arial"/>
                <w:sz w:val="20"/>
                <w:szCs w:val="20"/>
              </w:rPr>
              <w:t xml:space="preserve"> external form vibrators. Where </w:t>
            </w:r>
            <w:r w:rsidRPr="00D7250C">
              <w:rPr>
                <w:rFonts w:cs="Arial"/>
                <w:sz w:val="20"/>
                <w:szCs w:val="20"/>
              </w:rPr>
              <w:t>intense compaction is specified the use of external form vibrators is ma</w:t>
            </w:r>
            <w:r>
              <w:rPr>
                <w:rFonts w:cs="Arial"/>
                <w:sz w:val="20"/>
                <w:szCs w:val="20"/>
              </w:rPr>
              <w:t xml:space="preserve">ndatory. The amount and type of </w:t>
            </w:r>
            <w:r w:rsidRPr="00D7250C">
              <w:rPr>
                <w:rFonts w:cs="Arial"/>
                <w:sz w:val="20"/>
                <w:szCs w:val="20"/>
              </w:rPr>
              <w:t>vibration used shall be approved by the Administrator. MRTS70 CL15.6.2</w:t>
            </w:r>
          </w:p>
          <w:p w14:paraId="415B2812" w14:textId="6A3A41AA" w:rsidR="00CA6B06" w:rsidRPr="00D7250C" w:rsidRDefault="00CA6B06" w:rsidP="00861044">
            <w:pPr>
              <w:spacing w:after="120"/>
              <w:rPr>
                <w:rFonts w:cs="Arial"/>
                <w:sz w:val="20"/>
                <w:szCs w:val="20"/>
              </w:rPr>
            </w:pPr>
            <w:r w:rsidRPr="00D7250C">
              <w:rPr>
                <w:rFonts w:cs="Arial"/>
                <w:sz w:val="20"/>
                <w:szCs w:val="20"/>
              </w:rPr>
              <w:t>Concrete shall be placed and compacted within the times in Table 10.4 from the discharging of the batch plant. MRTS70 C</w:t>
            </w:r>
            <w:r w:rsidR="009D6E11">
              <w:rPr>
                <w:rFonts w:cs="Arial"/>
                <w:sz w:val="20"/>
                <w:szCs w:val="20"/>
              </w:rPr>
              <w:t>L</w:t>
            </w:r>
            <w:r w:rsidRPr="00D7250C">
              <w:rPr>
                <w:rFonts w:cs="Arial"/>
                <w:sz w:val="20"/>
                <w:szCs w:val="20"/>
              </w:rPr>
              <w:t>10.4</w:t>
            </w:r>
          </w:p>
          <w:p w14:paraId="611D00E5" w14:textId="77777777" w:rsidR="00CA6B06" w:rsidRPr="00A8564C" w:rsidRDefault="00CA6B06" w:rsidP="00861044">
            <w:pPr>
              <w:spacing w:after="120"/>
              <w:rPr>
                <w:rFonts w:cs="Arial"/>
                <w:sz w:val="20"/>
                <w:szCs w:val="20"/>
              </w:rPr>
            </w:pPr>
            <w:r>
              <w:rPr>
                <w:noProof/>
                <w:lang w:eastAsia="en-AU"/>
              </w:rPr>
              <w:drawing>
                <wp:inline distT="0" distB="0" distL="0" distR="0" wp14:anchorId="62CC7D64" wp14:editId="59F35319">
                  <wp:extent cx="4714875" cy="1333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4875" cy="1333500"/>
                          </a:xfrm>
                          <a:prstGeom prst="rect">
                            <a:avLst/>
                          </a:prstGeom>
                        </pic:spPr>
                      </pic:pic>
                    </a:graphicData>
                  </a:graphic>
                </wp:inline>
              </w:drawing>
            </w:r>
          </w:p>
        </w:tc>
        <w:tc>
          <w:tcPr>
            <w:tcW w:w="1994" w:type="dxa"/>
          </w:tcPr>
          <w:p w14:paraId="27909E77" w14:textId="477C3105" w:rsidR="00CA6B06" w:rsidRPr="00116647" w:rsidRDefault="00CA6B06" w:rsidP="00861044">
            <w:pPr>
              <w:spacing w:after="120"/>
              <w:rPr>
                <w:rFonts w:cs="Arial"/>
                <w:sz w:val="20"/>
                <w:szCs w:val="20"/>
              </w:rPr>
            </w:pPr>
            <w:r w:rsidRPr="00116647">
              <w:rPr>
                <w:rFonts w:cs="Arial"/>
                <w:sz w:val="20"/>
                <w:szCs w:val="20"/>
              </w:rPr>
              <w:t xml:space="preserve">QBC QA Records </w:t>
            </w:r>
          </w:p>
          <w:p w14:paraId="721BF4C6" w14:textId="77777777" w:rsidR="00CA6B06" w:rsidRPr="00116647" w:rsidRDefault="00CA6B06" w:rsidP="00861044">
            <w:pPr>
              <w:spacing w:after="120"/>
              <w:rPr>
                <w:rFonts w:cs="Arial"/>
                <w:sz w:val="20"/>
                <w:szCs w:val="20"/>
              </w:rPr>
            </w:pPr>
            <w:r w:rsidRPr="00116647">
              <w:rPr>
                <w:rFonts w:cs="Arial"/>
                <w:sz w:val="20"/>
                <w:szCs w:val="20"/>
              </w:rPr>
              <w:t>Administrator Surveillance On-Site</w:t>
            </w:r>
          </w:p>
        </w:tc>
        <w:tc>
          <w:tcPr>
            <w:tcW w:w="1276" w:type="dxa"/>
          </w:tcPr>
          <w:p w14:paraId="358A3CF4" w14:textId="77777777" w:rsidR="00CA6B06" w:rsidRPr="00546802" w:rsidRDefault="00CA6B06" w:rsidP="00861044">
            <w:pPr>
              <w:spacing w:after="120"/>
              <w:rPr>
                <w:rFonts w:cs="Arial"/>
                <w:sz w:val="20"/>
                <w:szCs w:val="20"/>
              </w:rPr>
            </w:pPr>
            <w:r w:rsidRPr="00A6465A">
              <w:rPr>
                <w:rFonts w:cs="Arial"/>
                <w:color w:val="FFFFFF" w:themeColor="background1"/>
                <w:sz w:val="20"/>
                <w:szCs w:val="20"/>
                <w:highlight w:val="black"/>
              </w:rPr>
              <w:t>Hold Point</w:t>
            </w:r>
          </w:p>
        </w:tc>
        <w:tc>
          <w:tcPr>
            <w:tcW w:w="1701" w:type="dxa"/>
          </w:tcPr>
          <w:p w14:paraId="298D8D6F" w14:textId="7AE9CE41" w:rsidR="00CA6B06" w:rsidRPr="00116647" w:rsidRDefault="00CA6B06" w:rsidP="00861044">
            <w:pPr>
              <w:spacing w:after="120"/>
              <w:rPr>
                <w:rFonts w:cs="Arial"/>
                <w:sz w:val="20"/>
                <w:szCs w:val="20"/>
              </w:rPr>
            </w:pPr>
            <w:r w:rsidRPr="00116647">
              <w:rPr>
                <w:rFonts w:cs="Arial"/>
                <w:sz w:val="20"/>
                <w:szCs w:val="20"/>
              </w:rPr>
              <w:t>CQR</w:t>
            </w:r>
          </w:p>
          <w:p w14:paraId="3677923F" w14:textId="77777777" w:rsidR="00CA6B06" w:rsidRPr="00116647" w:rsidRDefault="00CA6B06" w:rsidP="00861044">
            <w:pPr>
              <w:spacing w:after="120"/>
              <w:rPr>
                <w:rFonts w:cs="Arial"/>
                <w:sz w:val="20"/>
                <w:szCs w:val="20"/>
              </w:rPr>
            </w:pPr>
            <w:r w:rsidRPr="00116647">
              <w:rPr>
                <w:rFonts w:cs="Arial"/>
                <w:sz w:val="20"/>
                <w:szCs w:val="20"/>
              </w:rPr>
              <w:t>Administrator</w:t>
            </w:r>
          </w:p>
        </w:tc>
        <w:tc>
          <w:tcPr>
            <w:tcW w:w="1916" w:type="dxa"/>
          </w:tcPr>
          <w:p w14:paraId="3ABB0BCD" w14:textId="2F4F3596" w:rsidR="00CA6B06" w:rsidRPr="00116647" w:rsidRDefault="00CA6B06" w:rsidP="00861044">
            <w:pPr>
              <w:spacing w:after="120"/>
              <w:rPr>
                <w:rFonts w:cs="Arial"/>
                <w:sz w:val="20"/>
                <w:szCs w:val="20"/>
              </w:rPr>
            </w:pPr>
            <w:r w:rsidRPr="00116647">
              <w:rPr>
                <w:rFonts w:cs="Arial"/>
                <w:sz w:val="20"/>
                <w:szCs w:val="20"/>
              </w:rPr>
              <w:t>Verification Checklist Sheet CP</w:t>
            </w:r>
          </w:p>
          <w:p w14:paraId="2DF1B5C8" w14:textId="65052867" w:rsidR="00CA6B06" w:rsidRDefault="00CA6B06" w:rsidP="00861044">
            <w:pPr>
              <w:spacing w:after="120"/>
              <w:rPr>
                <w:rFonts w:cs="Arial"/>
                <w:sz w:val="20"/>
                <w:szCs w:val="20"/>
              </w:rPr>
            </w:pPr>
            <w:r w:rsidRPr="00116647">
              <w:rPr>
                <w:rFonts w:cs="Arial"/>
                <w:sz w:val="20"/>
                <w:szCs w:val="20"/>
              </w:rPr>
              <w:t>Hold Point Release</w:t>
            </w:r>
          </w:p>
          <w:p w14:paraId="34C096EF" w14:textId="2CD79658" w:rsidR="00CA6B06" w:rsidRPr="00116647" w:rsidRDefault="00CA6B06" w:rsidP="00861044">
            <w:pPr>
              <w:spacing w:after="120"/>
              <w:rPr>
                <w:rFonts w:cs="Arial"/>
                <w:sz w:val="20"/>
                <w:szCs w:val="20"/>
              </w:rPr>
            </w:pPr>
            <w:r>
              <w:rPr>
                <w:rFonts w:cs="Arial"/>
                <w:sz w:val="20"/>
                <w:szCs w:val="20"/>
              </w:rPr>
              <w:t>Concrete pour sheet</w:t>
            </w:r>
          </w:p>
        </w:tc>
      </w:tr>
      <w:tr w:rsidR="00CA6B06" w:rsidRPr="00116647" w14:paraId="7A60A8EF" w14:textId="77777777" w:rsidTr="007E50E4">
        <w:trPr>
          <w:trHeight w:val="454"/>
          <w:jc w:val="center"/>
        </w:trPr>
        <w:tc>
          <w:tcPr>
            <w:tcW w:w="562" w:type="dxa"/>
          </w:tcPr>
          <w:p w14:paraId="5AECAE8C" w14:textId="4B96EBE0" w:rsidR="00CA6B06" w:rsidRPr="00116647" w:rsidRDefault="00CA6B06" w:rsidP="00CA6B06">
            <w:pPr>
              <w:jc w:val="center"/>
              <w:rPr>
                <w:rFonts w:cs="Arial"/>
                <w:sz w:val="20"/>
                <w:szCs w:val="20"/>
              </w:rPr>
            </w:pPr>
            <w:r>
              <w:rPr>
                <w:rFonts w:cs="Arial"/>
                <w:sz w:val="20"/>
                <w:szCs w:val="20"/>
              </w:rPr>
              <w:lastRenderedPageBreak/>
              <w:t>18</w:t>
            </w:r>
          </w:p>
        </w:tc>
        <w:tc>
          <w:tcPr>
            <w:tcW w:w="1701" w:type="dxa"/>
          </w:tcPr>
          <w:p w14:paraId="44F127C5" w14:textId="77777777" w:rsidR="00CA6B06" w:rsidRPr="00116647" w:rsidRDefault="00CA6B06" w:rsidP="00861044">
            <w:pPr>
              <w:spacing w:after="120"/>
              <w:rPr>
                <w:rFonts w:cs="Arial"/>
                <w:sz w:val="20"/>
                <w:szCs w:val="20"/>
              </w:rPr>
            </w:pPr>
            <w:r w:rsidRPr="00116647">
              <w:rPr>
                <w:rFonts w:cs="Arial"/>
                <w:sz w:val="20"/>
                <w:szCs w:val="20"/>
              </w:rPr>
              <w:t>Approval for Unspecified Construction Joints</w:t>
            </w:r>
          </w:p>
        </w:tc>
        <w:tc>
          <w:tcPr>
            <w:tcW w:w="2410" w:type="dxa"/>
          </w:tcPr>
          <w:p w14:paraId="728F9485" w14:textId="77777777" w:rsidR="00CA6B06" w:rsidRPr="00546802" w:rsidRDefault="00CA6B06" w:rsidP="00CA6B06">
            <w:pPr>
              <w:rPr>
                <w:rFonts w:cs="Arial"/>
                <w:sz w:val="20"/>
                <w:szCs w:val="20"/>
              </w:rPr>
            </w:pPr>
            <w:r w:rsidRPr="00546802">
              <w:rPr>
                <w:rFonts w:cs="Arial"/>
                <w:sz w:val="20"/>
                <w:szCs w:val="20"/>
              </w:rPr>
              <w:t>MRTS70 CL15.13 –</w:t>
            </w:r>
          </w:p>
          <w:p w14:paraId="094197FF" w14:textId="77777777" w:rsidR="00CA6B06" w:rsidRPr="00116647" w:rsidRDefault="00CA6B06" w:rsidP="00CA6B06">
            <w:pPr>
              <w:rPr>
                <w:rFonts w:cs="Arial"/>
                <w:b/>
                <w:sz w:val="20"/>
                <w:szCs w:val="20"/>
              </w:rPr>
            </w:pPr>
            <w:r w:rsidRPr="00B139FC">
              <w:rPr>
                <w:rFonts w:cs="Arial"/>
                <w:color w:val="FFFFFF" w:themeColor="background1"/>
                <w:sz w:val="20"/>
                <w:szCs w:val="20"/>
                <w:highlight w:val="black"/>
              </w:rPr>
              <w:t>HOLD POINT 7</w:t>
            </w:r>
          </w:p>
        </w:tc>
        <w:tc>
          <w:tcPr>
            <w:tcW w:w="2268" w:type="dxa"/>
          </w:tcPr>
          <w:p w14:paraId="3470D7D8" w14:textId="77777777" w:rsidR="00CA6B06" w:rsidRPr="00116647" w:rsidRDefault="00CA6B06" w:rsidP="00CA6B06">
            <w:pPr>
              <w:rPr>
                <w:rFonts w:cs="Arial"/>
                <w:sz w:val="20"/>
                <w:szCs w:val="20"/>
              </w:rPr>
            </w:pPr>
            <w:r w:rsidRPr="00D7250C">
              <w:rPr>
                <w:rFonts w:cs="Arial"/>
                <w:sz w:val="20"/>
                <w:szCs w:val="20"/>
              </w:rPr>
              <w:t>As per construction joint not specified in the drawings</w:t>
            </w:r>
          </w:p>
        </w:tc>
        <w:tc>
          <w:tcPr>
            <w:tcW w:w="8280" w:type="dxa"/>
          </w:tcPr>
          <w:p w14:paraId="68155AE0" w14:textId="4E2C09B0" w:rsidR="00CA6B06" w:rsidRPr="00116647" w:rsidRDefault="00CA6B06" w:rsidP="00CA6B06">
            <w:pPr>
              <w:rPr>
                <w:rFonts w:cs="Arial"/>
                <w:sz w:val="20"/>
                <w:szCs w:val="20"/>
              </w:rPr>
            </w:pPr>
            <w:r w:rsidRPr="00D7250C">
              <w:rPr>
                <w:rFonts w:cs="Arial"/>
                <w:sz w:val="20"/>
                <w:szCs w:val="20"/>
              </w:rPr>
              <w:t>Construction joints shown in the Drawings are mandatory. The use of construction joints elsewhere in</w:t>
            </w:r>
            <w:r>
              <w:rPr>
                <w:rFonts w:cs="Arial"/>
                <w:sz w:val="20"/>
                <w:szCs w:val="20"/>
              </w:rPr>
              <w:t xml:space="preserve"> t</w:t>
            </w:r>
            <w:r w:rsidRPr="00D7250C">
              <w:rPr>
                <w:rFonts w:cs="Arial"/>
                <w:sz w:val="20"/>
                <w:szCs w:val="20"/>
              </w:rPr>
              <w:t xml:space="preserve">he concrete work shall require the prior approval of the Designer – MRTS70 CL15.13– </w:t>
            </w:r>
            <w:r w:rsidRPr="00C561F9">
              <w:rPr>
                <w:rFonts w:cs="Arial"/>
                <w:color w:val="FFFFFF" w:themeColor="background1"/>
                <w:sz w:val="20"/>
                <w:szCs w:val="20"/>
                <w:highlight w:val="black"/>
              </w:rPr>
              <w:t>Hold Point 7</w:t>
            </w:r>
          </w:p>
        </w:tc>
        <w:tc>
          <w:tcPr>
            <w:tcW w:w="1994" w:type="dxa"/>
          </w:tcPr>
          <w:p w14:paraId="164C2250" w14:textId="77777777" w:rsidR="00CA6B06" w:rsidRPr="00116647" w:rsidRDefault="00CA6B06" w:rsidP="00861044">
            <w:pPr>
              <w:spacing w:after="120"/>
              <w:rPr>
                <w:rFonts w:cs="Arial"/>
                <w:sz w:val="20"/>
                <w:szCs w:val="20"/>
              </w:rPr>
            </w:pPr>
            <w:r w:rsidRPr="00116647">
              <w:rPr>
                <w:rFonts w:cs="Arial"/>
                <w:sz w:val="20"/>
                <w:szCs w:val="20"/>
              </w:rPr>
              <w:t>QBC QA Records</w:t>
            </w:r>
          </w:p>
        </w:tc>
        <w:tc>
          <w:tcPr>
            <w:tcW w:w="1276" w:type="dxa"/>
          </w:tcPr>
          <w:p w14:paraId="01CD0FDD" w14:textId="77777777" w:rsidR="00CA6B06" w:rsidRPr="00546802" w:rsidRDefault="00CA6B06" w:rsidP="00861044">
            <w:pPr>
              <w:spacing w:after="120"/>
              <w:rPr>
                <w:rFonts w:cs="Arial"/>
                <w:sz w:val="20"/>
                <w:szCs w:val="20"/>
              </w:rPr>
            </w:pPr>
            <w:r w:rsidRPr="00C561F9">
              <w:rPr>
                <w:rFonts w:cs="Arial"/>
                <w:color w:val="FFFFFF" w:themeColor="background1"/>
                <w:sz w:val="20"/>
                <w:szCs w:val="20"/>
                <w:highlight w:val="black"/>
              </w:rPr>
              <w:t>Hold Point</w:t>
            </w:r>
          </w:p>
        </w:tc>
        <w:tc>
          <w:tcPr>
            <w:tcW w:w="1701" w:type="dxa"/>
          </w:tcPr>
          <w:p w14:paraId="45171377" w14:textId="52679F52" w:rsidR="00CA6B06" w:rsidRPr="00116647" w:rsidRDefault="00CA6B06" w:rsidP="00861044">
            <w:pPr>
              <w:spacing w:after="120"/>
              <w:rPr>
                <w:rFonts w:cs="Arial"/>
                <w:sz w:val="20"/>
                <w:szCs w:val="20"/>
              </w:rPr>
            </w:pPr>
            <w:r w:rsidRPr="00116647">
              <w:rPr>
                <w:rFonts w:cs="Arial"/>
                <w:sz w:val="20"/>
                <w:szCs w:val="20"/>
              </w:rPr>
              <w:t>CQR</w:t>
            </w:r>
          </w:p>
          <w:p w14:paraId="215295B2" w14:textId="77777777" w:rsidR="00CA6B06" w:rsidRPr="00116647" w:rsidRDefault="00CA6B06" w:rsidP="00861044">
            <w:pPr>
              <w:spacing w:after="120"/>
              <w:rPr>
                <w:rFonts w:cs="Arial"/>
                <w:sz w:val="20"/>
                <w:szCs w:val="20"/>
              </w:rPr>
            </w:pPr>
            <w:r w:rsidRPr="00116647">
              <w:rPr>
                <w:rFonts w:cs="Arial"/>
                <w:sz w:val="20"/>
                <w:szCs w:val="20"/>
              </w:rPr>
              <w:t>Administrator</w:t>
            </w:r>
          </w:p>
        </w:tc>
        <w:tc>
          <w:tcPr>
            <w:tcW w:w="1916" w:type="dxa"/>
          </w:tcPr>
          <w:p w14:paraId="7845A2DB" w14:textId="6E5D189C" w:rsidR="00CA6B06" w:rsidRPr="00116647" w:rsidRDefault="00CA6B06" w:rsidP="00861044">
            <w:pPr>
              <w:spacing w:after="120"/>
              <w:rPr>
                <w:rFonts w:cs="Arial"/>
                <w:sz w:val="20"/>
                <w:szCs w:val="20"/>
              </w:rPr>
            </w:pPr>
            <w:r w:rsidRPr="00116647">
              <w:rPr>
                <w:rFonts w:cs="Arial"/>
                <w:sz w:val="20"/>
                <w:szCs w:val="20"/>
              </w:rPr>
              <w:t>Verification Checklist Sheet CP</w:t>
            </w:r>
          </w:p>
          <w:p w14:paraId="2285998E" w14:textId="77777777" w:rsidR="00CA6B06" w:rsidRPr="00116647" w:rsidRDefault="00CA6B06" w:rsidP="00861044">
            <w:pPr>
              <w:spacing w:after="120"/>
              <w:rPr>
                <w:rFonts w:cs="Arial"/>
                <w:sz w:val="20"/>
                <w:szCs w:val="20"/>
              </w:rPr>
            </w:pPr>
            <w:r w:rsidRPr="00116647">
              <w:rPr>
                <w:rFonts w:cs="Arial"/>
                <w:sz w:val="20"/>
                <w:szCs w:val="20"/>
              </w:rPr>
              <w:t>Hold Point R</w:t>
            </w:r>
            <w:r>
              <w:rPr>
                <w:rFonts w:cs="Arial"/>
                <w:sz w:val="20"/>
                <w:szCs w:val="20"/>
              </w:rPr>
              <w:t>elease</w:t>
            </w:r>
          </w:p>
        </w:tc>
      </w:tr>
      <w:tr w:rsidR="00CA6B06" w:rsidRPr="00116647" w14:paraId="065DBFDE" w14:textId="77777777" w:rsidTr="007E50E4">
        <w:trPr>
          <w:trHeight w:val="454"/>
          <w:jc w:val="center"/>
        </w:trPr>
        <w:tc>
          <w:tcPr>
            <w:tcW w:w="562" w:type="dxa"/>
          </w:tcPr>
          <w:p w14:paraId="693DDC8C" w14:textId="76AC6A5A" w:rsidR="00CA6B06" w:rsidRPr="00116647" w:rsidRDefault="00CA6B06" w:rsidP="00CA6B06">
            <w:pPr>
              <w:jc w:val="center"/>
              <w:rPr>
                <w:rFonts w:cs="Arial"/>
                <w:sz w:val="20"/>
                <w:szCs w:val="20"/>
              </w:rPr>
            </w:pPr>
            <w:r>
              <w:rPr>
                <w:rFonts w:cs="Arial"/>
                <w:sz w:val="20"/>
                <w:szCs w:val="20"/>
              </w:rPr>
              <w:t>19</w:t>
            </w:r>
          </w:p>
        </w:tc>
        <w:tc>
          <w:tcPr>
            <w:tcW w:w="1701" w:type="dxa"/>
          </w:tcPr>
          <w:p w14:paraId="0542CD4A" w14:textId="77777777" w:rsidR="00CA6B06" w:rsidRPr="00116647" w:rsidRDefault="00CA6B06" w:rsidP="00CA6B06">
            <w:pPr>
              <w:rPr>
                <w:rFonts w:cs="Arial"/>
                <w:sz w:val="20"/>
                <w:szCs w:val="20"/>
              </w:rPr>
            </w:pPr>
            <w:r w:rsidRPr="00116647">
              <w:rPr>
                <w:rFonts w:cs="Arial"/>
                <w:sz w:val="20"/>
                <w:szCs w:val="20"/>
              </w:rPr>
              <w:t>Concrete Testing/Sampling</w:t>
            </w:r>
          </w:p>
        </w:tc>
        <w:tc>
          <w:tcPr>
            <w:tcW w:w="2410" w:type="dxa"/>
          </w:tcPr>
          <w:p w14:paraId="6ECA4EF8" w14:textId="77777777" w:rsidR="00CA6B06" w:rsidRPr="000C6E49" w:rsidRDefault="00CA6B06" w:rsidP="00CA6B06">
            <w:pPr>
              <w:rPr>
                <w:rFonts w:cs="Arial"/>
                <w:sz w:val="20"/>
                <w:szCs w:val="20"/>
              </w:rPr>
            </w:pPr>
            <w:r w:rsidRPr="000C6E49">
              <w:rPr>
                <w:rFonts w:cs="Arial"/>
                <w:sz w:val="20"/>
                <w:szCs w:val="20"/>
              </w:rPr>
              <w:t>MRTS70 CL 12.1</w:t>
            </w:r>
          </w:p>
          <w:p w14:paraId="62447E0C" w14:textId="77777777" w:rsidR="00CA6B06" w:rsidRPr="000C6E49" w:rsidRDefault="00CA6B06" w:rsidP="00CA6B06">
            <w:pPr>
              <w:rPr>
                <w:rFonts w:cs="Arial"/>
                <w:sz w:val="20"/>
                <w:szCs w:val="20"/>
              </w:rPr>
            </w:pPr>
            <w:r w:rsidRPr="000C6E49">
              <w:rPr>
                <w:rFonts w:cs="Arial"/>
                <w:sz w:val="20"/>
                <w:szCs w:val="20"/>
              </w:rPr>
              <w:t>MRTS70 CL11.1</w:t>
            </w:r>
          </w:p>
          <w:p w14:paraId="78A4793C" w14:textId="77777777" w:rsidR="00CA6B06" w:rsidRDefault="00CA6B06" w:rsidP="00CA6B06">
            <w:pPr>
              <w:rPr>
                <w:rFonts w:cs="Arial"/>
                <w:sz w:val="20"/>
                <w:szCs w:val="20"/>
              </w:rPr>
            </w:pPr>
            <w:r w:rsidRPr="000C6E49">
              <w:rPr>
                <w:rFonts w:cs="Arial"/>
                <w:sz w:val="20"/>
                <w:szCs w:val="20"/>
              </w:rPr>
              <w:t>MRTS70 CL15.2</w:t>
            </w:r>
          </w:p>
          <w:p w14:paraId="58CBDBB2" w14:textId="77777777" w:rsidR="00CA6B06" w:rsidRPr="00116647" w:rsidRDefault="00CA6B06" w:rsidP="00CA6B06">
            <w:pPr>
              <w:rPr>
                <w:rFonts w:cs="Arial"/>
                <w:sz w:val="20"/>
                <w:szCs w:val="20"/>
              </w:rPr>
            </w:pPr>
            <w:r>
              <w:rPr>
                <w:rFonts w:cs="Arial"/>
                <w:sz w:val="20"/>
                <w:szCs w:val="20"/>
              </w:rPr>
              <w:t>MRTS70 15.2.1</w:t>
            </w:r>
          </w:p>
        </w:tc>
        <w:tc>
          <w:tcPr>
            <w:tcW w:w="2268" w:type="dxa"/>
          </w:tcPr>
          <w:p w14:paraId="1FB820E5" w14:textId="77777777" w:rsidR="00CA6B06" w:rsidRPr="00116647" w:rsidRDefault="00CA6B06" w:rsidP="00CA6B06">
            <w:pPr>
              <w:rPr>
                <w:rFonts w:cs="Arial"/>
                <w:sz w:val="20"/>
                <w:szCs w:val="20"/>
              </w:rPr>
            </w:pPr>
            <w:r w:rsidRPr="00116647">
              <w:rPr>
                <w:rFonts w:cs="Arial"/>
                <w:sz w:val="20"/>
                <w:szCs w:val="20"/>
              </w:rPr>
              <w:t>Samples taken from truck prior to pouring</w:t>
            </w:r>
          </w:p>
        </w:tc>
        <w:tc>
          <w:tcPr>
            <w:tcW w:w="8280" w:type="dxa"/>
          </w:tcPr>
          <w:p w14:paraId="2F4B8B8B" w14:textId="311EF325" w:rsidR="00CA6B06" w:rsidRPr="000C6E49" w:rsidRDefault="00CA6B06" w:rsidP="009B76AE">
            <w:pPr>
              <w:spacing w:after="120"/>
              <w:rPr>
                <w:rFonts w:cs="Arial"/>
                <w:sz w:val="20"/>
                <w:szCs w:val="20"/>
              </w:rPr>
            </w:pPr>
            <w:r w:rsidRPr="000C6E49">
              <w:rPr>
                <w:rFonts w:cs="Arial"/>
                <w:sz w:val="20"/>
                <w:szCs w:val="20"/>
              </w:rPr>
              <w:t>All concrete used in the Works shall be subject to sampling and testing in accordance with the provisions</w:t>
            </w:r>
            <w:r>
              <w:rPr>
                <w:rFonts w:cs="Arial"/>
                <w:sz w:val="20"/>
                <w:szCs w:val="20"/>
              </w:rPr>
              <w:t xml:space="preserve"> </w:t>
            </w:r>
            <w:r w:rsidRPr="000C6E49">
              <w:rPr>
                <w:rFonts w:cs="Arial"/>
                <w:sz w:val="20"/>
                <w:szCs w:val="20"/>
              </w:rPr>
              <w:t>of AS 1012, except as detailed in this Technical Specification. MRTS70 CL12.1</w:t>
            </w:r>
          </w:p>
          <w:p w14:paraId="00350E05" w14:textId="0B62A671" w:rsidR="00CA6B06" w:rsidRPr="000C6E49" w:rsidRDefault="00CA6B06" w:rsidP="009B76AE">
            <w:pPr>
              <w:spacing w:after="120"/>
              <w:rPr>
                <w:rFonts w:cs="Arial"/>
                <w:sz w:val="20"/>
                <w:szCs w:val="20"/>
              </w:rPr>
            </w:pPr>
            <w:r w:rsidRPr="000C6E49">
              <w:rPr>
                <w:rFonts w:cs="Arial"/>
                <w:sz w:val="20"/>
                <w:szCs w:val="20"/>
              </w:rPr>
              <w:t>A concrete delivery docket to be supplied with each batch delivered.</w:t>
            </w:r>
          </w:p>
          <w:p w14:paraId="343EBD1A" w14:textId="03CA6932" w:rsidR="00CA6B06" w:rsidRPr="000C6E49" w:rsidRDefault="00CA6B06" w:rsidP="009B76AE">
            <w:pPr>
              <w:spacing w:after="120"/>
              <w:rPr>
                <w:rFonts w:cs="Arial"/>
                <w:sz w:val="20"/>
                <w:szCs w:val="20"/>
              </w:rPr>
            </w:pPr>
            <w:r>
              <w:rPr>
                <w:sz w:val="20"/>
                <w:szCs w:val="20"/>
              </w:rPr>
              <w:t xml:space="preserve">Before any concrete is placed in the Works it shall be visually checked and shall be rejected if it is defective in any of the following ways </w:t>
            </w:r>
            <w:r w:rsidRPr="000C6E49">
              <w:rPr>
                <w:rFonts w:cs="Arial"/>
                <w:sz w:val="20"/>
                <w:szCs w:val="20"/>
              </w:rPr>
              <w:t>listed in MRTS70 CL11.1</w:t>
            </w:r>
          </w:p>
          <w:p w14:paraId="464372E4" w14:textId="3212A303" w:rsidR="00CA6B06" w:rsidRPr="000C6E49" w:rsidRDefault="00CA6B06" w:rsidP="009B76AE">
            <w:pPr>
              <w:spacing w:after="120"/>
              <w:rPr>
                <w:rFonts w:cs="Arial"/>
                <w:sz w:val="20"/>
                <w:szCs w:val="20"/>
              </w:rPr>
            </w:pPr>
            <w:r w:rsidRPr="000C6E49">
              <w:rPr>
                <w:rFonts w:cs="Arial"/>
                <w:sz w:val="20"/>
                <w:szCs w:val="20"/>
              </w:rPr>
              <w:t>Sampling and testing shall be conducted by a NATA-accredited laboratory and reported as a NATA-endorsed test report – MRTS70 CL11</w:t>
            </w:r>
          </w:p>
          <w:p w14:paraId="77A1426E" w14:textId="1C836C91" w:rsidR="00CA6B06" w:rsidRPr="000C6E49" w:rsidRDefault="00CA6B06" w:rsidP="009B76AE">
            <w:pPr>
              <w:spacing w:after="120"/>
              <w:rPr>
                <w:rFonts w:cs="Arial"/>
                <w:sz w:val="20"/>
                <w:szCs w:val="20"/>
              </w:rPr>
            </w:pPr>
            <w:r w:rsidRPr="000C6E49">
              <w:rPr>
                <w:rFonts w:cs="Arial"/>
                <w:sz w:val="20"/>
                <w:szCs w:val="20"/>
              </w:rPr>
              <w:t>The consistency of each batch of concrete shall be checked by means of the slump</w:t>
            </w:r>
            <w:r>
              <w:rPr>
                <w:rFonts w:cs="Arial"/>
                <w:sz w:val="20"/>
                <w:szCs w:val="20"/>
              </w:rPr>
              <w:t xml:space="preserve"> or spread</w:t>
            </w:r>
            <w:r w:rsidRPr="000C6E49">
              <w:rPr>
                <w:rFonts w:cs="Arial"/>
                <w:sz w:val="20"/>
                <w:szCs w:val="20"/>
              </w:rPr>
              <w:t xml:space="preserve"> test. Sampling and</w:t>
            </w:r>
            <w:r>
              <w:rPr>
                <w:rFonts w:cs="Arial"/>
                <w:sz w:val="20"/>
                <w:szCs w:val="20"/>
              </w:rPr>
              <w:t xml:space="preserve"> </w:t>
            </w:r>
            <w:r w:rsidRPr="000C6E49">
              <w:rPr>
                <w:rFonts w:cs="Arial"/>
                <w:sz w:val="20"/>
                <w:szCs w:val="20"/>
              </w:rPr>
              <w:t>testing shall be carried out in accordance with AS 1012.1 and 1012.3.1 or AS 1012.3.5.</w:t>
            </w:r>
            <w:r>
              <w:rPr>
                <w:rFonts w:cs="Arial"/>
                <w:sz w:val="20"/>
                <w:szCs w:val="20"/>
              </w:rPr>
              <w:t xml:space="preserve"> </w:t>
            </w:r>
            <w:r w:rsidRPr="000C6E49">
              <w:rPr>
                <w:rFonts w:cs="Arial"/>
                <w:sz w:val="20"/>
                <w:szCs w:val="20"/>
              </w:rPr>
              <w:t>MRTS70 CL11</w:t>
            </w:r>
          </w:p>
          <w:p w14:paraId="0F347340" w14:textId="03144698" w:rsidR="00CA6B06" w:rsidRDefault="00CA6B06" w:rsidP="009B76AE">
            <w:pPr>
              <w:spacing w:after="120"/>
              <w:rPr>
                <w:rFonts w:cs="Arial"/>
                <w:sz w:val="20"/>
                <w:szCs w:val="20"/>
              </w:rPr>
            </w:pPr>
            <w:r w:rsidRPr="004F1BF1">
              <w:rPr>
                <w:rFonts w:cs="Arial"/>
                <w:sz w:val="20"/>
                <w:szCs w:val="20"/>
              </w:rPr>
              <w:t xml:space="preserve">The plastic material properties shall lie within the range established using the approved nominated value and the tolerances specified in Table 11(a) and Table 11(b). </w:t>
            </w:r>
            <w:r w:rsidRPr="000C6E49">
              <w:rPr>
                <w:rFonts w:cs="Arial"/>
                <w:sz w:val="20"/>
                <w:szCs w:val="20"/>
              </w:rPr>
              <w:t>MRTS70 CL11</w:t>
            </w:r>
          </w:p>
          <w:p w14:paraId="6A360729" w14:textId="77777777" w:rsidR="00CA6B06" w:rsidRDefault="00CA6B06" w:rsidP="00CA6B06">
            <w:pPr>
              <w:rPr>
                <w:rFonts w:cs="Arial"/>
                <w:sz w:val="20"/>
                <w:szCs w:val="20"/>
              </w:rPr>
            </w:pPr>
            <w:r>
              <w:rPr>
                <w:noProof/>
                <w:lang w:eastAsia="en-AU"/>
              </w:rPr>
              <w:drawing>
                <wp:inline distT="0" distB="0" distL="0" distR="0" wp14:anchorId="66C7C3E4" wp14:editId="18B2EB8E">
                  <wp:extent cx="4714875" cy="1466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875" cy="1466850"/>
                          </a:xfrm>
                          <a:prstGeom prst="rect">
                            <a:avLst/>
                          </a:prstGeom>
                        </pic:spPr>
                      </pic:pic>
                    </a:graphicData>
                  </a:graphic>
                </wp:inline>
              </w:drawing>
            </w:r>
          </w:p>
          <w:p w14:paraId="35BD9BFB" w14:textId="0FDBC822" w:rsidR="00CA6B06" w:rsidRPr="000C6E49" w:rsidRDefault="00CA6B06" w:rsidP="00CA6B06">
            <w:pPr>
              <w:rPr>
                <w:rFonts w:cs="Arial"/>
                <w:sz w:val="20"/>
                <w:szCs w:val="20"/>
              </w:rPr>
            </w:pPr>
            <w:r w:rsidRPr="004F1BF1">
              <w:rPr>
                <w:rFonts w:cs="Arial"/>
                <w:sz w:val="20"/>
                <w:szCs w:val="20"/>
              </w:rPr>
              <w:t xml:space="preserve">Samples for compression strength testing, shall be taken from separate batches of concrete during the placing operation. Two cylinders (minimum) shall be cast from each sample. Samples shall be taken in accordance with AS 1012.1 with records kept as per Clause 9 of that </w:t>
            </w:r>
            <w:r w:rsidR="00454552" w:rsidRPr="004F1BF1">
              <w:rPr>
                <w:rFonts w:cs="Arial"/>
                <w:sz w:val="20"/>
                <w:szCs w:val="20"/>
              </w:rPr>
              <w:t>Standard.</w:t>
            </w:r>
            <w:r w:rsidR="007804A3">
              <w:rPr>
                <w:rFonts w:cs="Arial"/>
                <w:sz w:val="20"/>
                <w:szCs w:val="20"/>
              </w:rPr>
              <w:t xml:space="preserve"> </w:t>
            </w:r>
            <w:r w:rsidRPr="000C6E49">
              <w:rPr>
                <w:rFonts w:cs="Arial"/>
                <w:sz w:val="20"/>
                <w:szCs w:val="20"/>
              </w:rPr>
              <w:t xml:space="preserve">MRTS70 </w:t>
            </w:r>
            <w:r>
              <w:rPr>
                <w:rFonts w:cs="Arial"/>
                <w:sz w:val="20"/>
                <w:szCs w:val="20"/>
              </w:rPr>
              <w:t>CL15.2.1</w:t>
            </w:r>
          </w:p>
          <w:p w14:paraId="4615B384" w14:textId="77777777" w:rsidR="00CA6B06" w:rsidRPr="000C6E49" w:rsidRDefault="00CA6B06" w:rsidP="00CA6B06">
            <w:pPr>
              <w:rPr>
                <w:rFonts w:cs="Arial"/>
                <w:sz w:val="20"/>
                <w:szCs w:val="20"/>
              </w:rPr>
            </w:pPr>
          </w:p>
          <w:p w14:paraId="4994A5CB" w14:textId="09F77C4A" w:rsidR="00CA6B06" w:rsidRDefault="00CA6B06" w:rsidP="00CA6B06">
            <w:pPr>
              <w:rPr>
                <w:rFonts w:cs="Arial"/>
                <w:sz w:val="20"/>
                <w:szCs w:val="20"/>
              </w:rPr>
            </w:pPr>
            <w:r w:rsidRPr="004F1BF1">
              <w:rPr>
                <w:rFonts w:cs="Arial"/>
                <w:sz w:val="20"/>
                <w:szCs w:val="20"/>
              </w:rPr>
              <w:t xml:space="preserve">The normal rate of sampling per lot is defined in Table 15.2.2. For the purposes of determining rate of sampling, a lot shall not extend longer than 24 hours. Sampled batches shall be evenly distributed through the </w:t>
            </w:r>
            <w:r w:rsidR="00454552" w:rsidRPr="004F1BF1">
              <w:rPr>
                <w:rFonts w:cs="Arial"/>
                <w:sz w:val="20"/>
                <w:szCs w:val="20"/>
              </w:rPr>
              <w:t>lot.</w:t>
            </w:r>
            <w:r w:rsidRPr="000C6E49">
              <w:rPr>
                <w:rFonts w:cs="Arial"/>
                <w:sz w:val="20"/>
                <w:szCs w:val="20"/>
              </w:rPr>
              <w:t xml:space="preserve"> MRTS70 Cl15.2.1</w:t>
            </w:r>
          </w:p>
          <w:p w14:paraId="66A94A97" w14:textId="77777777" w:rsidR="00CA6B06" w:rsidRDefault="00CA6B06" w:rsidP="00CA6B06">
            <w:pPr>
              <w:rPr>
                <w:rFonts w:cs="Arial"/>
                <w:sz w:val="20"/>
                <w:szCs w:val="20"/>
              </w:rPr>
            </w:pPr>
          </w:p>
          <w:p w14:paraId="079F67A3" w14:textId="77777777" w:rsidR="00CA6B06" w:rsidRPr="00116647" w:rsidRDefault="00CA6B06" w:rsidP="00CA6B06">
            <w:pPr>
              <w:rPr>
                <w:rFonts w:cs="Arial"/>
                <w:sz w:val="20"/>
                <w:szCs w:val="20"/>
              </w:rPr>
            </w:pPr>
            <w:r>
              <w:rPr>
                <w:noProof/>
                <w:lang w:eastAsia="en-AU"/>
              </w:rPr>
              <w:drawing>
                <wp:inline distT="0" distB="0" distL="0" distR="0" wp14:anchorId="23036561" wp14:editId="5454F5F5">
                  <wp:extent cx="4543425" cy="1114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3425" cy="1114425"/>
                          </a:xfrm>
                          <a:prstGeom prst="rect">
                            <a:avLst/>
                          </a:prstGeom>
                        </pic:spPr>
                      </pic:pic>
                    </a:graphicData>
                  </a:graphic>
                </wp:inline>
              </w:drawing>
            </w:r>
          </w:p>
        </w:tc>
        <w:tc>
          <w:tcPr>
            <w:tcW w:w="1994" w:type="dxa"/>
          </w:tcPr>
          <w:p w14:paraId="1CF0D8AF" w14:textId="4BC8861F" w:rsidR="00CA6B06" w:rsidRPr="00116647" w:rsidRDefault="00CA6B06" w:rsidP="00CA6B06">
            <w:pPr>
              <w:rPr>
                <w:rFonts w:cs="Arial"/>
                <w:sz w:val="20"/>
                <w:szCs w:val="20"/>
              </w:rPr>
            </w:pPr>
            <w:r w:rsidRPr="00116647">
              <w:rPr>
                <w:rFonts w:cs="Arial"/>
                <w:sz w:val="20"/>
                <w:szCs w:val="20"/>
              </w:rPr>
              <w:t xml:space="preserve">QBC QA Records </w:t>
            </w:r>
          </w:p>
        </w:tc>
        <w:tc>
          <w:tcPr>
            <w:tcW w:w="1276" w:type="dxa"/>
          </w:tcPr>
          <w:p w14:paraId="5EB56DE4" w14:textId="77777777" w:rsidR="00CA6B06" w:rsidRPr="00116647" w:rsidRDefault="00CA6B06" w:rsidP="00CA6B06">
            <w:pPr>
              <w:rPr>
                <w:rFonts w:cs="Arial"/>
                <w:sz w:val="20"/>
                <w:szCs w:val="20"/>
              </w:rPr>
            </w:pPr>
            <w:r w:rsidRPr="00116647">
              <w:rPr>
                <w:rFonts w:cs="Arial"/>
                <w:sz w:val="20"/>
                <w:szCs w:val="20"/>
              </w:rPr>
              <w:t>Test</w:t>
            </w:r>
          </w:p>
        </w:tc>
        <w:tc>
          <w:tcPr>
            <w:tcW w:w="1701" w:type="dxa"/>
          </w:tcPr>
          <w:p w14:paraId="7145B485" w14:textId="77777777" w:rsidR="00CA6B06" w:rsidRPr="00116647" w:rsidRDefault="00CA6B06" w:rsidP="00CA6B06">
            <w:pPr>
              <w:rPr>
                <w:rFonts w:cs="Arial"/>
                <w:sz w:val="20"/>
                <w:szCs w:val="20"/>
              </w:rPr>
            </w:pPr>
            <w:r w:rsidRPr="00116647">
              <w:rPr>
                <w:rFonts w:cs="Arial"/>
                <w:sz w:val="20"/>
                <w:szCs w:val="20"/>
              </w:rPr>
              <w:t>CQR</w:t>
            </w:r>
          </w:p>
        </w:tc>
        <w:tc>
          <w:tcPr>
            <w:tcW w:w="1916" w:type="dxa"/>
          </w:tcPr>
          <w:p w14:paraId="1A2B335A" w14:textId="22E8EF93" w:rsidR="00CA6B06" w:rsidRPr="00116647" w:rsidRDefault="00CA6B06" w:rsidP="00CA6B06">
            <w:pPr>
              <w:rPr>
                <w:rFonts w:cs="Arial"/>
                <w:sz w:val="20"/>
                <w:szCs w:val="20"/>
              </w:rPr>
            </w:pPr>
            <w:r w:rsidRPr="00116647">
              <w:rPr>
                <w:rFonts w:cs="Arial"/>
                <w:sz w:val="20"/>
                <w:szCs w:val="20"/>
              </w:rPr>
              <w:t>Verification Checklist Sheet CP</w:t>
            </w:r>
          </w:p>
        </w:tc>
      </w:tr>
      <w:tr w:rsidR="00CA6B06" w:rsidRPr="00116647" w14:paraId="165F7A48" w14:textId="77777777" w:rsidTr="007E50E4">
        <w:trPr>
          <w:trHeight w:val="454"/>
          <w:jc w:val="center"/>
        </w:trPr>
        <w:tc>
          <w:tcPr>
            <w:tcW w:w="562" w:type="dxa"/>
          </w:tcPr>
          <w:p w14:paraId="559655A7" w14:textId="6D032FE4" w:rsidR="00CA6B06" w:rsidRPr="00116647" w:rsidRDefault="00CA6B06" w:rsidP="00CA6B06">
            <w:pPr>
              <w:jc w:val="center"/>
              <w:rPr>
                <w:rFonts w:cs="Arial"/>
                <w:sz w:val="20"/>
                <w:szCs w:val="20"/>
              </w:rPr>
            </w:pPr>
            <w:r>
              <w:rPr>
                <w:rFonts w:cs="Arial"/>
                <w:sz w:val="20"/>
                <w:szCs w:val="20"/>
              </w:rPr>
              <w:t>20</w:t>
            </w:r>
          </w:p>
        </w:tc>
        <w:tc>
          <w:tcPr>
            <w:tcW w:w="1701" w:type="dxa"/>
          </w:tcPr>
          <w:p w14:paraId="0360D5BE" w14:textId="6DBCA144" w:rsidR="00CA6B06" w:rsidRPr="00116647" w:rsidRDefault="00CA6B06" w:rsidP="00CA6B06">
            <w:pPr>
              <w:rPr>
                <w:rFonts w:cs="Arial"/>
                <w:sz w:val="20"/>
                <w:szCs w:val="20"/>
              </w:rPr>
            </w:pPr>
            <w:r>
              <w:rPr>
                <w:rFonts w:cs="Arial"/>
                <w:sz w:val="20"/>
                <w:szCs w:val="20"/>
              </w:rPr>
              <w:t xml:space="preserve">Removal of </w:t>
            </w:r>
            <w:r w:rsidRPr="00116647">
              <w:rPr>
                <w:rFonts w:cs="Arial"/>
                <w:sz w:val="20"/>
                <w:szCs w:val="20"/>
              </w:rPr>
              <w:t>Formwork and Early Loading</w:t>
            </w:r>
          </w:p>
        </w:tc>
        <w:tc>
          <w:tcPr>
            <w:tcW w:w="2410" w:type="dxa"/>
          </w:tcPr>
          <w:p w14:paraId="6F10BD75" w14:textId="77777777" w:rsidR="00CA6B06" w:rsidRPr="00DA5637" w:rsidRDefault="00CA6B06" w:rsidP="00CA6B06">
            <w:pPr>
              <w:rPr>
                <w:rFonts w:cs="Arial"/>
                <w:sz w:val="20"/>
                <w:szCs w:val="20"/>
              </w:rPr>
            </w:pPr>
            <w:r w:rsidRPr="00DA5637">
              <w:rPr>
                <w:rFonts w:cs="Arial"/>
                <w:sz w:val="20"/>
                <w:szCs w:val="20"/>
              </w:rPr>
              <w:t>MRTS70 CL 15.8 –</w:t>
            </w:r>
          </w:p>
          <w:p w14:paraId="70412318" w14:textId="77777777" w:rsidR="00CA6B06" w:rsidRPr="00B139FC" w:rsidRDefault="00CA6B06" w:rsidP="00CA6B06">
            <w:pPr>
              <w:rPr>
                <w:rFonts w:cs="Arial"/>
                <w:color w:val="FFFFFF" w:themeColor="background1"/>
                <w:sz w:val="20"/>
                <w:szCs w:val="20"/>
                <w:highlight w:val="black"/>
              </w:rPr>
            </w:pPr>
            <w:r w:rsidRPr="00B139FC">
              <w:rPr>
                <w:rFonts w:cs="Arial"/>
                <w:color w:val="FFFFFF" w:themeColor="background1"/>
                <w:sz w:val="20"/>
                <w:szCs w:val="20"/>
                <w:highlight w:val="black"/>
              </w:rPr>
              <w:t>HOLD POINT 6</w:t>
            </w:r>
          </w:p>
          <w:p w14:paraId="0DEC37A6" w14:textId="77777777" w:rsidR="00CA6B06" w:rsidRPr="00DA5637" w:rsidRDefault="00CA6B06" w:rsidP="00CA6B06">
            <w:pPr>
              <w:rPr>
                <w:rFonts w:cs="Arial"/>
                <w:sz w:val="20"/>
                <w:szCs w:val="20"/>
              </w:rPr>
            </w:pPr>
            <w:r w:rsidRPr="00DA5637">
              <w:rPr>
                <w:rFonts w:cs="Arial"/>
                <w:sz w:val="20"/>
                <w:szCs w:val="20"/>
              </w:rPr>
              <w:t>MRTS70 CL15.8 –</w:t>
            </w:r>
          </w:p>
          <w:p w14:paraId="3A1F8C62" w14:textId="77777777" w:rsidR="00CA6B06" w:rsidRPr="00B139FC" w:rsidRDefault="00CA6B06" w:rsidP="00CA6B06">
            <w:pPr>
              <w:rPr>
                <w:rFonts w:cs="Arial"/>
                <w:color w:val="FFFFFF" w:themeColor="background1"/>
                <w:sz w:val="20"/>
                <w:szCs w:val="20"/>
                <w:highlight w:val="black"/>
              </w:rPr>
            </w:pPr>
            <w:r w:rsidRPr="00B139FC">
              <w:rPr>
                <w:rFonts w:cs="Arial"/>
                <w:color w:val="FFFFFF" w:themeColor="background1"/>
                <w:sz w:val="20"/>
                <w:szCs w:val="20"/>
                <w:highlight w:val="black"/>
              </w:rPr>
              <w:t>WITNESS PONT 4</w:t>
            </w:r>
          </w:p>
          <w:p w14:paraId="67596477" w14:textId="77777777" w:rsidR="00CA6B06" w:rsidRPr="00116647" w:rsidRDefault="00CA6B06" w:rsidP="00CA6B06">
            <w:pPr>
              <w:rPr>
                <w:rFonts w:cs="Arial"/>
                <w:sz w:val="20"/>
                <w:szCs w:val="20"/>
              </w:rPr>
            </w:pPr>
            <w:r w:rsidRPr="00DA5637">
              <w:rPr>
                <w:rFonts w:cs="Arial"/>
                <w:sz w:val="20"/>
                <w:szCs w:val="20"/>
              </w:rPr>
              <w:t>MRTS70 CL15.9</w:t>
            </w:r>
          </w:p>
        </w:tc>
        <w:tc>
          <w:tcPr>
            <w:tcW w:w="2268" w:type="dxa"/>
          </w:tcPr>
          <w:p w14:paraId="6B701367" w14:textId="77777777" w:rsidR="00CA6B06" w:rsidRPr="00116647" w:rsidRDefault="00CA6B06" w:rsidP="00CA6B06">
            <w:pPr>
              <w:rPr>
                <w:rFonts w:cs="Arial"/>
                <w:sz w:val="20"/>
                <w:szCs w:val="20"/>
              </w:rPr>
            </w:pPr>
            <w:r w:rsidRPr="00116647">
              <w:rPr>
                <w:rFonts w:cs="Arial"/>
                <w:sz w:val="20"/>
                <w:szCs w:val="20"/>
              </w:rPr>
              <w:t>As per lot</w:t>
            </w:r>
          </w:p>
        </w:tc>
        <w:tc>
          <w:tcPr>
            <w:tcW w:w="8280" w:type="dxa"/>
          </w:tcPr>
          <w:p w14:paraId="45A53F05" w14:textId="7B15BC0D" w:rsidR="00CA6B06" w:rsidRPr="00C561F9" w:rsidRDefault="00CA6B06" w:rsidP="00CA6B06">
            <w:pPr>
              <w:autoSpaceDE w:val="0"/>
              <w:autoSpaceDN w:val="0"/>
              <w:adjustRightInd w:val="0"/>
              <w:rPr>
                <w:rFonts w:cs="Arial"/>
                <w:color w:val="FFFFFF" w:themeColor="background1"/>
                <w:sz w:val="20"/>
                <w:szCs w:val="20"/>
                <w:highlight w:val="black"/>
              </w:rPr>
            </w:pPr>
            <w:r w:rsidRPr="004D7135">
              <w:rPr>
                <w:rFonts w:ascii="Calibri" w:hAnsi="Calibri" w:cs="Calibri"/>
                <w:sz w:val="20"/>
                <w:szCs w:val="20"/>
              </w:rPr>
              <w:t xml:space="preserve">Forms, </w:t>
            </w:r>
            <w:r w:rsidR="00EF02B9" w:rsidRPr="004D7135">
              <w:rPr>
                <w:rFonts w:ascii="Calibri" w:hAnsi="Calibri" w:cs="Calibri"/>
                <w:sz w:val="20"/>
                <w:szCs w:val="20"/>
              </w:rPr>
              <w:t>falsework,</w:t>
            </w:r>
            <w:r w:rsidRPr="004D7135">
              <w:rPr>
                <w:rFonts w:ascii="Calibri" w:hAnsi="Calibri" w:cs="Calibri"/>
                <w:sz w:val="20"/>
                <w:szCs w:val="20"/>
              </w:rPr>
              <w:t xml:space="preserve"> and centring shall remain in position until the times stated below have elapsed after completion of concreting. </w:t>
            </w:r>
            <w:r>
              <w:rPr>
                <w:rFonts w:ascii="Calibri" w:hAnsi="Calibri" w:cs="Calibri"/>
                <w:sz w:val="20"/>
                <w:szCs w:val="20"/>
              </w:rPr>
              <w:t xml:space="preserve">MRTS70 CL15.8 </w:t>
            </w:r>
            <w:r w:rsidRPr="00C561F9">
              <w:rPr>
                <w:rFonts w:cs="Arial"/>
                <w:color w:val="FFFFFF" w:themeColor="background1"/>
                <w:sz w:val="20"/>
                <w:szCs w:val="20"/>
                <w:highlight w:val="black"/>
              </w:rPr>
              <w:t>Hold Point 6</w:t>
            </w:r>
          </w:p>
          <w:p w14:paraId="6F6F6C2B" w14:textId="12E3C713" w:rsidR="00CA6B06" w:rsidRPr="00B21677" w:rsidRDefault="00CA6B06" w:rsidP="00CA6B06">
            <w:pPr>
              <w:pStyle w:val="ListParagraph"/>
              <w:numPr>
                <w:ilvl w:val="1"/>
                <w:numId w:val="14"/>
              </w:numPr>
              <w:autoSpaceDE w:val="0"/>
              <w:autoSpaceDN w:val="0"/>
              <w:adjustRightInd w:val="0"/>
              <w:ind w:left="684"/>
              <w:rPr>
                <w:rFonts w:ascii="Calibri" w:hAnsi="Calibri" w:cs="Calibri"/>
                <w:sz w:val="20"/>
                <w:szCs w:val="20"/>
              </w:rPr>
            </w:pPr>
            <w:r w:rsidRPr="00B21677">
              <w:rPr>
                <w:rFonts w:ascii="Calibri" w:hAnsi="Calibri" w:cs="Calibri"/>
                <w:sz w:val="20"/>
                <w:szCs w:val="20"/>
              </w:rPr>
              <w:t>For soffits, until seven days</w:t>
            </w:r>
          </w:p>
          <w:p w14:paraId="2095A728" w14:textId="11548C18" w:rsidR="00CA6B06" w:rsidRPr="00B21677" w:rsidRDefault="00CA6B06" w:rsidP="00CA6B06">
            <w:pPr>
              <w:pStyle w:val="ListParagraph"/>
              <w:numPr>
                <w:ilvl w:val="1"/>
                <w:numId w:val="14"/>
              </w:numPr>
              <w:spacing w:after="120"/>
              <w:ind w:left="684"/>
              <w:rPr>
                <w:rFonts w:ascii="Calibri" w:hAnsi="Calibri" w:cs="Calibri"/>
                <w:noProof/>
                <w:sz w:val="20"/>
                <w:szCs w:val="20"/>
                <w:lang w:eastAsia="en-AU"/>
              </w:rPr>
            </w:pPr>
            <w:r w:rsidRPr="00B21677">
              <w:rPr>
                <w:rFonts w:ascii="Calibri" w:hAnsi="Calibri" w:cs="Calibri"/>
                <w:sz w:val="20"/>
                <w:szCs w:val="20"/>
              </w:rPr>
              <w:t>For side forms, in accordance with Table 15.8.</w:t>
            </w:r>
            <w:r w:rsidRPr="00B21677">
              <w:rPr>
                <w:rFonts w:ascii="Calibri" w:hAnsi="Calibri" w:cs="Calibri"/>
                <w:noProof/>
                <w:sz w:val="20"/>
                <w:szCs w:val="20"/>
                <w:lang w:eastAsia="en-AU"/>
              </w:rPr>
              <w:t xml:space="preserve"> </w:t>
            </w:r>
          </w:p>
          <w:p w14:paraId="283A74FC" w14:textId="77777777" w:rsidR="00CA6B06" w:rsidRDefault="00CA6B06" w:rsidP="00CA6B06">
            <w:pPr>
              <w:spacing w:after="120"/>
              <w:rPr>
                <w:rFonts w:ascii="Calibri" w:hAnsi="Calibri" w:cs="Calibri"/>
                <w:sz w:val="20"/>
                <w:szCs w:val="20"/>
              </w:rPr>
            </w:pPr>
            <w:r>
              <w:rPr>
                <w:noProof/>
                <w:lang w:eastAsia="en-AU"/>
              </w:rPr>
              <w:drawing>
                <wp:inline distT="0" distB="0" distL="0" distR="0" wp14:anchorId="5A6C88ED" wp14:editId="10CDCC89">
                  <wp:extent cx="4543425" cy="962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3425" cy="962025"/>
                          </a:xfrm>
                          <a:prstGeom prst="rect">
                            <a:avLst/>
                          </a:prstGeom>
                        </pic:spPr>
                      </pic:pic>
                    </a:graphicData>
                  </a:graphic>
                </wp:inline>
              </w:drawing>
            </w:r>
          </w:p>
          <w:p w14:paraId="65A6BE03" w14:textId="273BC173" w:rsidR="00CA6B06" w:rsidRDefault="00CA6B06" w:rsidP="00CA6B06">
            <w:pPr>
              <w:spacing w:after="120"/>
              <w:rPr>
                <w:b/>
                <w:bCs/>
                <w:color w:val="FFFFFF"/>
                <w:sz w:val="20"/>
                <w:szCs w:val="20"/>
              </w:rPr>
            </w:pPr>
            <w:r>
              <w:rPr>
                <w:sz w:val="20"/>
                <w:szCs w:val="20"/>
              </w:rPr>
              <w:lastRenderedPageBreak/>
              <w:t xml:space="preserve">Forms shall be removed with care, without hammering and wedging, and in a manner which shall not injure the concrete or disturb the remaining supports. Centres shall be lowered gradually and uniformly in such a manner as to avoid injurious stress in any part of the structure. MRTS70 CL15.8 </w:t>
            </w:r>
            <w:r w:rsidRPr="00C561F9">
              <w:rPr>
                <w:rFonts w:cs="Arial"/>
                <w:color w:val="FFFFFF" w:themeColor="background1"/>
                <w:sz w:val="20"/>
                <w:szCs w:val="20"/>
                <w:highlight w:val="black"/>
              </w:rPr>
              <w:t>Witness Point 4</w:t>
            </w:r>
            <w:r w:rsidRPr="004D7135">
              <w:rPr>
                <w:b/>
                <w:bCs/>
                <w:sz w:val="20"/>
                <w:szCs w:val="20"/>
              </w:rPr>
              <w:t xml:space="preserve"> </w:t>
            </w:r>
          </w:p>
          <w:p w14:paraId="48D46A75" w14:textId="77777777" w:rsidR="00CA6B06" w:rsidRPr="00DA5637" w:rsidRDefault="00CA6B06" w:rsidP="00CA6B06">
            <w:pPr>
              <w:spacing w:after="120"/>
              <w:rPr>
                <w:rFonts w:ascii="Calibri" w:hAnsi="Calibri" w:cs="Calibri"/>
                <w:sz w:val="20"/>
                <w:szCs w:val="20"/>
              </w:rPr>
            </w:pPr>
            <w:r w:rsidRPr="00DA5637">
              <w:rPr>
                <w:rFonts w:ascii="Calibri" w:hAnsi="Calibri" w:cs="Calibri"/>
                <w:sz w:val="20"/>
                <w:szCs w:val="20"/>
              </w:rPr>
              <w:t>Concrete shall not be loaded until seven days has elapsed from placement of all elements within the load</w:t>
            </w:r>
            <w:r>
              <w:rPr>
                <w:rFonts w:ascii="Calibri" w:hAnsi="Calibri" w:cs="Calibri"/>
                <w:sz w:val="20"/>
                <w:szCs w:val="20"/>
              </w:rPr>
              <w:t xml:space="preserve"> </w:t>
            </w:r>
            <w:r w:rsidRPr="00DA5637">
              <w:rPr>
                <w:rFonts w:ascii="Calibri" w:hAnsi="Calibri" w:cs="Calibri"/>
                <w:sz w:val="20"/>
                <w:szCs w:val="20"/>
              </w:rPr>
              <w:t>path, including foundations.</w:t>
            </w:r>
          </w:p>
          <w:p w14:paraId="1804DD87" w14:textId="77777777" w:rsidR="00CA6B06" w:rsidRPr="00DA5637" w:rsidRDefault="00CA6B06" w:rsidP="00CA6B06">
            <w:pPr>
              <w:spacing w:after="120"/>
              <w:rPr>
                <w:rFonts w:ascii="Calibri" w:hAnsi="Calibri" w:cs="Calibri"/>
                <w:sz w:val="20"/>
                <w:szCs w:val="20"/>
              </w:rPr>
            </w:pPr>
            <w:r w:rsidRPr="00DA5637">
              <w:rPr>
                <w:rFonts w:ascii="Calibri" w:hAnsi="Calibri" w:cs="Calibri"/>
                <w:sz w:val="20"/>
                <w:szCs w:val="20"/>
              </w:rPr>
              <w:t>Loads which may cause damage to the work shall not be placed on or against any part of the structure.</w:t>
            </w:r>
          </w:p>
          <w:p w14:paraId="0DB3416A" w14:textId="793FA589" w:rsidR="00CA6B06" w:rsidRPr="004D7135" w:rsidRDefault="00CA6B06" w:rsidP="00CA6B06">
            <w:pPr>
              <w:spacing w:after="120"/>
              <w:rPr>
                <w:rFonts w:ascii="Calibri" w:hAnsi="Calibri" w:cs="Calibri"/>
                <w:sz w:val="20"/>
                <w:szCs w:val="20"/>
              </w:rPr>
            </w:pPr>
            <w:r w:rsidRPr="00DA5637">
              <w:rPr>
                <w:rFonts w:ascii="Calibri" w:hAnsi="Calibri" w:cs="Calibri"/>
                <w:sz w:val="20"/>
                <w:szCs w:val="20"/>
              </w:rPr>
              <w:t xml:space="preserve">Loads placed on or against any concrete shall be subject to approval by the </w:t>
            </w:r>
            <w:r w:rsidR="000E5722" w:rsidRPr="00DA5637">
              <w:rPr>
                <w:rFonts w:ascii="Calibri" w:hAnsi="Calibri" w:cs="Calibri"/>
                <w:sz w:val="20"/>
                <w:szCs w:val="20"/>
              </w:rPr>
              <w:t>Administrator and</w:t>
            </w:r>
            <w:r w:rsidRPr="00DA5637">
              <w:rPr>
                <w:rFonts w:ascii="Calibri" w:hAnsi="Calibri" w:cs="Calibri"/>
                <w:sz w:val="20"/>
                <w:szCs w:val="20"/>
              </w:rPr>
              <w:t xml:space="preserve"> shall</w:t>
            </w:r>
            <w:r>
              <w:rPr>
                <w:rFonts w:ascii="Calibri" w:hAnsi="Calibri" w:cs="Calibri"/>
                <w:sz w:val="20"/>
                <w:szCs w:val="20"/>
              </w:rPr>
              <w:t xml:space="preserve"> </w:t>
            </w:r>
            <w:r w:rsidRPr="00DA5637">
              <w:rPr>
                <w:rFonts w:ascii="Calibri" w:hAnsi="Calibri" w:cs="Calibri"/>
                <w:sz w:val="20"/>
                <w:szCs w:val="20"/>
              </w:rPr>
              <w:t>satisfy any requirement speci</w:t>
            </w:r>
            <w:r>
              <w:rPr>
                <w:rFonts w:ascii="Calibri" w:hAnsi="Calibri" w:cs="Calibri"/>
                <w:sz w:val="20"/>
                <w:szCs w:val="20"/>
              </w:rPr>
              <w:t>fied elsewhere in the Contract.</w:t>
            </w:r>
          </w:p>
        </w:tc>
        <w:tc>
          <w:tcPr>
            <w:tcW w:w="1994" w:type="dxa"/>
          </w:tcPr>
          <w:p w14:paraId="30E129EB" w14:textId="77777777" w:rsidR="00CA6B06" w:rsidRPr="00116647" w:rsidRDefault="00CA6B06" w:rsidP="00CA6B06">
            <w:pPr>
              <w:rPr>
                <w:rFonts w:cs="Arial"/>
                <w:sz w:val="20"/>
                <w:szCs w:val="20"/>
              </w:rPr>
            </w:pPr>
            <w:r w:rsidRPr="00116647">
              <w:rPr>
                <w:rFonts w:cs="Arial"/>
                <w:sz w:val="20"/>
                <w:szCs w:val="20"/>
              </w:rPr>
              <w:lastRenderedPageBreak/>
              <w:t xml:space="preserve">QBC QA Records </w:t>
            </w:r>
          </w:p>
          <w:p w14:paraId="4911EEDE" w14:textId="77777777" w:rsidR="00CA6B06" w:rsidRPr="00116647" w:rsidRDefault="00CA6B06" w:rsidP="00CA6B06">
            <w:pPr>
              <w:rPr>
                <w:rFonts w:cs="Arial"/>
                <w:sz w:val="20"/>
                <w:szCs w:val="20"/>
              </w:rPr>
            </w:pPr>
          </w:p>
          <w:p w14:paraId="500593F6" w14:textId="77777777" w:rsidR="00CA6B06" w:rsidRPr="00116647" w:rsidRDefault="00CA6B06" w:rsidP="00CA6B06">
            <w:pPr>
              <w:rPr>
                <w:rFonts w:cs="Arial"/>
                <w:sz w:val="20"/>
                <w:szCs w:val="20"/>
              </w:rPr>
            </w:pPr>
            <w:r w:rsidRPr="00116647">
              <w:rPr>
                <w:rFonts w:cs="Arial"/>
                <w:sz w:val="20"/>
                <w:szCs w:val="20"/>
              </w:rPr>
              <w:t>Administrator Surveillance On-Site</w:t>
            </w:r>
          </w:p>
          <w:p w14:paraId="010A31FE" w14:textId="77777777" w:rsidR="00CA6B06" w:rsidRPr="00116647" w:rsidRDefault="00CA6B06" w:rsidP="00CA6B06">
            <w:pPr>
              <w:rPr>
                <w:rFonts w:cs="Arial"/>
                <w:sz w:val="20"/>
                <w:szCs w:val="20"/>
              </w:rPr>
            </w:pPr>
          </w:p>
        </w:tc>
        <w:tc>
          <w:tcPr>
            <w:tcW w:w="1276" w:type="dxa"/>
          </w:tcPr>
          <w:p w14:paraId="7F2C86C8" w14:textId="77777777" w:rsidR="00CA6B06" w:rsidRPr="00C561F9" w:rsidRDefault="00CA6B06" w:rsidP="00CA6B06">
            <w:pPr>
              <w:rPr>
                <w:rFonts w:cs="Arial"/>
                <w:color w:val="FFFFFF" w:themeColor="background1"/>
                <w:sz w:val="20"/>
                <w:szCs w:val="20"/>
                <w:highlight w:val="black"/>
              </w:rPr>
            </w:pPr>
            <w:r w:rsidRPr="00C561F9">
              <w:rPr>
                <w:rFonts w:cs="Arial"/>
                <w:color w:val="FFFFFF" w:themeColor="background1"/>
                <w:sz w:val="20"/>
                <w:szCs w:val="20"/>
                <w:highlight w:val="black"/>
              </w:rPr>
              <w:t>Hold Point</w:t>
            </w:r>
          </w:p>
          <w:p w14:paraId="6A3B989F" w14:textId="77777777" w:rsidR="00CA6B06" w:rsidRPr="00C561F9" w:rsidRDefault="00CA6B06" w:rsidP="00CA6B06">
            <w:pPr>
              <w:rPr>
                <w:rFonts w:cs="Arial"/>
                <w:color w:val="FFFFFF" w:themeColor="background1"/>
                <w:sz w:val="20"/>
                <w:szCs w:val="20"/>
                <w:highlight w:val="black"/>
              </w:rPr>
            </w:pPr>
            <w:r w:rsidRPr="00C561F9">
              <w:rPr>
                <w:rFonts w:cs="Arial"/>
                <w:color w:val="FFFFFF" w:themeColor="background1"/>
                <w:sz w:val="20"/>
                <w:szCs w:val="20"/>
                <w:highlight w:val="black"/>
              </w:rPr>
              <w:t>Witness Point</w:t>
            </w:r>
          </w:p>
        </w:tc>
        <w:tc>
          <w:tcPr>
            <w:tcW w:w="1701" w:type="dxa"/>
          </w:tcPr>
          <w:p w14:paraId="0B5AFBC8" w14:textId="77777777" w:rsidR="00CA6B06" w:rsidRPr="00116647" w:rsidRDefault="00CA6B06" w:rsidP="00CA6B06">
            <w:pPr>
              <w:rPr>
                <w:rFonts w:cs="Arial"/>
                <w:sz w:val="20"/>
                <w:szCs w:val="20"/>
              </w:rPr>
            </w:pPr>
            <w:r w:rsidRPr="00116647">
              <w:rPr>
                <w:rFonts w:cs="Arial"/>
                <w:sz w:val="20"/>
                <w:szCs w:val="20"/>
              </w:rPr>
              <w:t>CQR</w:t>
            </w:r>
          </w:p>
          <w:p w14:paraId="3C79F056" w14:textId="77777777" w:rsidR="00CA6B06" w:rsidRPr="00116647" w:rsidRDefault="00CA6B06" w:rsidP="00CA6B06">
            <w:pPr>
              <w:rPr>
                <w:rFonts w:cs="Arial"/>
                <w:sz w:val="20"/>
                <w:szCs w:val="20"/>
              </w:rPr>
            </w:pPr>
            <w:r w:rsidRPr="00116647">
              <w:rPr>
                <w:rFonts w:cs="Arial"/>
                <w:sz w:val="20"/>
                <w:szCs w:val="20"/>
              </w:rPr>
              <w:t>Administrator</w:t>
            </w:r>
          </w:p>
        </w:tc>
        <w:tc>
          <w:tcPr>
            <w:tcW w:w="1916" w:type="dxa"/>
          </w:tcPr>
          <w:p w14:paraId="2D05F46D" w14:textId="38262A27" w:rsidR="00CA6B06" w:rsidRPr="00116647" w:rsidRDefault="00CA6B06" w:rsidP="00CA6B06">
            <w:pPr>
              <w:rPr>
                <w:rFonts w:cs="Arial"/>
                <w:sz w:val="20"/>
                <w:szCs w:val="20"/>
              </w:rPr>
            </w:pPr>
            <w:r w:rsidRPr="00116647">
              <w:rPr>
                <w:rFonts w:cs="Arial"/>
                <w:sz w:val="20"/>
                <w:szCs w:val="20"/>
              </w:rPr>
              <w:t>Verification Checklist Sheet CP</w:t>
            </w:r>
          </w:p>
          <w:p w14:paraId="587EC3A0" w14:textId="77777777" w:rsidR="00CA6B06" w:rsidRPr="00116647" w:rsidRDefault="00CA6B06" w:rsidP="00CA6B06">
            <w:pPr>
              <w:rPr>
                <w:rFonts w:cs="Arial"/>
                <w:sz w:val="20"/>
                <w:szCs w:val="20"/>
              </w:rPr>
            </w:pPr>
          </w:p>
          <w:p w14:paraId="1223BCA6" w14:textId="77777777" w:rsidR="00CA6B06" w:rsidRPr="00116647" w:rsidRDefault="00CA6B06" w:rsidP="00CA6B06">
            <w:pPr>
              <w:rPr>
                <w:rFonts w:cs="Arial"/>
                <w:sz w:val="20"/>
                <w:szCs w:val="20"/>
              </w:rPr>
            </w:pPr>
            <w:r w:rsidRPr="00116647">
              <w:rPr>
                <w:rFonts w:cs="Arial"/>
                <w:sz w:val="20"/>
                <w:szCs w:val="20"/>
              </w:rPr>
              <w:t>Hold Point Release</w:t>
            </w:r>
          </w:p>
          <w:p w14:paraId="0008F8E3" w14:textId="77777777" w:rsidR="00CA6B06" w:rsidRDefault="00CA6B06" w:rsidP="00CA6B06">
            <w:pPr>
              <w:rPr>
                <w:rFonts w:cs="Arial"/>
                <w:sz w:val="20"/>
                <w:szCs w:val="20"/>
              </w:rPr>
            </w:pPr>
          </w:p>
          <w:p w14:paraId="7340C200" w14:textId="77777777" w:rsidR="00CA6B06" w:rsidRPr="00116647" w:rsidRDefault="00CA6B06" w:rsidP="00CA6B06">
            <w:pPr>
              <w:rPr>
                <w:rFonts w:cs="Arial"/>
                <w:sz w:val="20"/>
                <w:szCs w:val="20"/>
              </w:rPr>
            </w:pPr>
          </w:p>
        </w:tc>
      </w:tr>
      <w:tr w:rsidR="00CA6B06" w:rsidRPr="00116647" w14:paraId="232CF3CC" w14:textId="77777777" w:rsidTr="007E50E4">
        <w:trPr>
          <w:trHeight w:val="454"/>
          <w:jc w:val="center"/>
        </w:trPr>
        <w:tc>
          <w:tcPr>
            <w:tcW w:w="562" w:type="dxa"/>
          </w:tcPr>
          <w:p w14:paraId="67E2DC38" w14:textId="79675D08" w:rsidR="00CA6B06" w:rsidRDefault="00CA6B06" w:rsidP="00CA6B06">
            <w:pPr>
              <w:jc w:val="center"/>
              <w:rPr>
                <w:rFonts w:cs="Arial"/>
                <w:sz w:val="20"/>
                <w:szCs w:val="20"/>
              </w:rPr>
            </w:pPr>
            <w:r>
              <w:rPr>
                <w:rFonts w:cs="Arial"/>
                <w:sz w:val="20"/>
                <w:szCs w:val="20"/>
              </w:rPr>
              <w:t>21</w:t>
            </w:r>
          </w:p>
          <w:p w14:paraId="052735CD" w14:textId="77777777" w:rsidR="00CA6B06" w:rsidRPr="00116647" w:rsidRDefault="00CA6B06" w:rsidP="00CA6B06">
            <w:pPr>
              <w:jc w:val="center"/>
              <w:rPr>
                <w:rFonts w:cs="Arial"/>
                <w:sz w:val="20"/>
                <w:szCs w:val="20"/>
              </w:rPr>
            </w:pPr>
          </w:p>
        </w:tc>
        <w:tc>
          <w:tcPr>
            <w:tcW w:w="1701" w:type="dxa"/>
          </w:tcPr>
          <w:p w14:paraId="4C47AAB3" w14:textId="77777777" w:rsidR="00CA6B06" w:rsidRPr="00116647" w:rsidRDefault="00CA6B06" w:rsidP="00CA6B06">
            <w:pPr>
              <w:rPr>
                <w:rFonts w:cs="Arial"/>
                <w:sz w:val="20"/>
                <w:szCs w:val="20"/>
              </w:rPr>
            </w:pPr>
            <w:r>
              <w:rPr>
                <w:rFonts w:cs="Arial"/>
                <w:sz w:val="20"/>
                <w:szCs w:val="20"/>
              </w:rPr>
              <w:t>Concrete Curing and Surface Dressing</w:t>
            </w:r>
          </w:p>
        </w:tc>
        <w:tc>
          <w:tcPr>
            <w:tcW w:w="2410" w:type="dxa"/>
          </w:tcPr>
          <w:p w14:paraId="746C7BD3" w14:textId="77777777" w:rsidR="00CA6B06" w:rsidRPr="00EA02A0" w:rsidRDefault="00CA6B06" w:rsidP="00CA6B06">
            <w:pPr>
              <w:rPr>
                <w:rFonts w:cs="Arial"/>
                <w:sz w:val="20"/>
                <w:szCs w:val="20"/>
              </w:rPr>
            </w:pPr>
            <w:r w:rsidRPr="00EA02A0">
              <w:rPr>
                <w:rFonts w:cs="Arial"/>
                <w:sz w:val="20"/>
                <w:szCs w:val="20"/>
              </w:rPr>
              <w:t>MRTS70 CL 15.12</w:t>
            </w:r>
          </w:p>
          <w:p w14:paraId="00D755F3" w14:textId="77777777" w:rsidR="00CA6B06" w:rsidRPr="00EA02A0" w:rsidRDefault="00CA6B06" w:rsidP="00CA6B06">
            <w:pPr>
              <w:rPr>
                <w:rFonts w:cs="Arial"/>
                <w:sz w:val="20"/>
                <w:szCs w:val="20"/>
              </w:rPr>
            </w:pPr>
            <w:r w:rsidRPr="00EA02A0">
              <w:rPr>
                <w:rFonts w:cs="Arial"/>
                <w:sz w:val="20"/>
                <w:szCs w:val="20"/>
              </w:rPr>
              <w:t>MRTS70 CL15.12.2</w:t>
            </w:r>
          </w:p>
          <w:p w14:paraId="60090E56" w14:textId="77777777" w:rsidR="00CA6B06" w:rsidRPr="00326D9F" w:rsidRDefault="00CA6B06" w:rsidP="00CA6B06">
            <w:pPr>
              <w:rPr>
                <w:rFonts w:cs="Arial"/>
                <w:color w:val="FFFFFF" w:themeColor="background1"/>
                <w:sz w:val="20"/>
                <w:szCs w:val="20"/>
                <w:highlight w:val="black"/>
              </w:rPr>
            </w:pPr>
            <w:r w:rsidRPr="00326D9F">
              <w:rPr>
                <w:rFonts w:cs="Arial"/>
                <w:color w:val="FFFFFF" w:themeColor="background1"/>
                <w:sz w:val="20"/>
                <w:szCs w:val="20"/>
                <w:highlight w:val="black"/>
              </w:rPr>
              <w:t>WITNESS POINT 5</w:t>
            </w:r>
          </w:p>
          <w:p w14:paraId="5677E8E3" w14:textId="77777777" w:rsidR="00CA6B06" w:rsidRDefault="00CA6B06" w:rsidP="00CA6B06">
            <w:pPr>
              <w:rPr>
                <w:rFonts w:cs="Arial"/>
                <w:sz w:val="20"/>
                <w:szCs w:val="20"/>
              </w:rPr>
            </w:pPr>
            <w:r w:rsidRPr="00EA02A0">
              <w:rPr>
                <w:rFonts w:cs="Arial"/>
                <w:sz w:val="20"/>
                <w:szCs w:val="20"/>
              </w:rPr>
              <w:t>MRTS70 CL15.11.1</w:t>
            </w:r>
          </w:p>
        </w:tc>
        <w:tc>
          <w:tcPr>
            <w:tcW w:w="2268" w:type="dxa"/>
          </w:tcPr>
          <w:p w14:paraId="512E2421" w14:textId="77777777" w:rsidR="00CA6B06" w:rsidRPr="00116647" w:rsidRDefault="00CA6B06" w:rsidP="00CA6B06">
            <w:pPr>
              <w:rPr>
                <w:rFonts w:cs="Arial"/>
                <w:sz w:val="20"/>
                <w:szCs w:val="20"/>
              </w:rPr>
            </w:pPr>
            <w:r>
              <w:rPr>
                <w:rFonts w:cs="Arial"/>
                <w:sz w:val="20"/>
                <w:szCs w:val="20"/>
              </w:rPr>
              <w:t>As per lot</w:t>
            </w:r>
          </w:p>
        </w:tc>
        <w:tc>
          <w:tcPr>
            <w:tcW w:w="8280" w:type="dxa"/>
          </w:tcPr>
          <w:p w14:paraId="722CF3C1" w14:textId="6E2DDAA1" w:rsidR="00CA6B06" w:rsidRPr="004D7135" w:rsidRDefault="00CA6B06" w:rsidP="00CA6B06">
            <w:pPr>
              <w:spacing w:after="120"/>
              <w:rPr>
                <w:rFonts w:ascii="Calibri" w:hAnsi="Calibri" w:cs="Calibri"/>
                <w:sz w:val="20"/>
                <w:szCs w:val="20"/>
              </w:rPr>
            </w:pPr>
            <w:r w:rsidRPr="004D7135">
              <w:rPr>
                <w:rFonts w:ascii="Calibri" w:hAnsi="Calibri" w:cs="Calibri"/>
                <w:sz w:val="20"/>
                <w:szCs w:val="20"/>
              </w:rPr>
              <w:t xml:space="preserve">Following the removal of </w:t>
            </w:r>
            <w:r w:rsidR="000E5722" w:rsidRPr="004D7135">
              <w:rPr>
                <w:rFonts w:ascii="Calibri" w:hAnsi="Calibri" w:cs="Calibri"/>
                <w:sz w:val="20"/>
                <w:szCs w:val="20"/>
              </w:rPr>
              <w:t>formwork,</w:t>
            </w:r>
            <w:r w:rsidRPr="004D7135">
              <w:rPr>
                <w:rFonts w:ascii="Calibri" w:hAnsi="Calibri" w:cs="Calibri"/>
                <w:sz w:val="20"/>
                <w:szCs w:val="20"/>
              </w:rPr>
              <w:t xml:space="preserve"> the operations listed in MRTS70 CL15.12 shall be carried out to the standard approved by the Administrator.</w:t>
            </w:r>
          </w:p>
          <w:p w14:paraId="54A5D53E" w14:textId="40F391B4" w:rsidR="00CA6B06" w:rsidRPr="004D7135" w:rsidRDefault="00CA6B06" w:rsidP="00CA6B06">
            <w:pPr>
              <w:autoSpaceDE w:val="0"/>
              <w:autoSpaceDN w:val="0"/>
              <w:adjustRightInd w:val="0"/>
              <w:spacing w:before="60" w:after="120"/>
              <w:rPr>
                <w:rFonts w:ascii="Calibri" w:hAnsi="Calibri" w:cs="Calibri"/>
                <w:sz w:val="20"/>
                <w:szCs w:val="20"/>
              </w:rPr>
            </w:pPr>
            <w:r w:rsidRPr="004D7135">
              <w:rPr>
                <w:rFonts w:ascii="Calibri" w:hAnsi="Calibri" w:cs="Calibri"/>
                <w:sz w:val="20"/>
                <w:szCs w:val="20"/>
              </w:rPr>
              <w:t xml:space="preserve">Repairs shall be a Witness Point. MRTS70 CL12.2 </w:t>
            </w:r>
            <w:r w:rsidRPr="00C561F9">
              <w:rPr>
                <w:rFonts w:cs="Arial"/>
                <w:color w:val="FFFFFF" w:themeColor="background1"/>
                <w:sz w:val="20"/>
                <w:szCs w:val="20"/>
                <w:highlight w:val="black"/>
              </w:rPr>
              <w:t>Witness Point 5</w:t>
            </w:r>
          </w:p>
          <w:p w14:paraId="78F290AC" w14:textId="77777777" w:rsidR="00CA6B06" w:rsidRPr="004D7135" w:rsidRDefault="00CA6B06" w:rsidP="00CA6B06">
            <w:pPr>
              <w:spacing w:after="120" w:line="276" w:lineRule="auto"/>
              <w:rPr>
                <w:rFonts w:ascii="Calibri" w:hAnsi="Calibri" w:cs="Calibri"/>
                <w:sz w:val="20"/>
                <w:szCs w:val="20"/>
              </w:rPr>
            </w:pPr>
            <w:r>
              <w:rPr>
                <w:sz w:val="20"/>
                <w:szCs w:val="20"/>
              </w:rPr>
              <w:t>Curing compounds shall be registered products and comply with the requirements of AS 3799</w:t>
            </w:r>
            <w:r w:rsidRPr="004D7135">
              <w:rPr>
                <w:rFonts w:ascii="Calibri" w:hAnsi="Calibri" w:cs="Calibri"/>
                <w:sz w:val="20"/>
                <w:szCs w:val="20"/>
              </w:rPr>
              <w:t>. MRTS70 CL7.6</w:t>
            </w:r>
          </w:p>
          <w:p w14:paraId="0CA51EEF" w14:textId="77777777" w:rsidR="00CA6B06" w:rsidRPr="004D7135" w:rsidRDefault="00CA6B06" w:rsidP="00CA6B06">
            <w:pPr>
              <w:spacing w:after="120" w:line="276" w:lineRule="auto"/>
              <w:rPr>
                <w:rFonts w:ascii="Calibri" w:hAnsi="Calibri" w:cs="Calibri"/>
                <w:sz w:val="20"/>
                <w:szCs w:val="20"/>
              </w:rPr>
            </w:pPr>
            <w:r w:rsidRPr="00D3707B">
              <w:rPr>
                <w:rFonts w:ascii="Calibri" w:hAnsi="Calibri" w:cs="Calibri"/>
                <w:sz w:val="20"/>
                <w:szCs w:val="20"/>
              </w:rPr>
              <w:t xml:space="preserve">Curing shall continue for a minimum period of seven days. If forms are removed in less than seven days, curing of the formed surface shall commence within one hour of stripping, unless otherwise specified in Clause 15.12. </w:t>
            </w:r>
            <w:r w:rsidRPr="004D7135">
              <w:rPr>
                <w:rFonts w:ascii="Calibri" w:hAnsi="Calibri" w:cs="Calibri"/>
                <w:sz w:val="20"/>
                <w:szCs w:val="20"/>
              </w:rPr>
              <w:t>MRTS70 CL15.11.1</w:t>
            </w:r>
          </w:p>
        </w:tc>
        <w:tc>
          <w:tcPr>
            <w:tcW w:w="1994" w:type="dxa"/>
          </w:tcPr>
          <w:p w14:paraId="35A06176" w14:textId="77777777" w:rsidR="00CA6B06" w:rsidRPr="00116647" w:rsidRDefault="00CA6B06" w:rsidP="00CA6B06">
            <w:pPr>
              <w:rPr>
                <w:rFonts w:cs="Arial"/>
                <w:sz w:val="20"/>
                <w:szCs w:val="20"/>
              </w:rPr>
            </w:pPr>
            <w:r>
              <w:rPr>
                <w:rFonts w:cs="Arial"/>
                <w:sz w:val="20"/>
                <w:szCs w:val="20"/>
              </w:rPr>
              <w:t>QBC QA Records</w:t>
            </w:r>
          </w:p>
        </w:tc>
        <w:tc>
          <w:tcPr>
            <w:tcW w:w="1276" w:type="dxa"/>
          </w:tcPr>
          <w:p w14:paraId="64C7ACE7" w14:textId="77777777" w:rsidR="00CA6B06" w:rsidRPr="00C561F9" w:rsidRDefault="00CA6B06" w:rsidP="00CA6B06">
            <w:pPr>
              <w:rPr>
                <w:rFonts w:cs="Arial"/>
                <w:color w:val="FFFFFF" w:themeColor="background1"/>
                <w:sz w:val="20"/>
                <w:szCs w:val="20"/>
                <w:highlight w:val="black"/>
              </w:rPr>
            </w:pPr>
            <w:r w:rsidRPr="00C561F9">
              <w:rPr>
                <w:rFonts w:cs="Arial"/>
                <w:color w:val="FFFFFF" w:themeColor="background1"/>
                <w:sz w:val="20"/>
                <w:szCs w:val="20"/>
                <w:highlight w:val="black"/>
              </w:rPr>
              <w:t>Witness Point</w:t>
            </w:r>
          </w:p>
        </w:tc>
        <w:tc>
          <w:tcPr>
            <w:tcW w:w="1701" w:type="dxa"/>
          </w:tcPr>
          <w:p w14:paraId="5B410D3B" w14:textId="77777777" w:rsidR="00CA6B06" w:rsidRDefault="00CA6B06" w:rsidP="00CA6B06">
            <w:pPr>
              <w:rPr>
                <w:rFonts w:cs="Arial"/>
                <w:sz w:val="20"/>
                <w:szCs w:val="20"/>
              </w:rPr>
            </w:pPr>
            <w:r>
              <w:rPr>
                <w:rFonts w:cs="Arial"/>
                <w:sz w:val="20"/>
                <w:szCs w:val="20"/>
              </w:rPr>
              <w:t>CQR</w:t>
            </w:r>
          </w:p>
          <w:p w14:paraId="69A57F2D" w14:textId="77777777" w:rsidR="00CA6B06" w:rsidRPr="00116647" w:rsidRDefault="00CA6B06" w:rsidP="00CA6B06">
            <w:pPr>
              <w:rPr>
                <w:rFonts w:cs="Arial"/>
                <w:sz w:val="20"/>
                <w:szCs w:val="20"/>
              </w:rPr>
            </w:pPr>
            <w:r>
              <w:rPr>
                <w:rFonts w:cs="Arial"/>
                <w:sz w:val="20"/>
                <w:szCs w:val="20"/>
              </w:rPr>
              <w:t>Administrator</w:t>
            </w:r>
          </w:p>
        </w:tc>
        <w:tc>
          <w:tcPr>
            <w:tcW w:w="1916" w:type="dxa"/>
          </w:tcPr>
          <w:p w14:paraId="3F221355" w14:textId="53CE939D" w:rsidR="00CA6B06" w:rsidRDefault="00CA6B06" w:rsidP="00EF02B9">
            <w:pPr>
              <w:spacing w:after="120"/>
              <w:rPr>
                <w:rFonts w:cs="Arial"/>
                <w:sz w:val="20"/>
                <w:szCs w:val="20"/>
              </w:rPr>
            </w:pPr>
            <w:r>
              <w:rPr>
                <w:rFonts w:cs="Arial"/>
                <w:sz w:val="20"/>
                <w:szCs w:val="20"/>
              </w:rPr>
              <w:t>Verification Checklist Sheet CP</w:t>
            </w:r>
          </w:p>
          <w:p w14:paraId="194C678B" w14:textId="77777777" w:rsidR="00CA6B06" w:rsidRPr="00116647" w:rsidRDefault="00CA6B06" w:rsidP="00EF02B9">
            <w:pPr>
              <w:spacing w:after="120"/>
              <w:rPr>
                <w:rFonts w:cs="Arial"/>
                <w:sz w:val="20"/>
                <w:szCs w:val="20"/>
              </w:rPr>
            </w:pPr>
            <w:r>
              <w:rPr>
                <w:rFonts w:cs="Arial"/>
                <w:sz w:val="20"/>
                <w:szCs w:val="20"/>
              </w:rPr>
              <w:t>Administrator confirming works witnessed</w:t>
            </w:r>
          </w:p>
        </w:tc>
      </w:tr>
      <w:tr w:rsidR="00CA6B06" w:rsidRPr="00116647" w14:paraId="1058A55E" w14:textId="77777777" w:rsidTr="007E50E4">
        <w:trPr>
          <w:trHeight w:val="454"/>
          <w:jc w:val="center"/>
        </w:trPr>
        <w:tc>
          <w:tcPr>
            <w:tcW w:w="562" w:type="dxa"/>
          </w:tcPr>
          <w:p w14:paraId="0E91AAB6" w14:textId="1068A6D1" w:rsidR="00CA6B06" w:rsidRPr="00116647" w:rsidRDefault="00CA6B06" w:rsidP="00CA6B06">
            <w:pPr>
              <w:jc w:val="center"/>
              <w:rPr>
                <w:rFonts w:cs="Arial"/>
                <w:sz w:val="20"/>
                <w:szCs w:val="20"/>
              </w:rPr>
            </w:pPr>
            <w:r>
              <w:rPr>
                <w:rFonts w:cs="Arial"/>
                <w:sz w:val="20"/>
                <w:szCs w:val="20"/>
              </w:rPr>
              <w:t>22</w:t>
            </w:r>
          </w:p>
        </w:tc>
        <w:tc>
          <w:tcPr>
            <w:tcW w:w="1701" w:type="dxa"/>
          </w:tcPr>
          <w:p w14:paraId="054EB42E" w14:textId="77777777" w:rsidR="00CA6B06" w:rsidRPr="00116647" w:rsidRDefault="00CA6B06" w:rsidP="00CA6B06">
            <w:pPr>
              <w:rPr>
                <w:rFonts w:cs="Arial"/>
                <w:sz w:val="20"/>
                <w:szCs w:val="20"/>
              </w:rPr>
            </w:pPr>
            <w:r w:rsidRPr="00116647">
              <w:rPr>
                <w:rFonts w:cs="Arial"/>
                <w:sz w:val="20"/>
                <w:szCs w:val="20"/>
              </w:rPr>
              <w:t>Monitoring of Concrete Strength</w:t>
            </w:r>
          </w:p>
        </w:tc>
        <w:tc>
          <w:tcPr>
            <w:tcW w:w="2410" w:type="dxa"/>
          </w:tcPr>
          <w:p w14:paraId="3762F4B2" w14:textId="77777777" w:rsidR="00CA6B06" w:rsidRPr="00EA02A0" w:rsidRDefault="00CA6B06" w:rsidP="00CA6B06">
            <w:pPr>
              <w:rPr>
                <w:rFonts w:cs="Arial"/>
                <w:sz w:val="20"/>
                <w:szCs w:val="20"/>
              </w:rPr>
            </w:pPr>
            <w:r w:rsidRPr="00EA02A0">
              <w:rPr>
                <w:rFonts w:cs="Arial"/>
                <w:sz w:val="20"/>
                <w:szCs w:val="20"/>
              </w:rPr>
              <w:t>MRTS70 CL 12.4 –</w:t>
            </w:r>
          </w:p>
          <w:p w14:paraId="6A521C0A" w14:textId="77777777" w:rsidR="00CA6B06" w:rsidRPr="00EA02A0" w:rsidRDefault="00CA6B06" w:rsidP="00CA6B06">
            <w:pPr>
              <w:rPr>
                <w:rFonts w:cs="Arial"/>
                <w:sz w:val="20"/>
                <w:szCs w:val="20"/>
              </w:rPr>
            </w:pPr>
            <w:r w:rsidRPr="00EA02A0">
              <w:rPr>
                <w:rFonts w:cs="Arial"/>
                <w:sz w:val="20"/>
                <w:szCs w:val="20"/>
              </w:rPr>
              <w:t>Monitoring of Target</w:t>
            </w:r>
          </w:p>
          <w:p w14:paraId="6B0AA17E" w14:textId="77777777" w:rsidR="00CA6B06" w:rsidRPr="00EA02A0" w:rsidRDefault="00CA6B06" w:rsidP="00CA6B06">
            <w:pPr>
              <w:rPr>
                <w:rFonts w:cs="Arial"/>
                <w:sz w:val="20"/>
                <w:szCs w:val="20"/>
              </w:rPr>
            </w:pPr>
            <w:r w:rsidRPr="00EA02A0">
              <w:rPr>
                <w:rFonts w:cs="Arial"/>
                <w:sz w:val="20"/>
                <w:szCs w:val="20"/>
              </w:rPr>
              <w:t>Strength</w:t>
            </w:r>
          </w:p>
          <w:p w14:paraId="11E25444" w14:textId="77777777" w:rsidR="00CA6B06" w:rsidRPr="00EA02A0" w:rsidRDefault="00CA6B06" w:rsidP="00CA6B06">
            <w:pPr>
              <w:rPr>
                <w:rFonts w:cs="Arial"/>
                <w:sz w:val="20"/>
                <w:szCs w:val="20"/>
              </w:rPr>
            </w:pPr>
            <w:r w:rsidRPr="00EA02A0">
              <w:rPr>
                <w:rFonts w:cs="Arial"/>
                <w:sz w:val="20"/>
                <w:szCs w:val="20"/>
              </w:rPr>
              <w:t>MRTS70 CL 12.5 –</w:t>
            </w:r>
          </w:p>
          <w:p w14:paraId="32C760FD" w14:textId="77777777" w:rsidR="00CA6B06" w:rsidRPr="00EA02A0" w:rsidRDefault="00CA6B06" w:rsidP="00CA6B06">
            <w:pPr>
              <w:rPr>
                <w:rFonts w:cs="Arial"/>
                <w:sz w:val="20"/>
                <w:szCs w:val="20"/>
              </w:rPr>
            </w:pPr>
            <w:r w:rsidRPr="00EA02A0">
              <w:rPr>
                <w:rFonts w:cs="Arial"/>
                <w:sz w:val="20"/>
                <w:szCs w:val="20"/>
              </w:rPr>
              <w:t>Acceptance or</w:t>
            </w:r>
          </w:p>
          <w:p w14:paraId="25E08ACD" w14:textId="77777777" w:rsidR="00CA6B06" w:rsidRPr="00EA02A0" w:rsidRDefault="00CA6B06" w:rsidP="00CA6B06">
            <w:pPr>
              <w:rPr>
                <w:rFonts w:cs="Arial"/>
                <w:sz w:val="20"/>
                <w:szCs w:val="20"/>
              </w:rPr>
            </w:pPr>
            <w:r w:rsidRPr="00EA02A0">
              <w:rPr>
                <w:rFonts w:cs="Arial"/>
                <w:sz w:val="20"/>
                <w:szCs w:val="20"/>
              </w:rPr>
              <w:t>Rejection of Hardened</w:t>
            </w:r>
          </w:p>
          <w:p w14:paraId="3239997D" w14:textId="77777777" w:rsidR="00CA6B06" w:rsidRPr="00EA02A0" w:rsidRDefault="00CA6B06" w:rsidP="00CA6B06">
            <w:pPr>
              <w:rPr>
                <w:rFonts w:cs="Arial"/>
                <w:sz w:val="20"/>
                <w:szCs w:val="20"/>
              </w:rPr>
            </w:pPr>
            <w:r w:rsidRPr="00EA02A0">
              <w:rPr>
                <w:rFonts w:cs="Arial"/>
                <w:sz w:val="20"/>
                <w:szCs w:val="20"/>
              </w:rPr>
              <w:t>Concrete on the Basis</w:t>
            </w:r>
          </w:p>
          <w:p w14:paraId="66C22108" w14:textId="77777777" w:rsidR="00CA6B06" w:rsidRPr="00116647" w:rsidRDefault="00CA6B06" w:rsidP="00CA6B06">
            <w:pPr>
              <w:rPr>
                <w:rFonts w:cs="Arial"/>
                <w:sz w:val="20"/>
                <w:szCs w:val="20"/>
              </w:rPr>
            </w:pPr>
            <w:r w:rsidRPr="00EA02A0">
              <w:rPr>
                <w:rFonts w:cs="Arial"/>
                <w:sz w:val="20"/>
                <w:szCs w:val="20"/>
              </w:rPr>
              <w:t>of Strength</w:t>
            </w:r>
          </w:p>
        </w:tc>
        <w:tc>
          <w:tcPr>
            <w:tcW w:w="2268" w:type="dxa"/>
          </w:tcPr>
          <w:p w14:paraId="407A1AD4" w14:textId="77777777" w:rsidR="00CA6B06" w:rsidRPr="00116647" w:rsidRDefault="00CA6B06" w:rsidP="00CA6B06">
            <w:pPr>
              <w:rPr>
                <w:rFonts w:cs="Arial"/>
                <w:sz w:val="20"/>
                <w:szCs w:val="20"/>
              </w:rPr>
            </w:pPr>
            <w:r w:rsidRPr="00116647">
              <w:rPr>
                <w:rFonts w:cs="Arial"/>
                <w:sz w:val="20"/>
                <w:szCs w:val="20"/>
              </w:rPr>
              <w:t>As per samples taken load</w:t>
            </w:r>
          </w:p>
        </w:tc>
        <w:tc>
          <w:tcPr>
            <w:tcW w:w="8280" w:type="dxa"/>
          </w:tcPr>
          <w:p w14:paraId="27641893" w14:textId="77777777" w:rsidR="00CA6B06" w:rsidRPr="00EA02A0" w:rsidRDefault="00CA6B06" w:rsidP="009B76AE">
            <w:pPr>
              <w:autoSpaceDE w:val="0"/>
              <w:autoSpaceDN w:val="0"/>
              <w:adjustRightInd w:val="0"/>
              <w:spacing w:after="120" w:line="276" w:lineRule="auto"/>
              <w:rPr>
                <w:rFonts w:ascii="Calibri" w:hAnsi="Calibri" w:cs="Calibri"/>
                <w:sz w:val="20"/>
                <w:szCs w:val="20"/>
              </w:rPr>
            </w:pPr>
            <w:r w:rsidRPr="00EA02A0">
              <w:rPr>
                <w:rFonts w:ascii="Calibri" w:hAnsi="Calibri" w:cs="Calibri"/>
                <w:sz w:val="20"/>
                <w:szCs w:val="20"/>
              </w:rPr>
              <w:t>The compressive strength of the concrete shall be monitored, and trends observed. Where a significant</w:t>
            </w:r>
            <w:r>
              <w:rPr>
                <w:rFonts w:ascii="Calibri" w:hAnsi="Calibri" w:cs="Calibri"/>
                <w:sz w:val="20"/>
                <w:szCs w:val="20"/>
              </w:rPr>
              <w:t xml:space="preserve"> </w:t>
            </w:r>
            <w:r w:rsidRPr="00EA02A0">
              <w:rPr>
                <w:rFonts w:ascii="Calibri" w:hAnsi="Calibri" w:cs="Calibri"/>
                <w:sz w:val="20"/>
                <w:szCs w:val="20"/>
              </w:rPr>
              <w:t>amount of concrete is to be placed in a four-week period, monitoring shall include early age testing</w:t>
            </w:r>
            <w:r>
              <w:rPr>
                <w:rFonts w:ascii="Calibri" w:hAnsi="Calibri" w:cs="Calibri"/>
                <w:sz w:val="20"/>
                <w:szCs w:val="20"/>
              </w:rPr>
              <w:t xml:space="preserve"> </w:t>
            </w:r>
            <w:r w:rsidRPr="00EA02A0">
              <w:rPr>
                <w:rFonts w:ascii="Calibri" w:hAnsi="Calibri" w:cs="Calibri"/>
                <w:sz w:val="20"/>
                <w:szCs w:val="20"/>
              </w:rPr>
              <w:t>(typically seven days) and a comparison of cylinder strengths with previously measured strength gain</w:t>
            </w:r>
            <w:r>
              <w:rPr>
                <w:rFonts w:ascii="Calibri" w:hAnsi="Calibri" w:cs="Calibri"/>
                <w:sz w:val="20"/>
                <w:szCs w:val="20"/>
              </w:rPr>
              <w:t xml:space="preserve"> </w:t>
            </w:r>
            <w:r w:rsidRPr="00EA02A0">
              <w:rPr>
                <w:rFonts w:ascii="Calibri" w:hAnsi="Calibri" w:cs="Calibri"/>
                <w:sz w:val="20"/>
                <w:szCs w:val="20"/>
              </w:rPr>
              <w:t>results.</w:t>
            </w:r>
          </w:p>
          <w:p w14:paraId="460F85E9" w14:textId="77777777" w:rsidR="00CA6B06" w:rsidRDefault="00CA6B06" w:rsidP="009B76AE">
            <w:pPr>
              <w:autoSpaceDE w:val="0"/>
              <w:autoSpaceDN w:val="0"/>
              <w:adjustRightInd w:val="0"/>
              <w:spacing w:after="120" w:line="276" w:lineRule="auto"/>
              <w:rPr>
                <w:rFonts w:ascii="Calibri" w:hAnsi="Calibri" w:cs="Calibri"/>
                <w:sz w:val="20"/>
                <w:szCs w:val="20"/>
              </w:rPr>
            </w:pPr>
            <w:r w:rsidRPr="00EA02A0">
              <w:rPr>
                <w:rFonts w:ascii="Calibri" w:hAnsi="Calibri" w:cs="Calibri"/>
                <w:sz w:val="20"/>
                <w:szCs w:val="20"/>
              </w:rPr>
              <w:t>For each insitu concrete mix, where 10 or more samples have been tested, the Contractor shall provide a</w:t>
            </w:r>
            <w:r>
              <w:rPr>
                <w:rFonts w:ascii="Calibri" w:hAnsi="Calibri" w:cs="Calibri"/>
                <w:sz w:val="20"/>
                <w:szCs w:val="20"/>
              </w:rPr>
              <w:t xml:space="preserve"> </w:t>
            </w:r>
            <w:r w:rsidRPr="00EA02A0">
              <w:rPr>
                <w:rFonts w:ascii="Calibri" w:hAnsi="Calibri" w:cs="Calibri"/>
                <w:sz w:val="20"/>
                <w:szCs w:val="20"/>
              </w:rPr>
              <w:t>monthly report covering the concrete supplied in that month confirming the concrete lies within the</w:t>
            </w:r>
            <w:r>
              <w:rPr>
                <w:rFonts w:ascii="Calibri" w:hAnsi="Calibri" w:cs="Calibri"/>
                <w:sz w:val="20"/>
                <w:szCs w:val="20"/>
              </w:rPr>
              <w:t xml:space="preserve"> </w:t>
            </w:r>
            <w:r w:rsidRPr="00EA02A0">
              <w:rPr>
                <w:rFonts w:ascii="Calibri" w:hAnsi="Calibri" w:cs="Calibri"/>
                <w:sz w:val="20"/>
                <w:szCs w:val="20"/>
              </w:rPr>
              <w:t>limits of Table 12.4.</w:t>
            </w:r>
          </w:p>
          <w:p w14:paraId="5C91128F" w14:textId="77777777" w:rsidR="00CA6B06" w:rsidRPr="00EA02A0" w:rsidRDefault="00CA6B06" w:rsidP="009B76AE">
            <w:pPr>
              <w:autoSpaceDE w:val="0"/>
              <w:autoSpaceDN w:val="0"/>
              <w:adjustRightInd w:val="0"/>
              <w:spacing w:line="276" w:lineRule="auto"/>
              <w:rPr>
                <w:rFonts w:ascii="Calibri" w:hAnsi="Calibri" w:cs="Calibri"/>
                <w:sz w:val="20"/>
                <w:szCs w:val="20"/>
              </w:rPr>
            </w:pPr>
            <w:r>
              <w:rPr>
                <w:noProof/>
                <w:lang w:eastAsia="en-AU"/>
              </w:rPr>
              <w:drawing>
                <wp:inline distT="0" distB="0" distL="0" distR="0" wp14:anchorId="422C4E7B" wp14:editId="38CB8CB1">
                  <wp:extent cx="4752975" cy="1137920"/>
                  <wp:effectExtent l="0" t="0" r="952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2975" cy="1137920"/>
                          </a:xfrm>
                          <a:prstGeom prst="rect">
                            <a:avLst/>
                          </a:prstGeom>
                        </pic:spPr>
                      </pic:pic>
                    </a:graphicData>
                  </a:graphic>
                </wp:inline>
              </w:drawing>
            </w:r>
          </w:p>
          <w:p w14:paraId="4481ECC3" w14:textId="474A1DF5" w:rsidR="00CA6B06" w:rsidRPr="00EA02A0" w:rsidRDefault="00CA6B06" w:rsidP="009B76AE">
            <w:pPr>
              <w:spacing w:after="120" w:line="276" w:lineRule="auto"/>
              <w:rPr>
                <w:rFonts w:ascii="Calibri" w:hAnsi="Calibri" w:cs="Calibri"/>
                <w:sz w:val="20"/>
                <w:szCs w:val="20"/>
              </w:rPr>
            </w:pPr>
            <w:r w:rsidRPr="00EA02A0">
              <w:rPr>
                <w:rFonts w:ascii="Calibri" w:hAnsi="Calibri" w:cs="Calibri"/>
                <w:sz w:val="20"/>
                <w:szCs w:val="20"/>
              </w:rPr>
              <w:t>Where the concrete performance lies outside these limits, the Contractor shall provide the raw data and</w:t>
            </w:r>
            <w:r>
              <w:rPr>
                <w:rFonts w:ascii="Calibri" w:hAnsi="Calibri" w:cs="Calibri"/>
                <w:sz w:val="20"/>
                <w:szCs w:val="20"/>
              </w:rPr>
              <w:t xml:space="preserve"> </w:t>
            </w:r>
            <w:r w:rsidRPr="00EA02A0">
              <w:rPr>
                <w:rFonts w:ascii="Calibri" w:hAnsi="Calibri" w:cs="Calibri"/>
                <w:sz w:val="20"/>
                <w:szCs w:val="20"/>
              </w:rPr>
              <w:t>a trend graph showing seven day (if available) and 28 day strengths. If the Administrator determines that</w:t>
            </w:r>
            <w:r>
              <w:rPr>
                <w:rFonts w:ascii="Calibri" w:hAnsi="Calibri" w:cs="Calibri"/>
                <w:sz w:val="20"/>
                <w:szCs w:val="20"/>
              </w:rPr>
              <w:t xml:space="preserve"> </w:t>
            </w:r>
            <w:r w:rsidRPr="00EA02A0">
              <w:rPr>
                <w:rFonts w:ascii="Calibri" w:hAnsi="Calibri" w:cs="Calibri"/>
                <w:sz w:val="20"/>
                <w:szCs w:val="20"/>
              </w:rPr>
              <w:t xml:space="preserve">control of concrete performance is not being maintained, approval of the mix design shall be </w:t>
            </w:r>
            <w:r w:rsidR="000E5722" w:rsidRPr="00EA02A0">
              <w:rPr>
                <w:rFonts w:ascii="Calibri" w:hAnsi="Calibri" w:cs="Calibri"/>
                <w:sz w:val="20"/>
                <w:szCs w:val="20"/>
              </w:rPr>
              <w:t>withdrawn.</w:t>
            </w:r>
          </w:p>
          <w:p w14:paraId="4764D57F" w14:textId="77777777" w:rsidR="00CA6B06" w:rsidRPr="00EA02A0" w:rsidRDefault="00CA6B06" w:rsidP="009B76AE">
            <w:pPr>
              <w:spacing w:after="120" w:line="276" w:lineRule="auto"/>
              <w:rPr>
                <w:rFonts w:ascii="Calibri" w:hAnsi="Calibri" w:cs="Calibri"/>
                <w:sz w:val="20"/>
                <w:szCs w:val="20"/>
              </w:rPr>
            </w:pPr>
            <w:r w:rsidRPr="00EA02A0">
              <w:rPr>
                <w:rFonts w:ascii="Calibri" w:hAnsi="Calibri" w:cs="Calibri"/>
                <w:sz w:val="20"/>
                <w:szCs w:val="20"/>
              </w:rPr>
              <w:t>Subject to the concrete meeting all requirements set out in this specification, it shall be accepted or</w:t>
            </w:r>
            <w:r>
              <w:rPr>
                <w:rFonts w:ascii="Calibri" w:hAnsi="Calibri" w:cs="Calibri"/>
                <w:sz w:val="20"/>
                <w:szCs w:val="20"/>
              </w:rPr>
              <w:t xml:space="preserve"> </w:t>
            </w:r>
            <w:r w:rsidRPr="00EA02A0">
              <w:rPr>
                <w:rFonts w:ascii="Calibri" w:hAnsi="Calibri" w:cs="Calibri"/>
                <w:sz w:val="20"/>
                <w:szCs w:val="20"/>
              </w:rPr>
              <w:t>rejected on a statistical basis using the results of 28 day tests as set out below.</w:t>
            </w:r>
          </w:p>
          <w:p w14:paraId="025F4F1E" w14:textId="77777777" w:rsidR="00CA6B06" w:rsidRPr="00EA02A0" w:rsidRDefault="00CA6B06" w:rsidP="009B76AE">
            <w:pPr>
              <w:spacing w:line="276" w:lineRule="auto"/>
              <w:rPr>
                <w:rFonts w:ascii="Calibri" w:hAnsi="Calibri" w:cs="Calibri"/>
                <w:sz w:val="20"/>
                <w:szCs w:val="20"/>
              </w:rPr>
            </w:pPr>
            <w:r w:rsidRPr="00EA02A0">
              <w:rPr>
                <w:rFonts w:ascii="Calibri" w:hAnsi="Calibri" w:cs="Calibri"/>
                <w:sz w:val="20"/>
                <w:szCs w:val="20"/>
              </w:rPr>
              <w:t>Concrete in a lot shall be deemed rejected if any of the following apply:</w:t>
            </w:r>
          </w:p>
          <w:p w14:paraId="1D6AED8B" w14:textId="77777777" w:rsidR="00CA6B06" w:rsidRPr="00EA02A0" w:rsidRDefault="00CA6B06" w:rsidP="00CA6B06">
            <w:pPr>
              <w:numPr>
                <w:ilvl w:val="0"/>
                <w:numId w:val="10"/>
              </w:numPr>
              <w:spacing w:after="200" w:line="276" w:lineRule="auto"/>
              <w:contextualSpacing/>
              <w:rPr>
                <w:rFonts w:ascii="Calibri" w:hAnsi="Calibri" w:cs="Calibri"/>
                <w:sz w:val="20"/>
                <w:szCs w:val="20"/>
              </w:rPr>
            </w:pPr>
            <w:r w:rsidRPr="00EA02A0">
              <w:rPr>
                <w:rFonts w:ascii="Calibri" w:hAnsi="Calibri" w:cs="Calibri"/>
                <w:sz w:val="20"/>
                <w:szCs w:val="20"/>
              </w:rPr>
              <w:t xml:space="preserve">Any sample strength is less than 0.9 times the specified characteristic strength, </w:t>
            </w:r>
            <w:proofErr w:type="spellStart"/>
            <w:r w:rsidRPr="00EA02A0">
              <w:rPr>
                <w:rFonts w:ascii="Calibri" w:hAnsi="Calibri" w:cs="Calibri"/>
                <w:sz w:val="20"/>
                <w:szCs w:val="20"/>
              </w:rPr>
              <w:t>f′</w:t>
            </w:r>
            <w:proofErr w:type="gramStart"/>
            <w:r w:rsidRPr="00EA02A0">
              <w:rPr>
                <w:rFonts w:ascii="Calibri" w:hAnsi="Calibri" w:cs="Calibri"/>
                <w:sz w:val="20"/>
                <w:szCs w:val="20"/>
              </w:rPr>
              <w:t>c</w:t>
            </w:r>
            <w:proofErr w:type="spellEnd"/>
            <w:proofErr w:type="gramEnd"/>
          </w:p>
          <w:p w14:paraId="2A27B774" w14:textId="77777777" w:rsidR="00CA6B06" w:rsidRPr="00EA02A0" w:rsidRDefault="00CA6B06" w:rsidP="00CA6B06">
            <w:pPr>
              <w:numPr>
                <w:ilvl w:val="0"/>
                <w:numId w:val="10"/>
              </w:numPr>
              <w:spacing w:after="200" w:line="276" w:lineRule="auto"/>
              <w:contextualSpacing/>
              <w:rPr>
                <w:rFonts w:ascii="Calibri" w:hAnsi="Calibri" w:cs="Calibri"/>
                <w:sz w:val="20"/>
                <w:szCs w:val="20"/>
              </w:rPr>
            </w:pPr>
            <w:r w:rsidRPr="00EA02A0">
              <w:rPr>
                <w:rFonts w:ascii="Calibri" w:hAnsi="Calibri" w:cs="Calibri"/>
                <w:sz w:val="20"/>
                <w:szCs w:val="20"/>
              </w:rPr>
              <w:t>The average strength of three consecutive samples is less than the specified characteristic</w:t>
            </w:r>
            <w:r>
              <w:rPr>
                <w:rFonts w:ascii="Calibri" w:hAnsi="Calibri" w:cs="Calibri"/>
                <w:sz w:val="20"/>
                <w:szCs w:val="20"/>
              </w:rPr>
              <w:t xml:space="preserve"> </w:t>
            </w:r>
            <w:r w:rsidRPr="00EA02A0">
              <w:rPr>
                <w:rFonts w:ascii="Calibri" w:hAnsi="Calibri" w:cs="Calibri"/>
                <w:sz w:val="20"/>
                <w:szCs w:val="20"/>
              </w:rPr>
              <w:t>strength.</w:t>
            </w:r>
          </w:p>
          <w:p w14:paraId="0EF8BF02" w14:textId="77777777" w:rsidR="00B9576B" w:rsidRDefault="00CA6B06" w:rsidP="000E5722">
            <w:pPr>
              <w:numPr>
                <w:ilvl w:val="0"/>
                <w:numId w:val="10"/>
              </w:numPr>
              <w:spacing w:line="276" w:lineRule="auto"/>
              <w:contextualSpacing/>
              <w:rPr>
                <w:rFonts w:ascii="Calibri" w:hAnsi="Calibri" w:cs="Calibri"/>
                <w:sz w:val="20"/>
                <w:szCs w:val="20"/>
              </w:rPr>
            </w:pPr>
            <w:r w:rsidRPr="00EA02A0">
              <w:rPr>
                <w:rFonts w:ascii="Calibri" w:hAnsi="Calibri" w:cs="Calibri"/>
                <w:sz w:val="20"/>
                <w:szCs w:val="20"/>
              </w:rPr>
              <w:t>The average 28 day strength of three consecutive samples from the lot is greater than 1.4</w:t>
            </w:r>
            <w:r>
              <w:rPr>
                <w:rFonts w:ascii="Calibri" w:hAnsi="Calibri" w:cs="Calibri"/>
                <w:sz w:val="20"/>
                <w:szCs w:val="20"/>
              </w:rPr>
              <w:t xml:space="preserve"> </w:t>
            </w:r>
            <w:r w:rsidRPr="000A111B">
              <w:rPr>
                <w:rFonts w:ascii="Calibri" w:hAnsi="Calibri" w:cs="Calibri"/>
                <w:sz w:val="20"/>
                <w:szCs w:val="20"/>
              </w:rPr>
              <w:t xml:space="preserve">times </w:t>
            </w:r>
            <w:proofErr w:type="spellStart"/>
            <w:r w:rsidRPr="000A111B">
              <w:rPr>
                <w:rFonts w:ascii="Calibri" w:hAnsi="Calibri" w:cs="Calibri"/>
                <w:sz w:val="20"/>
                <w:szCs w:val="20"/>
              </w:rPr>
              <w:t>f'c</w:t>
            </w:r>
            <w:proofErr w:type="spellEnd"/>
            <w:r w:rsidRPr="000A111B">
              <w:rPr>
                <w:rFonts w:ascii="Calibri" w:hAnsi="Calibri" w:cs="Calibri"/>
                <w:sz w:val="20"/>
                <w:szCs w:val="20"/>
              </w:rPr>
              <w:t xml:space="preserve">, without prior Administrator and Designer </w:t>
            </w:r>
            <w:r w:rsidR="000E5722" w:rsidRPr="000A111B">
              <w:rPr>
                <w:rFonts w:ascii="Calibri" w:hAnsi="Calibri" w:cs="Calibri"/>
                <w:sz w:val="20"/>
                <w:szCs w:val="20"/>
              </w:rPr>
              <w:t>approval.</w:t>
            </w:r>
          </w:p>
          <w:p w14:paraId="50B5B255" w14:textId="16F1860E" w:rsidR="000E5722" w:rsidRPr="000E5722" w:rsidRDefault="000E5722" w:rsidP="000E5722">
            <w:pPr>
              <w:spacing w:line="276" w:lineRule="auto"/>
              <w:ind w:left="360"/>
              <w:contextualSpacing/>
              <w:rPr>
                <w:rFonts w:ascii="Calibri" w:hAnsi="Calibri" w:cs="Calibri"/>
                <w:sz w:val="8"/>
                <w:szCs w:val="8"/>
              </w:rPr>
            </w:pPr>
          </w:p>
        </w:tc>
        <w:tc>
          <w:tcPr>
            <w:tcW w:w="1994" w:type="dxa"/>
          </w:tcPr>
          <w:p w14:paraId="658754DF" w14:textId="77777777" w:rsidR="00CA6B06" w:rsidRPr="00116647" w:rsidRDefault="00CA6B06" w:rsidP="00CA6B06">
            <w:pPr>
              <w:rPr>
                <w:rFonts w:cs="Arial"/>
                <w:sz w:val="20"/>
                <w:szCs w:val="20"/>
              </w:rPr>
            </w:pPr>
            <w:r w:rsidRPr="00116647">
              <w:rPr>
                <w:rFonts w:cs="Arial"/>
                <w:sz w:val="20"/>
                <w:szCs w:val="20"/>
              </w:rPr>
              <w:t xml:space="preserve">QBC QA Records </w:t>
            </w:r>
          </w:p>
          <w:p w14:paraId="13CFE1BB" w14:textId="77777777" w:rsidR="00CA6B06" w:rsidRPr="00116647" w:rsidRDefault="00CA6B06" w:rsidP="00CA6B06">
            <w:pPr>
              <w:rPr>
                <w:rFonts w:cs="Arial"/>
                <w:sz w:val="20"/>
                <w:szCs w:val="20"/>
              </w:rPr>
            </w:pPr>
          </w:p>
          <w:p w14:paraId="291379EF" w14:textId="77777777" w:rsidR="00CA6B06" w:rsidRPr="00116647" w:rsidRDefault="00CA6B06" w:rsidP="00CA6B06">
            <w:pPr>
              <w:rPr>
                <w:rFonts w:cs="Arial"/>
                <w:sz w:val="20"/>
                <w:szCs w:val="20"/>
              </w:rPr>
            </w:pPr>
            <w:r w:rsidRPr="00116647">
              <w:rPr>
                <w:rFonts w:cs="Arial"/>
                <w:sz w:val="20"/>
                <w:szCs w:val="20"/>
              </w:rPr>
              <w:t>By Concrete Testers Records</w:t>
            </w:r>
          </w:p>
        </w:tc>
        <w:tc>
          <w:tcPr>
            <w:tcW w:w="1276" w:type="dxa"/>
          </w:tcPr>
          <w:p w14:paraId="6B3985BC" w14:textId="77777777" w:rsidR="00CA6B06" w:rsidRPr="00116647" w:rsidRDefault="00CA6B06" w:rsidP="00CA6B06">
            <w:pPr>
              <w:rPr>
                <w:rFonts w:cs="Arial"/>
                <w:sz w:val="20"/>
                <w:szCs w:val="20"/>
              </w:rPr>
            </w:pPr>
            <w:r w:rsidRPr="00116647">
              <w:rPr>
                <w:rFonts w:cs="Arial"/>
                <w:sz w:val="20"/>
                <w:szCs w:val="20"/>
              </w:rPr>
              <w:t>Record</w:t>
            </w:r>
          </w:p>
        </w:tc>
        <w:tc>
          <w:tcPr>
            <w:tcW w:w="1701" w:type="dxa"/>
          </w:tcPr>
          <w:p w14:paraId="18CC7B2E" w14:textId="77777777" w:rsidR="00CA6B06" w:rsidRPr="00116647" w:rsidRDefault="00CA6B06" w:rsidP="00CA6B06">
            <w:pPr>
              <w:rPr>
                <w:rFonts w:cs="Arial"/>
                <w:sz w:val="20"/>
                <w:szCs w:val="20"/>
              </w:rPr>
            </w:pPr>
            <w:r w:rsidRPr="00116647">
              <w:rPr>
                <w:rFonts w:cs="Arial"/>
                <w:sz w:val="20"/>
                <w:szCs w:val="20"/>
              </w:rPr>
              <w:t>CQR</w:t>
            </w:r>
          </w:p>
        </w:tc>
        <w:tc>
          <w:tcPr>
            <w:tcW w:w="1916" w:type="dxa"/>
          </w:tcPr>
          <w:p w14:paraId="779E4D2E" w14:textId="77777777" w:rsidR="00CA6B06" w:rsidRPr="00116647" w:rsidRDefault="00CA6B06" w:rsidP="00CA6B06">
            <w:pPr>
              <w:rPr>
                <w:rFonts w:cs="Arial"/>
                <w:sz w:val="20"/>
                <w:szCs w:val="20"/>
              </w:rPr>
            </w:pPr>
            <w:r w:rsidRPr="00116647">
              <w:rPr>
                <w:rFonts w:cs="Arial"/>
                <w:sz w:val="20"/>
                <w:szCs w:val="20"/>
              </w:rPr>
              <w:t>7 / 28 Days Strength Certificate</w:t>
            </w:r>
          </w:p>
          <w:p w14:paraId="0F03C3C4" w14:textId="77777777" w:rsidR="00CA6B06" w:rsidRPr="00116647" w:rsidRDefault="00CA6B06" w:rsidP="00CA6B06">
            <w:pPr>
              <w:rPr>
                <w:rFonts w:cs="Arial"/>
                <w:sz w:val="20"/>
                <w:szCs w:val="20"/>
              </w:rPr>
            </w:pPr>
          </w:p>
          <w:p w14:paraId="1E79F8F7" w14:textId="030AACC4" w:rsidR="00CA6B06" w:rsidRPr="00116647" w:rsidRDefault="00CA6B06" w:rsidP="00CA6B06">
            <w:pPr>
              <w:rPr>
                <w:rFonts w:cs="Arial"/>
                <w:sz w:val="20"/>
                <w:szCs w:val="20"/>
              </w:rPr>
            </w:pPr>
            <w:r w:rsidRPr="00116647">
              <w:rPr>
                <w:rFonts w:cs="Arial"/>
                <w:sz w:val="20"/>
                <w:szCs w:val="20"/>
              </w:rPr>
              <w:t>Verification Checklist Sheet CP</w:t>
            </w:r>
          </w:p>
          <w:p w14:paraId="4850EF80" w14:textId="77777777" w:rsidR="00CA6B06" w:rsidRPr="00116647" w:rsidRDefault="00CA6B06" w:rsidP="00CA6B06">
            <w:pPr>
              <w:rPr>
                <w:rFonts w:cs="Arial"/>
                <w:sz w:val="20"/>
                <w:szCs w:val="20"/>
              </w:rPr>
            </w:pPr>
          </w:p>
          <w:p w14:paraId="6400DE2F" w14:textId="77777777" w:rsidR="00CA6B06" w:rsidRPr="00116647" w:rsidRDefault="00CA6B06" w:rsidP="00CA6B06">
            <w:pPr>
              <w:rPr>
                <w:rFonts w:cs="Arial"/>
                <w:sz w:val="20"/>
                <w:szCs w:val="20"/>
              </w:rPr>
            </w:pPr>
          </w:p>
        </w:tc>
      </w:tr>
      <w:tr w:rsidR="00CA6B06" w:rsidRPr="00116647" w14:paraId="4BD16C19" w14:textId="77777777" w:rsidTr="007E50E4">
        <w:trPr>
          <w:trHeight w:val="454"/>
          <w:jc w:val="center"/>
        </w:trPr>
        <w:tc>
          <w:tcPr>
            <w:tcW w:w="562" w:type="dxa"/>
          </w:tcPr>
          <w:p w14:paraId="33CCB707" w14:textId="7FFB1A52" w:rsidR="00CA6B06" w:rsidRPr="00116647" w:rsidRDefault="00CA6B06" w:rsidP="00CA6B06">
            <w:pPr>
              <w:jc w:val="center"/>
              <w:rPr>
                <w:rFonts w:cs="Arial"/>
                <w:sz w:val="20"/>
                <w:szCs w:val="20"/>
              </w:rPr>
            </w:pPr>
            <w:r>
              <w:rPr>
                <w:rFonts w:cs="Arial"/>
                <w:sz w:val="20"/>
                <w:szCs w:val="20"/>
              </w:rPr>
              <w:lastRenderedPageBreak/>
              <w:t>23</w:t>
            </w:r>
          </w:p>
        </w:tc>
        <w:tc>
          <w:tcPr>
            <w:tcW w:w="1701" w:type="dxa"/>
          </w:tcPr>
          <w:p w14:paraId="4F966401" w14:textId="77777777" w:rsidR="00CA6B06" w:rsidRPr="00116647" w:rsidRDefault="00CA6B06" w:rsidP="00CA6B06">
            <w:pPr>
              <w:rPr>
                <w:rFonts w:cs="Arial"/>
                <w:sz w:val="20"/>
                <w:szCs w:val="20"/>
              </w:rPr>
            </w:pPr>
            <w:r w:rsidRPr="00116647">
              <w:rPr>
                <w:rFonts w:cs="Arial"/>
                <w:sz w:val="20"/>
                <w:szCs w:val="20"/>
              </w:rPr>
              <w:t>Works Within Tolerance</w:t>
            </w:r>
          </w:p>
          <w:p w14:paraId="578759BF" w14:textId="77777777" w:rsidR="00CA6B06" w:rsidRPr="00116647" w:rsidRDefault="00CA6B06" w:rsidP="00CA6B06">
            <w:pPr>
              <w:rPr>
                <w:rFonts w:cs="Arial"/>
                <w:sz w:val="20"/>
                <w:szCs w:val="20"/>
              </w:rPr>
            </w:pPr>
          </w:p>
        </w:tc>
        <w:tc>
          <w:tcPr>
            <w:tcW w:w="2410" w:type="dxa"/>
          </w:tcPr>
          <w:p w14:paraId="7E8AD6FD" w14:textId="77777777" w:rsidR="00CA6B06" w:rsidRPr="00EA02A0" w:rsidRDefault="00CA6B06" w:rsidP="00CA6B06">
            <w:pPr>
              <w:rPr>
                <w:rFonts w:cs="Arial"/>
                <w:sz w:val="20"/>
                <w:szCs w:val="20"/>
              </w:rPr>
            </w:pPr>
            <w:r w:rsidRPr="00EA02A0">
              <w:rPr>
                <w:rFonts w:cs="Arial"/>
                <w:sz w:val="20"/>
                <w:szCs w:val="20"/>
              </w:rPr>
              <w:t>MRTS70 CL 15.7.3</w:t>
            </w:r>
          </w:p>
          <w:p w14:paraId="2F66A99D" w14:textId="77777777" w:rsidR="00CA6B06" w:rsidRPr="00116647" w:rsidRDefault="00CA6B06" w:rsidP="00CA6B06">
            <w:pPr>
              <w:rPr>
                <w:rFonts w:cs="Arial"/>
                <w:sz w:val="20"/>
                <w:szCs w:val="20"/>
              </w:rPr>
            </w:pPr>
            <w:r w:rsidRPr="00EA02A0">
              <w:rPr>
                <w:rFonts w:cs="Arial"/>
                <w:sz w:val="20"/>
                <w:szCs w:val="20"/>
              </w:rPr>
              <w:t>MRTS70 CL 15.7.4</w:t>
            </w:r>
          </w:p>
        </w:tc>
        <w:tc>
          <w:tcPr>
            <w:tcW w:w="2268" w:type="dxa"/>
          </w:tcPr>
          <w:p w14:paraId="1085AFB3" w14:textId="77777777" w:rsidR="00CA6B06" w:rsidRPr="00116647" w:rsidRDefault="00CA6B06" w:rsidP="00CA6B06">
            <w:pPr>
              <w:rPr>
                <w:rFonts w:cs="Arial"/>
                <w:sz w:val="20"/>
                <w:szCs w:val="20"/>
              </w:rPr>
            </w:pPr>
            <w:r w:rsidRPr="00116647">
              <w:rPr>
                <w:rFonts w:cs="Arial"/>
                <w:sz w:val="20"/>
                <w:szCs w:val="20"/>
              </w:rPr>
              <w:t>Checked on each lot</w:t>
            </w:r>
          </w:p>
        </w:tc>
        <w:tc>
          <w:tcPr>
            <w:tcW w:w="8280" w:type="dxa"/>
          </w:tcPr>
          <w:p w14:paraId="73B21A53" w14:textId="77777777" w:rsidR="00CA6B06" w:rsidRPr="00F70DDC" w:rsidRDefault="00CA6B06" w:rsidP="009B76AE">
            <w:pPr>
              <w:autoSpaceDE w:val="0"/>
              <w:autoSpaceDN w:val="0"/>
              <w:adjustRightInd w:val="0"/>
              <w:spacing w:after="120" w:line="276" w:lineRule="auto"/>
              <w:rPr>
                <w:rFonts w:ascii="Calibri" w:hAnsi="Calibri" w:cs="Calibri"/>
                <w:sz w:val="20"/>
                <w:szCs w:val="20"/>
              </w:rPr>
            </w:pPr>
            <w:r w:rsidRPr="00F70DDC">
              <w:rPr>
                <w:rFonts w:ascii="Calibri" w:hAnsi="Calibri" w:cs="Calibri"/>
                <w:sz w:val="20"/>
                <w:szCs w:val="20"/>
              </w:rPr>
              <w:t xml:space="preserve">Where tolerances for individual components and associated dimensions are not specified in the Drawings, deviations from established lines, grades and dimensions in the completed work shall </w:t>
            </w:r>
            <w:r>
              <w:rPr>
                <w:rFonts w:ascii="Calibri" w:hAnsi="Calibri" w:cs="Calibri"/>
                <w:sz w:val="20"/>
                <w:szCs w:val="20"/>
              </w:rPr>
              <w:t>not exceed the values given in</w:t>
            </w:r>
            <w:r w:rsidRPr="00F70DDC">
              <w:rPr>
                <w:rFonts w:ascii="Calibri" w:hAnsi="Calibri" w:cs="Calibri"/>
                <w:sz w:val="20"/>
                <w:szCs w:val="20"/>
              </w:rPr>
              <w:t xml:space="preserve"> table</w:t>
            </w:r>
            <w:r>
              <w:rPr>
                <w:rFonts w:ascii="Calibri" w:hAnsi="Calibri" w:cs="Calibri"/>
                <w:sz w:val="20"/>
                <w:szCs w:val="20"/>
              </w:rPr>
              <w:t>s 15.7.2 &amp; 15.7.3</w:t>
            </w:r>
            <w:r w:rsidRPr="00F70DDC">
              <w:rPr>
                <w:rFonts w:ascii="Calibri" w:hAnsi="Calibri" w:cs="Calibri"/>
                <w:sz w:val="20"/>
                <w:szCs w:val="20"/>
              </w:rPr>
              <w:t>:</w:t>
            </w:r>
          </w:p>
          <w:p w14:paraId="12A8DA1E" w14:textId="77777777" w:rsidR="00CA6B06" w:rsidRDefault="00CA6B06" w:rsidP="00B9576B">
            <w:pPr>
              <w:spacing w:after="120"/>
              <w:rPr>
                <w:rFonts w:cs="Arial"/>
                <w:sz w:val="20"/>
                <w:szCs w:val="20"/>
              </w:rPr>
            </w:pPr>
            <w:r>
              <w:rPr>
                <w:noProof/>
                <w:lang w:eastAsia="en-AU"/>
              </w:rPr>
              <w:drawing>
                <wp:inline distT="0" distB="0" distL="0" distR="0" wp14:anchorId="73E12B21" wp14:editId="2040801C">
                  <wp:extent cx="4772025" cy="1762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2025" cy="1762125"/>
                          </a:xfrm>
                          <a:prstGeom prst="rect">
                            <a:avLst/>
                          </a:prstGeom>
                        </pic:spPr>
                      </pic:pic>
                    </a:graphicData>
                  </a:graphic>
                </wp:inline>
              </w:drawing>
            </w:r>
          </w:p>
          <w:p w14:paraId="7231D538" w14:textId="77777777" w:rsidR="00CA6B06" w:rsidRDefault="00CA6B06" w:rsidP="00CA6B06">
            <w:pPr>
              <w:rPr>
                <w:rFonts w:cs="Arial"/>
                <w:sz w:val="20"/>
                <w:szCs w:val="20"/>
              </w:rPr>
            </w:pPr>
            <w:r>
              <w:rPr>
                <w:noProof/>
                <w:lang w:eastAsia="en-AU"/>
              </w:rPr>
              <w:drawing>
                <wp:inline distT="0" distB="0" distL="0" distR="0" wp14:anchorId="657F7408" wp14:editId="65934A25">
                  <wp:extent cx="4800600" cy="981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0600" cy="981075"/>
                          </a:xfrm>
                          <a:prstGeom prst="rect">
                            <a:avLst/>
                          </a:prstGeom>
                        </pic:spPr>
                      </pic:pic>
                    </a:graphicData>
                  </a:graphic>
                </wp:inline>
              </w:drawing>
            </w:r>
          </w:p>
          <w:p w14:paraId="7A577DAD" w14:textId="77777777" w:rsidR="00CA6B06" w:rsidRPr="00F70DDC" w:rsidRDefault="00CA6B06" w:rsidP="00B9576B">
            <w:pPr>
              <w:spacing w:before="120" w:after="120"/>
              <w:rPr>
                <w:rFonts w:cs="Arial"/>
                <w:sz w:val="20"/>
                <w:szCs w:val="20"/>
              </w:rPr>
            </w:pPr>
            <w:r w:rsidRPr="00F70DDC">
              <w:rPr>
                <w:rFonts w:cs="Arial"/>
                <w:sz w:val="20"/>
                <w:szCs w:val="20"/>
              </w:rPr>
              <w:t>Relative tolerances refer to departures from linearity or planarity in any part of the structure. Tolerances</w:t>
            </w:r>
            <w:r>
              <w:rPr>
                <w:rFonts w:cs="Arial"/>
                <w:sz w:val="20"/>
                <w:szCs w:val="20"/>
              </w:rPr>
              <w:t xml:space="preserve"> </w:t>
            </w:r>
            <w:r w:rsidRPr="00F70DDC">
              <w:rPr>
                <w:rFonts w:cs="Arial"/>
                <w:sz w:val="20"/>
                <w:szCs w:val="20"/>
              </w:rPr>
              <w:t>are measured as the departure of any point in a line or surface from the remainder of that line or</w:t>
            </w:r>
            <w:r>
              <w:rPr>
                <w:rFonts w:cs="Arial"/>
                <w:sz w:val="20"/>
                <w:szCs w:val="20"/>
              </w:rPr>
              <w:t xml:space="preserve"> </w:t>
            </w:r>
            <w:r w:rsidRPr="00F70DDC">
              <w:rPr>
                <w:rFonts w:cs="Arial"/>
                <w:sz w:val="20"/>
                <w:szCs w:val="20"/>
              </w:rPr>
              <w:t>surface. MRTS70 CL15.7.4</w:t>
            </w:r>
          </w:p>
          <w:p w14:paraId="27470EE3" w14:textId="33B4103A" w:rsidR="00CA6B06" w:rsidRDefault="00CA6B06" w:rsidP="00B9576B">
            <w:pPr>
              <w:spacing w:after="120"/>
              <w:rPr>
                <w:rFonts w:cs="Arial"/>
                <w:sz w:val="20"/>
                <w:szCs w:val="20"/>
              </w:rPr>
            </w:pPr>
            <w:r w:rsidRPr="00F70DDC">
              <w:rPr>
                <w:rFonts w:cs="Arial"/>
                <w:sz w:val="20"/>
                <w:szCs w:val="20"/>
              </w:rPr>
              <w:t>Departure may be sudden (e.g. misfit at joint in formwork) or gradual (e.g. a wobble in the surface</w:t>
            </w:r>
            <w:r w:rsidR="009B76AE" w:rsidRPr="00F70DDC">
              <w:rPr>
                <w:rFonts w:cs="Arial"/>
                <w:sz w:val="20"/>
                <w:szCs w:val="20"/>
              </w:rPr>
              <w:t>). Tolerance</w:t>
            </w:r>
            <w:r w:rsidRPr="00F70DDC">
              <w:rPr>
                <w:rFonts w:cs="Arial"/>
                <w:sz w:val="20"/>
                <w:szCs w:val="20"/>
              </w:rPr>
              <w:t xml:space="preserve"> on gradual departure is the value calculated by multiplying the overall length of the line or</w:t>
            </w:r>
            <w:r>
              <w:rPr>
                <w:rFonts w:cs="Arial"/>
                <w:sz w:val="20"/>
                <w:szCs w:val="20"/>
              </w:rPr>
              <w:t xml:space="preserve"> </w:t>
            </w:r>
            <w:r w:rsidRPr="00F70DDC">
              <w:rPr>
                <w:rFonts w:cs="Arial"/>
                <w:sz w:val="20"/>
                <w:szCs w:val="20"/>
              </w:rPr>
              <w:t>surface under consideration by the factor given in Table 15.7.4. MRTS70 CL15.7.4</w:t>
            </w:r>
          </w:p>
          <w:p w14:paraId="5462572A" w14:textId="6F19FF6E" w:rsidR="00CA6B06" w:rsidRPr="00EA02A0" w:rsidRDefault="00CA6B06" w:rsidP="00B9576B">
            <w:pPr>
              <w:spacing w:after="120"/>
              <w:rPr>
                <w:rFonts w:cs="Arial"/>
                <w:sz w:val="20"/>
                <w:szCs w:val="20"/>
              </w:rPr>
            </w:pPr>
            <w:r>
              <w:rPr>
                <w:noProof/>
                <w:lang w:eastAsia="en-AU"/>
              </w:rPr>
              <w:drawing>
                <wp:inline distT="0" distB="0" distL="0" distR="0" wp14:anchorId="5E905537" wp14:editId="62220EC6">
                  <wp:extent cx="4762500" cy="1343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2500" cy="1343025"/>
                          </a:xfrm>
                          <a:prstGeom prst="rect">
                            <a:avLst/>
                          </a:prstGeom>
                        </pic:spPr>
                      </pic:pic>
                    </a:graphicData>
                  </a:graphic>
                </wp:inline>
              </w:drawing>
            </w:r>
          </w:p>
        </w:tc>
        <w:tc>
          <w:tcPr>
            <w:tcW w:w="1994" w:type="dxa"/>
          </w:tcPr>
          <w:p w14:paraId="5BB6CB43" w14:textId="77777777" w:rsidR="00CA6B06" w:rsidRPr="00116647" w:rsidRDefault="00CA6B06" w:rsidP="00CA6B06">
            <w:pPr>
              <w:rPr>
                <w:rFonts w:cs="Arial"/>
                <w:sz w:val="20"/>
                <w:szCs w:val="20"/>
              </w:rPr>
            </w:pPr>
            <w:r w:rsidRPr="00116647">
              <w:rPr>
                <w:rFonts w:cs="Arial"/>
                <w:sz w:val="20"/>
                <w:szCs w:val="20"/>
              </w:rPr>
              <w:t>QBC QA records</w:t>
            </w:r>
          </w:p>
        </w:tc>
        <w:tc>
          <w:tcPr>
            <w:tcW w:w="1276" w:type="dxa"/>
          </w:tcPr>
          <w:p w14:paraId="0EA09D7D" w14:textId="77777777" w:rsidR="00CA6B06" w:rsidRPr="00116647" w:rsidRDefault="00CA6B06" w:rsidP="00CA6B06">
            <w:pPr>
              <w:rPr>
                <w:rFonts w:cs="Arial"/>
                <w:sz w:val="20"/>
                <w:szCs w:val="20"/>
              </w:rPr>
            </w:pPr>
            <w:r w:rsidRPr="00116647">
              <w:rPr>
                <w:rFonts w:cs="Arial"/>
                <w:sz w:val="20"/>
                <w:szCs w:val="20"/>
              </w:rPr>
              <w:t>Survey Record</w:t>
            </w:r>
          </w:p>
          <w:p w14:paraId="42C67736" w14:textId="77777777" w:rsidR="00CA6B06" w:rsidRPr="00116647" w:rsidRDefault="00CA6B06" w:rsidP="00CA6B06">
            <w:pPr>
              <w:rPr>
                <w:rFonts w:cs="Arial"/>
                <w:sz w:val="20"/>
                <w:szCs w:val="20"/>
              </w:rPr>
            </w:pPr>
          </w:p>
        </w:tc>
        <w:tc>
          <w:tcPr>
            <w:tcW w:w="1701" w:type="dxa"/>
          </w:tcPr>
          <w:p w14:paraId="52D8324D" w14:textId="77777777" w:rsidR="00CA6B06" w:rsidRPr="00116647" w:rsidRDefault="00CA6B06" w:rsidP="00CA6B06">
            <w:pPr>
              <w:rPr>
                <w:rFonts w:cs="Arial"/>
                <w:sz w:val="20"/>
                <w:szCs w:val="20"/>
              </w:rPr>
            </w:pPr>
            <w:r w:rsidRPr="00116647">
              <w:rPr>
                <w:rFonts w:cs="Arial"/>
                <w:sz w:val="20"/>
                <w:szCs w:val="20"/>
              </w:rPr>
              <w:t>CQR</w:t>
            </w:r>
          </w:p>
        </w:tc>
        <w:tc>
          <w:tcPr>
            <w:tcW w:w="1916" w:type="dxa"/>
          </w:tcPr>
          <w:p w14:paraId="08211936" w14:textId="258C4A22" w:rsidR="00CA6B06" w:rsidRPr="00116647" w:rsidRDefault="00CA6B06" w:rsidP="00B9576B">
            <w:pPr>
              <w:spacing w:after="120"/>
              <w:rPr>
                <w:rFonts w:cs="Arial"/>
                <w:sz w:val="20"/>
                <w:szCs w:val="20"/>
              </w:rPr>
            </w:pPr>
            <w:r w:rsidRPr="00116647">
              <w:rPr>
                <w:rFonts w:cs="Arial"/>
                <w:sz w:val="20"/>
                <w:szCs w:val="20"/>
              </w:rPr>
              <w:t xml:space="preserve">Survey Compliance Report </w:t>
            </w:r>
          </w:p>
          <w:p w14:paraId="02D54C01" w14:textId="79661534" w:rsidR="00CA6B06" w:rsidRPr="00116647" w:rsidRDefault="00CA6B06" w:rsidP="00B9576B">
            <w:pPr>
              <w:spacing w:after="120"/>
              <w:rPr>
                <w:rFonts w:cs="Arial"/>
                <w:sz w:val="20"/>
                <w:szCs w:val="20"/>
              </w:rPr>
            </w:pPr>
            <w:r w:rsidRPr="00116647">
              <w:rPr>
                <w:rFonts w:cs="Arial"/>
                <w:sz w:val="20"/>
                <w:szCs w:val="20"/>
              </w:rPr>
              <w:t>Verification Checklist Sheet CP</w:t>
            </w:r>
          </w:p>
        </w:tc>
      </w:tr>
      <w:tr w:rsidR="00CA6B06" w:rsidRPr="00116647" w14:paraId="3FA6745F" w14:textId="77777777" w:rsidTr="007E50E4">
        <w:trPr>
          <w:trHeight w:val="454"/>
          <w:jc w:val="center"/>
        </w:trPr>
        <w:tc>
          <w:tcPr>
            <w:tcW w:w="562" w:type="dxa"/>
          </w:tcPr>
          <w:p w14:paraId="3C2CDB98" w14:textId="79582805" w:rsidR="00CA6B06" w:rsidRPr="00116647" w:rsidRDefault="00CA6B06" w:rsidP="00CA6B06">
            <w:pPr>
              <w:jc w:val="center"/>
              <w:rPr>
                <w:rFonts w:cs="Arial"/>
                <w:sz w:val="20"/>
                <w:szCs w:val="20"/>
              </w:rPr>
            </w:pPr>
            <w:r w:rsidRPr="00116647">
              <w:rPr>
                <w:rFonts w:cs="Arial"/>
                <w:sz w:val="20"/>
                <w:szCs w:val="20"/>
              </w:rPr>
              <w:t>2</w:t>
            </w:r>
            <w:r>
              <w:rPr>
                <w:rFonts w:cs="Arial"/>
                <w:sz w:val="20"/>
                <w:szCs w:val="20"/>
              </w:rPr>
              <w:t>4</w:t>
            </w:r>
          </w:p>
        </w:tc>
        <w:tc>
          <w:tcPr>
            <w:tcW w:w="1701" w:type="dxa"/>
          </w:tcPr>
          <w:p w14:paraId="1FF11EE7" w14:textId="77777777" w:rsidR="00CA6B06" w:rsidRPr="00116647" w:rsidRDefault="00CA6B06" w:rsidP="00CA6B06">
            <w:pPr>
              <w:rPr>
                <w:rFonts w:cs="Arial"/>
                <w:sz w:val="20"/>
                <w:szCs w:val="20"/>
              </w:rPr>
            </w:pPr>
            <w:r w:rsidRPr="00116647">
              <w:rPr>
                <w:rFonts w:cs="Arial"/>
                <w:sz w:val="20"/>
                <w:szCs w:val="20"/>
              </w:rPr>
              <w:t>Site Cleaned Up</w:t>
            </w:r>
          </w:p>
        </w:tc>
        <w:tc>
          <w:tcPr>
            <w:tcW w:w="2410" w:type="dxa"/>
          </w:tcPr>
          <w:p w14:paraId="003B3EBE" w14:textId="77777777" w:rsidR="00CA6B06" w:rsidRPr="00116647" w:rsidRDefault="00CA6B06" w:rsidP="00CA6B06">
            <w:pPr>
              <w:rPr>
                <w:rFonts w:cs="Arial"/>
                <w:sz w:val="20"/>
                <w:szCs w:val="20"/>
              </w:rPr>
            </w:pPr>
          </w:p>
        </w:tc>
        <w:tc>
          <w:tcPr>
            <w:tcW w:w="2268" w:type="dxa"/>
          </w:tcPr>
          <w:p w14:paraId="7BE2A2B0" w14:textId="77777777" w:rsidR="00CA6B06" w:rsidRPr="00116647" w:rsidRDefault="00CA6B06" w:rsidP="00CA6B06">
            <w:pPr>
              <w:rPr>
                <w:rFonts w:cs="Arial"/>
                <w:sz w:val="20"/>
                <w:szCs w:val="20"/>
              </w:rPr>
            </w:pPr>
            <w:r w:rsidRPr="00116647">
              <w:rPr>
                <w:rFonts w:cs="Arial"/>
                <w:sz w:val="20"/>
                <w:szCs w:val="20"/>
              </w:rPr>
              <w:t>At completion of works</w:t>
            </w:r>
          </w:p>
        </w:tc>
        <w:tc>
          <w:tcPr>
            <w:tcW w:w="8280" w:type="dxa"/>
          </w:tcPr>
          <w:p w14:paraId="40882576" w14:textId="77777777" w:rsidR="00CA6B06" w:rsidRPr="00116647" w:rsidRDefault="00CA6B06" w:rsidP="00CA6B06">
            <w:pPr>
              <w:rPr>
                <w:rFonts w:cs="Arial"/>
                <w:sz w:val="20"/>
                <w:szCs w:val="20"/>
              </w:rPr>
            </w:pPr>
            <w:r w:rsidRPr="00116647">
              <w:rPr>
                <w:rFonts w:cs="Arial"/>
                <w:sz w:val="20"/>
                <w:szCs w:val="20"/>
              </w:rPr>
              <w:t>Site is clean and free of potential hazards. Finished works are as per drawings/specifications.</w:t>
            </w:r>
          </w:p>
        </w:tc>
        <w:tc>
          <w:tcPr>
            <w:tcW w:w="1994" w:type="dxa"/>
          </w:tcPr>
          <w:p w14:paraId="4211FAE8" w14:textId="77777777" w:rsidR="00CA6B06" w:rsidRPr="00116647" w:rsidRDefault="00CA6B06" w:rsidP="00CA6B06">
            <w:pPr>
              <w:rPr>
                <w:rFonts w:cs="Arial"/>
                <w:sz w:val="20"/>
                <w:szCs w:val="20"/>
              </w:rPr>
            </w:pPr>
            <w:r w:rsidRPr="00116647">
              <w:rPr>
                <w:rFonts w:cs="Arial"/>
                <w:sz w:val="20"/>
                <w:szCs w:val="20"/>
              </w:rPr>
              <w:t>Visual Check</w:t>
            </w:r>
          </w:p>
        </w:tc>
        <w:tc>
          <w:tcPr>
            <w:tcW w:w="1276" w:type="dxa"/>
          </w:tcPr>
          <w:p w14:paraId="46D3645B" w14:textId="77777777" w:rsidR="00CA6B06" w:rsidRPr="00116647" w:rsidRDefault="00CA6B06" w:rsidP="00CA6B06">
            <w:pPr>
              <w:rPr>
                <w:rFonts w:cs="Arial"/>
                <w:sz w:val="20"/>
                <w:szCs w:val="20"/>
              </w:rPr>
            </w:pPr>
            <w:r w:rsidRPr="00116647">
              <w:rPr>
                <w:rFonts w:cs="Arial"/>
                <w:sz w:val="20"/>
                <w:szCs w:val="20"/>
              </w:rPr>
              <w:t>Inspection</w:t>
            </w:r>
          </w:p>
        </w:tc>
        <w:tc>
          <w:tcPr>
            <w:tcW w:w="1701" w:type="dxa"/>
          </w:tcPr>
          <w:p w14:paraId="36BDDB3D" w14:textId="77777777" w:rsidR="00CA6B06" w:rsidRPr="00116647" w:rsidRDefault="00CA6B06" w:rsidP="00CA6B06">
            <w:pPr>
              <w:rPr>
                <w:rFonts w:cs="Arial"/>
                <w:sz w:val="20"/>
                <w:szCs w:val="20"/>
              </w:rPr>
            </w:pPr>
            <w:r w:rsidRPr="00116647">
              <w:rPr>
                <w:rFonts w:cs="Arial"/>
                <w:sz w:val="20"/>
                <w:szCs w:val="20"/>
              </w:rPr>
              <w:t>CQR</w:t>
            </w:r>
          </w:p>
        </w:tc>
        <w:tc>
          <w:tcPr>
            <w:tcW w:w="1916" w:type="dxa"/>
          </w:tcPr>
          <w:p w14:paraId="2C908762" w14:textId="5CC21917" w:rsidR="00CA6B06" w:rsidRPr="00116647" w:rsidRDefault="00CA6B06" w:rsidP="00CA6B06">
            <w:pPr>
              <w:rPr>
                <w:rFonts w:cs="Arial"/>
                <w:sz w:val="20"/>
                <w:szCs w:val="20"/>
              </w:rPr>
            </w:pPr>
            <w:r w:rsidRPr="00116647">
              <w:rPr>
                <w:rFonts w:cs="Arial"/>
                <w:sz w:val="20"/>
                <w:szCs w:val="20"/>
              </w:rPr>
              <w:t>Verification Checklist Sheet CP</w:t>
            </w:r>
          </w:p>
        </w:tc>
      </w:tr>
      <w:tr w:rsidR="00CA6B06" w:rsidRPr="00116647" w14:paraId="62DEDA70" w14:textId="77777777" w:rsidTr="007E50E4">
        <w:trPr>
          <w:trHeight w:val="454"/>
          <w:jc w:val="center"/>
        </w:trPr>
        <w:tc>
          <w:tcPr>
            <w:tcW w:w="562" w:type="dxa"/>
          </w:tcPr>
          <w:p w14:paraId="4055BF7A" w14:textId="2ADBF5B4" w:rsidR="00CA6B06" w:rsidRPr="00116647" w:rsidRDefault="00CA6B06" w:rsidP="00CA6B06">
            <w:pPr>
              <w:jc w:val="center"/>
              <w:rPr>
                <w:rFonts w:cs="Arial"/>
                <w:sz w:val="20"/>
                <w:szCs w:val="20"/>
              </w:rPr>
            </w:pPr>
            <w:r>
              <w:rPr>
                <w:rFonts w:cs="Arial"/>
                <w:sz w:val="20"/>
                <w:szCs w:val="20"/>
              </w:rPr>
              <w:t>25</w:t>
            </w:r>
          </w:p>
        </w:tc>
        <w:tc>
          <w:tcPr>
            <w:tcW w:w="1701" w:type="dxa"/>
          </w:tcPr>
          <w:p w14:paraId="349F7D4B" w14:textId="28BF5203" w:rsidR="00CA6B06" w:rsidRPr="00116647" w:rsidRDefault="00CA6B06" w:rsidP="00CA6B06">
            <w:pPr>
              <w:rPr>
                <w:rFonts w:cs="Arial"/>
                <w:sz w:val="20"/>
                <w:szCs w:val="20"/>
              </w:rPr>
            </w:pPr>
            <w:r>
              <w:rPr>
                <w:rFonts w:cs="Arial"/>
                <w:sz w:val="20"/>
                <w:szCs w:val="20"/>
              </w:rPr>
              <w:t>Lot Closed</w:t>
            </w:r>
          </w:p>
        </w:tc>
        <w:tc>
          <w:tcPr>
            <w:tcW w:w="2410" w:type="dxa"/>
          </w:tcPr>
          <w:p w14:paraId="65967525" w14:textId="13CC1319" w:rsidR="00CA6B06" w:rsidRPr="00116647" w:rsidRDefault="00CA6B06" w:rsidP="00CA6B06">
            <w:pPr>
              <w:rPr>
                <w:rFonts w:cs="Arial"/>
                <w:sz w:val="20"/>
                <w:szCs w:val="20"/>
              </w:rPr>
            </w:pPr>
            <w:r>
              <w:rPr>
                <w:rFonts w:cs="Arial"/>
                <w:sz w:val="20"/>
                <w:szCs w:val="20"/>
              </w:rPr>
              <w:t>MRTS50 CL10.1, 11</w:t>
            </w:r>
          </w:p>
        </w:tc>
        <w:tc>
          <w:tcPr>
            <w:tcW w:w="2268" w:type="dxa"/>
          </w:tcPr>
          <w:p w14:paraId="5818F08B" w14:textId="1705683F" w:rsidR="00CA6B06" w:rsidRPr="00116647" w:rsidRDefault="00CA6B06" w:rsidP="00CA6B06">
            <w:pPr>
              <w:rPr>
                <w:rFonts w:cs="Arial"/>
                <w:sz w:val="20"/>
                <w:szCs w:val="20"/>
              </w:rPr>
            </w:pPr>
            <w:r>
              <w:rPr>
                <w:rFonts w:cs="Arial"/>
                <w:sz w:val="20"/>
                <w:szCs w:val="20"/>
              </w:rPr>
              <w:t>For this lot</w:t>
            </w:r>
          </w:p>
        </w:tc>
        <w:tc>
          <w:tcPr>
            <w:tcW w:w="8280" w:type="dxa"/>
          </w:tcPr>
          <w:p w14:paraId="66C083B8" w14:textId="77777777" w:rsidR="00CA6B06" w:rsidRDefault="00CA6B06" w:rsidP="00B9576B">
            <w:pPr>
              <w:spacing w:after="120"/>
              <w:rPr>
                <w:rFonts w:cs="Arial"/>
                <w:sz w:val="20"/>
                <w:szCs w:val="20"/>
              </w:rPr>
            </w:pPr>
            <w:r>
              <w:rPr>
                <w:rFonts w:cs="Arial"/>
                <w:sz w:val="20"/>
                <w:szCs w:val="20"/>
              </w:rPr>
              <w:t>Lot records conform to relevant specifications. Any NCRs have been actioned and closed.</w:t>
            </w:r>
          </w:p>
          <w:p w14:paraId="073FD9C5" w14:textId="77777777" w:rsidR="00CA6B06" w:rsidRPr="00B9576B" w:rsidRDefault="00CA6B06" w:rsidP="00CA6B06">
            <w:pPr>
              <w:rPr>
                <w:rFonts w:cs="Arial"/>
                <w:b/>
                <w:sz w:val="20"/>
                <w:szCs w:val="20"/>
                <w:u w:val="single"/>
              </w:rPr>
            </w:pPr>
            <w:r w:rsidRPr="00B9576B">
              <w:rPr>
                <w:rFonts w:cs="Arial"/>
                <w:b/>
                <w:sz w:val="20"/>
                <w:szCs w:val="20"/>
                <w:u w:val="single"/>
              </w:rPr>
              <w:t>Final Conformance Requirements:</w:t>
            </w:r>
          </w:p>
          <w:p w14:paraId="2802C69F" w14:textId="0D8A8666" w:rsidR="00CA6B06" w:rsidRDefault="00CA6B06" w:rsidP="00CA6B06">
            <w:pPr>
              <w:pStyle w:val="ListParagraph"/>
              <w:numPr>
                <w:ilvl w:val="0"/>
                <w:numId w:val="16"/>
              </w:numPr>
              <w:rPr>
                <w:rFonts w:cs="Arial"/>
                <w:sz w:val="20"/>
                <w:szCs w:val="20"/>
              </w:rPr>
            </w:pPr>
            <w:r>
              <w:rPr>
                <w:rFonts w:cs="Arial"/>
                <w:sz w:val="20"/>
                <w:szCs w:val="20"/>
              </w:rPr>
              <w:t>Verification Checklist Sheet CP</w:t>
            </w:r>
          </w:p>
          <w:p w14:paraId="0EF6D562" w14:textId="7FE427E0" w:rsidR="00CA6B06" w:rsidRDefault="00CA6B06" w:rsidP="00CA6B06">
            <w:pPr>
              <w:pStyle w:val="ListParagraph"/>
              <w:numPr>
                <w:ilvl w:val="0"/>
                <w:numId w:val="16"/>
              </w:numPr>
              <w:rPr>
                <w:rFonts w:cs="Arial"/>
                <w:sz w:val="20"/>
                <w:szCs w:val="20"/>
              </w:rPr>
            </w:pPr>
            <w:r>
              <w:rPr>
                <w:rFonts w:cs="Arial"/>
                <w:sz w:val="20"/>
                <w:szCs w:val="20"/>
              </w:rPr>
              <w:t>Concrete docket</w:t>
            </w:r>
          </w:p>
          <w:p w14:paraId="00314262" w14:textId="77777777" w:rsidR="00CA6B06" w:rsidRDefault="00CA6B06" w:rsidP="00CA6B06">
            <w:pPr>
              <w:pStyle w:val="ListParagraph"/>
              <w:numPr>
                <w:ilvl w:val="0"/>
                <w:numId w:val="16"/>
              </w:numPr>
              <w:rPr>
                <w:rFonts w:cs="Arial"/>
                <w:sz w:val="20"/>
                <w:szCs w:val="20"/>
              </w:rPr>
            </w:pPr>
            <w:r>
              <w:rPr>
                <w:rFonts w:cs="Arial"/>
                <w:sz w:val="20"/>
                <w:szCs w:val="20"/>
              </w:rPr>
              <w:t>Test report - compressive strength</w:t>
            </w:r>
          </w:p>
          <w:p w14:paraId="7CCC665D" w14:textId="5276744E" w:rsidR="00CA6B06" w:rsidRDefault="00CA6B06" w:rsidP="00CA6B06">
            <w:pPr>
              <w:pStyle w:val="ListParagraph"/>
              <w:numPr>
                <w:ilvl w:val="0"/>
                <w:numId w:val="16"/>
              </w:numPr>
              <w:rPr>
                <w:rFonts w:cs="Arial"/>
                <w:sz w:val="20"/>
                <w:szCs w:val="20"/>
              </w:rPr>
            </w:pPr>
            <w:r>
              <w:rPr>
                <w:rFonts w:cs="Arial"/>
                <w:sz w:val="20"/>
                <w:szCs w:val="20"/>
              </w:rPr>
              <w:t xml:space="preserve">Hold points </w:t>
            </w:r>
            <w:r w:rsidR="007804A3">
              <w:rPr>
                <w:rFonts w:cs="Arial"/>
                <w:sz w:val="20"/>
                <w:szCs w:val="20"/>
              </w:rPr>
              <w:t>released.</w:t>
            </w:r>
          </w:p>
          <w:p w14:paraId="5D455FD9" w14:textId="77777777" w:rsidR="00CA6B06" w:rsidRDefault="00CA6B06" w:rsidP="00CA6B06">
            <w:pPr>
              <w:pStyle w:val="ListParagraph"/>
              <w:numPr>
                <w:ilvl w:val="0"/>
                <w:numId w:val="16"/>
              </w:numPr>
              <w:rPr>
                <w:rFonts w:cs="Arial"/>
                <w:sz w:val="20"/>
                <w:szCs w:val="20"/>
              </w:rPr>
            </w:pPr>
            <w:r>
              <w:rPr>
                <w:rFonts w:cs="Arial"/>
                <w:sz w:val="20"/>
                <w:szCs w:val="20"/>
              </w:rPr>
              <w:t>QBC Concrete pour sheet</w:t>
            </w:r>
          </w:p>
          <w:p w14:paraId="5B3AE9FC" w14:textId="32A61401" w:rsidR="00CA6B06" w:rsidRDefault="00CA6B06" w:rsidP="00CA6B06">
            <w:pPr>
              <w:pStyle w:val="ListParagraph"/>
              <w:numPr>
                <w:ilvl w:val="0"/>
                <w:numId w:val="16"/>
              </w:numPr>
              <w:rPr>
                <w:rFonts w:cs="Arial"/>
                <w:sz w:val="20"/>
                <w:szCs w:val="20"/>
              </w:rPr>
            </w:pPr>
            <w:r>
              <w:rPr>
                <w:rFonts w:cs="Arial"/>
                <w:sz w:val="20"/>
                <w:szCs w:val="20"/>
              </w:rPr>
              <w:t xml:space="preserve">Survey conformance – as </w:t>
            </w:r>
            <w:r w:rsidR="007804A3">
              <w:rPr>
                <w:rFonts w:cs="Arial"/>
                <w:sz w:val="20"/>
                <w:szCs w:val="20"/>
              </w:rPr>
              <w:t>required.</w:t>
            </w:r>
          </w:p>
          <w:p w14:paraId="4FD0F81C" w14:textId="75FE828A" w:rsidR="00CA6B06" w:rsidRPr="00B21677" w:rsidRDefault="00CA6B06" w:rsidP="00EF02B9">
            <w:pPr>
              <w:pStyle w:val="ListParagraph"/>
              <w:numPr>
                <w:ilvl w:val="0"/>
                <w:numId w:val="16"/>
              </w:numPr>
              <w:spacing w:after="120"/>
              <w:rPr>
                <w:rFonts w:cs="Arial"/>
                <w:sz w:val="20"/>
                <w:szCs w:val="20"/>
              </w:rPr>
            </w:pPr>
            <w:r>
              <w:rPr>
                <w:rFonts w:cs="Arial"/>
                <w:sz w:val="20"/>
                <w:szCs w:val="20"/>
              </w:rPr>
              <w:t>Update concrete register</w:t>
            </w:r>
          </w:p>
        </w:tc>
        <w:tc>
          <w:tcPr>
            <w:tcW w:w="1994" w:type="dxa"/>
          </w:tcPr>
          <w:p w14:paraId="1ECB2E6E" w14:textId="3FE2DE72" w:rsidR="00CA6B06" w:rsidRPr="00116647" w:rsidRDefault="00CA6B06" w:rsidP="00CA6B06">
            <w:pPr>
              <w:rPr>
                <w:rFonts w:cs="Arial"/>
                <w:sz w:val="20"/>
                <w:szCs w:val="20"/>
              </w:rPr>
            </w:pPr>
            <w:r>
              <w:rPr>
                <w:rFonts w:cs="Arial"/>
                <w:sz w:val="20"/>
                <w:szCs w:val="20"/>
              </w:rPr>
              <w:t>Review</w:t>
            </w:r>
          </w:p>
        </w:tc>
        <w:tc>
          <w:tcPr>
            <w:tcW w:w="1276" w:type="dxa"/>
          </w:tcPr>
          <w:p w14:paraId="73C0E6C8" w14:textId="7D7C8E0E" w:rsidR="00CA6B06" w:rsidRPr="00116647" w:rsidRDefault="00CA6B06" w:rsidP="00CA6B06">
            <w:pPr>
              <w:rPr>
                <w:rFonts w:cs="Arial"/>
                <w:sz w:val="20"/>
                <w:szCs w:val="20"/>
              </w:rPr>
            </w:pPr>
            <w:r>
              <w:rPr>
                <w:rFonts w:cs="Arial"/>
                <w:sz w:val="20"/>
                <w:szCs w:val="20"/>
              </w:rPr>
              <w:t>Review</w:t>
            </w:r>
          </w:p>
        </w:tc>
        <w:tc>
          <w:tcPr>
            <w:tcW w:w="1701" w:type="dxa"/>
          </w:tcPr>
          <w:p w14:paraId="4A628908" w14:textId="2E62BCB4" w:rsidR="00CA6B06" w:rsidRPr="00116647" w:rsidRDefault="00CA6B06" w:rsidP="00CA6B06">
            <w:pPr>
              <w:rPr>
                <w:rFonts w:cs="Arial"/>
                <w:sz w:val="20"/>
                <w:szCs w:val="20"/>
              </w:rPr>
            </w:pPr>
            <w:r>
              <w:rPr>
                <w:rFonts w:cs="Arial"/>
                <w:sz w:val="20"/>
                <w:szCs w:val="20"/>
              </w:rPr>
              <w:t>CQR</w:t>
            </w:r>
          </w:p>
        </w:tc>
        <w:tc>
          <w:tcPr>
            <w:tcW w:w="1916" w:type="dxa"/>
          </w:tcPr>
          <w:p w14:paraId="412FD3D8" w14:textId="1CEE048F" w:rsidR="00CA6B06" w:rsidRPr="00116647" w:rsidRDefault="00CA6B06" w:rsidP="00CA6B06">
            <w:pPr>
              <w:rPr>
                <w:rFonts w:cs="Arial"/>
                <w:sz w:val="20"/>
                <w:szCs w:val="20"/>
              </w:rPr>
            </w:pPr>
            <w:r>
              <w:rPr>
                <w:rFonts w:cs="Arial"/>
                <w:sz w:val="20"/>
                <w:szCs w:val="20"/>
              </w:rPr>
              <w:t>Verification Checklist Sheet CP</w:t>
            </w:r>
          </w:p>
        </w:tc>
      </w:tr>
    </w:tbl>
    <w:p w14:paraId="6FCB3C12" w14:textId="7E2F41DC" w:rsidR="00422285" w:rsidRPr="0075449C" w:rsidRDefault="00422285">
      <w:pPr>
        <w:rPr>
          <w:sz w:val="8"/>
        </w:rPr>
      </w:pPr>
    </w:p>
    <w:sectPr w:rsidR="00422285" w:rsidRPr="0075449C" w:rsidSect="007B15DE">
      <w:headerReference w:type="default" r:id="rId19"/>
      <w:footerReference w:type="default" r:id="rId20"/>
      <w:pgSz w:w="23814" w:h="16839" w:orient="landscape" w:code="8"/>
      <w:pgMar w:top="1440" w:right="1440" w:bottom="851" w:left="1440" w:header="708" w:footer="3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DCFDBB" w14:textId="77777777" w:rsidR="007B15DE" w:rsidRDefault="007B15DE" w:rsidP="00422285">
      <w:pPr>
        <w:spacing w:after="0" w:line="240" w:lineRule="auto"/>
      </w:pPr>
      <w:r>
        <w:separator/>
      </w:r>
    </w:p>
  </w:endnote>
  <w:endnote w:type="continuationSeparator" w:id="0">
    <w:p w14:paraId="19E85C57" w14:textId="77777777" w:rsidR="007B15DE" w:rsidRDefault="007B15DE" w:rsidP="00422285">
      <w:pPr>
        <w:spacing w:after="0" w:line="240" w:lineRule="auto"/>
      </w:pPr>
      <w:r>
        <w:continuationSeparator/>
      </w:r>
    </w:p>
  </w:endnote>
  <w:endnote w:type="continuationNotice" w:id="1">
    <w:p w14:paraId="4F018336" w14:textId="77777777" w:rsidR="007B15DE" w:rsidRDefault="007B15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21654" w:type="dxa"/>
      <w:tblLook w:val="04A0" w:firstRow="1" w:lastRow="0" w:firstColumn="1" w:lastColumn="0" w:noHBand="0" w:noVBand="1"/>
    </w:tblPr>
    <w:tblGrid>
      <w:gridCol w:w="10314"/>
      <w:gridCol w:w="1843"/>
      <w:gridCol w:w="7371"/>
      <w:gridCol w:w="2126"/>
    </w:tblGrid>
    <w:tr w:rsidR="008A5A62" w:rsidRPr="004529F9" w14:paraId="490CF270" w14:textId="77777777" w:rsidTr="009934A2">
      <w:tc>
        <w:tcPr>
          <w:tcW w:w="10314" w:type="dxa"/>
          <w:shd w:val="clear" w:color="auto" w:fill="auto"/>
          <w:vAlign w:val="center"/>
        </w:tcPr>
        <w:p w14:paraId="230D41BE" w14:textId="77777777" w:rsidR="008A5A62" w:rsidRPr="004529F9" w:rsidRDefault="008A5A62" w:rsidP="008A5A62">
          <w:pPr>
            <w:pStyle w:val="Footer"/>
            <w:rPr>
              <w:sz w:val="18"/>
            </w:rPr>
          </w:pPr>
          <w:r>
            <w:rPr>
              <w:sz w:val="18"/>
            </w:rPr>
            <w:t>Version 0 | 01/04/2023</w:t>
          </w:r>
        </w:p>
      </w:tc>
      <w:tc>
        <w:tcPr>
          <w:tcW w:w="1843" w:type="dxa"/>
          <w:shd w:val="clear" w:color="auto" w:fill="auto"/>
          <w:vAlign w:val="center"/>
        </w:tcPr>
        <w:p w14:paraId="4E9FD809" w14:textId="77777777" w:rsidR="008A5A62" w:rsidRPr="004529F9" w:rsidRDefault="008A5A62" w:rsidP="008A5A62">
          <w:pPr>
            <w:pStyle w:val="Footer"/>
            <w:rPr>
              <w:sz w:val="18"/>
            </w:rPr>
          </w:pPr>
        </w:p>
      </w:tc>
      <w:tc>
        <w:tcPr>
          <w:tcW w:w="7371" w:type="dxa"/>
          <w:shd w:val="clear" w:color="auto" w:fill="auto"/>
          <w:vAlign w:val="center"/>
        </w:tcPr>
        <w:p w14:paraId="652FAC15" w14:textId="77777777" w:rsidR="008A5A62" w:rsidRPr="004529F9" w:rsidRDefault="008A5A62" w:rsidP="008A5A62">
          <w:pPr>
            <w:pStyle w:val="Footer"/>
            <w:jc w:val="right"/>
            <w:rPr>
              <w:sz w:val="18"/>
            </w:rPr>
          </w:pPr>
        </w:p>
      </w:tc>
      <w:tc>
        <w:tcPr>
          <w:tcW w:w="2126" w:type="dxa"/>
          <w:shd w:val="clear" w:color="auto" w:fill="auto"/>
          <w:vAlign w:val="center"/>
        </w:tcPr>
        <w:p w14:paraId="70E98129" w14:textId="77777777" w:rsidR="008A5A62" w:rsidRPr="004529F9" w:rsidRDefault="008A5A62" w:rsidP="008A5A62">
          <w:pPr>
            <w:pStyle w:val="Footer"/>
            <w:rPr>
              <w:sz w:val="18"/>
            </w:rPr>
          </w:pPr>
          <w:r>
            <w:rPr>
              <w:sz w:val="18"/>
            </w:rPr>
            <w:t xml:space="preserve">             </w:t>
          </w:r>
          <w:r w:rsidRPr="004529F9">
            <w:rPr>
              <w:sz w:val="18"/>
            </w:rPr>
            <w:t>Pag</w:t>
          </w:r>
          <w:r w:rsidRPr="00AA2F65">
            <w:rPr>
              <w:sz w:val="18"/>
            </w:rPr>
            <w:t>e</w:t>
          </w:r>
          <w:r w:rsidRPr="004529F9">
            <w:rPr>
              <w:sz w:val="18"/>
            </w:rPr>
            <w:t xml:space="preserve"> </w:t>
          </w:r>
          <w:r w:rsidRPr="004529F9">
            <w:rPr>
              <w:sz w:val="18"/>
            </w:rPr>
            <w:fldChar w:fldCharType="begin"/>
          </w:r>
          <w:r w:rsidRPr="004529F9">
            <w:rPr>
              <w:sz w:val="18"/>
            </w:rPr>
            <w:instrText xml:space="preserve"> PAGE  \* Arabic  \* MERGEFORMAT </w:instrText>
          </w:r>
          <w:r w:rsidRPr="004529F9">
            <w:rPr>
              <w:sz w:val="18"/>
            </w:rPr>
            <w:fldChar w:fldCharType="separate"/>
          </w:r>
          <w:r>
            <w:rPr>
              <w:noProof/>
              <w:sz w:val="18"/>
            </w:rPr>
            <w:t>4</w:t>
          </w:r>
          <w:r w:rsidRPr="004529F9">
            <w:rPr>
              <w:sz w:val="18"/>
            </w:rPr>
            <w:fldChar w:fldCharType="end"/>
          </w:r>
          <w:r w:rsidRPr="004529F9">
            <w:rPr>
              <w:sz w:val="18"/>
            </w:rPr>
            <w:t xml:space="preserve"> of </w:t>
          </w:r>
          <w:r w:rsidRPr="004529F9">
            <w:rPr>
              <w:sz w:val="18"/>
            </w:rPr>
            <w:fldChar w:fldCharType="begin"/>
          </w:r>
          <w:r w:rsidRPr="004529F9">
            <w:rPr>
              <w:sz w:val="18"/>
            </w:rPr>
            <w:instrText xml:space="preserve"> NUMPAGES  \* Arabic  \* MERGEFORMAT </w:instrText>
          </w:r>
          <w:r w:rsidRPr="004529F9">
            <w:rPr>
              <w:sz w:val="18"/>
            </w:rPr>
            <w:fldChar w:fldCharType="separate"/>
          </w:r>
          <w:r>
            <w:rPr>
              <w:noProof/>
              <w:sz w:val="18"/>
            </w:rPr>
            <w:t>4</w:t>
          </w:r>
          <w:r w:rsidRPr="004529F9">
            <w:rPr>
              <w:sz w:val="18"/>
            </w:rPr>
            <w:fldChar w:fldCharType="end"/>
          </w:r>
        </w:p>
      </w:tc>
    </w:tr>
  </w:tbl>
  <w:p w14:paraId="24B363B7" w14:textId="77777777" w:rsidR="00A05865" w:rsidRPr="00A36CDA" w:rsidRDefault="00A05865" w:rsidP="00A36CDA">
    <w:pPr>
      <w:pStyle w:val="Foote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A14CE3" w14:textId="77777777" w:rsidR="007B15DE" w:rsidRDefault="007B15DE" w:rsidP="00422285">
      <w:pPr>
        <w:spacing w:after="0" w:line="240" w:lineRule="auto"/>
      </w:pPr>
      <w:r>
        <w:separator/>
      </w:r>
    </w:p>
  </w:footnote>
  <w:footnote w:type="continuationSeparator" w:id="0">
    <w:p w14:paraId="56E2B5E4" w14:textId="77777777" w:rsidR="007B15DE" w:rsidRDefault="007B15DE" w:rsidP="00422285">
      <w:pPr>
        <w:spacing w:after="0" w:line="240" w:lineRule="auto"/>
      </w:pPr>
      <w:r>
        <w:continuationSeparator/>
      </w:r>
    </w:p>
  </w:footnote>
  <w:footnote w:type="continuationNotice" w:id="1">
    <w:p w14:paraId="19377A00" w14:textId="77777777" w:rsidR="007B15DE" w:rsidRDefault="007B15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21831" w:type="dxa"/>
      <w:tblInd w:w="-318" w:type="dxa"/>
      <w:tblLook w:val="04A0" w:firstRow="1" w:lastRow="0" w:firstColumn="1" w:lastColumn="0" w:noHBand="0" w:noVBand="1"/>
    </w:tblPr>
    <w:tblGrid>
      <w:gridCol w:w="3545"/>
      <w:gridCol w:w="15167"/>
      <w:gridCol w:w="1276"/>
      <w:gridCol w:w="1843"/>
    </w:tblGrid>
    <w:tr w:rsidR="00A05865" w14:paraId="5AD176A4" w14:textId="77777777" w:rsidTr="00116647">
      <w:trPr>
        <w:trHeight w:val="20"/>
      </w:trPr>
      <w:tc>
        <w:tcPr>
          <w:tcW w:w="3545" w:type="dxa"/>
          <w:vMerge w:val="restart"/>
          <w:tcBorders>
            <w:top w:val="nil"/>
            <w:left w:val="nil"/>
            <w:bottom w:val="nil"/>
            <w:right w:val="nil"/>
          </w:tcBorders>
          <w:vAlign w:val="center"/>
        </w:tcPr>
        <w:p w14:paraId="2E8FA4C9" w14:textId="77777777" w:rsidR="00A05865" w:rsidRDefault="00A05865" w:rsidP="00116647">
          <w:pPr>
            <w:pStyle w:val="Header"/>
            <w:jc w:val="center"/>
            <w:rPr>
              <w:rFonts w:cs="Arial"/>
              <w:b/>
              <w:sz w:val="40"/>
              <w:szCs w:val="56"/>
            </w:rPr>
          </w:pPr>
          <w:r w:rsidRPr="0063464B">
            <w:rPr>
              <w:noProof/>
              <w:sz w:val="40"/>
              <w:szCs w:val="56"/>
              <w:lang w:eastAsia="en-AU"/>
            </w:rPr>
            <w:drawing>
              <wp:anchor distT="0" distB="0" distL="114300" distR="114300" simplePos="0" relativeHeight="251658240" behindDoc="0" locked="0" layoutInCell="1" allowOverlap="1" wp14:anchorId="327B441A" wp14:editId="3DF05CC5">
                <wp:simplePos x="0" y="0"/>
                <wp:positionH relativeFrom="column">
                  <wp:posOffset>-53340</wp:posOffset>
                </wp:positionH>
                <wp:positionV relativeFrom="paragraph">
                  <wp:posOffset>-71755</wp:posOffset>
                </wp:positionV>
                <wp:extent cx="1990090" cy="533400"/>
                <wp:effectExtent l="0" t="0" r="0" b="0"/>
                <wp:wrapNone/>
                <wp:docPr id="600625584" name="Picture 600625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qbc.jpg"/>
                        <pic:cNvPicPr/>
                      </pic:nvPicPr>
                      <pic:blipFill>
                        <a:blip r:embed="rId1">
                          <a:extLst>
                            <a:ext uri="{28A0092B-C50C-407E-A947-70E740481C1C}">
                              <a14:useLocalDpi xmlns:a14="http://schemas.microsoft.com/office/drawing/2010/main" val="0"/>
                            </a:ext>
                          </a:extLst>
                        </a:blip>
                        <a:stretch>
                          <a:fillRect/>
                        </a:stretch>
                      </pic:blipFill>
                      <pic:spPr>
                        <a:xfrm>
                          <a:off x="0" y="0"/>
                          <a:ext cx="1990090" cy="533400"/>
                        </a:xfrm>
                        <a:prstGeom prst="rect">
                          <a:avLst/>
                        </a:prstGeom>
                      </pic:spPr>
                    </pic:pic>
                  </a:graphicData>
                </a:graphic>
                <wp14:sizeRelH relativeFrom="page">
                  <wp14:pctWidth>0</wp14:pctWidth>
                </wp14:sizeRelH>
                <wp14:sizeRelV relativeFrom="page">
                  <wp14:pctHeight>0</wp14:pctHeight>
                </wp14:sizeRelV>
              </wp:anchor>
            </w:drawing>
          </w:r>
        </w:p>
      </w:tc>
      <w:tc>
        <w:tcPr>
          <w:tcW w:w="15167" w:type="dxa"/>
          <w:vMerge w:val="restart"/>
          <w:tcBorders>
            <w:top w:val="nil"/>
            <w:left w:val="nil"/>
            <w:bottom w:val="nil"/>
            <w:right w:val="single" w:sz="4" w:space="0" w:color="auto"/>
          </w:tcBorders>
          <w:vAlign w:val="center"/>
        </w:tcPr>
        <w:p w14:paraId="57B190D4" w14:textId="21A2A517" w:rsidR="00A05865" w:rsidRDefault="00002B05" w:rsidP="00116647">
          <w:pPr>
            <w:pStyle w:val="Header"/>
            <w:jc w:val="center"/>
            <w:rPr>
              <w:rFonts w:cs="Arial"/>
              <w:b/>
              <w:sz w:val="40"/>
              <w:szCs w:val="56"/>
            </w:rPr>
          </w:pPr>
          <w:r>
            <w:rPr>
              <w:rFonts w:cs="Arial"/>
              <w:b/>
              <w:sz w:val="40"/>
              <w:szCs w:val="56"/>
            </w:rPr>
            <w:t>QBC-ITP | CONCRETE POUR - INSPECTION &amp; TEST PLAN</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0DFEBD" w14:textId="77777777" w:rsidR="00A05865" w:rsidRPr="0053762F" w:rsidRDefault="00A05865" w:rsidP="00116647">
          <w:pPr>
            <w:pStyle w:val="Header"/>
            <w:rPr>
              <w:rFonts w:cs="Arial"/>
              <w:b/>
              <w:sz w:val="24"/>
              <w:szCs w:val="56"/>
            </w:rPr>
          </w:pPr>
          <w:r w:rsidRPr="0053762F">
            <w:rPr>
              <w:rFonts w:cs="Arial"/>
              <w:b/>
              <w:sz w:val="24"/>
              <w:szCs w:val="56"/>
            </w:rPr>
            <w:t>ITP CODE</w:t>
          </w:r>
        </w:p>
      </w:tc>
      <w:tc>
        <w:tcPr>
          <w:tcW w:w="1843" w:type="dxa"/>
          <w:tcBorders>
            <w:top w:val="single" w:sz="4" w:space="0" w:color="auto"/>
            <w:left w:val="single" w:sz="4" w:space="0" w:color="auto"/>
            <w:bottom w:val="single" w:sz="4" w:space="0" w:color="auto"/>
            <w:right w:val="single" w:sz="4" w:space="0" w:color="auto"/>
          </w:tcBorders>
        </w:tcPr>
        <w:p w14:paraId="7DF27DCF" w14:textId="28C6D83F" w:rsidR="00A05865" w:rsidRPr="0053762F" w:rsidRDefault="00A05865" w:rsidP="00116647">
          <w:pPr>
            <w:pStyle w:val="Header"/>
            <w:rPr>
              <w:rFonts w:cs="Arial"/>
              <w:b/>
              <w:sz w:val="24"/>
              <w:szCs w:val="56"/>
            </w:rPr>
          </w:pPr>
          <w:r>
            <w:rPr>
              <w:rFonts w:cs="Arial"/>
              <w:b/>
              <w:sz w:val="24"/>
              <w:szCs w:val="56"/>
            </w:rPr>
            <w:t>CP</w:t>
          </w:r>
        </w:p>
      </w:tc>
    </w:tr>
    <w:tr w:rsidR="00A05865" w14:paraId="11E66571" w14:textId="77777777" w:rsidTr="00116647">
      <w:trPr>
        <w:trHeight w:val="20"/>
      </w:trPr>
      <w:tc>
        <w:tcPr>
          <w:tcW w:w="3545" w:type="dxa"/>
          <w:vMerge/>
          <w:tcBorders>
            <w:top w:val="nil"/>
            <w:left w:val="nil"/>
            <w:bottom w:val="nil"/>
            <w:right w:val="nil"/>
          </w:tcBorders>
        </w:tcPr>
        <w:p w14:paraId="30C168F1" w14:textId="77777777" w:rsidR="00A05865" w:rsidRDefault="00A05865" w:rsidP="00116647">
          <w:pPr>
            <w:pStyle w:val="Header"/>
            <w:jc w:val="center"/>
            <w:rPr>
              <w:rFonts w:cs="Arial"/>
              <w:b/>
              <w:sz w:val="40"/>
              <w:szCs w:val="56"/>
            </w:rPr>
          </w:pPr>
        </w:p>
      </w:tc>
      <w:tc>
        <w:tcPr>
          <w:tcW w:w="15167" w:type="dxa"/>
          <w:vMerge/>
          <w:tcBorders>
            <w:top w:val="nil"/>
            <w:left w:val="nil"/>
            <w:bottom w:val="nil"/>
            <w:right w:val="single" w:sz="4" w:space="0" w:color="auto"/>
          </w:tcBorders>
        </w:tcPr>
        <w:p w14:paraId="06E3A698" w14:textId="77777777" w:rsidR="00A05865" w:rsidRDefault="00A05865" w:rsidP="00116647">
          <w:pPr>
            <w:pStyle w:val="Header"/>
            <w:jc w:val="center"/>
            <w:rPr>
              <w:rFonts w:cs="Arial"/>
              <w:b/>
              <w:sz w:val="40"/>
              <w:szCs w:val="56"/>
            </w:rPr>
          </w:pP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67ABBCE" w14:textId="77777777" w:rsidR="00A05865" w:rsidRPr="0053762F" w:rsidRDefault="00A05865" w:rsidP="00116647">
          <w:pPr>
            <w:pStyle w:val="Header"/>
            <w:rPr>
              <w:rFonts w:cs="Arial"/>
              <w:b/>
              <w:sz w:val="24"/>
              <w:szCs w:val="56"/>
            </w:rPr>
          </w:pPr>
          <w:r w:rsidRPr="0053762F">
            <w:rPr>
              <w:rFonts w:cs="Arial"/>
              <w:b/>
              <w:sz w:val="24"/>
              <w:szCs w:val="56"/>
            </w:rPr>
            <w:t>REVISION</w:t>
          </w:r>
        </w:p>
      </w:tc>
      <w:tc>
        <w:tcPr>
          <w:tcW w:w="1843" w:type="dxa"/>
          <w:tcBorders>
            <w:top w:val="single" w:sz="4" w:space="0" w:color="auto"/>
            <w:left w:val="single" w:sz="4" w:space="0" w:color="auto"/>
            <w:bottom w:val="single" w:sz="4" w:space="0" w:color="auto"/>
            <w:right w:val="single" w:sz="4" w:space="0" w:color="auto"/>
          </w:tcBorders>
        </w:tcPr>
        <w:p w14:paraId="0D83BC95" w14:textId="3CB6EE47" w:rsidR="00A05865" w:rsidRPr="0053762F" w:rsidRDefault="00A05865" w:rsidP="00116647">
          <w:pPr>
            <w:pStyle w:val="Header"/>
            <w:rPr>
              <w:rFonts w:cs="Arial"/>
              <w:b/>
              <w:sz w:val="24"/>
              <w:szCs w:val="56"/>
            </w:rPr>
          </w:pPr>
          <w:r>
            <w:rPr>
              <w:rFonts w:cs="Arial"/>
              <w:b/>
              <w:sz w:val="24"/>
              <w:szCs w:val="56"/>
            </w:rPr>
            <w:t>0</w:t>
          </w:r>
          <w:r w:rsidR="00CB3556">
            <w:rPr>
              <w:rFonts w:cs="Arial"/>
              <w:b/>
              <w:sz w:val="24"/>
              <w:szCs w:val="56"/>
            </w:rPr>
            <w:t>0</w:t>
          </w:r>
        </w:p>
      </w:tc>
    </w:tr>
  </w:tbl>
  <w:p w14:paraId="4ECE5433" w14:textId="77777777" w:rsidR="00A05865" w:rsidRDefault="00A058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9.75pt;height:9.75pt" o:bullet="t">
        <v:imagedata r:id="rId1" o:title="BD21519_"/>
      </v:shape>
    </w:pict>
  </w:numPicBullet>
  <w:abstractNum w:abstractNumId="0" w15:restartNumberingAfterBreak="0">
    <w:nsid w:val="010D112E"/>
    <w:multiLevelType w:val="hybridMultilevel"/>
    <w:tmpl w:val="8A5A10AC"/>
    <w:lvl w:ilvl="0" w:tplc="4A5CFE04">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7330E5"/>
    <w:multiLevelType w:val="hybridMultilevel"/>
    <w:tmpl w:val="ED4AECC8"/>
    <w:lvl w:ilvl="0" w:tplc="3460B1D8">
      <w:start w:val="1"/>
      <w:numFmt w:val="bullet"/>
      <w:lvlText w:val=""/>
      <w:lvlPicBulletId w:val="0"/>
      <w:lvlJc w:val="left"/>
      <w:pPr>
        <w:ind w:left="720" w:hanging="360"/>
      </w:pPr>
      <w:rPr>
        <w:rFonts w:ascii="Symbol" w:hAnsi="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04048E"/>
    <w:multiLevelType w:val="hybridMultilevel"/>
    <w:tmpl w:val="DCEABF84"/>
    <w:lvl w:ilvl="0" w:tplc="3460B1D8">
      <w:start w:val="1"/>
      <w:numFmt w:val="bullet"/>
      <w:lvlText w:val=""/>
      <w:lvlPicBulletId w:val="0"/>
      <w:lvlJc w:val="left"/>
      <w:pPr>
        <w:ind w:left="720" w:hanging="360"/>
      </w:pPr>
      <w:rPr>
        <w:rFonts w:ascii="Symbol" w:hAnsi="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924E05"/>
    <w:multiLevelType w:val="hybridMultilevel"/>
    <w:tmpl w:val="AB8C8F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29E2FDF"/>
    <w:multiLevelType w:val="hybridMultilevel"/>
    <w:tmpl w:val="925E8A4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 w15:restartNumberingAfterBreak="0">
    <w:nsid w:val="2F4A55C4"/>
    <w:multiLevelType w:val="hybridMultilevel"/>
    <w:tmpl w:val="14FA07DA"/>
    <w:lvl w:ilvl="0" w:tplc="3460B1D8">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386A2B"/>
    <w:multiLevelType w:val="hybridMultilevel"/>
    <w:tmpl w:val="4C3CF422"/>
    <w:lvl w:ilvl="0" w:tplc="3460B1D8">
      <w:start w:val="1"/>
      <w:numFmt w:val="bullet"/>
      <w:lvlText w:val=""/>
      <w:lvlPicBulletId w:val="0"/>
      <w:lvlJc w:val="left"/>
      <w:pPr>
        <w:ind w:left="720" w:hanging="360"/>
      </w:pPr>
      <w:rPr>
        <w:rFonts w:ascii="Symbol" w:hAnsi="Symbol" w:hint="default"/>
        <w:color w:val="auto"/>
      </w:rPr>
    </w:lvl>
    <w:lvl w:ilvl="1" w:tplc="7C16FF46">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08B509A"/>
    <w:multiLevelType w:val="hybridMultilevel"/>
    <w:tmpl w:val="CA2A6B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6F11664"/>
    <w:multiLevelType w:val="hybridMultilevel"/>
    <w:tmpl w:val="8EB06CCE"/>
    <w:lvl w:ilvl="0" w:tplc="0C090001">
      <w:start w:val="1"/>
      <w:numFmt w:val="bullet"/>
      <w:lvlText w:val=""/>
      <w:lvlJc w:val="left"/>
      <w:pPr>
        <w:ind w:left="1440" w:hanging="360"/>
      </w:pPr>
      <w:rPr>
        <w:rFonts w:ascii="Symbol" w:hAnsi="Symbol" w:hint="default"/>
      </w:rPr>
    </w:lvl>
    <w:lvl w:ilvl="1" w:tplc="AD6CAA34">
      <w:numFmt w:val="bullet"/>
      <w:lvlText w:val="•"/>
      <w:lvlJc w:val="left"/>
      <w:pPr>
        <w:ind w:left="2160" w:hanging="360"/>
      </w:pPr>
      <w:rPr>
        <w:rFonts w:ascii="Calibri" w:eastAsiaTheme="minorHAnsi" w:hAnsi="Calibri" w:cs="Calibri"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57314E2F"/>
    <w:multiLevelType w:val="hybridMultilevel"/>
    <w:tmpl w:val="3D381B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9A610A7"/>
    <w:multiLevelType w:val="hybridMultilevel"/>
    <w:tmpl w:val="28103BC8"/>
    <w:lvl w:ilvl="0" w:tplc="0C090013">
      <w:start w:val="1"/>
      <w:numFmt w:val="upp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1" w15:restartNumberingAfterBreak="0">
    <w:nsid w:val="59D57DC7"/>
    <w:multiLevelType w:val="hybridMultilevel"/>
    <w:tmpl w:val="1110E9BE"/>
    <w:lvl w:ilvl="0" w:tplc="3460B1D8">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CBB4533"/>
    <w:multiLevelType w:val="hybridMultilevel"/>
    <w:tmpl w:val="D75A0F0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E180063"/>
    <w:multiLevelType w:val="hybridMultilevel"/>
    <w:tmpl w:val="F6D6269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5A65C4E"/>
    <w:multiLevelType w:val="hybridMultilevel"/>
    <w:tmpl w:val="B116445C"/>
    <w:lvl w:ilvl="0" w:tplc="3460B1D8">
      <w:start w:val="1"/>
      <w:numFmt w:val="bullet"/>
      <w:lvlText w:val=""/>
      <w:lvlPicBulletId w:val="0"/>
      <w:lvlJc w:val="left"/>
      <w:pPr>
        <w:ind w:left="720" w:hanging="360"/>
      </w:pPr>
      <w:rPr>
        <w:rFonts w:ascii="Symbol" w:hAnsi="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D0E0C44"/>
    <w:multiLevelType w:val="hybridMultilevel"/>
    <w:tmpl w:val="7FE85D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F7D6C00"/>
    <w:multiLevelType w:val="hybridMultilevel"/>
    <w:tmpl w:val="924E3442"/>
    <w:lvl w:ilvl="0" w:tplc="BC80F0D4">
      <w:start w:val="3"/>
      <w:numFmt w:val="bullet"/>
      <w:lvlText w:val=""/>
      <w:lvlJc w:val="left"/>
      <w:pPr>
        <w:ind w:left="720" w:hanging="360"/>
      </w:pPr>
      <w:rPr>
        <w:rFonts w:ascii="Symbol" w:eastAsiaTheme="minorHAnsi"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5F2239C"/>
    <w:multiLevelType w:val="hybridMultilevel"/>
    <w:tmpl w:val="CEE2694C"/>
    <w:lvl w:ilvl="0" w:tplc="1696EF1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B4A0DF6"/>
    <w:multiLevelType w:val="hybridMultilevel"/>
    <w:tmpl w:val="6EECC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CD259B6"/>
    <w:multiLevelType w:val="hybridMultilevel"/>
    <w:tmpl w:val="DE7E0A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96577347">
    <w:abstractNumId w:val="6"/>
  </w:num>
  <w:num w:numId="2" w16cid:durableId="492573089">
    <w:abstractNumId w:val="17"/>
  </w:num>
  <w:num w:numId="3" w16cid:durableId="344014841">
    <w:abstractNumId w:val="2"/>
  </w:num>
  <w:num w:numId="4" w16cid:durableId="1517189871">
    <w:abstractNumId w:val="14"/>
  </w:num>
  <w:num w:numId="5" w16cid:durableId="1055469999">
    <w:abstractNumId w:val="11"/>
  </w:num>
  <w:num w:numId="6" w16cid:durableId="911236122">
    <w:abstractNumId w:val="3"/>
  </w:num>
  <w:num w:numId="7" w16cid:durableId="249236229">
    <w:abstractNumId w:val="1"/>
  </w:num>
  <w:num w:numId="8" w16cid:durableId="1984962779">
    <w:abstractNumId w:val="5"/>
  </w:num>
  <w:num w:numId="9" w16cid:durableId="542602232">
    <w:abstractNumId w:val="0"/>
  </w:num>
  <w:num w:numId="10" w16cid:durableId="1030187535">
    <w:abstractNumId w:val="16"/>
  </w:num>
  <w:num w:numId="11" w16cid:durableId="772280874">
    <w:abstractNumId w:val="12"/>
  </w:num>
  <w:num w:numId="12" w16cid:durableId="1952546612">
    <w:abstractNumId w:val="13"/>
  </w:num>
  <w:num w:numId="13" w16cid:durableId="538323654">
    <w:abstractNumId w:val="4"/>
  </w:num>
  <w:num w:numId="14" w16cid:durableId="1943605598">
    <w:abstractNumId w:val="8"/>
  </w:num>
  <w:num w:numId="15" w16cid:durableId="841315440">
    <w:abstractNumId w:val="10"/>
  </w:num>
  <w:num w:numId="16" w16cid:durableId="1551845821">
    <w:abstractNumId w:val="18"/>
  </w:num>
  <w:num w:numId="17" w16cid:durableId="75522987">
    <w:abstractNumId w:val="7"/>
  </w:num>
  <w:num w:numId="18" w16cid:durableId="1966424277">
    <w:abstractNumId w:val="15"/>
  </w:num>
  <w:num w:numId="19" w16cid:durableId="77020052">
    <w:abstractNumId w:val="9"/>
  </w:num>
  <w:num w:numId="20" w16cid:durableId="43876608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285"/>
    <w:rsid w:val="00002B05"/>
    <w:rsid w:val="000047A6"/>
    <w:rsid w:val="000106E6"/>
    <w:rsid w:val="000251AB"/>
    <w:rsid w:val="00081A59"/>
    <w:rsid w:val="00085DFB"/>
    <w:rsid w:val="000A111B"/>
    <w:rsid w:val="000A1FE8"/>
    <w:rsid w:val="000C6E49"/>
    <w:rsid w:val="000D4420"/>
    <w:rsid w:val="000D6E83"/>
    <w:rsid w:val="000E5722"/>
    <w:rsid w:val="00101FA1"/>
    <w:rsid w:val="00116647"/>
    <w:rsid w:val="001171D1"/>
    <w:rsid w:val="001636DC"/>
    <w:rsid w:val="00164B81"/>
    <w:rsid w:val="00186CE5"/>
    <w:rsid w:val="001C084E"/>
    <w:rsid w:val="002144BE"/>
    <w:rsid w:val="00235A49"/>
    <w:rsid w:val="00247647"/>
    <w:rsid w:val="00251A5E"/>
    <w:rsid w:val="00254EBC"/>
    <w:rsid w:val="00263355"/>
    <w:rsid w:val="00263D2F"/>
    <w:rsid w:val="002752FA"/>
    <w:rsid w:val="00290AD9"/>
    <w:rsid w:val="002914D5"/>
    <w:rsid w:val="002A47ED"/>
    <w:rsid w:val="002B5EC1"/>
    <w:rsid w:val="002C45BF"/>
    <w:rsid w:val="002D69EB"/>
    <w:rsid w:val="002F506D"/>
    <w:rsid w:val="00302416"/>
    <w:rsid w:val="00321866"/>
    <w:rsid w:val="00326D9F"/>
    <w:rsid w:val="0033641B"/>
    <w:rsid w:val="0036204E"/>
    <w:rsid w:val="00362ADC"/>
    <w:rsid w:val="00364415"/>
    <w:rsid w:val="0037618A"/>
    <w:rsid w:val="0038196E"/>
    <w:rsid w:val="003903BD"/>
    <w:rsid w:val="003925F5"/>
    <w:rsid w:val="003A3D90"/>
    <w:rsid w:val="003B4213"/>
    <w:rsid w:val="003C45C3"/>
    <w:rsid w:val="00407124"/>
    <w:rsid w:val="00422285"/>
    <w:rsid w:val="004305A1"/>
    <w:rsid w:val="0044044D"/>
    <w:rsid w:val="00454552"/>
    <w:rsid w:val="00455332"/>
    <w:rsid w:val="00456C37"/>
    <w:rsid w:val="00473505"/>
    <w:rsid w:val="00487ECA"/>
    <w:rsid w:val="0049259E"/>
    <w:rsid w:val="004A3D33"/>
    <w:rsid w:val="004C544D"/>
    <w:rsid w:val="004D7135"/>
    <w:rsid w:val="004F1BF1"/>
    <w:rsid w:val="00500F91"/>
    <w:rsid w:val="00511866"/>
    <w:rsid w:val="00512893"/>
    <w:rsid w:val="00512B8D"/>
    <w:rsid w:val="005315FB"/>
    <w:rsid w:val="00531C48"/>
    <w:rsid w:val="00537CF1"/>
    <w:rsid w:val="00540E42"/>
    <w:rsid w:val="00546802"/>
    <w:rsid w:val="00546B66"/>
    <w:rsid w:val="0056090C"/>
    <w:rsid w:val="00583E10"/>
    <w:rsid w:val="00594FD6"/>
    <w:rsid w:val="00596577"/>
    <w:rsid w:val="005A5E93"/>
    <w:rsid w:val="005C4051"/>
    <w:rsid w:val="005D12E6"/>
    <w:rsid w:val="005E0AEF"/>
    <w:rsid w:val="005E1BA4"/>
    <w:rsid w:val="005F6882"/>
    <w:rsid w:val="00635B52"/>
    <w:rsid w:val="00652C4A"/>
    <w:rsid w:val="00655B08"/>
    <w:rsid w:val="00665109"/>
    <w:rsid w:val="0068103F"/>
    <w:rsid w:val="00686EE8"/>
    <w:rsid w:val="00695777"/>
    <w:rsid w:val="006C1A9D"/>
    <w:rsid w:val="006D53FD"/>
    <w:rsid w:val="006D6991"/>
    <w:rsid w:val="006E505A"/>
    <w:rsid w:val="00727566"/>
    <w:rsid w:val="00744A38"/>
    <w:rsid w:val="00747ABB"/>
    <w:rsid w:val="007542C8"/>
    <w:rsid w:val="0075449C"/>
    <w:rsid w:val="007578C6"/>
    <w:rsid w:val="007804A3"/>
    <w:rsid w:val="00780607"/>
    <w:rsid w:val="00790C3D"/>
    <w:rsid w:val="007A167A"/>
    <w:rsid w:val="007B15DE"/>
    <w:rsid w:val="007B779C"/>
    <w:rsid w:val="007D228F"/>
    <w:rsid w:val="007E50E4"/>
    <w:rsid w:val="007E5F8E"/>
    <w:rsid w:val="00807D00"/>
    <w:rsid w:val="0081461B"/>
    <w:rsid w:val="00820435"/>
    <w:rsid w:val="00826271"/>
    <w:rsid w:val="008415BB"/>
    <w:rsid w:val="0084212F"/>
    <w:rsid w:val="00854604"/>
    <w:rsid w:val="008603D1"/>
    <w:rsid w:val="00861044"/>
    <w:rsid w:val="00863EBA"/>
    <w:rsid w:val="00866FA1"/>
    <w:rsid w:val="00883C3D"/>
    <w:rsid w:val="0088571B"/>
    <w:rsid w:val="008A5A62"/>
    <w:rsid w:val="008C1775"/>
    <w:rsid w:val="008D3FB7"/>
    <w:rsid w:val="008E1E9C"/>
    <w:rsid w:val="008E4708"/>
    <w:rsid w:val="009002F9"/>
    <w:rsid w:val="009020BE"/>
    <w:rsid w:val="00931CB1"/>
    <w:rsid w:val="0093254D"/>
    <w:rsid w:val="00941BDF"/>
    <w:rsid w:val="0094338B"/>
    <w:rsid w:val="00966D63"/>
    <w:rsid w:val="00984D82"/>
    <w:rsid w:val="0098588B"/>
    <w:rsid w:val="00985BB3"/>
    <w:rsid w:val="009A46B7"/>
    <w:rsid w:val="009B1C9A"/>
    <w:rsid w:val="009B76AE"/>
    <w:rsid w:val="009D6E11"/>
    <w:rsid w:val="009E37F8"/>
    <w:rsid w:val="009F482F"/>
    <w:rsid w:val="00A05865"/>
    <w:rsid w:val="00A36CDA"/>
    <w:rsid w:val="00A63342"/>
    <w:rsid w:val="00A6465A"/>
    <w:rsid w:val="00A8564C"/>
    <w:rsid w:val="00A85FA0"/>
    <w:rsid w:val="00AA7CD7"/>
    <w:rsid w:val="00AB240A"/>
    <w:rsid w:val="00AD3ADA"/>
    <w:rsid w:val="00AE7BE0"/>
    <w:rsid w:val="00B139FC"/>
    <w:rsid w:val="00B21159"/>
    <w:rsid w:val="00B21677"/>
    <w:rsid w:val="00B22B2A"/>
    <w:rsid w:val="00B25DE2"/>
    <w:rsid w:val="00B27C0B"/>
    <w:rsid w:val="00B33AE9"/>
    <w:rsid w:val="00B44209"/>
    <w:rsid w:val="00B65119"/>
    <w:rsid w:val="00B937B9"/>
    <w:rsid w:val="00B9576B"/>
    <w:rsid w:val="00B95828"/>
    <w:rsid w:val="00BC1088"/>
    <w:rsid w:val="00BC118E"/>
    <w:rsid w:val="00BD7B7E"/>
    <w:rsid w:val="00BE2976"/>
    <w:rsid w:val="00BE51A2"/>
    <w:rsid w:val="00BF7267"/>
    <w:rsid w:val="00BF7EBC"/>
    <w:rsid w:val="00C111B0"/>
    <w:rsid w:val="00C23E65"/>
    <w:rsid w:val="00C33917"/>
    <w:rsid w:val="00C561F9"/>
    <w:rsid w:val="00C5719D"/>
    <w:rsid w:val="00C67E53"/>
    <w:rsid w:val="00C756C6"/>
    <w:rsid w:val="00CA226E"/>
    <w:rsid w:val="00CA6B06"/>
    <w:rsid w:val="00CB3556"/>
    <w:rsid w:val="00CB5073"/>
    <w:rsid w:val="00CC374C"/>
    <w:rsid w:val="00CC3A81"/>
    <w:rsid w:val="00CE338B"/>
    <w:rsid w:val="00CE3E33"/>
    <w:rsid w:val="00CF0CDC"/>
    <w:rsid w:val="00D3392F"/>
    <w:rsid w:val="00D3707B"/>
    <w:rsid w:val="00D46646"/>
    <w:rsid w:val="00D6483E"/>
    <w:rsid w:val="00D67FE0"/>
    <w:rsid w:val="00D7250C"/>
    <w:rsid w:val="00D8454B"/>
    <w:rsid w:val="00DA0620"/>
    <w:rsid w:val="00DA1A4A"/>
    <w:rsid w:val="00DA5637"/>
    <w:rsid w:val="00DA5FD5"/>
    <w:rsid w:val="00DB144F"/>
    <w:rsid w:val="00DB7EBB"/>
    <w:rsid w:val="00DD22C5"/>
    <w:rsid w:val="00DD2E71"/>
    <w:rsid w:val="00DD50FB"/>
    <w:rsid w:val="00DF03B4"/>
    <w:rsid w:val="00E02EFC"/>
    <w:rsid w:val="00E22DEE"/>
    <w:rsid w:val="00E32FDF"/>
    <w:rsid w:val="00E461A7"/>
    <w:rsid w:val="00E55D61"/>
    <w:rsid w:val="00E806DA"/>
    <w:rsid w:val="00E81CF2"/>
    <w:rsid w:val="00E93A0B"/>
    <w:rsid w:val="00EA02A0"/>
    <w:rsid w:val="00EE00FB"/>
    <w:rsid w:val="00EE526A"/>
    <w:rsid w:val="00EF02B9"/>
    <w:rsid w:val="00EF20EE"/>
    <w:rsid w:val="00F21254"/>
    <w:rsid w:val="00F22E7B"/>
    <w:rsid w:val="00F70DDC"/>
    <w:rsid w:val="00F7596E"/>
    <w:rsid w:val="00F76718"/>
    <w:rsid w:val="00FD21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BAA01"/>
  <w15:docId w15:val="{714CD316-571D-4F47-89F3-CFB22B102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2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22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2285"/>
  </w:style>
  <w:style w:type="paragraph" w:styleId="Footer">
    <w:name w:val="footer"/>
    <w:basedOn w:val="Normal"/>
    <w:link w:val="FooterChar"/>
    <w:uiPriority w:val="99"/>
    <w:unhideWhenUsed/>
    <w:rsid w:val="004222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2285"/>
  </w:style>
  <w:style w:type="paragraph" w:styleId="BalloonText">
    <w:name w:val="Balloon Text"/>
    <w:basedOn w:val="Normal"/>
    <w:link w:val="BalloonTextChar"/>
    <w:uiPriority w:val="99"/>
    <w:semiHidden/>
    <w:unhideWhenUsed/>
    <w:rsid w:val="00422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285"/>
    <w:rPr>
      <w:rFonts w:ascii="Tahoma" w:hAnsi="Tahoma" w:cs="Tahoma"/>
      <w:sz w:val="16"/>
      <w:szCs w:val="16"/>
    </w:rPr>
  </w:style>
  <w:style w:type="paragraph" w:styleId="ListParagraph">
    <w:name w:val="List Paragraph"/>
    <w:basedOn w:val="Normal"/>
    <w:uiPriority w:val="34"/>
    <w:qFormat/>
    <w:rsid w:val="00820435"/>
    <w:pPr>
      <w:ind w:left="720"/>
      <w:contextualSpacing/>
    </w:pPr>
  </w:style>
  <w:style w:type="paragraph" w:customStyle="1" w:styleId="Default">
    <w:name w:val="Default"/>
    <w:rsid w:val="00263D2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e8b8322e-86f7-43df-94db-308fdee3eb82" xsi:nil="true"/>
    <SharedWithUsers xmlns="e8b8322e-86f7-43df-94db-308fdee3eb82">
      <UserInfo>
        <DisplayName/>
        <AccountId xsi:nil="true"/>
        <AccountType/>
      </UserInfo>
    </SharedWithUsers>
    <lcf76f155ced4ddcb4097134ff3c332f xmlns="68e14bc5-67a6-494d-b1f7-d805d555d3d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85122AF24B29D4C9C031AE8A07141FB" ma:contentTypeVersion="14" ma:contentTypeDescription="Create a new document." ma:contentTypeScope="" ma:versionID="c43709806a9bd091ff2522c717c59ef6">
  <xsd:schema xmlns:xsd="http://www.w3.org/2001/XMLSchema" xmlns:xs="http://www.w3.org/2001/XMLSchema" xmlns:p="http://schemas.microsoft.com/office/2006/metadata/properties" xmlns:ns2="e8b8322e-86f7-43df-94db-308fdee3eb82" xmlns:ns3="68e14bc5-67a6-494d-b1f7-d805d555d3d1" targetNamespace="http://schemas.microsoft.com/office/2006/metadata/properties" ma:root="true" ma:fieldsID="b32a01ead814b63aa244f4e815e949e5" ns2:_="" ns3:_="">
    <xsd:import namespace="e8b8322e-86f7-43df-94db-308fdee3eb82"/>
    <xsd:import namespace="68e14bc5-67a6-494d-b1f7-d805d555d3d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DateTaken" minOccurs="0"/>
                <xsd:element ref="ns3:MediaServiceGenerationTime" minOccurs="0"/>
                <xsd:element ref="ns3:MediaServiceEventHashCode" minOccurs="0"/>
                <xsd:element ref="ns3:MediaServiceOCR"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b8322e-86f7-43df-94db-308fdee3eb8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f9f2c126-ff93-41f6-baf8-3b7b46443674}" ma:internalName="TaxCatchAll" ma:showField="CatchAllData" ma:web="e8b8322e-86f7-43df-94db-308fdee3eb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8e14bc5-67a6-494d-b1f7-d805d555d3d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6f020376-f30e-42c3-8e35-4fe1affa76ae"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Location" ma:index="21"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648DDC-2C9B-4D9D-BB5D-DEBF1331EFD2}">
  <ds:schemaRefs>
    <ds:schemaRef ds:uri="http://schemas.openxmlformats.org/officeDocument/2006/bibliography"/>
  </ds:schemaRefs>
</ds:datastoreItem>
</file>

<file path=customXml/itemProps2.xml><?xml version="1.0" encoding="utf-8"?>
<ds:datastoreItem xmlns:ds="http://schemas.openxmlformats.org/officeDocument/2006/customXml" ds:itemID="{D0DB19B3-7823-44F1-A0D9-576A9F21C20D}">
  <ds:schemaRefs>
    <ds:schemaRef ds:uri="http://schemas.microsoft.com/office/2006/metadata/properties"/>
    <ds:schemaRef ds:uri="http://schemas.microsoft.com/office/infopath/2007/PartnerControls"/>
    <ds:schemaRef ds:uri="e8b8322e-86f7-43df-94db-308fdee3eb82"/>
    <ds:schemaRef ds:uri="68e14bc5-67a6-494d-b1f7-d805d555d3d1"/>
  </ds:schemaRefs>
</ds:datastoreItem>
</file>

<file path=customXml/itemProps3.xml><?xml version="1.0" encoding="utf-8"?>
<ds:datastoreItem xmlns:ds="http://schemas.openxmlformats.org/officeDocument/2006/customXml" ds:itemID="{1F146FCB-B9FA-4B7E-AF0C-96FCDC45745E}">
  <ds:schemaRefs>
    <ds:schemaRef ds:uri="http://schemas.microsoft.com/sharepoint/v3/contenttype/forms"/>
  </ds:schemaRefs>
</ds:datastoreItem>
</file>

<file path=customXml/itemProps4.xml><?xml version="1.0" encoding="utf-8"?>
<ds:datastoreItem xmlns:ds="http://schemas.openxmlformats.org/officeDocument/2006/customXml" ds:itemID="{B00F72A7-C00F-4693-9BC0-8F963A3C35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b8322e-86f7-43df-94db-308fdee3eb82"/>
    <ds:schemaRef ds:uri="68e14bc5-67a6-494d-b1f7-d805d555d3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7</Pages>
  <Words>3604</Words>
  <Characters>20545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jgibbards</dc:creator>
  <cp:lastModifiedBy>Shaheen Ahmed</cp:lastModifiedBy>
  <cp:revision>70</cp:revision>
  <cp:lastPrinted>2022-07-17T21:03:00Z</cp:lastPrinted>
  <dcterms:created xsi:type="dcterms:W3CDTF">2021-11-07T11:08:00Z</dcterms:created>
  <dcterms:modified xsi:type="dcterms:W3CDTF">2024-03-27T01:43:00Z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1066800</vt:r8>
  </property>
  <property fmtid="{D5CDD505-2E9C-101B-9397-08002B2CF9AE}" pid="3" name="ContentTypeId">
    <vt:lpwstr>0x01010002E0B6149F7DCA46A90BE6E41053FCD7</vt:lpwstr>
  </property>
  <property fmtid="{D5CDD505-2E9C-101B-9397-08002B2CF9AE}" pid="4" name="MediaServiceImageTags">
    <vt:lpwstr/>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