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21867" w:type="dxa"/>
        <w:tblInd w:w="-467" w:type="dxa"/>
        <w:tblLook w:val="04A0" w:firstRow="1" w:lastRow="0" w:firstColumn="1" w:lastColumn="0" w:noHBand="0" w:noVBand="1"/>
      </w:tblPr>
      <w:tblGrid>
        <w:gridCol w:w="1171"/>
        <w:gridCol w:w="4673"/>
        <w:gridCol w:w="1790"/>
        <w:gridCol w:w="3509"/>
        <w:gridCol w:w="1594"/>
        <w:gridCol w:w="3705"/>
        <w:gridCol w:w="1540"/>
        <w:gridCol w:w="3885"/>
      </w:tblGrid>
      <w:tr w:rsidR="009639CC" w:rsidRPr="007443D1" w14:paraId="224A5A14" w14:textId="77777777" w:rsidTr="000D1291">
        <w:trPr>
          <w:trHeight w:val="422"/>
        </w:trPr>
        <w:tc>
          <w:tcPr>
            <w:tcW w:w="1171" w:type="dxa"/>
            <w:shd w:val="clear" w:color="auto" w:fill="800000"/>
            <w:vAlign w:val="center"/>
          </w:tcPr>
          <w:p w14:paraId="3C0CFE60" w14:textId="77777777" w:rsidR="009639CC" w:rsidRPr="007443D1" w:rsidRDefault="009639CC" w:rsidP="009639CC">
            <w:pPr>
              <w:rPr>
                <w:rFonts w:cs="Arial"/>
                <w:b/>
                <w:szCs w:val="24"/>
              </w:rPr>
            </w:pPr>
            <w:r w:rsidRPr="007443D1">
              <w:rPr>
                <w:rFonts w:cs="Arial"/>
                <w:b/>
                <w:szCs w:val="24"/>
              </w:rPr>
              <w:t>Project</w:t>
            </w:r>
          </w:p>
        </w:tc>
        <w:tc>
          <w:tcPr>
            <w:tcW w:w="4673" w:type="dxa"/>
            <w:vAlign w:val="center"/>
          </w:tcPr>
          <w:p w14:paraId="598771B4" w14:textId="0062BBED" w:rsidR="009639CC" w:rsidRPr="00BC3275" w:rsidRDefault="00BC3275" w:rsidP="009639CC">
            <w:pPr>
              <w:rPr>
                <w:rFonts w:cs="Arial"/>
                <w:sz w:val="18"/>
                <w:szCs w:val="18"/>
              </w:rPr>
            </w:pPr>
            <w:r w:rsidRPr="00BC3275">
              <w:rPr>
                <w:rFonts w:cs="Arial"/>
                <w:sz w:val="18"/>
                <w:szCs w:val="18"/>
              </w:rPr>
              <w:t>J235 Mary and William Streets Blackstone Traffic Signalisation</w:t>
            </w:r>
          </w:p>
        </w:tc>
        <w:tc>
          <w:tcPr>
            <w:tcW w:w="1790" w:type="dxa"/>
            <w:shd w:val="clear" w:color="auto" w:fill="800000"/>
            <w:vAlign w:val="center"/>
          </w:tcPr>
          <w:p w14:paraId="3C21F583" w14:textId="77777777" w:rsidR="009639CC" w:rsidRPr="007443D1" w:rsidRDefault="009639CC" w:rsidP="009639CC">
            <w:pPr>
              <w:rPr>
                <w:rFonts w:cs="Arial"/>
                <w:b/>
              </w:rPr>
            </w:pPr>
            <w:r w:rsidRPr="007443D1">
              <w:rPr>
                <w:rFonts w:cs="Arial"/>
                <w:b/>
              </w:rPr>
              <w:t>Date Developed</w:t>
            </w:r>
          </w:p>
        </w:tc>
        <w:tc>
          <w:tcPr>
            <w:tcW w:w="3509" w:type="dxa"/>
            <w:vAlign w:val="center"/>
          </w:tcPr>
          <w:p w14:paraId="7DD46460" w14:textId="43CAB531" w:rsidR="009639CC" w:rsidRPr="00806BFB" w:rsidRDefault="00753309" w:rsidP="009639CC">
            <w:pPr>
              <w:rPr>
                <w:rFonts w:cs="Arial"/>
              </w:rPr>
            </w:pPr>
            <w:r>
              <w:rPr>
                <w:rFonts w:cs="Arial"/>
              </w:rPr>
              <w:t>25/03/2024</w:t>
            </w:r>
          </w:p>
        </w:tc>
        <w:tc>
          <w:tcPr>
            <w:tcW w:w="1594" w:type="dxa"/>
            <w:shd w:val="clear" w:color="auto" w:fill="800000"/>
            <w:vAlign w:val="center"/>
          </w:tcPr>
          <w:p w14:paraId="581BA325" w14:textId="77777777" w:rsidR="009639CC" w:rsidRPr="007443D1" w:rsidRDefault="009639CC" w:rsidP="009639CC">
            <w:pPr>
              <w:rPr>
                <w:rFonts w:cs="Arial"/>
                <w:b/>
              </w:rPr>
            </w:pPr>
            <w:r w:rsidRPr="007443D1">
              <w:rPr>
                <w:rFonts w:cs="Arial"/>
                <w:b/>
              </w:rPr>
              <w:t>Developed By</w:t>
            </w:r>
          </w:p>
        </w:tc>
        <w:tc>
          <w:tcPr>
            <w:tcW w:w="3705" w:type="dxa"/>
            <w:vAlign w:val="center"/>
          </w:tcPr>
          <w:p w14:paraId="374EAE6A" w14:textId="3C7A6888" w:rsidR="009639CC" w:rsidRPr="00806BFB" w:rsidRDefault="00753309" w:rsidP="009639CC">
            <w:pPr>
              <w:rPr>
                <w:rFonts w:cs="Arial"/>
              </w:rPr>
            </w:pPr>
            <w:r>
              <w:rPr>
                <w:rFonts w:cs="Arial"/>
              </w:rPr>
              <w:t>Shaheen Ahmed</w:t>
            </w:r>
          </w:p>
        </w:tc>
        <w:tc>
          <w:tcPr>
            <w:tcW w:w="1540" w:type="dxa"/>
            <w:shd w:val="clear" w:color="auto" w:fill="800000"/>
            <w:vAlign w:val="center"/>
          </w:tcPr>
          <w:p w14:paraId="6085E888" w14:textId="77777777" w:rsidR="009639CC" w:rsidRPr="007443D1" w:rsidRDefault="009639CC" w:rsidP="009639CC">
            <w:pPr>
              <w:rPr>
                <w:rFonts w:cs="Arial"/>
                <w:b/>
              </w:rPr>
            </w:pPr>
            <w:r w:rsidRPr="007443D1">
              <w:rPr>
                <w:rFonts w:cs="Arial"/>
                <w:b/>
              </w:rPr>
              <w:t>Reviewe</w:t>
            </w:r>
            <w:r w:rsidRPr="007443D1">
              <w:rPr>
                <w:rFonts w:cs="Arial"/>
                <w:b/>
                <w:shd w:val="clear" w:color="auto" w:fill="800000"/>
              </w:rPr>
              <w:t>d</w:t>
            </w:r>
            <w:r w:rsidRPr="007443D1">
              <w:rPr>
                <w:rFonts w:cs="Arial"/>
                <w:b/>
              </w:rPr>
              <w:t xml:space="preserve"> By</w:t>
            </w:r>
          </w:p>
        </w:tc>
        <w:tc>
          <w:tcPr>
            <w:tcW w:w="3885" w:type="dxa"/>
            <w:vAlign w:val="center"/>
          </w:tcPr>
          <w:p w14:paraId="0C3682F3" w14:textId="6383ECB8" w:rsidR="009639CC" w:rsidRPr="00806BFB" w:rsidRDefault="00753309" w:rsidP="009639CC">
            <w:pPr>
              <w:rPr>
                <w:rFonts w:cs="Arial"/>
              </w:rPr>
            </w:pPr>
            <w:r>
              <w:rPr>
                <w:rFonts w:cs="Arial"/>
              </w:rPr>
              <w:t>Reece Do</w:t>
            </w:r>
            <w:r w:rsidR="000D2D4C">
              <w:rPr>
                <w:rFonts w:cs="Arial"/>
              </w:rPr>
              <w:t>yle</w:t>
            </w:r>
          </w:p>
        </w:tc>
      </w:tr>
      <w:tr w:rsidR="009639CC" w:rsidRPr="007443D1" w14:paraId="772E88CC" w14:textId="77777777" w:rsidTr="000D1291">
        <w:trPr>
          <w:trHeight w:val="426"/>
        </w:trPr>
        <w:tc>
          <w:tcPr>
            <w:tcW w:w="1171" w:type="dxa"/>
            <w:shd w:val="clear" w:color="auto" w:fill="800000"/>
            <w:vAlign w:val="center"/>
          </w:tcPr>
          <w:p w14:paraId="196E74C7" w14:textId="77777777" w:rsidR="009639CC" w:rsidRPr="007443D1" w:rsidRDefault="009639CC" w:rsidP="009639CC">
            <w:pPr>
              <w:rPr>
                <w:rFonts w:cs="Arial"/>
                <w:b/>
                <w:color w:val="C00000"/>
                <w:szCs w:val="24"/>
              </w:rPr>
            </w:pPr>
            <w:r w:rsidRPr="007443D1">
              <w:rPr>
                <w:rFonts w:cs="Arial"/>
                <w:b/>
                <w:szCs w:val="24"/>
              </w:rPr>
              <w:t>Process</w:t>
            </w:r>
          </w:p>
        </w:tc>
        <w:tc>
          <w:tcPr>
            <w:tcW w:w="4673" w:type="dxa"/>
            <w:vAlign w:val="center"/>
          </w:tcPr>
          <w:p w14:paraId="3D82C305" w14:textId="77777777" w:rsidR="009639CC" w:rsidRPr="007443D1" w:rsidRDefault="009639CC" w:rsidP="009639CC">
            <w:pPr>
              <w:rPr>
                <w:rFonts w:cs="Arial"/>
              </w:rPr>
            </w:pPr>
            <w:r>
              <w:rPr>
                <w:rFonts w:cs="Arial"/>
              </w:rPr>
              <w:t>CU – Culvert, Concrete Pipe</w:t>
            </w:r>
          </w:p>
        </w:tc>
        <w:tc>
          <w:tcPr>
            <w:tcW w:w="1790" w:type="dxa"/>
            <w:shd w:val="clear" w:color="auto" w:fill="800000"/>
            <w:vAlign w:val="center"/>
          </w:tcPr>
          <w:p w14:paraId="5C8070A7" w14:textId="77777777" w:rsidR="009639CC" w:rsidRPr="007443D1" w:rsidRDefault="009639CC" w:rsidP="009639CC">
            <w:pPr>
              <w:rPr>
                <w:rFonts w:cs="Arial"/>
                <w:b/>
                <w:color w:val="C00000"/>
              </w:rPr>
            </w:pPr>
            <w:r w:rsidRPr="007443D1">
              <w:rPr>
                <w:rFonts w:cs="Arial"/>
                <w:b/>
              </w:rPr>
              <w:t>Contract No.</w:t>
            </w:r>
          </w:p>
        </w:tc>
        <w:tc>
          <w:tcPr>
            <w:tcW w:w="3509" w:type="dxa"/>
            <w:vAlign w:val="center"/>
          </w:tcPr>
          <w:p w14:paraId="466EAEB4" w14:textId="5862B21F" w:rsidR="009639CC" w:rsidRPr="00806BFB" w:rsidRDefault="00D73D28" w:rsidP="009639CC">
            <w:pPr>
              <w:rPr>
                <w:rFonts w:cs="Arial"/>
              </w:rPr>
            </w:pPr>
            <w:r>
              <w:rPr>
                <w:rFonts w:cs="Arial"/>
              </w:rPr>
              <w:t>22284</w:t>
            </w:r>
          </w:p>
        </w:tc>
        <w:tc>
          <w:tcPr>
            <w:tcW w:w="1594" w:type="dxa"/>
            <w:shd w:val="clear" w:color="auto" w:fill="800000"/>
            <w:vAlign w:val="center"/>
          </w:tcPr>
          <w:p w14:paraId="1F3108C8" w14:textId="77777777" w:rsidR="009639CC" w:rsidRPr="007443D1" w:rsidRDefault="009639CC" w:rsidP="009639CC">
            <w:pPr>
              <w:rPr>
                <w:rFonts w:cs="Arial"/>
                <w:b/>
              </w:rPr>
            </w:pPr>
            <w:r w:rsidRPr="007443D1">
              <w:rPr>
                <w:rFonts w:cs="Arial"/>
                <w:b/>
              </w:rPr>
              <w:t>Client</w:t>
            </w:r>
          </w:p>
        </w:tc>
        <w:tc>
          <w:tcPr>
            <w:tcW w:w="3705" w:type="dxa"/>
            <w:vAlign w:val="center"/>
          </w:tcPr>
          <w:p w14:paraId="372AAEE2" w14:textId="13437C3A" w:rsidR="009639CC" w:rsidRPr="00806BFB" w:rsidRDefault="000D2D4C" w:rsidP="009639CC">
            <w:pPr>
              <w:rPr>
                <w:rFonts w:cs="Arial"/>
              </w:rPr>
            </w:pPr>
            <w:r>
              <w:rPr>
                <w:rFonts w:cs="Arial"/>
              </w:rPr>
              <w:t>Ipswich City Council</w:t>
            </w:r>
          </w:p>
        </w:tc>
        <w:tc>
          <w:tcPr>
            <w:tcW w:w="1540" w:type="dxa"/>
            <w:shd w:val="clear" w:color="auto" w:fill="800000"/>
            <w:vAlign w:val="center"/>
          </w:tcPr>
          <w:p w14:paraId="7B83DFDA" w14:textId="77777777" w:rsidR="009639CC" w:rsidRPr="007443D1" w:rsidRDefault="009639CC" w:rsidP="009639CC">
            <w:pPr>
              <w:rPr>
                <w:rFonts w:cs="Arial"/>
                <w:b/>
              </w:rPr>
            </w:pPr>
            <w:r w:rsidRPr="007443D1">
              <w:rPr>
                <w:rFonts w:cs="Arial"/>
                <w:b/>
              </w:rPr>
              <w:t>Approved By</w:t>
            </w:r>
          </w:p>
        </w:tc>
        <w:tc>
          <w:tcPr>
            <w:tcW w:w="3885" w:type="dxa"/>
            <w:vAlign w:val="center"/>
          </w:tcPr>
          <w:p w14:paraId="0D2FA08A" w14:textId="111B5112" w:rsidR="009639CC" w:rsidRPr="00806BFB" w:rsidRDefault="000D2D4C" w:rsidP="009639CC">
            <w:pPr>
              <w:rPr>
                <w:rFonts w:cs="Arial"/>
              </w:rPr>
            </w:pPr>
            <w:r>
              <w:rPr>
                <w:rFonts w:cs="Arial"/>
              </w:rPr>
              <w:t>Cameron Lochran</w:t>
            </w:r>
          </w:p>
        </w:tc>
      </w:tr>
    </w:tbl>
    <w:p w14:paraId="4F4302EE" w14:textId="77777777" w:rsidR="00866FA1" w:rsidRPr="002300F1" w:rsidRDefault="00866FA1" w:rsidP="002300F1">
      <w:pPr>
        <w:spacing w:after="0" w:line="240" w:lineRule="auto"/>
        <w:rPr>
          <w:sz w:val="12"/>
          <w:szCs w:val="12"/>
        </w:rPr>
      </w:pPr>
    </w:p>
    <w:tbl>
      <w:tblPr>
        <w:tblStyle w:val="TableGrid"/>
        <w:tblW w:w="21858" w:type="dxa"/>
        <w:jc w:val="center"/>
        <w:tblLayout w:type="fixed"/>
        <w:tblLook w:val="06A0" w:firstRow="1" w:lastRow="0" w:firstColumn="1" w:lastColumn="0" w:noHBand="1" w:noVBand="1"/>
      </w:tblPr>
      <w:tblGrid>
        <w:gridCol w:w="602"/>
        <w:gridCol w:w="1661"/>
        <w:gridCol w:w="2410"/>
        <w:gridCol w:w="2126"/>
        <w:gridCol w:w="8647"/>
        <w:gridCol w:w="1735"/>
        <w:gridCol w:w="1525"/>
        <w:gridCol w:w="1452"/>
        <w:gridCol w:w="1700"/>
      </w:tblGrid>
      <w:tr w:rsidR="002300F1" w:rsidRPr="004C67A2" w14:paraId="6C2DD597" w14:textId="77777777" w:rsidTr="0034036A">
        <w:trPr>
          <w:trHeight w:val="454"/>
          <w:tblHeader/>
          <w:jc w:val="center"/>
        </w:trPr>
        <w:tc>
          <w:tcPr>
            <w:tcW w:w="602" w:type="dxa"/>
            <w:shd w:val="clear" w:color="auto" w:fill="800000"/>
            <w:vAlign w:val="center"/>
          </w:tcPr>
          <w:p w14:paraId="38C39019" w14:textId="4FF24CDD" w:rsidR="000D1291" w:rsidRPr="004C67A2" w:rsidRDefault="000D1291" w:rsidP="000D1291">
            <w:pPr>
              <w:jc w:val="center"/>
              <w:rPr>
                <w:rFonts w:cs="Arial"/>
                <w:sz w:val="20"/>
                <w:szCs w:val="20"/>
              </w:rPr>
            </w:pPr>
            <w:r w:rsidRPr="000D7F50">
              <w:rPr>
                <w:rFonts w:cs="Arial"/>
                <w:b/>
                <w:sz w:val="20"/>
                <w:szCs w:val="20"/>
              </w:rPr>
              <w:t>Ref No.</w:t>
            </w:r>
          </w:p>
        </w:tc>
        <w:tc>
          <w:tcPr>
            <w:tcW w:w="1661" w:type="dxa"/>
            <w:shd w:val="clear" w:color="auto" w:fill="800000"/>
            <w:vAlign w:val="center"/>
          </w:tcPr>
          <w:p w14:paraId="417BF223" w14:textId="1D7B9241" w:rsidR="000D1291" w:rsidRPr="004C67A2" w:rsidRDefault="000D1291" w:rsidP="002300F1">
            <w:pPr>
              <w:ind w:left="-57" w:right="-57"/>
              <w:jc w:val="center"/>
              <w:rPr>
                <w:rFonts w:cs="Arial"/>
                <w:sz w:val="20"/>
                <w:szCs w:val="20"/>
              </w:rPr>
            </w:pPr>
            <w:r w:rsidRPr="000D7F50">
              <w:rPr>
                <w:rFonts w:cs="Arial"/>
                <w:b/>
                <w:sz w:val="20"/>
                <w:szCs w:val="20"/>
              </w:rPr>
              <w:t>Inspection / Test / Approval Point</w:t>
            </w:r>
          </w:p>
        </w:tc>
        <w:tc>
          <w:tcPr>
            <w:tcW w:w="2410" w:type="dxa"/>
            <w:shd w:val="clear" w:color="auto" w:fill="800000"/>
            <w:vAlign w:val="center"/>
          </w:tcPr>
          <w:p w14:paraId="4B050780" w14:textId="28A68488" w:rsidR="000D1291" w:rsidRPr="004C67A2" w:rsidRDefault="000D1291" w:rsidP="002300F1">
            <w:pPr>
              <w:ind w:left="-57" w:right="-57"/>
              <w:jc w:val="center"/>
              <w:rPr>
                <w:rFonts w:cs="Arial"/>
                <w:sz w:val="20"/>
                <w:szCs w:val="20"/>
              </w:rPr>
            </w:pPr>
            <w:r w:rsidRPr="000D7F50">
              <w:rPr>
                <w:rFonts w:cs="Arial"/>
                <w:b/>
                <w:sz w:val="20"/>
                <w:szCs w:val="20"/>
              </w:rPr>
              <w:t>Inspection / Test Method / Standard / Specification</w:t>
            </w:r>
          </w:p>
        </w:tc>
        <w:tc>
          <w:tcPr>
            <w:tcW w:w="2126" w:type="dxa"/>
            <w:shd w:val="clear" w:color="auto" w:fill="800000"/>
            <w:vAlign w:val="center"/>
          </w:tcPr>
          <w:p w14:paraId="1AFD8ABA" w14:textId="173722BC" w:rsidR="000D1291" w:rsidRPr="004C67A2" w:rsidRDefault="000D1291" w:rsidP="000D1291">
            <w:pPr>
              <w:jc w:val="center"/>
              <w:rPr>
                <w:rFonts w:cs="Arial"/>
                <w:sz w:val="20"/>
                <w:szCs w:val="20"/>
              </w:rPr>
            </w:pPr>
            <w:r w:rsidRPr="000D7F50">
              <w:rPr>
                <w:rFonts w:cs="Arial"/>
                <w:b/>
                <w:sz w:val="20"/>
                <w:szCs w:val="20"/>
              </w:rPr>
              <w:t>Stage or Frequency of Sampling</w:t>
            </w:r>
          </w:p>
        </w:tc>
        <w:tc>
          <w:tcPr>
            <w:tcW w:w="8647" w:type="dxa"/>
            <w:shd w:val="clear" w:color="auto" w:fill="800000"/>
            <w:vAlign w:val="center"/>
          </w:tcPr>
          <w:p w14:paraId="0BBFB127" w14:textId="393C4B28" w:rsidR="000D1291" w:rsidRPr="00CE02E2" w:rsidRDefault="000D1291" w:rsidP="000D1291">
            <w:pPr>
              <w:autoSpaceDE w:val="0"/>
              <w:autoSpaceDN w:val="0"/>
              <w:adjustRightInd w:val="0"/>
              <w:spacing w:before="40"/>
              <w:jc w:val="center"/>
              <w:rPr>
                <w:rFonts w:cs="Arial"/>
                <w:b/>
                <w:sz w:val="20"/>
                <w:szCs w:val="20"/>
              </w:rPr>
            </w:pPr>
            <w:r w:rsidRPr="000D7F50">
              <w:rPr>
                <w:rFonts w:cs="Arial"/>
                <w:b/>
                <w:sz w:val="20"/>
                <w:szCs w:val="20"/>
              </w:rPr>
              <w:t>Acceptance Criteria</w:t>
            </w:r>
          </w:p>
        </w:tc>
        <w:tc>
          <w:tcPr>
            <w:tcW w:w="1735" w:type="dxa"/>
            <w:shd w:val="clear" w:color="auto" w:fill="800000"/>
            <w:vAlign w:val="center"/>
          </w:tcPr>
          <w:p w14:paraId="53FBE5C1" w14:textId="591C1499" w:rsidR="000D1291" w:rsidRPr="004C67A2" w:rsidRDefault="000D1291" w:rsidP="000D1291">
            <w:pPr>
              <w:jc w:val="center"/>
              <w:rPr>
                <w:rFonts w:cs="Arial"/>
                <w:sz w:val="20"/>
                <w:szCs w:val="20"/>
              </w:rPr>
            </w:pPr>
            <w:r w:rsidRPr="000D7F50">
              <w:rPr>
                <w:rFonts w:cs="Arial"/>
                <w:b/>
                <w:sz w:val="20"/>
                <w:szCs w:val="20"/>
              </w:rPr>
              <w:t>Method</w:t>
            </w:r>
          </w:p>
        </w:tc>
        <w:tc>
          <w:tcPr>
            <w:tcW w:w="1525" w:type="dxa"/>
            <w:shd w:val="clear" w:color="auto" w:fill="800000"/>
            <w:vAlign w:val="center"/>
          </w:tcPr>
          <w:p w14:paraId="01AA0CFC" w14:textId="254F0DF8" w:rsidR="000D1291" w:rsidRPr="004C67A2" w:rsidRDefault="000D1291" w:rsidP="000D1291">
            <w:pPr>
              <w:jc w:val="center"/>
              <w:rPr>
                <w:rFonts w:cs="Arial"/>
                <w:sz w:val="20"/>
                <w:szCs w:val="20"/>
              </w:rPr>
            </w:pPr>
            <w:r w:rsidRPr="000D7F50">
              <w:rPr>
                <w:rFonts w:cs="Arial"/>
                <w:b/>
                <w:sz w:val="20"/>
                <w:szCs w:val="20"/>
              </w:rPr>
              <w:t>Level of Inspection</w:t>
            </w:r>
          </w:p>
        </w:tc>
        <w:tc>
          <w:tcPr>
            <w:tcW w:w="1452" w:type="dxa"/>
            <w:shd w:val="clear" w:color="auto" w:fill="800000"/>
            <w:vAlign w:val="center"/>
          </w:tcPr>
          <w:p w14:paraId="73C0DA4A" w14:textId="64D7BB82" w:rsidR="000D1291" w:rsidRPr="004C67A2" w:rsidRDefault="000D1291" w:rsidP="000D1291">
            <w:pPr>
              <w:jc w:val="center"/>
              <w:rPr>
                <w:rFonts w:cs="Arial"/>
                <w:sz w:val="20"/>
                <w:szCs w:val="20"/>
              </w:rPr>
            </w:pPr>
            <w:r w:rsidRPr="000D7F50">
              <w:rPr>
                <w:rFonts w:cs="Arial"/>
                <w:b/>
                <w:sz w:val="20"/>
                <w:szCs w:val="20"/>
              </w:rPr>
              <w:t>Verification By</w:t>
            </w:r>
          </w:p>
        </w:tc>
        <w:tc>
          <w:tcPr>
            <w:tcW w:w="1700" w:type="dxa"/>
            <w:shd w:val="clear" w:color="auto" w:fill="800000"/>
            <w:vAlign w:val="center"/>
          </w:tcPr>
          <w:p w14:paraId="4883324F" w14:textId="434150F4" w:rsidR="000D1291" w:rsidRPr="004C67A2" w:rsidRDefault="000D1291" w:rsidP="002300F1">
            <w:pPr>
              <w:jc w:val="center"/>
              <w:rPr>
                <w:rFonts w:cs="Arial"/>
                <w:sz w:val="20"/>
                <w:szCs w:val="20"/>
              </w:rPr>
            </w:pPr>
            <w:r w:rsidRPr="000D7F50">
              <w:rPr>
                <w:rFonts w:cs="Arial"/>
                <w:b/>
                <w:sz w:val="20"/>
                <w:szCs w:val="20"/>
              </w:rPr>
              <w:t>Record</w:t>
            </w:r>
          </w:p>
        </w:tc>
      </w:tr>
      <w:tr w:rsidR="000D1291" w:rsidRPr="004C67A2" w14:paraId="1F4697BD" w14:textId="77777777" w:rsidTr="002300F1">
        <w:trPr>
          <w:trHeight w:val="454"/>
          <w:jc w:val="center"/>
        </w:trPr>
        <w:tc>
          <w:tcPr>
            <w:tcW w:w="602" w:type="dxa"/>
          </w:tcPr>
          <w:p w14:paraId="04D0059A" w14:textId="0DE4CDE4" w:rsidR="000D1291" w:rsidRDefault="000D1291" w:rsidP="000D1291">
            <w:pPr>
              <w:jc w:val="center"/>
              <w:rPr>
                <w:rFonts w:cs="Arial"/>
                <w:sz w:val="20"/>
                <w:szCs w:val="20"/>
              </w:rPr>
            </w:pPr>
            <w:r>
              <w:rPr>
                <w:rFonts w:cs="Arial"/>
                <w:sz w:val="20"/>
                <w:szCs w:val="20"/>
              </w:rPr>
              <w:t>1</w:t>
            </w:r>
          </w:p>
        </w:tc>
        <w:tc>
          <w:tcPr>
            <w:tcW w:w="1661" w:type="dxa"/>
          </w:tcPr>
          <w:p w14:paraId="3B738D8F" w14:textId="1DBB6458" w:rsidR="000D1291" w:rsidRDefault="000D1291" w:rsidP="000D1291">
            <w:pPr>
              <w:rPr>
                <w:rFonts w:cs="Arial"/>
                <w:sz w:val="20"/>
                <w:szCs w:val="20"/>
              </w:rPr>
            </w:pPr>
            <w:r>
              <w:rPr>
                <w:rFonts w:cs="Arial"/>
                <w:sz w:val="20"/>
                <w:szCs w:val="20"/>
              </w:rPr>
              <w:t>Define Lot</w:t>
            </w:r>
          </w:p>
        </w:tc>
        <w:tc>
          <w:tcPr>
            <w:tcW w:w="2410" w:type="dxa"/>
          </w:tcPr>
          <w:p w14:paraId="5B0A6BA8" w14:textId="39054681" w:rsidR="000D1291" w:rsidRDefault="000D1291" w:rsidP="000D1291">
            <w:pPr>
              <w:rPr>
                <w:rFonts w:cs="Arial"/>
                <w:sz w:val="20"/>
                <w:szCs w:val="20"/>
              </w:rPr>
            </w:pPr>
            <w:r>
              <w:rPr>
                <w:rFonts w:cs="Arial"/>
                <w:sz w:val="20"/>
                <w:szCs w:val="20"/>
              </w:rPr>
              <w:t>MRTS50 CL7.1, 7.2</w:t>
            </w:r>
          </w:p>
        </w:tc>
        <w:tc>
          <w:tcPr>
            <w:tcW w:w="2126" w:type="dxa"/>
          </w:tcPr>
          <w:p w14:paraId="39D0FB86" w14:textId="7D2ABEC7" w:rsidR="000D1291" w:rsidRDefault="000D1291" w:rsidP="000D1291">
            <w:pPr>
              <w:rPr>
                <w:rFonts w:cs="Arial"/>
                <w:sz w:val="20"/>
                <w:szCs w:val="20"/>
              </w:rPr>
            </w:pPr>
            <w:r>
              <w:rPr>
                <w:rFonts w:cs="Arial"/>
                <w:sz w:val="20"/>
                <w:szCs w:val="20"/>
              </w:rPr>
              <w:t>Each Culvert</w:t>
            </w:r>
            <w:r w:rsidR="00753309">
              <w:rPr>
                <w:rFonts w:cs="Arial"/>
                <w:sz w:val="20"/>
                <w:szCs w:val="20"/>
              </w:rPr>
              <w:t xml:space="preserve"> Size</w:t>
            </w:r>
          </w:p>
        </w:tc>
        <w:tc>
          <w:tcPr>
            <w:tcW w:w="8647" w:type="dxa"/>
          </w:tcPr>
          <w:p w14:paraId="22336368" w14:textId="77777777" w:rsidR="000D1291" w:rsidRDefault="000D1291" w:rsidP="000D1291">
            <w:pPr>
              <w:autoSpaceDE w:val="0"/>
              <w:autoSpaceDN w:val="0"/>
              <w:adjustRightInd w:val="0"/>
              <w:spacing w:before="40"/>
              <w:rPr>
                <w:rFonts w:cs="Arial"/>
                <w:sz w:val="20"/>
                <w:szCs w:val="20"/>
              </w:rPr>
            </w:pPr>
            <w:r w:rsidRPr="00CE02E2">
              <w:rPr>
                <w:rFonts w:cs="Arial"/>
                <w:sz w:val="20"/>
                <w:szCs w:val="20"/>
              </w:rPr>
              <w:t xml:space="preserve">Lot boundaries are defined to allow positive identification of work within the project.  </w:t>
            </w:r>
          </w:p>
          <w:p w14:paraId="214E2850" w14:textId="7B53E131" w:rsidR="000D1291" w:rsidRPr="00CE02E2" w:rsidRDefault="000D1291" w:rsidP="000D1291">
            <w:pPr>
              <w:autoSpaceDE w:val="0"/>
              <w:autoSpaceDN w:val="0"/>
              <w:adjustRightInd w:val="0"/>
              <w:spacing w:before="40"/>
              <w:rPr>
                <w:rFonts w:cs="Arial"/>
                <w:sz w:val="20"/>
                <w:szCs w:val="20"/>
              </w:rPr>
            </w:pPr>
            <w:r w:rsidRPr="00CE02E2">
              <w:rPr>
                <w:rFonts w:cs="Arial"/>
                <w:b/>
                <w:sz w:val="20"/>
                <w:szCs w:val="20"/>
              </w:rPr>
              <w:t>Max lot size: Each Culvert</w:t>
            </w:r>
            <w:r w:rsidR="003047FD">
              <w:rPr>
                <w:rFonts w:cs="Arial"/>
                <w:b/>
                <w:sz w:val="20"/>
                <w:szCs w:val="20"/>
              </w:rPr>
              <w:t xml:space="preserve"> Size</w:t>
            </w:r>
          </w:p>
        </w:tc>
        <w:tc>
          <w:tcPr>
            <w:tcW w:w="1735" w:type="dxa"/>
          </w:tcPr>
          <w:p w14:paraId="4E6D365D" w14:textId="526E89EF" w:rsidR="000D1291" w:rsidRPr="004C67A2" w:rsidRDefault="000D1291" w:rsidP="000D1291">
            <w:pPr>
              <w:rPr>
                <w:rFonts w:cs="Arial"/>
                <w:sz w:val="20"/>
                <w:szCs w:val="20"/>
              </w:rPr>
            </w:pPr>
            <w:r w:rsidRPr="004C67A2">
              <w:rPr>
                <w:rFonts w:cs="Arial"/>
                <w:sz w:val="20"/>
                <w:szCs w:val="20"/>
              </w:rPr>
              <w:t>QBC QA Records</w:t>
            </w:r>
          </w:p>
        </w:tc>
        <w:tc>
          <w:tcPr>
            <w:tcW w:w="1525" w:type="dxa"/>
          </w:tcPr>
          <w:p w14:paraId="4ECB7B8E" w14:textId="75AE89BC" w:rsidR="000D1291" w:rsidRDefault="000D1291" w:rsidP="000D1291">
            <w:pPr>
              <w:rPr>
                <w:rFonts w:cs="Arial"/>
                <w:sz w:val="20"/>
                <w:szCs w:val="20"/>
              </w:rPr>
            </w:pPr>
            <w:r>
              <w:rPr>
                <w:rFonts w:cs="Arial"/>
                <w:sz w:val="20"/>
                <w:szCs w:val="20"/>
              </w:rPr>
              <w:t>Review</w:t>
            </w:r>
          </w:p>
        </w:tc>
        <w:tc>
          <w:tcPr>
            <w:tcW w:w="1452" w:type="dxa"/>
          </w:tcPr>
          <w:p w14:paraId="6F4FD465" w14:textId="43E6F16D" w:rsidR="000D1291" w:rsidRPr="004C67A2" w:rsidRDefault="000D1291" w:rsidP="000D1291">
            <w:pPr>
              <w:rPr>
                <w:rFonts w:cs="Arial"/>
                <w:sz w:val="20"/>
                <w:szCs w:val="20"/>
              </w:rPr>
            </w:pPr>
            <w:r w:rsidRPr="004C67A2">
              <w:rPr>
                <w:rFonts w:cs="Arial"/>
                <w:sz w:val="20"/>
                <w:szCs w:val="20"/>
              </w:rPr>
              <w:t>CQR</w:t>
            </w:r>
          </w:p>
        </w:tc>
        <w:tc>
          <w:tcPr>
            <w:tcW w:w="1700" w:type="dxa"/>
          </w:tcPr>
          <w:p w14:paraId="6494106A" w14:textId="3D2415F2" w:rsidR="000D1291" w:rsidRPr="004C67A2" w:rsidRDefault="000D1291" w:rsidP="002300F1">
            <w:pPr>
              <w:ind w:right="-57"/>
              <w:rPr>
                <w:rFonts w:cs="Arial"/>
                <w:sz w:val="20"/>
                <w:szCs w:val="20"/>
              </w:rPr>
            </w:pPr>
            <w:r w:rsidRPr="004C67A2">
              <w:rPr>
                <w:rFonts w:cs="Arial"/>
                <w:sz w:val="20"/>
                <w:szCs w:val="20"/>
              </w:rPr>
              <w:t xml:space="preserve">Verification Checklist Sheet </w:t>
            </w:r>
            <w:r w:rsidR="00DA33D0">
              <w:rPr>
                <w:rFonts w:cs="Arial"/>
                <w:sz w:val="20"/>
                <w:szCs w:val="20"/>
              </w:rPr>
              <w:t>SW</w:t>
            </w:r>
          </w:p>
        </w:tc>
      </w:tr>
      <w:tr w:rsidR="000D1291" w:rsidRPr="004C67A2" w14:paraId="2CE3E5F0" w14:textId="77777777" w:rsidTr="002300F1">
        <w:trPr>
          <w:trHeight w:val="454"/>
          <w:jc w:val="center"/>
        </w:trPr>
        <w:tc>
          <w:tcPr>
            <w:tcW w:w="602" w:type="dxa"/>
          </w:tcPr>
          <w:p w14:paraId="3F34E95A" w14:textId="2B4DF6F0" w:rsidR="000D1291" w:rsidRPr="004C67A2" w:rsidRDefault="000D1291" w:rsidP="000D1291">
            <w:pPr>
              <w:jc w:val="center"/>
              <w:rPr>
                <w:rFonts w:cs="Arial"/>
                <w:sz w:val="20"/>
                <w:szCs w:val="20"/>
              </w:rPr>
            </w:pPr>
            <w:r>
              <w:rPr>
                <w:rFonts w:cs="Arial"/>
                <w:sz w:val="20"/>
                <w:szCs w:val="20"/>
              </w:rPr>
              <w:t>2</w:t>
            </w:r>
          </w:p>
        </w:tc>
        <w:tc>
          <w:tcPr>
            <w:tcW w:w="1661" w:type="dxa"/>
          </w:tcPr>
          <w:p w14:paraId="3E0970D2" w14:textId="6BE5CD07" w:rsidR="000D1291" w:rsidRDefault="000D1291" w:rsidP="000D1291">
            <w:pPr>
              <w:rPr>
                <w:rFonts w:cs="Arial"/>
                <w:sz w:val="20"/>
                <w:szCs w:val="20"/>
              </w:rPr>
            </w:pPr>
            <w:r w:rsidRPr="004C67A2">
              <w:rPr>
                <w:rFonts w:cs="Arial"/>
                <w:sz w:val="20"/>
                <w:szCs w:val="20"/>
              </w:rPr>
              <w:t>Underlying Lots conform</w:t>
            </w:r>
            <w:r w:rsidR="00753309">
              <w:rPr>
                <w:rFonts w:cs="Arial"/>
                <w:sz w:val="20"/>
                <w:szCs w:val="20"/>
              </w:rPr>
              <w:t>.</w:t>
            </w:r>
            <w:r w:rsidRPr="004C67A2">
              <w:rPr>
                <w:rFonts w:cs="Arial"/>
                <w:sz w:val="20"/>
                <w:szCs w:val="20"/>
              </w:rPr>
              <w:t xml:space="preserve"> </w:t>
            </w:r>
          </w:p>
          <w:p w14:paraId="6BE900A1" w14:textId="40D81E26" w:rsidR="000D1291" w:rsidRPr="004C67A2" w:rsidRDefault="000D1291" w:rsidP="000D1291">
            <w:pPr>
              <w:rPr>
                <w:rFonts w:cs="Arial"/>
                <w:sz w:val="20"/>
                <w:szCs w:val="20"/>
              </w:rPr>
            </w:pPr>
            <w:r w:rsidRPr="004C67A2">
              <w:rPr>
                <w:rFonts w:cs="Arial"/>
                <w:sz w:val="20"/>
                <w:szCs w:val="20"/>
              </w:rPr>
              <w:t>(if applicable)</w:t>
            </w:r>
          </w:p>
        </w:tc>
        <w:tc>
          <w:tcPr>
            <w:tcW w:w="2410" w:type="dxa"/>
          </w:tcPr>
          <w:p w14:paraId="64C9FFA5" w14:textId="77777777" w:rsidR="000D1291" w:rsidRPr="004C67A2" w:rsidRDefault="000D1291" w:rsidP="000D1291">
            <w:pPr>
              <w:rPr>
                <w:rFonts w:cs="Arial"/>
                <w:sz w:val="20"/>
                <w:szCs w:val="20"/>
              </w:rPr>
            </w:pPr>
            <w:r w:rsidRPr="004C67A2">
              <w:rPr>
                <w:rFonts w:cs="Arial"/>
                <w:sz w:val="20"/>
                <w:szCs w:val="20"/>
              </w:rPr>
              <w:t>Lot Register</w:t>
            </w:r>
          </w:p>
          <w:p w14:paraId="34615128" w14:textId="77777777" w:rsidR="000D1291" w:rsidRPr="004C67A2" w:rsidRDefault="000D1291" w:rsidP="000D1291">
            <w:pPr>
              <w:rPr>
                <w:rFonts w:cs="Arial"/>
                <w:sz w:val="20"/>
                <w:szCs w:val="20"/>
              </w:rPr>
            </w:pPr>
            <w:r w:rsidRPr="004C67A2">
              <w:rPr>
                <w:rFonts w:cs="Arial"/>
                <w:sz w:val="20"/>
                <w:szCs w:val="20"/>
              </w:rPr>
              <w:t>Relevant Lots</w:t>
            </w:r>
          </w:p>
        </w:tc>
        <w:tc>
          <w:tcPr>
            <w:tcW w:w="2126" w:type="dxa"/>
          </w:tcPr>
          <w:p w14:paraId="14733ACF" w14:textId="77777777" w:rsidR="000D1291" w:rsidRPr="004C67A2" w:rsidRDefault="000D1291" w:rsidP="000D1291">
            <w:pPr>
              <w:rPr>
                <w:rFonts w:cs="Arial"/>
                <w:sz w:val="20"/>
                <w:szCs w:val="20"/>
              </w:rPr>
            </w:pPr>
            <w:r w:rsidRPr="004C67A2">
              <w:rPr>
                <w:rFonts w:cs="Arial"/>
                <w:sz w:val="20"/>
                <w:szCs w:val="20"/>
              </w:rPr>
              <w:t>Prior to commencement of works</w:t>
            </w:r>
          </w:p>
        </w:tc>
        <w:tc>
          <w:tcPr>
            <w:tcW w:w="8647" w:type="dxa"/>
          </w:tcPr>
          <w:p w14:paraId="23A3D16C" w14:textId="46995BDD" w:rsidR="000D1291" w:rsidRPr="004C67A2" w:rsidRDefault="000D1291" w:rsidP="000D1291">
            <w:pPr>
              <w:autoSpaceDE w:val="0"/>
              <w:autoSpaceDN w:val="0"/>
              <w:adjustRightInd w:val="0"/>
              <w:spacing w:before="40"/>
              <w:rPr>
                <w:rFonts w:cs="Arial"/>
                <w:sz w:val="20"/>
                <w:szCs w:val="20"/>
              </w:rPr>
            </w:pPr>
            <w:r w:rsidRPr="004C67A2">
              <w:rPr>
                <w:rFonts w:cs="Arial"/>
                <w:sz w:val="20"/>
                <w:szCs w:val="20"/>
              </w:rPr>
              <w:t>Works cannot commence until underlying lots are conforming</w:t>
            </w:r>
            <w:r>
              <w:rPr>
                <w:rFonts w:cs="Arial"/>
                <w:sz w:val="20"/>
                <w:szCs w:val="20"/>
              </w:rPr>
              <w:t>.</w:t>
            </w:r>
          </w:p>
        </w:tc>
        <w:tc>
          <w:tcPr>
            <w:tcW w:w="1735" w:type="dxa"/>
          </w:tcPr>
          <w:p w14:paraId="5EA5D4E1" w14:textId="77777777" w:rsidR="000D1291" w:rsidRPr="004C67A2" w:rsidRDefault="000D1291" w:rsidP="000D1291">
            <w:pPr>
              <w:rPr>
                <w:rFonts w:cs="Arial"/>
                <w:sz w:val="20"/>
                <w:szCs w:val="20"/>
              </w:rPr>
            </w:pPr>
            <w:r w:rsidRPr="004C67A2">
              <w:rPr>
                <w:rFonts w:cs="Arial"/>
                <w:sz w:val="20"/>
                <w:szCs w:val="20"/>
              </w:rPr>
              <w:t>QBC QA Records</w:t>
            </w:r>
          </w:p>
        </w:tc>
        <w:tc>
          <w:tcPr>
            <w:tcW w:w="1525" w:type="dxa"/>
          </w:tcPr>
          <w:p w14:paraId="50228B3A" w14:textId="123D4CCA" w:rsidR="000D1291" w:rsidRPr="004C67A2" w:rsidRDefault="000D1291" w:rsidP="000D1291">
            <w:pPr>
              <w:rPr>
                <w:rFonts w:cs="Arial"/>
                <w:sz w:val="20"/>
                <w:szCs w:val="20"/>
              </w:rPr>
            </w:pPr>
            <w:r w:rsidRPr="004C67A2">
              <w:rPr>
                <w:rFonts w:cs="Arial"/>
                <w:sz w:val="20"/>
                <w:szCs w:val="20"/>
              </w:rPr>
              <w:t>Inspection</w:t>
            </w:r>
          </w:p>
        </w:tc>
        <w:tc>
          <w:tcPr>
            <w:tcW w:w="1452" w:type="dxa"/>
          </w:tcPr>
          <w:p w14:paraId="28AAF10B" w14:textId="70A8AE8D" w:rsidR="000D1291" w:rsidRPr="004C67A2" w:rsidRDefault="000D1291" w:rsidP="000D1291">
            <w:pPr>
              <w:rPr>
                <w:rFonts w:cs="Arial"/>
                <w:sz w:val="20"/>
                <w:szCs w:val="20"/>
              </w:rPr>
            </w:pPr>
            <w:r w:rsidRPr="004C67A2">
              <w:rPr>
                <w:rFonts w:cs="Arial"/>
                <w:sz w:val="20"/>
                <w:szCs w:val="20"/>
              </w:rPr>
              <w:t>CQR</w:t>
            </w:r>
          </w:p>
        </w:tc>
        <w:tc>
          <w:tcPr>
            <w:tcW w:w="1700" w:type="dxa"/>
          </w:tcPr>
          <w:p w14:paraId="04DCFD09" w14:textId="0730EF9F" w:rsidR="000D1291" w:rsidRPr="004C67A2" w:rsidRDefault="000D1291" w:rsidP="002300F1">
            <w:pPr>
              <w:ind w:right="-57"/>
              <w:rPr>
                <w:rFonts w:cs="Arial"/>
                <w:sz w:val="20"/>
                <w:szCs w:val="20"/>
              </w:rPr>
            </w:pPr>
            <w:r w:rsidRPr="004C67A2">
              <w:rPr>
                <w:rFonts w:cs="Arial"/>
                <w:sz w:val="20"/>
                <w:szCs w:val="20"/>
              </w:rPr>
              <w:t xml:space="preserve">Verification Checklist Sheet </w:t>
            </w:r>
            <w:r w:rsidR="00DA33D0">
              <w:rPr>
                <w:rFonts w:cs="Arial"/>
                <w:sz w:val="20"/>
                <w:szCs w:val="20"/>
              </w:rPr>
              <w:t>SW</w:t>
            </w:r>
          </w:p>
        </w:tc>
      </w:tr>
      <w:tr w:rsidR="000D1291" w:rsidRPr="004C67A2" w14:paraId="106D97E8" w14:textId="77777777" w:rsidTr="00F365F5">
        <w:trPr>
          <w:trHeight w:val="1109"/>
          <w:jc w:val="center"/>
        </w:trPr>
        <w:tc>
          <w:tcPr>
            <w:tcW w:w="602" w:type="dxa"/>
          </w:tcPr>
          <w:p w14:paraId="3DF8ED59" w14:textId="540E5AD1" w:rsidR="000D1291" w:rsidRPr="00BC08DC" w:rsidRDefault="000D1291" w:rsidP="000D1291">
            <w:pPr>
              <w:jc w:val="center"/>
              <w:rPr>
                <w:rFonts w:cs="Arial"/>
                <w:sz w:val="20"/>
                <w:szCs w:val="20"/>
              </w:rPr>
            </w:pPr>
            <w:r>
              <w:rPr>
                <w:rFonts w:cs="Arial"/>
                <w:sz w:val="20"/>
                <w:szCs w:val="20"/>
              </w:rPr>
              <w:t>3</w:t>
            </w:r>
          </w:p>
        </w:tc>
        <w:tc>
          <w:tcPr>
            <w:tcW w:w="1661" w:type="dxa"/>
          </w:tcPr>
          <w:p w14:paraId="11B63BE9" w14:textId="77777777" w:rsidR="000D1291" w:rsidRPr="00BC08DC" w:rsidRDefault="000D1291" w:rsidP="000D1291">
            <w:pPr>
              <w:rPr>
                <w:rFonts w:cs="Arial"/>
                <w:sz w:val="20"/>
                <w:szCs w:val="20"/>
              </w:rPr>
            </w:pPr>
            <w:r>
              <w:rPr>
                <w:rFonts w:cs="Arial"/>
                <w:sz w:val="20"/>
                <w:szCs w:val="20"/>
              </w:rPr>
              <w:t xml:space="preserve">Submission and </w:t>
            </w:r>
            <w:r w:rsidRPr="00BC08DC">
              <w:rPr>
                <w:rFonts w:cs="Arial"/>
                <w:sz w:val="20"/>
                <w:szCs w:val="20"/>
              </w:rPr>
              <w:t xml:space="preserve">Acceptance of Construction Procedure </w:t>
            </w:r>
          </w:p>
        </w:tc>
        <w:tc>
          <w:tcPr>
            <w:tcW w:w="2410" w:type="dxa"/>
          </w:tcPr>
          <w:p w14:paraId="5A5102DE" w14:textId="77777777" w:rsidR="002300F1" w:rsidRDefault="000D1291" w:rsidP="000D1291">
            <w:pPr>
              <w:rPr>
                <w:rFonts w:cs="Arial"/>
                <w:sz w:val="20"/>
                <w:szCs w:val="20"/>
              </w:rPr>
            </w:pPr>
            <w:r w:rsidRPr="0008146A">
              <w:rPr>
                <w:rFonts w:cs="Arial"/>
                <w:sz w:val="20"/>
                <w:szCs w:val="20"/>
              </w:rPr>
              <w:t>MRTS03 CL 1</w:t>
            </w:r>
            <w:r>
              <w:rPr>
                <w:rFonts w:cs="Arial"/>
                <w:sz w:val="20"/>
                <w:szCs w:val="20"/>
              </w:rPr>
              <w:t>1</w:t>
            </w:r>
            <w:r w:rsidRPr="0008146A">
              <w:rPr>
                <w:rFonts w:cs="Arial"/>
                <w:sz w:val="20"/>
                <w:szCs w:val="20"/>
              </w:rPr>
              <w:t xml:space="preserve">.3.1 </w:t>
            </w:r>
          </w:p>
          <w:p w14:paraId="1725258D" w14:textId="2133C674" w:rsidR="000D1291" w:rsidRPr="0008146A" w:rsidRDefault="000D1291" w:rsidP="000D1291">
            <w:pPr>
              <w:rPr>
                <w:rFonts w:cs="Arial"/>
                <w:sz w:val="20"/>
                <w:szCs w:val="20"/>
              </w:rPr>
            </w:pPr>
            <w:r w:rsidRPr="00256AC1">
              <w:rPr>
                <w:rFonts w:cs="Arial"/>
                <w:b/>
                <w:bCs/>
                <w:color w:val="FFFFFF" w:themeColor="background1"/>
                <w:sz w:val="20"/>
                <w:szCs w:val="20"/>
                <w:highlight w:val="black"/>
              </w:rPr>
              <w:t>HOLD POINT 2</w:t>
            </w:r>
          </w:p>
        </w:tc>
        <w:tc>
          <w:tcPr>
            <w:tcW w:w="2126" w:type="dxa"/>
          </w:tcPr>
          <w:p w14:paraId="071E45C7" w14:textId="77777777" w:rsidR="000D1291" w:rsidRPr="00BC08DC" w:rsidRDefault="000D1291" w:rsidP="000D1291">
            <w:pPr>
              <w:rPr>
                <w:rFonts w:cs="Arial"/>
                <w:sz w:val="20"/>
                <w:szCs w:val="20"/>
              </w:rPr>
            </w:pPr>
            <w:r w:rsidRPr="00BC08DC">
              <w:rPr>
                <w:rFonts w:cs="Arial"/>
                <w:sz w:val="20"/>
                <w:szCs w:val="20"/>
              </w:rPr>
              <w:t>Prior to commencement of works</w:t>
            </w:r>
          </w:p>
        </w:tc>
        <w:tc>
          <w:tcPr>
            <w:tcW w:w="8647" w:type="dxa"/>
          </w:tcPr>
          <w:p w14:paraId="457AD6A3" w14:textId="205E951F" w:rsidR="000D1291" w:rsidRDefault="000D1291" w:rsidP="000D1291">
            <w:pPr>
              <w:spacing w:before="40"/>
              <w:rPr>
                <w:b/>
                <w:bCs/>
                <w:sz w:val="20"/>
                <w:szCs w:val="20"/>
              </w:rPr>
            </w:pPr>
            <w:r w:rsidRPr="004845E7">
              <w:rPr>
                <w:sz w:val="20"/>
                <w:szCs w:val="20"/>
              </w:rPr>
              <w:t xml:space="preserve">Construction of culverts shall not commence until the construction procedure has been </w:t>
            </w:r>
            <w:r>
              <w:rPr>
                <w:sz w:val="20"/>
                <w:szCs w:val="20"/>
              </w:rPr>
              <w:t>submitted and approved by the Administrator</w:t>
            </w:r>
            <w:r w:rsidRPr="004845E7">
              <w:rPr>
                <w:sz w:val="20"/>
                <w:szCs w:val="20"/>
              </w:rPr>
              <w:t>. For concrete pipe culverts, refer to Clause 1</w:t>
            </w:r>
            <w:r>
              <w:rPr>
                <w:sz w:val="20"/>
                <w:szCs w:val="20"/>
              </w:rPr>
              <w:t>1</w:t>
            </w:r>
            <w:r w:rsidRPr="004845E7">
              <w:rPr>
                <w:sz w:val="20"/>
                <w:szCs w:val="20"/>
              </w:rPr>
              <w:t>.3.5 for additional requirements for constructions loads</w:t>
            </w:r>
            <w:r w:rsidRPr="005C4B70">
              <w:rPr>
                <w:b/>
                <w:bCs/>
                <w:sz w:val="20"/>
                <w:szCs w:val="20"/>
              </w:rPr>
              <w:t xml:space="preserve">. </w:t>
            </w:r>
          </w:p>
          <w:p w14:paraId="2F679592" w14:textId="2E158BFF" w:rsidR="000D1291" w:rsidRPr="00BC08DC" w:rsidRDefault="000D1291" w:rsidP="000D1291">
            <w:pPr>
              <w:spacing w:before="40"/>
              <w:rPr>
                <w:rFonts w:cs="Arial"/>
                <w:sz w:val="20"/>
                <w:szCs w:val="20"/>
              </w:rPr>
            </w:pPr>
            <w:r w:rsidRPr="005C4B70">
              <w:rPr>
                <w:b/>
                <w:bCs/>
                <w:sz w:val="20"/>
                <w:szCs w:val="20"/>
              </w:rPr>
              <w:t>MRTS03 CL 11.3.1</w:t>
            </w:r>
            <w:r>
              <w:rPr>
                <w:b/>
                <w:bCs/>
                <w:sz w:val="20"/>
                <w:szCs w:val="20"/>
              </w:rPr>
              <w:t xml:space="preserve"> </w:t>
            </w:r>
            <w:r w:rsidRPr="00FE2BFF">
              <w:rPr>
                <w:b/>
                <w:bCs/>
                <w:color w:val="FFFFFF" w:themeColor="background1"/>
                <w:sz w:val="20"/>
                <w:szCs w:val="20"/>
                <w:highlight w:val="black"/>
              </w:rPr>
              <w:t>MILESTONE</w:t>
            </w:r>
            <w:r>
              <w:rPr>
                <w:b/>
                <w:bCs/>
                <w:sz w:val="20"/>
                <w:szCs w:val="20"/>
              </w:rPr>
              <w:t xml:space="preserve"> &amp;</w:t>
            </w:r>
            <w:r>
              <w:rPr>
                <w:sz w:val="20"/>
                <w:szCs w:val="20"/>
              </w:rPr>
              <w:t xml:space="preserve"> </w:t>
            </w:r>
            <w:r w:rsidRPr="00A619FD">
              <w:rPr>
                <w:b/>
                <w:bCs/>
                <w:color w:val="FFFFFF" w:themeColor="background1"/>
                <w:sz w:val="20"/>
                <w:szCs w:val="20"/>
                <w:highlight w:val="black"/>
              </w:rPr>
              <w:t>H</w:t>
            </w:r>
            <w:r>
              <w:rPr>
                <w:b/>
                <w:bCs/>
                <w:color w:val="FFFFFF" w:themeColor="background1"/>
                <w:sz w:val="20"/>
                <w:szCs w:val="20"/>
                <w:highlight w:val="black"/>
              </w:rPr>
              <w:t>OLD POINT 2</w:t>
            </w:r>
          </w:p>
        </w:tc>
        <w:tc>
          <w:tcPr>
            <w:tcW w:w="1735" w:type="dxa"/>
          </w:tcPr>
          <w:p w14:paraId="33E1D74F" w14:textId="77777777" w:rsidR="000D1291" w:rsidRPr="00BC08DC" w:rsidRDefault="000D1291" w:rsidP="000D1291">
            <w:pPr>
              <w:rPr>
                <w:rFonts w:cs="Arial"/>
                <w:sz w:val="20"/>
                <w:szCs w:val="20"/>
              </w:rPr>
            </w:pPr>
            <w:r w:rsidRPr="00BC08DC">
              <w:rPr>
                <w:rFonts w:cs="Arial"/>
                <w:sz w:val="20"/>
                <w:szCs w:val="20"/>
              </w:rPr>
              <w:t>QBC QA Records</w:t>
            </w:r>
          </w:p>
          <w:p w14:paraId="7A0DC04C" w14:textId="77777777" w:rsidR="000D1291" w:rsidRPr="00BC08DC" w:rsidRDefault="000D1291" w:rsidP="000D1291">
            <w:pPr>
              <w:rPr>
                <w:rFonts w:cs="Arial"/>
                <w:sz w:val="20"/>
                <w:szCs w:val="20"/>
              </w:rPr>
            </w:pPr>
          </w:p>
          <w:p w14:paraId="4AA232A0" w14:textId="21D0CDDB" w:rsidR="000D1291" w:rsidRPr="00BC08DC" w:rsidRDefault="000D1291" w:rsidP="000D1291">
            <w:pPr>
              <w:rPr>
                <w:rFonts w:cs="Arial"/>
                <w:sz w:val="20"/>
                <w:szCs w:val="20"/>
              </w:rPr>
            </w:pPr>
            <w:r w:rsidRPr="00BC08DC">
              <w:rPr>
                <w:rFonts w:cs="Arial"/>
                <w:sz w:val="20"/>
                <w:szCs w:val="20"/>
              </w:rPr>
              <w:t>Contractor Notice</w:t>
            </w:r>
          </w:p>
        </w:tc>
        <w:tc>
          <w:tcPr>
            <w:tcW w:w="1525" w:type="dxa"/>
          </w:tcPr>
          <w:p w14:paraId="4B7D06F4" w14:textId="77777777" w:rsidR="000D1291" w:rsidRPr="00A619FD" w:rsidRDefault="000D1291" w:rsidP="000D1291">
            <w:pPr>
              <w:rPr>
                <w:rFonts w:cs="Arial"/>
                <w:b/>
                <w:bCs/>
                <w:sz w:val="20"/>
                <w:szCs w:val="20"/>
              </w:rPr>
            </w:pPr>
            <w:r w:rsidRPr="00A619FD">
              <w:rPr>
                <w:rFonts w:cs="Arial"/>
                <w:b/>
                <w:bCs/>
                <w:color w:val="FFFFFF" w:themeColor="background1"/>
                <w:sz w:val="20"/>
                <w:szCs w:val="20"/>
                <w:highlight w:val="black"/>
              </w:rPr>
              <w:t>Hold Point</w:t>
            </w:r>
            <w:r w:rsidRPr="00A619FD">
              <w:rPr>
                <w:rFonts w:cs="Arial"/>
                <w:b/>
                <w:bCs/>
                <w:color w:val="FFFFFF" w:themeColor="background1"/>
                <w:sz w:val="20"/>
                <w:szCs w:val="20"/>
              </w:rPr>
              <w:t xml:space="preserve"> </w:t>
            </w:r>
          </w:p>
        </w:tc>
        <w:tc>
          <w:tcPr>
            <w:tcW w:w="1452" w:type="dxa"/>
          </w:tcPr>
          <w:p w14:paraId="1680AEE3" w14:textId="77777777" w:rsidR="000D1291" w:rsidRDefault="000D1291" w:rsidP="000D1291">
            <w:pPr>
              <w:rPr>
                <w:rFonts w:cs="Arial"/>
                <w:sz w:val="20"/>
                <w:szCs w:val="20"/>
              </w:rPr>
            </w:pPr>
            <w:r w:rsidRPr="00BC08DC">
              <w:rPr>
                <w:rFonts w:cs="Arial"/>
                <w:sz w:val="20"/>
                <w:szCs w:val="20"/>
              </w:rPr>
              <w:t>CQR</w:t>
            </w:r>
          </w:p>
          <w:p w14:paraId="61C1F1AF" w14:textId="77777777" w:rsidR="000D1291" w:rsidRPr="00BC08DC" w:rsidRDefault="000D1291" w:rsidP="000D1291">
            <w:pPr>
              <w:rPr>
                <w:rFonts w:cs="Arial"/>
                <w:sz w:val="20"/>
                <w:szCs w:val="20"/>
              </w:rPr>
            </w:pPr>
            <w:r>
              <w:rPr>
                <w:rFonts w:cs="Arial"/>
                <w:sz w:val="20"/>
                <w:szCs w:val="20"/>
              </w:rPr>
              <w:t>Administrator</w:t>
            </w:r>
          </w:p>
        </w:tc>
        <w:tc>
          <w:tcPr>
            <w:tcW w:w="1700" w:type="dxa"/>
          </w:tcPr>
          <w:p w14:paraId="0952FAA2" w14:textId="4FF280BC" w:rsidR="000D1291" w:rsidRPr="00BC08DC" w:rsidRDefault="000D1291" w:rsidP="002300F1">
            <w:pPr>
              <w:spacing w:after="120"/>
              <w:ind w:right="-57"/>
              <w:rPr>
                <w:rFonts w:cs="Arial"/>
                <w:sz w:val="20"/>
                <w:szCs w:val="20"/>
              </w:rPr>
            </w:pPr>
            <w:r>
              <w:rPr>
                <w:rFonts w:cs="Arial"/>
                <w:sz w:val="20"/>
                <w:szCs w:val="20"/>
              </w:rPr>
              <w:t xml:space="preserve">Verification Checklist Sheet </w:t>
            </w:r>
            <w:r w:rsidR="00732531">
              <w:rPr>
                <w:rFonts w:cs="Arial"/>
                <w:sz w:val="20"/>
                <w:szCs w:val="20"/>
              </w:rPr>
              <w:t>SW</w:t>
            </w:r>
          </w:p>
          <w:p w14:paraId="4F65D372" w14:textId="77777777" w:rsidR="000D1291" w:rsidRPr="00BC08DC" w:rsidRDefault="000D1291" w:rsidP="002300F1">
            <w:pPr>
              <w:ind w:right="-57"/>
              <w:rPr>
                <w:rFonts w:cs="Arial"/>
                <w:sz w:val="20"/>
                <w:szCs w:val="20"/>
              </w:rPr>
            </w:pPr>
            <w:r w:rsidRPr="00BC08DC">
              <w:rPr>
                <w:rFonts w:cs="Arial"/>
                <w:sz w:val="20"/>
                <w:szCs w:val="20"/>
              </w:rPr>
              <w:t>Hold Point Release</w:t>
            </w:r>
          </w:p>
        </w:tc>
      </w:tr>
      <w:tr w:rsidR="000D1291" w:rsidRPr="004C67A2" w14:paraId="69A141BF" w14:textId="77777777" w:rsidTr="00F365F5">
        <w:trPr>
          <w:trHeight w:val="2324"/>
          <w:jc w:val="center"/>
        </w:trPr>
        <w:tc>
          <w:tcPr>
            <w:tcW w:w="602" w:type="dxa"/>
          </w:tcPr>
          <w:p w14:paraId="1845BD64" w14:textId="77777777" w:rsidR="000D1291" w:rsidRPr="004C67A2" w:rsidRDefault="000D1291" w:rsidP="000D1291">
            <w:pPr>
              <w:jc w:val="center"/>
              <w:rPr>
                <w:rFonts w:cs="Arial"/>
                <w:sz w:val="20"/>
                <w:szCs w:val="20"/>
              </w:rPr>
            </w:pPr>
            <w:r>
              <w:rPr>
                <w:rFonts w:cs="Arial"/>
                <w:sz w:val="20"/>
                <w:szCs w:val="20"/>
              </w:rPr>
              <w:t>4</w:t>
            </w:r>
          </w:p>
        </w:tc>
        <w:tc>
          <w:tcPr>
            <w:tcW w:w="1661" w:type="dxa"/>
          </w:tcPr>
          <w:p w14:paraId="467F676A" w14:textId="45AAA13F" w:rsidR="000D1291" w:rsidRPr="00BC08DC" w:rsidRDefault="000D1291" w:rsidP="000D1291">
            <w:pPr>
              <w:rPr>
                <w:rFonts w:cs="Arial"/>
                <w:sz w:val="20"/>
                <w:szCs w:val="20"/>
              </w:rPr>
            </w:pPr>
            <w:r>
              <w:rPr>
                <w:rFonts w:cs="Arial"/>
                <w:sz w:val="20"/>
                <w:szCs w:val="20"/>
              </w:rPr>
              <w:t xml:space="preserve">Approval of </w:t>
            </w:r>
            <w:r w:rsidRPr="00BC08DC">
              <w:rPr>
                <w:rFonts w:cs="Arial"/>
                <w:sz w:val="20"/>
                <w:szCs w:val="20"/>
              </w:rPr>
              <w:t>Backfill/ Bedding Materials</w:t>
            </w:r>
          </w:p>
        </w:tc>
        <w:tc>
          <w:tcPr>
            <w:tcW w:w="2410" w:type="dxa"/>
          </w:tcPr>
          <w:p w14:paraId="20AF2F4B" w14:textId="77777777" w:rsidR="000D1291" w:rsidRDefault="000D1291" w:rsidP="000D1291">
            <w:pPr>
              <w:rPr>
                <w:rFonts w:cs="Arial"/>
                <w:sz w:val="20"/>
                <w:szCs w:val="20"/>
              </w:rPr>
            </w:pPr>
            <w:r>
              <w:rPr>
                <w:rFonts w:cs="Arial"/>
                <w:sz w:val="20"/>
                <w:szCs w:val="20"/>
              </w:rPr>
              <w:t>MRTS04 CL 19.1</w:t>
            </w:r>
          </w:p>
          <w:p w14:paraId="7BB6054B" w14:textId="236EAA87" w:rsidR="000D1291" w:rsidRPr="00CD6EFD" w:rsidRDefault="000D1291" w:rsidP="000D1291">
            <w:pPr>
              <w:rPr>
                <w:rFonts w:cs="Arial"/>
                <w:b/>
                <w:bCs/>
                <w:color w:val="FFFFFF" w:themeColor="background1"/>
                <w:sz w:val="20"/>
                <w:szCs w:val="20"/>
                <w:highlight w:val="black"/>
              </w:rPr>
            </w:pPr>
            <w:r w:rsidRPr="002A2D78">
              <w:rPr>
                <w:rFonts w:cs="Arial"/>
                <w:b/>
                <w:bCs/>
                <w:color w:val="FFFFFF" w:themeColor="background1"/>
                <w:sz w:val="20"/>
                <w:szCs w:val="20"/>
                <w:highlight w:val="black"/>
              </w:rPr>
              <w:t>HOLD POINT 1</w:t>
            </w:r>
            <w:r w:rsidR="008E3EB8">
              <w:rPr>
                <w:rFonts w:cs="Arial"/>
                <w:b/>
                <w:bCs/>
                <w:color w:val="FFFFFF" w:themeColor="background1"/>
                <w:sz w:val="20"/>
                <w:szCs w:val="20"/>
                <w:highlight w:val="black"/>
              </w:rPr>
              <w:t>1</w:t>
            </w:r>
          </w:p>
          <w:p w14:paraId="10F5FF2B" w14:textId="6C8EEB91" w:rsidR="000D1291" w:rsidRPr="00BC08DC" w:rsidRDefault="008D6C55" w:rsidP="000D1291">
            <w:pPr>
              <w:rPr>
                <w:rFonts w:cs="Arial"/>
                <w:sz w:val="20"/>
                <w:szCs w:val="20"/>
              </w:rPr>
            </w:pPr>
            <w:r>
              <w:rPr>
                <w:rFonts w:cs="Arial"/>
                <w:sz w:val="20"/>
                <w:szCs w:val="20"/>
              </w:rPr>
              <w:t xml:space="preserve">ICC </w:t>
            </w:r>
            <w:r w:rsidR="00D30090">
              <w:rPr>
                <w:rFonts w:cs="Arial"/>
                <w:sz w:val="20"/>
                <w:szCs w:val="20"/>
              </w:rPr>
              <w:t xml:space="preserve">Standard Drawing </w:t>
            </w:r>
            <w:r>
              <w:rPr>
                <w:rFonts w:cs="Arial"/>
                <w:sz w:val="20"/>
                <w:szCs w:val="20"/>
              </w:rPr>
              <w:t>SD11</w:t>
            </w:r>
          </w:p>
        </w:tc>
        <w:tc>
          <w:tcPr>
            <w:tcW w:w="2126" w:type="dxa"/>
          </w:tcPr>
          <w:p w14:paraId="484ABDE8" w14:textId="77777777" w:rsidR="000D1291" w:rsidRPr="00BC08DC" w:rsidRDefault="000D1291" w:rsidP="000D1291">
            <w:pPr>
              <w:rPr>
                <w:rFonts w:cs="Arial"/>
                <w:sz w:val="20"/>
                <w:szCs w:val="20"/>
              </w:rPr>
            </w:pPr>
            <w:r w:rsidRPr="00BC08DC">
              <w:rPr>
                <w:rFonts w:cs="Arial"/>
                <w:sz w:val="20"/>
                <w:szCs w:val="20"/>
              </w:rPr>
              <w:t>Prior to commencement of works</w:t>
            </w:r>
          </w:p>
        </w:tc>
        <w:tc>
          <w:tcPr>
            <w:tcW w:w="8647" w:type="dxa"/>
          </w:tcPr>
          <w:p w14:paraId="17DFBC03" w14:textId="37269517" w:rsidR="000D1291" w:rsidRDefault="000D1291" w:rsidP="000D1291">
            <w:pPr>
              <w:spacing w:after="120"/>
              <w:rPr>
                <w:rFonts w:cs="Arial"/>
                <w:sz w:val="20"/>
                <w:szCs w:val="20"/>
              </w:rPr>
            </w:pPr>
            <w:r w:rsidRPr="007614CF">
              <w:rPr>
                <w:rFonts w:cs="Arial"/>
                <w:sz w:val="20"/>
                <w:szCs w:val="20"/>
              </w:rPr>
              <w:t xml:space="preserve">Prior to incorporating any Backfill material into the Works, the Contractor shall submit stockpile or source tests results as specified in Appendix A which demonstrate the source meets the specified material requirements. </w:t>
            </w:r>
            <w:r w:rsidRPr="00CE02E2">
              <w:rPr>
                <w:rFonts w:cs="Arial"/>
                <w:color w:val="FFFFFF" w:themeColor="background1"/>
                <w:sz w:val="20"/>
                <w:szCs w:val="20"/>
                <w:highlight w:val="black"/>
              </w:rPr>
              <w:t>Hold Point 1</w:t>
            </w:r>
            <w:r w:rsidR="008E3EB8">
              <w:rPr>
                <w:rFonts w:cs="Arial"/>
                <w:color w:val="FFFFFF" w:themeColor="background1"/>
                <w:sz w:val="20"/>
                <w:szCs w:val="20"/>
                <w:highlight w:val="black"/>
              </w:rPr>
              <w:t>1</w:t>
            </w:r>
          </w:p>
          <w:p w14:paraId="0CB6D4E0" w14:textId="6D8BB7B4" w:rsidR="000D1291" w:rsidRDefault="000D1291" w:rsidP="000D1291">
            <w:pPr>
              <w:rPr>
                <w:rFonts w:cs="Arial"/>
                <w:sz w:val="20"/>
                <w:szCs w:val="20"/>
              </w:rPr>
            </w:pPr>
            <w:r>
              <w:rPr>
                <w:rFonts w:cs="Arial"/>
                <w:sz w:val="20"/>
                <w:szCs w:val="20"/>
              </w:rPr>
              <w:t>Materials to be used for different zones as per SD1</w:t>
            </w:r>
            <w:r w:rsidR="008D6C55">
              <w:rPr>
                <w:rFonts w:cs="Arial"/>
                <w:sz w:val="20"/>
                <w:szCs w:val="20"/>
              </w:rPr>
              <w:t>1</w:t>
            </w:r>
            <w:r>
              <w:rPr>
                <w:rFonts w:cs="Arial"/>
                <w:sz w:val="20"/>
                <w:szCs w:val="20"/>
              </w:rPr>
              <w:t>:</w:t>
            </w:r>
          </w:p>
          <w:p w14:paraId="0FFEA8E0" w14:textId="77777777" w:rsidR="00F57EBA" w:rsidRDefault="00F57EBA" w:rsidP="000D1291">
            <w:pPr>
              <w:rPr>
                <w:rFonts w:cs="Arial"/>
                <w:sz w:val="20"/>
                <w:szCs w:val="20"/>
              </w:rPr>
            </w:pPr>
          </w:p>
          <w:p w14:paraId="59556B5E" w14:textId="1471EE86" w:rsidR="000D1291" w:rsidRPr="00F57EBA" w:rsidRDefault="00F57EBA" w:rsidP="00F57EBA">
            <w:pPr>
              <w:spacing w:after="120"/>
              <w:rPr>
                <w:rFonts w:cs="Arial"/>
                <w:sz w:val="20"/>
                <w:szCs w:val="20"/>
              </w:rPr>
            </w:pPr>
            <w:r>
              <w:rPr>
                <w:noProof/>
              </w:rPr>
              <w:drawing>
                <wp:inline distT="0" distB="0" distL="0" distR="0" wp14:anchorId="71D85934" wp14:editId="026F0668">
                  <wp:extent cx="3695700" cy="790575"/>
                  <wp:effectExtent l="0" t="0" r="0" b="9525"/>
                  <wp:docPr id="32331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13297" name=""/>
                          <pic:cNvPicPr/>
                        </pic:nvPicPr>
                        <pic:blipFill>
                          <a:blip r:embed="rId11"/>
                          <a:stretch>
                            <a:fillRect/>
                          </a:stretch>
                        </pic:blipFill>
                        <pic:spPr>
                          <a:xfrm>
                            <a:off x="0" y="0"/>
                            <a:ext cx="3695700" cy="790575"/>
                          </a:xfrm>
                          <a:prstGeom prst="rect">
                            <a:avLst/>
                          </a:prstGeom>
                        </pic:spPr>
                      </pic:pic>
                    </a:graphicData>
                  </a:graphic>
                </wp:inline>
              </w:drawing>
            </w:r>
          </w:p>
        </w:tc>
        <w:tc>
          <w:tcPr>
            <w:tcW w:w="1735" w:type="dxa"/>
          </w:tcPr>
          <w:p w14:paraId="00DDFF89" w14:textId="4357AB92" w:rsidR="000D1291" w:rsidRPr="00BC08DC" w:rsidRDefault="000D1291" w:rsidP="000D1291">
            <w:pPr>
              <w:rPr>
                <w:rFonts w:cs="Arial"/>
                <w:sz w:val="20"/>
                <w:szCs w:val="20"/>
              </w:rPr>
            </w:pPr>
            <w:r w:rsidRPr="00BC08DC">
              <w:rPr>
                <w:rFonts w:cs="Arial"/>
                <w:sz w:val="20"/>
                <w:szCs w:val="20"/>
              </w:rPr>
              <w:t>QBC QA Records</w:t>
            </w:r>
          </w:p>
        </w:tc>
        <w:tc>
          <w:tcPr>
            <w:tcW w:w="1525" w:type="dxa"/>
          </w:tcPr>
          <w:p w14:paraId="3BDF2D04" w14:textId="64CA637D" w:rsidR="000D1291" w:rsidRPr="00A619FD" w:rsidRDefault="000D1291" w:rsidP="000D1291">
            <w:pPr>
              <w:rPr>
                <w:rFonts w:cs="Arial"/>
                <w:b/>
                <w:bCs/>
                <w:sz w:val="20"/>
                <w:szCs w:val="20"/>
              </w:rPr>
            </w:pPr>
            <w:r w:rsidRPr="00A619FD">
              <w:rPr>
                <w:rFonts w:cs="Arial"/>
                <w:b/>
                <w:bCs/>
                <w:color w:val="FFFFFF" w:themeColor="background1"/>
                <w:sz w:val="20"/>
                <w:szCs w:val="20"/>
                <w:highlight w:val="black"/>
              </w:rPr>
              <w:t>Hold Point</w:t>
            </w:r>
          </w:p>
        </w:tc>
        <w:tc>
          <w:tcPr>
            <w:tcW w:w="1452" w:type="dxa"/>
          </w:tcPr>
          <w:p w14:paraId="7BCEB583" w14:textId="77777777" w:rsidR="000D1291" w:rsidRDefault="000D1291" w:rsidP="000D1291">
            <w:pPr>
              <w:rPr>
                <w:rFonts w:cs="Arial"/>
                <w:sz w:val="20"/>
                <w:szCs w:val="20"/>
              </w:rPr>
            </w:pPr>
            <w:r w:rsidRPr="00BC08DC">
              <w:rPr>
                <w:rFonts w:cs="Arial"/>
                <w:sz w:val="20"/>
                <w:szCs w:val="20"/>
              </w:rPr>
              <w:t>CQR</w:t>
            </w:r>
          </w:p>
          <w:p w14:paraId="275D9427" w14:textId="155DCEDE" w:rsidR="000D1291" w:rsidRPr="00BC08DC" w:rsidRDefault="000D1291" w:rsidP="000D1291">
            <w:pPr>
              <w:rPr>
                <w:rFonts w:cs="Arial"/>
                <w:sz w:val="20"/>
                <w:szCs w:val="20"/>
              </w:rPr>
            </w:pPr>
            <w:r>
              <w:rPr>
                <w:rFonts w:cs="Arial"/>
                <w:sz w:val="20"/>
                <w:szCs w:val="20"/>
              </w:rPr>
              <w:t>Administrator</w:t>
            </w:r>
            <w:r w:rsidRPr="00BC08DC">
              <w:rPr>
                <w:rFonts w:cs="Arial"/>
                <w:sz w:val="20"/>
                <w:szCs w:val="20"/>
              </w:rPr>
              <w:t xml:space="preserve"> </w:t>
            </w:r>
          </w:p>
        </w:tc>
        <w:tc>
          <w:tcPr>
            <w:tcW w:w="1700" w:type="dxa"/>
          </w:tcPr>
          <w:p w14:paraId="4C09532A" w14:textId="5E4370AE" w:rsidR="000D1291" w:rsidRPr="00BC08DC" w:rsidRDefault="000D1291" w:rsidP="002300F1">
            <w:pPr>
              <w:ind w:right="-57"/>
              <w:rPr>
                <w:rFonts w:cs="Arial"/>
                <w:sz w:val="20"/>
                <w:szCs w:val="20"/>
              </w:rPr>
            </w:pPr>
            <w:r w:rsidRPr="00BC08DC">
              <w:rPr>
                <w:rFonts w:cs="Arial"/>
                <w:sz w:val="20"/>
                <w:szCs w:val="20"/>
              </w:rPr>
              <w:t xml:space="preserve">Verification Checklist Sheet </w:t>
            </w:r>
            <w:r w:rsidR="00732531">
              <w:rPr>
                <w:rFonts w:cs="Arial"/>
                <w:sz w:val="20"/>
                <w:szCs w:val="20"/>
              </w:rPr>
              <w:t>SW</w:t>
            </w:r>
          </w:p>
          <w:p w14:paraId="1CC8588A" w14:textId="77777777" w:rsidR="000D1291" w:rsidRDefault="000D1291" w:rsidP="002300F1">
            <w:pPr>
              <w:ind w:right="-57"/>
              <w:rPr>
                <w:rFonts w:cs="Arial"/>
                <w:sz w:val="20"/>
                <w:szCs w:val="20"/>
              </w:rPr>
            </w:pPr>
          </w:p>
          <w:p w14:paraId="14966B5B" w14:textId="4AD5D16C" w:rsidR="000D1291" w:rsidRPr="00BC08DC" w:rsidRDefault="000D1291" w:rsidP="002300F1">
            <w:pPr>
              <w:ind w:right="-57"/>
              <w:rPr>
                <w:rFonts w:cs="Arial"/>
                <w:sz w:val="20"/>
                <w:szCs w:val="20"/>
              </w:rPr>
            </w:pPr>
            <w:r>
              <w:rPr>
                <w:rFonts w:cs="Arial"/>
                <w:sz w:val="20"/>
                <w:szCs w:val="20"/>
              </w:rPr>
              <w:t>Hold Point Release</w:t>
            </w:r>
          </w:p>
        </w:tc>
      </w:tr>
      <w:tr w:rsidR="000D1291" w:rsidRPr="004C67A2" w14:paraId="72D3E080" w14:textId="77777777" w:rsidTr="002300F1">
        <w:trPr>
          <w:trHeight w:val="7460"/>
          <w:jc w:val="center"/>
        </w:trPr>
        <w:tc>
          <w:tcPr>
            <w:tcW w:w="602" w:type="dxa"/>
          </w:tcPr>
          <w:p w14:paraId="6A64255C" w14:textId="780D3BF4" w:rsidR="000D1291" w:rsidRPr="004C67A2" w:rsidRDefault="000D1291" w:rsidP="000D1291">
            <w:pPr>
              <w:jc w:val="center"/>
            </w:pPr>
            <w:r>
              <w:t>5</w:t>
            </w:r>
          </w:p>
        </w:tc>
        <w:tc>
          <w:tcPr>
            <w:tcW w:w="1661" w:type="dxa"/>
          </w:tcPr>
          <w:p w14:paraId="1EFA269F" w14:textId="60E36362" w:rsidR="000D1291" w:rsidRPr="004C67A2" w:rsidRDefault="000D1291" w:rsidP="000D1291">
            <w:pPr>
              <w:rPr>
                <w:rFonts w:cs="Arial"/>
                <w:sz w:val="20"/>
                <w:szCs w:val="20"/>
              </w:rPr>
            </w:pPr>
            <w:r>
              <w:rPr>
                <w:rFonts w:cs="Arial"/>
                <w:sz w:val="20"/>
                <w:szCs w:val="20"/>
              </w:rPr>
              <w:t>Material</w:t>
            </w:r>
            <w:r w:rsidRPr="004C67A2">
              <w:rPr>
                <w:rFonts w:cs="Arial"/>
                <w:sz w:val="20"/>
                <w:szCs w:val="20"/>
              </w:rPr>
              <w:t xml:space="preserve"> Compliance</w:t>
            </w:r>
          </w:p>
        </w:tc>
        <w:tc>
          <w:tcPr>
            <w:tcW w:w="2410" w:type="dxa"/>
          </w:tcPr>
          <w:p w14:paraId="3F8443B1" w14:textId="77777777" w:rsidR="000D1291" w:rsidRDefault="000D1291" w:rsidP="000D1291">
            <w:pPr>
              <w:rPr>
                <w:rFonts w:cs="Arial"/>
                <w:sz w:val="20"/>
                <w:szCs w:val="20"/>
              </w:rPr>
            </w:pPr>
            <w:r>
              <w:rPr>
                <w:rFonts w:cs="Arial"/>
                <w:sz w:val="20"/>
                <w:szCs w:val="20"/>
              </w:rPr>
              <w:t>MRTS25 CL6.1.1</w:t>
            </w:r>
          </w:p>
          <w:p w14:paraId="5025BABC" w14:textId="77777777" w:rsidR="000D1291" w:rsidRPr="002A2D78" w:rsidRDefault="000D1291" w:rsidP="000D1291">
            <w:pPr>
              <w:rPr>
                <w:rFonts w:cs="Arial"/>
                <w:b/>
                <w:bCs/>
                <w:color w:val="FFFFFF" w:themeColor="background1"/>
                <w:sz w:val="20"/>
                <w:szCs w:val="20"/>
                <w:highlight w:val="black"/>
              </w:rPr>
            </w:pPr>
            <w:r w:rsidRPr="002A2D78">
              <w:rPr>
                <w:rFonts w:cs="Arial"/>
                <w:b/>
                <w:bCs/>
                <w:color w:val="FFFFFF" w:themeColor="background1"/>
                <w:sz w:val="20"/>
                <w:szCs w:val="20"/>
                <w:highlight w:val="black"/>
              </w:rPr>
              <w:t>MILESTONE</w:t>
            </w:r>
          </w:p>
          <w:p w14:paraId="5279AB8B" w14:textId="77777777" w:rsidR="000D1291" w:rsidRDefault="000D1291" w:rsidP="000D1291">
            <w:pPr>
              <w:rPr>
                <w:rFonts w:cs="Arial"/>
                <w:sz w:val="20"/>
                <w:szCs w:val="20"/>
              </w:rPr>
            </w:pPr>
            <w:r>
              <w:rPr>
                <w:rFonts w:cs="Arial"/>
                <w:sz w:val="20"/>
                <w:szCs w:val="20"/>
              </w:rPr>
              <w:t>MRTS25 CL6.1.1</w:t>
            </w:r>
          </w:p>
          <w:p w14:paraId="20B6C6E5" w14:textId="77777777" w:rsidR="000D1291" w:rsidRPr="002A2D78" w:rsidRDefault="000D1291" w:rsidP="000D1291">
            <w:pPr>
              <w:rPr>
                <w:rFonts w:cs="Arial"/>
                <w:b/>
                <w:bCs/>
                <w:color w:val="FFFFFF" w:themeColor="background1"/>
                <w:sz w:val="20"/>
                <w:szCs w:val="20"/>
                <w:highlight w:val="black"/>
              </w:rPr>
            </w:pPr>
            <w:r w:rsidRPr="002A2D78">
              <w:rPr>
                <w:rFonts w:cs="Arial"/>
                <w:b/>
                <w:bCs/>
                <w:color w:val="FFFFFF" w:themeColor="background1"/>
                <w:sz w:val="20"/>
                <w:szCs w:val="20"/>
                <w:highlight w:val="black"/>
              </w:rPr>
              <w:t>HOLD POINT 3</w:t>
            </w:r>
          </w:p>
          <w:p w14:paraId="1EF8F90A" w14:textId="77777777" w:rsidR="000D1291" w:rsidRDefault="000D1291" w:rsidP="000D1291">
            <w:pPr>
              <w:rPr>
                <w:rFonts w:cs="Arial"/>
                <w:sz w:val="20"/>
                <w:szCs w:val="20"/>
              </w:rPr>
            </w:pPr>
            <w:r>
              <w:rPr>
                <w:rFonts w:cs="Arial"/>
                <w:sz w:val="20"/>
                <w:szCs w:val="20"/>
              </w:rPr>
              <w:t>MRTS25 CL6.2</w:t>
            </w:r>
          </w:p>
          <w:p w14:paraId="5076B0CD" w14:textId="77777777" w:rsidR="000D1291" w:rsidRDefault="000D1291" w:rsidP="000D1291">
            <w:pPr>
              <w:rPr>
                <w:rFonts w:cs="Arial"/>
                <w:sz w:val="20"/>
                <w:szCs w:val="20"/>
              </w:rPr>
            </w:pPr>
            <w:r>
              <w:rPr>
                <w:rFonts w:cs="Arial"/>
                <w:sz w:val="20"/>
                <w:szCs w:val="20"/>
              </w:rPr>
              <w:t>MRTS25 CL7</w:t>
            </w:r>
          </w:p>
          <w:p w14:paraId="74697CD7" w14:textId="77777777" w:rsidR="000D1291" w:rsidRDefault="000D1291" w:rsidP="000D1291">
            <w:pPr>
              <w:rPr>
                <w:rFonts w:cs="Arial"/>
                <w:sz w:val="20"/>
                <w:szCs w:val="20"/>
              </w:rPr>
            </w:pPr>
            <w:r>
              <w:rPr>
                <w:rFonts w:cs="Arial"/>
                <w:sz w:val="20"/>
                <w:szCs w:val="20"/>
              </w:rPr>
              <w:t>MRTS25 CL8.2</w:t>
            </w:r>
          </w:p>
          <w:p w14:paraId="0DE7322E" w14:textId="77777777" w:rsidR="000D1291" w:rsidRPr="002A2D78" w:rsidRDefault="000D1291" w:rsidP="000D1291">
            <w:pPr>
              <w:rPr>
                <w:rFonts w:cs="Arial"/>
                <w:b/>
                <w:bCs/>
                <w:color w:val="FFFFFF" w:themeColor="background1"/>
                <w:sz w:val="20"/>
                <w:szCs w:val="20"/>
                <w:highlight w:val="black"/>
              </w:rPr>
            </w:pPr>
            <w:r w:rsidRPr="002A2D78">
              <w:rPr>
                <w:rFonts w:cs="Arial"/>
                <w:b/>
                <w:bCs/>
                <w:color w:val="FFFFFF" w:themeColor="background1"/>
                <w:sz w:val="20"/>
                <w:szCs w:val="20"/>
                <w:highlight w:val="black"/>
              </w:rPr>
              <w:t>MILESTONE</w:t>
            </w:r>
          </w:p>
          <w:p w14:paraId="797CBBBD" w14:textId="77777777" w:rsidR="000D1291" w:rsidRDefault="000D1291" w:rsidP="000D1291">
            <w:pPr>
              <w:rPr>
                <w:rFonts w:cs="Arial"/>
                <w:sz w:val="20"/>
                <w:szCs w:val="20"/>
              </w:rPr>
            </w:pPr>
            <w:r>
              <w:rPr>
                <w:rFonts w:cs="Arial"/>
                <w:sz w:val="20"/>
                <w:szCs w:val="20"/>
              </w:rPr>
              <w:t>MRTS25 CL8.2</w:t>
            </w:r>
          </w:p>
          <w:p w14:paraId="413B483B" w14:textId="77777777" w:rsidR="000D1291" w:rsidRPr="002A2D78" w:rsidRDefault="000D1291" w:rsidP="000D1291">
            <w:pPr>
              <w:rPr>
                <w:rFonts w:cs="Arial"/>
                <w:b/>
                <w:bCs/>
                <w:color w:val="FFFFFF" w:themeColor="background1"/>
                <w:sz w:val="20"/>
                <w:szCs w:val="20"/>
                <w:highlight w:val="black"/>
              </w:rPr>
            </w:pPr>
            <w:r w:rsidRPr="002A2D78">
              <w:rPr>
                <w:rFonts w:cs="Arial"/>
                <w:b/>
                <w:bCs/>
                <w:color w:val="FFFFFF" w:themeColor="background1"/>
                <w:sz w:val="20"/>
                <w:szCs w:val="20"/>
                <w:highlight w:val="black"/>
              </w:rPr>
              <w:t>HOLD POINT 4</w:t>
            </w:r>
          </w:p>
          <w:p w14:paraId="1A4EE1F8" w14:textId="36080684" w:rsidR="000D1291" w:rsidRDefault="000D1291" w:rsidP="000D1291">
            <w:pPr>
              <w:rPr>
                <w:rFonts w:cs="Arial"/>
                <w:sz w:val="20"/>
                <w:szCs w:val="20"/>
              </w:rPr>
            </w:pPr>
            <w:r>
              <w:rPr>
                <w:rFonts w:cs="Arial"/>
                <w:sz w:val="20"/>
                <w:szCs w:val="20"/>
              </w:rPr>
              <w:t>MRTS25 CL 8</w:t>
            </w:r>
            <w:r w:rsidR="00914D7B">
              <w:rPr>
                <w:rFonts w:cs="Arial"/>
                <w:sz w:val="20"/>
                <w:szCs w:val="20"/>
              </w:rPr>
              <w:t>.</w:t>
            </w:r>
            <w:r>
              <w:rPr>
                <w:rFonts w:cs="Arial"/>
                <w:sz w:val="20"/>
                <w:szCs w:val="20"/>
              </w:rPr>
              <w:t>3</w:t>
            </w:r>
          </w:p>
          <w:p w14:paraId="5F3F9519" w14:textId="44CD0FF0" w:rsidR="000D1291" w:rsidRPr="002A2D78" w:rsidRDefault="000D1291" w:rsidP="000D1291">
            <w:pPr>
              <w:rPr>
                <w:rFonts w:cs="Arial"/>
                <w:b/>
                <w:bCs/>
                <w:color w:val="FFFFFF" w:themeColor="background1"/>
                <w:sz w:val="20"/>
                <w:szCs w:val="20"/>
                <w:highlight w:val="black"/>
              </w:rPr>
            </w:pPr>
            <w:r w:rsidRPr="002A2D78">
              <w:rPr>
                <w:rFonts w:cs="Arial"/>
                <w:b/>
                <w:bCs/>
                <w:color w:val="FFFFFF" w:themeColor="background1"/>
                <w:sz w:val="20"/>
                <w:szCs w:val="20"/>
                <w:highlight w:val="black"/>
              </w:rPr>
              <w:t xml:space="preserve">HOLD POINT </w:t>
            </w:r>
            <w:r w:rsidR="00D17113">
              <w:rPr>
                <w:rFonts w:cs="Arial"/>
                <w:b/>
                <w:bCs/>
                <w:color w:val="FFFFFF" w:themeColor="background1"/>
                <w:sz w:val="20"/>
                <w:szCs w:val="20"/>
                <w:highlight w:val="black"/>
              </w:rPr>
              <w:t>5</w:t>
            </w:r>
          </w:p>
          <w:p w14:paraId="61D4D3F4" w14:textId="03717B78" w:rsidR="000D1291" w:rsidRPr="004C67A2" w:rsidRDefault="000D1291" w:rsidP="000D1291">
            <w:pPr>
              <w:rPr>
                <w:rFonts w:cs="Arial"/>
                <w:sz w:val="20"/>
                <w:szCs w:val="20"/>
              </w:rPr>
            </w:pPr>
            <w:r>
              <w:rPr>
                <w:rFonts w:cs="Arial"/>
                <w:sz w:val="20"/>
                <w:szCs w:val="20"/>
              </w:rPr>
              <w:t>MRTS25 CL10</w:t>
            </w:r>
          </w:p>
        </w:tc>
        <w:tc>
          <w:tcPr>
            <w:tcW w:w="2126" w:type="dxa"/>
          </w:tcPr>
          <w:p w14:paraId="3CD43200" w14:textId="77777777" w:rsidR="000D1291" w:rsidRPr="004C67A2" w:rsidRDefault="000D1291" w:rsidP="000D1291">
            <w:pPr>
              <w:rPr>
                <w:rFonts w:cs="Arial"/>
                <w:sz w:val="20"/>
                <w:szCs w:val="20"/>
              </w:rPr>
            </w:pPr>
            <w:r>
              <w:rPr>
                <w:rFonts w:cs="Arial"/>
                <w:sz w:val="20"/>
                <w:szCs w:val="20"/>
              </w:rPr>
              <w:t>14 days prior delivery</w:t>
            </w:r>
          </w:p>
        </w:tc>
        <w:tc>
          <w:tcPr>
            <w:tcW w:w="8647" w:type="dxa"/>
          </w:tcPr>
          <w:p w14:paraId="0E629A00" w14:textId="45283649" w:rsidR="000D1291" w:rsidRDefault="000D1291" w:rsidP="000D1291">
            <w:pPr>
              <w:autoSpaceDE w:val="0"/>
              <w:autoSpaceDN w:val="0"/>
              <w:adjustRightInd w:val="0"/>
              <w:spacing w:after="80"/>
              <w:rPr>
                <w:rFonts w:cs="Arial"/>
                <w:sz w:val="20"/>
                <w:szCs w:val="20"/>
              </w:rPr>
            </w:pPr>
            <w:r w:rsidRPr="00751A7B">
              <w:rPr>
                <w:rFonts w:cs="Arial"/>
                <w:sz w:val="20"/>
                <w:szCs w:val="20"/>
              </w:rPr>
              <w:t>Pipes have been manufactured in accordance with MRTS 25 – Manufacture of Precast Concrete Pipes</w:t>
            </w:r>
            <w:r>
              <w:rPr>
                <w:rFonts w:cs="Arial"/>
                <w:sz w:val="20"/>
                <w:szCs w:val="20"/>
              </w:rPr>
              <w:t xml:space="preserve"> and Culverts</w:t>
            </w:r>
            <w:r w:rsidRPr="00751A7B">
              <w:rPr>
                <w:rFonts w:cs="Arial"/>
                <w:sz w:val="20"/>
                <w:szCs w:val="20"/>
              </w:rPr>
              <w:t xml:space="preserve"> </w:t>
            </w:r>
          </w:p>
          <w:p w14:paraId="1AB38F46" w14:textId="4ED0AA93" w:rsidR="000D1291" w:rsidRDefault="000D1291" w:rsidP="000D1291">
            <w:pPr>
              <w:autoSpaceDE w:val="0"/>
              <w:autoSpaceDN w:val="0"/>
              <w:adjustRightInd w:val="0"/>
              <w:spacing w:after="80"/>
              <w:rPr>
                <w:rFonts w:cs="Arial"/>
                <w:sz w:val="20"/>
                <w:szCs w:val="20"/>
              </w:rPr>
            </w:pPr>
            <w:r>
              <w:rPr>
                <w:rFonts w:cs="Arial"/>
                <w:sz w:val="20"/>
                <w:szCs w:val="20"/>
              </w:rPr>
              <w:t>The</w:t>
            </w:r>
            <w:r w:rsidRPr="00B704DA">
              <w:rPr>
                <w:rFonts w:cs="Arial"/>
                <w:sz w:val="20"/>
                <w:szCs w:val="20"/>
              </w:rPr>
              <w:t xml:space="preserve"> approval certificate shall be submitted to the Administrator two weeks before any pipes are delivered to site. Milestone No pipes shall be delivered to site before the constituent concrete materials and blend of cementitious mate</w:t>
            </w:r>
            <w:r>
              <w:rPr>
                <w:rFonts w:cs="Arial"/>
                <w:sz w:val="20"/>
                <w:szCs w:val="20"/>
              </w:rPr>
              <w:t xml:space="preserve">rials are approved. </w:t>
            </w:r>
          </w:p>
          <w:p w14:paraId="4E0C2F42" w14:textId="6CDD3CBD" w:rsidR="000D1291" w:rsidRPr="00434ABD" w:rsidRDefault="000D1291" w:rsidP="000D1291">
            <w:pPr>
              <w:autoSpaceDE w:val="0"/>
              <w:autoSpaceDN w:val="0"/>
              <w:adjustRightInd w:val="0"/>
              <w:spacing w:after="80"/>
              <w:rPr>
                <w:rFonts w:cs="Arial"/>
                <w:sz w:val="20"/>
                <w:szCs w:val="20"/>
              </w:rPr>
            </w:pPr>
            <w:r w:rsidRPr="008037C5">
              <w:rPr>
                <w:rFonts w:cs="Arial"/>
                <w:b/>
                <w:bCs/>
                <w:sz w:val="20"/>
                <w:szCs w:val="20"/>
              </w:rPr>
              <w:t>MRTS25 CL6.1.1</w:t>
            </w:r>
            <w:r>
              <w:rPr>
                <w:rFonts w:cs="Arial"/>
                <w:sz w:val="20"/>
                <w:szCs w:val="20"/>
              </w:rPr>
              <w:t xml:space="preserve"> </w:t>
            </w:r>
            <w:r w:rsidRPr="008037C5">
              <w:rPr>
                <w:rFonts w:cs="Arial"/>
                <w:b/>
                <w:bCs/>
                <w:color w:val="FFFFFF" w:themeColor="background1"/>
                <w:sz w:val="20"/>
                <w:szCs w:val="20"/>
                <w:highlight w:val="black"/>
              </w:rPr>
              <w:t>H</w:t>
            </w:r>
            <w:r>
              <w:rPr>
                <w:rFonts w:cs="Arial"/>
                <w:b/>
                <w:bCs/>
                <w:color w:val="FFFFFF" w:themeColor="background1"/>
                <w:sz w:val="20"/>
                <w:szCs w:val="20"/>
                <w:highlight w:val="black"/>
              </w:rPr>
              <w:t xml:space="preserve">OLD POINT </w:t>
            </w:r>
            <w:r w:rsidRPr="008037C5">
              <w:rPr>
                <w:rFonts w:cs="Arial"/>
                <w:b/>
                <w:bCs/>
                <w:color w:val="FFFFFF" w:themeColor="background1"/>
                <w:sz w:val="20"/>
                <w:szCs w:val="20"/>
                <w:highlight w:val="black"/>
              </w:rPr>
              <w:t>3</w:t>
            </w:r>
            <w:r>
              <w:rPr>
                <w:rFonts w:cs="Arial"/>
                <w:sz w:val="20"/>
                <w:szCs w:val="20"/>
              </w:rPr>
              <w:t xml:space="preserve"> &amp; </w:t>
            </w:r>
            <w:r w:rsidRPr="00577D32">
              <w:rPr>
                <w:rFonts w:cs="Arial"/>
                <w:b/>
                <w:bCs/>
                <w:color w:val="FFFFFF" w:themeColor="background1"/>
                <w:sz w:val="20"/>
                <w:szCs w:val="20"/>
                <w:highlight w:val="black"/>
              </w:rPr>
              <w:t>M</w:t>
            </w:r>
            <w:r>
              <w:rPr>
                <w:rFonts w:cs="Arial"/>
                <w:b/>
                <w:bCs/>
                <w:color w:val="FFFFFF" w:themeColor="background1"/>
                <w:sz w:val="20"/>
                <w:szCs w:val="20"/>
                <w:highlight w:val="black"/>
              </w:rPr>
              <w:t>IL</w:t>
            </w:r>
            <w:r w:rsidRPr="00577D32">
              <w:rPr>
                <w:rFonts w:cs="Arial"/>
                <w:b/>
                <w:bCs/>
                <w:color w:val="FFFFFF" w:themeColor="background1"/>
                <w:sz w:val="20"/>
                <w:szCs w:val="20"/>
                <w:highlight w:val="black"/>
              </w:rPr>
              <w:t>ESTONE</w:t>
            </w:r>
          </w:p>
          <w:p w14:paraId="2CD4502A" w14:textId="3EDB3DBC" w:rsidR="000D1291" w:rsidRDefault="000D1291" w:rsidP="000D1291">
            <w:pPr>
              <w:pStyle w:val="Default"/>
              <w:spacing w:after="80"/>
              <w:rPr>
                <w:rFonts w:asciiTheme="minorHAnsi" w:hAnsiTheme="minorHAnsi"/>
                <w:sz w:val="20"/>
                <w:szCs w:val="20"/>
              </w:rPr>
            </w:pPr>
            <w:r w:rsidRPr="009B6664">
              <w:rPr>
                <w:rFonts w:asciiTheme="minorHAnsi" w:hAnsiTheme="minorHAnsi"/>
                <w:sz w:val="20"/>
                <w:szCs w:val="20"/>
              </w:rPr>
              <w:t>Reinforcement used in the manufacture of steel-reinforced precast concrete pipes in accordance with this specification, shall comply with the requirements of AS/NZS 4058</w:t>
            </w:r>
            <w:r>
              <w:rPr>
                <w:rFonts w:asciiTheme="minorHAnsi" w:hAnsiTheme="minorHAnsi"/>
                <w:sz w:val="20"/>
                <w:szCs w:val="20"/>
              </w:rPr>
              <w:t xml:space="preserve"> and </w:t>
            </w:r>
            <w:r w:rsidRPr="009B6664">
              <w:rPr>
                <w:rFonts w:asciiTheme="minorHAnsi" w:hAnsiTheme="minorHAnsi"/>
                <w:sz w:val="20"/>
                <w:szCs w:val="20"/>
              </w:rPr>
              <w:t>shall be sourced from a Transport and Main Roads registered supplier</w:t>
            </w:r>
            <w:r>
              <w:rPr>
                <w:rFonts w:asciiTheme="minorHAnsi" w:hAnsiTheme="minorHAnsi"/>
                <w:sz w:val="20"/>
                <w:szCs w:val="20"/>
              </w:rPr>
              <w:t>. MRTS25 CL6.2</w:t>
            </w:r>
          </w:p>
          <w:p w14:paraId="68142403" w14:textId="693A564C" w:rsidR="000D1291" w:rsidRDefault="000D1291" w:rsidP="000D1291">
            <w:pPr>
              <w:pStyle w:val="Default"/>
              <w:rPr>
                <w:rFonts w:asciiTheme="minorHAnsi" w:hAnsiTheme="minorHAnsi"/>
                <w:sz w:val="20"/>
                <w:szCs w:val="20"/>
              </w:rPr>
            </w:pPr>
            <w:r>
              <w:rPr>
                <w:rFonts w:asciiTheme="minorHAnsi" w:hAnsiTheme="minorHAnsi"/>
                <w:sz w:val="20"/>
                <w:szCs w:val="20"/>
              </w:rPr>
              <w:t>MRTS25 CL7 specifies that c</w:t>
            </w:r>
            <w:r w:rsidRPr="00460ABA">
              <w:rPr>
                <w:rFonts w:asciiTheme="minorHAnsi" w:hAnsiTheme="minorHAnsi"/>
                <w:sz w:val="20"/>
                <w:szCs w:val="20"/>
              </w:rPr>
              <w:t>oncrete pipes shall be manu</w:t>
            </w:r>
            <w:r>
              <w:rPr>
                <w:rFonts w:asciiTheme="minorHAnsi" w:hAnsiTheme="minorHAnsi"/>
                <w:sz w:val="20"/>
                <w:szCs w:val="20"/>
              </w:rPr>
              <w:t>factured in accordance with the</w:t>
            </w:r>
            <w:r w:rsidRPr="00460ABA">
              <w:rPr>
                <w:rFonts w:asciiTheme="minorHAnsi" w:hAnsiTheme="minorHAnsi"/>
                <w:sz w:val="20"/>
                <w:szCs w:val="20"/>
              </w:rPr>
              <w:t xml:space="preserve"> Technical Specification, and AS/NZS 4058</w:t>
            </w:r>
            <w:r>
              <w:rPr>
                <w:rFonts w:asciiTheme="minorHAnsi" w:hAnsiTheme="minorHAnsi"/>
                <w:sz w:val="20"/>
                <w:szCs w:val="20"/>
              </w:rPr>
              <w:t xml:space="preserve"> with the following amendments:</w:t>
            </w:r>
          </w:p>
          <w:p w14:paraId="67B66F3D" w14:textId="753E62F1" w:rsidR="000D1291" w:rsidRDefault="000D1291" w:rsidP="000D1291">
            <w:pPr>
              <w:pStyle w:val="Default"/>
              <w:numPr>
                <w:ilvl w:val="0"/>
                <w:numId w:val="15"/>
              </w:numPr>
              <w:rPr>
                <w:rFonts w:asciiTheme="minorHAnsi" w:hAnsiTheme="minorHAnsi"/>
                <w:sz w:val="20"/>
                <w:szCs w:val="20"/>
              </w:rPr>
            </w:pPr>
            <w:r w:rsidRPr="00460ABA">
              <w:rPr>
                <w:rFonts w:asciiTheme="minorHAnsi" w:hAnsiTheme="minorHAnsi"/>
                <w:sz w:val="20"/>
                <w:szCs w:val="20"/>
              </w:rPr>
              <w:t xml:space="preserve">Specified cover requirements are not applicable to steel nibs or </w:t>
            </w:r>
            <w:r w:rsidR="00BC6D96" w:rsidRPr="00460ABA">
              <w:rPr>
                <w:rFonts w:asciiTheme="minorHAnsi" w:hAnsiTheme="minorHAnsi"/>
                <w:sz w:val="20"/>
                <w:szCs w:val="20"/>
              </w:rPr>
              <w:t>stainless-steel</w:t>
            </w:r>
            <w:r w:rsidRPr="00460ABA">
              <w:rPr>
                <w:rFonts w:asciiTheme="minorHAnsi" w:hAnsiTheme="minorHAnsi"/>
                <w:sz w:val="20"/>
                <w:szCs w:val="20"/>
              </w:rPr>
              <w:t xml:space="preserve"> nibs used to maintain cover to circumferential reinforcement, or the ends of longitudinal </w:t>
            </w:r>
            <w:r w:rsidR="00BC6D96" w:rsidRPr="00460ABA">
              <w:rPr>
                <w:rFonts w:asciiTheme="minorHAnsi" w:hAnsiTheme="minorHAnsi"/>
                <w:sz w:val="20"/>
                <w:szCs w:val="20"/>
              </w:rPr>
              <w:t>reinforcement.</w:t>
            </w:r>
          </w:p>
          <w:p w14:paraId="14F31A0B" w14:textId="16C4F625" w:rsidR="000D1291" w:rsidRPr="00F365F5" w:rsidRDefault="000D1291" w:rsidP="000D1291">
            <w:pPr>
              <w:pStyle w:val="Default"/>
              <w:numPr>
                <w:ilvl w:val="0"/>
                <w:numId w:val="15"/>
              </w:numPr>
              <w:spacing w:after="80"/>
              <w:rPr>
                <w:rFonts w:asciiTheme="minorHAnsi" w:hAnsiTheme="minorHAnsi"/>
                <w:sz w:val="20"/>
                <w:szCs w:val="20"/>
              </w:rPr>
            </w:pPr>
            <w:r w:rsidRPr="00460ABA">
              <w:rPr>
                <w:rFonts w:asciiTheme="minorHAnsi" w:hAnsiTheme="minorHAnsi"/>
                <w:sz w:val="20"/>
                <w:szCs w:val="20"/>
              </w:rPr>
              <w:t>Curing of concrete pipes shall be conducted by either wet or steam curing to ensure that all specified performance and durability requirements of this Technical Specification and AS/NZS 4058 are met. If steam curing is used, the rate of temperature rise shall be managed to ensure that no damage or cracking occurs in the pipe, and the maximum enclosure temperature shall not exceed 70°C.</w:t>
            </w:r>
          </w:p>
          <w:p w14:paraId="5A90E6FA" w14:textId="698756F1" w:rsidR="000D1291" w:rsidRDefault="000D1291" w:rsidP="000D1291">
            <w:pPr>
              <w:pStyle w:val="Default"/>
              <w:rPr>
                <w:rFonts w:asciiTheme="minorHAnsi" w:hAnsiTheme="minorHAnsi"/>
                <w:sz w:val="20"/>
                <w:szCs w:val="20"/>
              </w:rPr>
            </w:pPr>
            <w:r>
              <w:rPr>
                <w:rFonts w:asciiTheme="minorHAnsi" w:hAnsiTheme="minorHAnsi"/>
                <w:sz w:val="20"/>
                <w:szCs w:val="20"/>
              </w:rPr>
              <w:t>MRTS25 CL8 states that the following information shall be provided to the administrator:</w:t>
            </w:r>
          </w:p>
          <w:p w14:paraId="03F9E27C" w14:textId="339A56F4" w:rsidR="000D1291" w:rsidRPr="00460ABA" w:rsidRDefault="000D1291" w:rsidP="000D1291">
            <w:pPr>
              <w:pStyle w:val="Default"/>
              <w:numPr>
                <w:ilvl w:val="0"/>
                <w:numId w:val="15"/>
              </w:numPr>
              <w:rPr>
                <w:sz w:val="20"/>
                <w:szCs w:val="20"/>
              </w:rPr>
            </w:pPr>
            <w:r>
              <w:rPr>
                <w:rFonts w:asciiTheme="minorHAnsi" w:hAnsiTheme="minorHAnsi"/>
                <w:sz w:val="20"/>
                <w:szCs w:val="20"/>
              </w:rPr>
              <w:t xml:space="preserve">Drawing or tabulation showing pipe dimensions, tolerance, and type of joint. </w:t>
            </w:r>
            <w:r w:rsidRPr="00460ABA">
              <w:rPr>
                <w:rFonts w:asciiTheme="minorHAnsi" w:hAnsiTheme="minorHAnsi"/>
                <w:sz w:val="20"/>
                <w:szCs w:val="20"/>
              </w:rPr>
              <w:t xml:space="preserve">No pipes shall be delivered to the site until written acceptance has been obtained from the Administrator. </w:t>
            </w:r>
            <w:r w:rsidRPr="00A71646">
              <w:rPr>
                <w:rFonts w:asciiTheme="minorHAnsi" w:hAnsiTheme="minorHAnsi"/>
                <w:b/>
                <w:bCs/>
                <w:sz w:val="20"/>
                <w:szCs w:val="20"/>
              </w:rPr>
              <w:t>MRTS25 CL8.2</w:t>
            </w:r>
            <w:r w:rsidRPr="00B704DA">
              <w:rPr>
                <w:rFonts w:asciiTheme="minorHAnsi" w:hAnsiTheme="minorHAnsi"/>
                <w:sz w:val="20"/>
                <w:szCs w:val="20"/>
              </w:rPr>
              <w:t xml:space="preserve"> </w:t>
            </w:r>
            <w:r w:rsidRPr="00A71646">
              <w:rPr>
                <w:rFonts w:asciiTheme="minorHAnsi" w:hAnsiTheme="minorHAnsi" w:cstheme="minorHAnsi"/>
                <w:b/>
                <w:bCs/>
                <w:color w:val="FFFFFF" w:themeColor="background1"/>
                <w:sz w:val="20"/>
                <w:szCs w:val="20"/>
                <w:highlight w:val="black"/>
              </w:rPr>
              <w:t>HOLD POINT</w:t>
            </w:r>
            <w:r>
              <w:rPr>
                <w:rFonts w:asciiTheme="minorHAnsi" w:hAnsiTheme="minorHAnsi" w:cstheme="minorHAnsi"/>
                <w:b/>
                <w:bCs/>
                <w:color w:val="FFFFFF" w:themeColor="background1"/>
                <w:sz w:val="20"/>
                <w:szCs w:val="20"/>
                <w:highlight w:val="black"/>
              </w:rPr>
              <w:t xml:space="preserve"> 4</w:t>
            </w:r>
            <w:r w:rsidRPr="00A71646">
              <w:rPr>
                <w:rFonts w:asciiTheme="minorHAnsi" w:hAnsiTheme="minorHAnsi" w:cstheme="minorHAnsi"/>
                <w:sz w:val="20"/>
                <w:szCs w:val="20"/>
              </w:rPr>
              <w:t xml:space="preserve"> &amp; </w:t>
            </w:r>
            <w:r w:rsidRPr="00A71646">
              <w:rPr>
                <w:rFonts w:asciiTheme="minorHAnsi" w:hAnsiTheme="minorHAnsi" w:cstheme="minorHAnsi"/>
                <w:b/>
                <w:bCs/>
                <w:color w:val="FFFFFF" w:themeColor="background1"/>
                <w:sz w:val="20"/>
                <w:szCs w:val="20"/>
                <w:highlight w:val="black"/>
              </w:rPr>
              <w:t>MILESTONE</w:t>
            </w:r>
          </w:p>
          <w:p w14:paraId="0C90C4B1" w14:textId="3241DDAC" w:rsidR="000D1291" w:rsidRPr="002A2D78" w:rsidRDefault="000D1291" w:rsidP="000D1291">
            <w:pPr>
              <w:pStyle w:val="Default"/>
              <w:numPr>
                <w:ilvl w:val="0"/>
                <w:numId w:val="15"/>
              </w:numPr>
              <w:rPr>
                <w:rFonts w:asciiTheme="minorHAnsi" w:hAnsiTheme="minorHAnsi"/>
                <w:sz w:val="20"/>
                <w:szCs w:val="20"/>
              </w:rPr>
            </w:pPr>
            <w:r w:rsidRPr="00460ABA">
              <w:rPr>
                <w:rFonts w:asciiTheme="minorHAnsi" w:hAnsiTheme="minorHAnsi"/>
                <w:sz w:val="20"/>
                <w:szCs w:val="20"/>
              </w:rPr>
              <w:t>With each batch of pipes delivered to the site a delivery docket shall be supplied that provides traceability to a conformance report for the batch. The delivery docket shall also state that the pipes supplied conform to the requirements of AS/NZS 4058 and this Technical Specification</w:t>
            </w:r>
            <w:r>
              <w:rPr>
                <w:rFonts w:asciiTheme="minorHAnsi" w:hAnsiTheme="minorHAnsi"/>
                <w:sz w:val="20"/>
                <w:szCs w:val="20"/>
              </w:rPr>
              <w:t xml:space="preserve">. </w:t>
            </w:r>
            <w:r w:rsidRPr="00460ABA">
              <w:rPr>
                <w:rFonts w:asciiTheme="minorHAnsi" w:hAnsiTheme="minorHAnsi"/>
                <w:sz w:val="20"/>
                <w:szCs w:val="20"/>
              </w:rPr>
              <w:t xml:space="preserve">Final acceptance of pipes shall be subject to receipt and acceptance of this report by the Administrator. </w:t>
            </w:r>
            <w:r w:rsidRPr="002A2D78">
              <w:rPr>
                <w:rFonts w:asciiTheme="minorHAnsi" w:hAnsiTheme="minorHAnsi"/>
                <w:b/>
                <w:bCs/>
                <w:sz w:val="20"/>
                <w:szCs w:val="20"/>
              </w:rPr>
              <w:t xml:space="preserve">MRTS25 CL8.3 </w:t>
            </w:r>
            <w:r w:rsidRPr="002A2D78">
              <w:rPr>
                <w:rFonts w:asciiTheme="minorHAnsi" w:hAnsiTheme="minorHAnsi"/>
                <w:b/>
                <w:bCs/>
                <w:color w:val="FFFFFF" w:themeColor="background1"/>
                <w:sz w:val="20"/>
                <w:szCs w:val="20"/>
                <w:highlight w:val="black"/>
              </w:rPr>
              <w:t>HOLD POINT 5</w:t>
            </w:r>
          </w:p>
          <w:p w14:paraId="3981973E" w14:textId="77777777" w:rsidR="000D1291" w:rsidRPr="00460ABA" w:rsidRDefault="000D1291" w:rsidP="000D1291">
            <w:pPr>
              <w:pStyle w:val="Default"/>
              <w:spacing w:before="80" w:after="40"/>
              <w:rPr>
                <w:rFonts w:asciiTheme="minorHAnsi" w:hAnsiTheme="minorHAnsi"/>
                <w:sz w:val="20"/>
                <w:szCs w:val="20"/>
              </w:rPr>
            </w:pPr>
            <w:r w:rsidRPr="00B86C80">
              <w:rPr>
                <w:rFonts w:asciiTheme="minorHAnsi" w:hAnsiTheme="minorHAnsi"/>
                <w:sz w:val="20"/>
                <w:szCs w:val="20"/>
              </w:rPr>
              <w:t>Pipes shall be marked in accordance with AS/NZS 4058</w:t>
            </w:r>
            <w:r>
              <w:rPr>
                <w:rFonts w:asciiTheme="minorHAnsi" w:hAnsiTheme="minorHAnsi"/>
                <w:sz w:val="20"/>
                <w:szCs w:val="20"/>
              </w:rPr>
              <w:t>. MRTS25 CL10</w:t>
            </w:r>
          </w:p>
        </w:tc>
        <w:tc>
          <w:tcPr>
            <w:tcW w:w="1735" w:type="dxa"/>
          </w:tcPr>
          <w:p w14:paraId="3B93FD7D" w14:textId="77777777" w:rsidR="000D1291" w:rsidRPr="004C67A2" w:rsidRDefault="000D1291" w:rsidP="000D1291">
            <w:pPr>
              <w:rPr>
                <w:rFonts w:cs="Arial"/>
                <w:sz w:val="20"/>
                <w:szCs w:val="20"/>
              </w:rPr>
            </w:pPr>
            <w:r w:rsidRPr="004C67A2">
              <w:rPr>
                <w:rFonts w:cs="Arial"/>
                <w:sz w:val="20"/>
                <w:szCs w:val="20"/>
              </w:rPr>
              <w:t>QBC QA Records</w:t>
            </w:r>
          </w:p>
        </w:tc>
        <w:tc>
          <w:tcPr>
            <w:tcW w:w="1525" w:type="dxa"/>
          </w:tcPr>
          <w:p w14:paraId="73125EA0" w14:textId="0AE70A4A" w:rsidR="000D1291" w:rsidRPr="009F369E" w:rsidRDefault="000D1291" w:rsidP="000D1291">
            <w:pPr>
              <w:rPr>
                <w:rFonts w:cs="Arial"/>
                <w:b/>
                <w:bCs/>
                <w:color w:val="FFFFFF" w:themeColor="background1"/>
                <w:sz w:val="20"/>
                <w:szCs w:val="20"/>
              </w:rPr>
            </w:pPr>
            <w:r w:rsidRPr="008037C5">
              <w:rPr>
                <w:rFonts w:cs="Arial"/>
                <w:b/>
                <w:bCs/>
                <w:color w:val="FFFFFF" w:themeColor="background1"/>
                <w:sz w:val="20"/>
                <w:szCs w:val="20"/>
                <w:highlight w:val="black"/>
              </w:rPr>
              <w:t>Hold Point</w:t>
            </w:r>
          </w:p>
        </w:tc>
        <w:tc>
          <w:tcPr>
            <w:tcW w:w="1452" w:type="dxa"/>
          </w:tcPr>
          <w:p w14:paraId="51240150" w14:textId="5C826E28" w:rsidR="000D1291" w:rsidRPr="004C67A2" w:rsidRDefault="000D1291" w:rsidP="000D1291">
            <w:pPr>
              <w:rPr>
                <w:rFonts w:cs="Arial"/>
                <w:sz w:val="20"/>
                <w:szCs w:val="20"/>
              </w:rPr>
            </w:pPr>
            <w:r w:rsidRPr="004C67A2">
              <w:rPr>
                <w:rFonts w:cs="Arial"/>
                <w:sz w:val="20"/>
                <w:szCs w:val="20"/>
              </w:rPr>
              <w:t>CQR</w:t>
            </w:r>
          </w:p>
        </w:tc>
        <w:tc>
          <w:tcPr>
            <w:tcW w:w="1700" w:type="dxa"/>
          </w:tcPr>
          <w:p w14:paraId="6D532E81" w14:textId="77D88D0A" w:rsidR="000D1291" w:rsidRDefault="000D1291" w:rsidP="002300F1">
            <w:pPr>
              <w:ind w:right="-57"/>
              <w:rPr>
                <w:rFonts w:cs="Arial"/>
                <w:sz w:val="20"/>
                <w:szCs w:val="20"/>
              </w:rPr>
            </w:pPr>
            <w:r w:rsidRPr="004C67A2">
              <w:rPr>
                <w:rFonts w:cs="Arial"/>
                <w:sz w:val="20"/>
                <w:szCs w:val="20"/>
              </w:rPr>
              <w:t xml:space="preserve">Verification Checklist Sheet </w:t>
            </w:r>
            <w:r w:rsidR="00101AB8">
              <w:rPr>
                <w:rFonts w:cs="Arial"/>
                <w:sz w:val="20"/>
                <w:szCs w:val="20"/>
              </w:rPr>
              <w:t>SW</w:t>
            </w:r>
          </w:p>
          <w:p w14:paraId="2B2BFFE7" w14:textId="77777777" w:rsidR="000D1291" w:rsidRDefault="000D1291" w:rsidP="002300F1">
            <w:pPr>
              <w:ind w:right="-57"/>
              <w:rPr>
                <w:rFonts w:cs="Arial"/>
                <w:sz w:val="20"/>
                <w:szCs w:val="20"/>
              </w:rPr>
            </w:pPr>
          </w:p>
          <w:p w14:paraId="274DE841" w14:textId="12C8D3FE" w:rsidR="000D1291" w:rsidRPr="004C67A2" w:rsidRDefault="000D1291" w:rsidP="002300F1">
            <w:pPr>
              <w:ind w:right="-57"/>
              <w:rPr>
                <w:rFonts w:cs="Arial"/>
                <w:sz w:val="20"/>
                <w:szCs w:val="20"/>
              </w:rPr>
            </w:pPr>
            <w:r>
              <w:rPr>
                <w:rFonts w:cs="Arial"/>
                <w:sz w:val="20"/>
                <w:szCs w:val="20"/>
              </w:rPr>
              <w:t>Hold Point Release</w:t>
            </w:r>
          </w:p>
        </w:tc>
      </w:tr>
      <w:tr w:rsidR="000D1291" w:rsidRPr="004C67A2" w14:paraId="5EBB69D0" w14:textId="77777777" w:rsidTr="006661A5">
        <w:trPr>
          <w:trHeight w:val="3097"/>
          <w:jc w:val="center"/>
        </w:trPr>
        <w:tc>
          <w:tcPr>
            <w:tcW w:w="602" w:type="dxa"/>
          </w:tcPr>
          <w:p w14:paraId="457F5437" w14:textId="11110DF3" w:rsidR="000D1291" w:rsidRDefault="000D1291" w:rsidP="000D1291">
            <w:pPr>
              <w:jc w:val="center"/>
            </w:pPr>
            <w:r>
              <w:lastRenderedPageBreak/>
              <w:t>6</w:t>
            </w:r>
          </w:p>
        </w:tc>
        <w:tc>
          <w:tcPr>
            <w:tcW w:w="1661" w:type="dxa"/>
          </w:tcPr>
          <w:p w14:paraId="40CE89E9" w14:textId="0D284997" w:rsidR="000D1291" w:rsidRDefault="000D1291" w:rsidP="000D1291">
            <w:pPr>
              <w:rPr>
                <w:rFonts w:cs="Arial"/>
                <w:sz w:val="20"/>
                <w:szCs w:val="20"/>
              </w:rPr>
            </w:pPr>
            <w:r>
              <w:rPr>
                <w:rFonts w:cs="Arial"/>
                <w:sz w:val="20"/>
                <w:szCs w:val="20"/>
              </w:rPr>
              <w:t>Survey Set-out of installation</w:t>
            </w:r>
          </w:p>
        </w:tc>
        <w:tc>
          <w:tcPr>
            <w:tcW w:w="2410" w:type="dxa"/>
          </w:tcPr>
          <w:p w14:paraId="50108B38" w14:textId="77777777" w:rsidR="000D1291" w:rsidRDefault="000D1291" w:rsidP="000D1291">
            <w:pPr>
              <w:rPr>
                <w:rFonts w:cs="Arial"/>
                <w:sz w:val="20"/>
                <w:szCs w:val="20"/>
              </w:rPr>
            </w:pPr>
            <w:r>
              <w:rPr>
                <w:rFonts w:cs="Arial"/>
                <w:sz w:val="20"/>
                <w:szCs w:val="20"/>
              </w:rPr>
              <w:t xml:space="preserve">MRTS01 CL8 </w:t>
            </w:r>
          </w:p>
          <w:p w14:paraId="4E8D97DF" w14:textId="6DC25D67" w:rsidR="000D1291" w:rsidRDefault="00D22E73" w:rsidP="000D1291">
            <w:pPr>
              <w:rPr>
                <w:rFonts w:cs="Arial"/>
                <w:sz w:val="20"/>
                <w:szCs w:val="20"/>
              </w:rPr>
            </w:pPr>
            <w:r w:rsidRPr="002A2D78">
              <w:rPr>
                <w:rFonts w:cs="Arial"/>
                <w:b/>
                <w:bCs/>
                <w:color w:val="FFFFFF" w:themeColor="background1"/>
                <w:sz w:val="20"/>
                <w:szCs w:val="20"/>
                <w:highlight w:val="black"/>
              </w:rPr>
              <w:t>HOLD POINT 1</w:t>
            </w:r>
          </w:p>
        </w:tc>
        <w:tc>
          <w:tcPr>
            <w:tcW w:w="2126" w:type="dxa"/>
          </w:tcPr>
          <w:p w14:paraId="290812E4" w14:textId="421ADEF4" w:rsidR="000D1291" w:rsidRDefault="000D1291" w:rsidP="000D1291">
            <w:pPr>
              <w:rPr>
                <w:rFonts w:cs="Arial"/>
                <w:sz w:val="20"/>
                <w:szCs w:val="20"/>
              </w:rPr>
            </w:pPr>
            <w:r>
              <w:rPr>
                <w:rFonts w:cs="Arial"/>
                <w:sz w:val="20"/>
                <w:szCs w:val="20"/>
              </w:rPr>
              <w:t>For each culvert</w:t>
            </w:r>
          </w:p>
        </w:tc>
        <w:tc>
          <w:tcPr>
            <w:tcW w:w="8647" w:type="dxa"/>
          </w:tcPr>
          <w:p w14:paraId="2D5FE391" w14:textId="3380FC30" w:rsidR="000D1291" w:rsidRPr="001B3FFE" w:rsidRDefault="000D1291" w:rsidP="000D1291">
            <w:pPr>
              <w:autoSpaceDE w:val="0"/>
              <w:autoSpaceDN w:val="0"/>
              <w:adjustRightInd w:val="0"/>
              <w:spacing w:after="80"/>
              <w:rPr>
                <w:rFonts w:cs="Arial"/>
                <w:sz w:val="20"/>
                <w:szCs w:val="20"/>
              </w:rPr>
            </w:pPr>
            <w:r w:rsidRPr="001B3FFE">
              <w:rPr>
                <w:rFonts w:cs="Arial"/>
                <w:sz w:val="20"/>
                <w:szCs w:val="20"/>
              </w:rPr>
              <w:t xml:space="preserve">The Contractor shall set out an installation as shown on the Drawings in sufficient detail to identify the location, </w:t>
            </w:r>
            <w:r w:rsidR="006661A5" w:rsidRPr="001B3FFE">
              <w:rPr>
                <w:rFonts w:cs="Arial"/>
                <w:sz w:val="20"/>
                <w:szCs w:val="20"/>
              </w:rPr>
              <w:t>length,</w:t>
            </w:r>
            <w:r w:rsidRPr="001B3FFE">
              <w:rPr>
                <w:rFonts w:cs="Arial"/>
                <w:sz w:val="20"/>
                <w:szCs w:val="20"/>
              </w:rPr>
              <w:t xml:space="preserve"> and levels of the proposed installation.</w:t>
            </w:r>
          </w:p>
          <w:p w14:paraId="60073E71" w14:textId="77777777" w:rsidR="000D1291" w:rsidRDefault="000D1291" w:rsidP="000D1291">
            <w:pPr>
              <w:autoSpaceDE w:val="0"/>
              <w:autoSpaceDN w:val="0"/>
              <w:adjustRightInd w:val="0"/>
              <w:spacing w:after="80"/>
              <w:rPr>
                <w:rFonts w:cs="Arial"/>
                <w:sz w:val="20"/>
                <w:szCs w:val="20"/>
              </w:rPr>
            </w:pPr>
            <w:r w:rsidRPr="001B3FFE">
              <w:rPr>
                <w:rFonts w:cs="Arial"/>
                <w:sz w:val="20"/>
                <w:szCs w:val="20"/>
              </w:rPr>
              <w:t xml:space="preserve">Once the initial set out is complete the Administrator will determine the design appropriateness of the set out </w:t>
            </w:r>
            <w:proofErr w:type="gramStart"/>
            <w:r w:rsidRPr="001B3FFE">
              <w:rPr>
                <w:rFonts w:cs="Arial"/>
                <w:sz w:val="20"/>
                <w:szCs w:val="20"/>
              </w:rPr>
              <w:t>with regard to</w:t>
            </w:r>
            <w:proofErr w:type="gramEnd"/>
            <w:r w:rsidRPr="001B3FFE">
              <w:rPr>
                <w:rFonts w:cs="Arial"/>
                <w:sz w:val="20"/>
                <w:szCs w:val="20"/>
              </w:rPr>
              <w:t xml:space="preserve"> the actual site conditions </w:t>
            </w:r>
            <w:r w:rsidRPr="001B3FFE">
              <w:rPr>
                <w:rFonts w:cs="Arial"/>
                <w:color w:val="FFFFFF" w:themeColor="background1"/>
                <w:sz w:val="20"/>
                <w:szCs w:val="20"/>
                <w:highlight w:val="black"/>
              </w:rPr>
              <w:t>Hold Point 1</w:t>
            </w:r>
            <w:r w:rsidRPr="001B3FFE">
              <w:rPr>
                <w:rFonts w:cs="Arial"/>
                <w:sz w:val="20"/>
                <w:szCs w:val="20"/>
              </w:rPr>
              <w:t xml:space="preserve"> The Administrator may direct amendments to the set-out details. Payment for such amendments will be made at appropriate rates in the Schedule of Rates or, where such rates are not deemed by the Administrator to be appropriate, as determined by the Administrator.</w:t>
            </w:r>
          </w:p>
          <w:p w14:paraId="2BF2DC66" w14:textId="77777777" w:rsidR="000D1291" w:rsidRPr="001B3FFE" w:rsidRDefault="000D1291" w:rsidP="000D1291">
            <w:pPr>
              <w:autoSpaceDE w:val="0"/>
              <w:autoSpaceDN w:val="0"/>
              <w:adjustRightInd w:val="0"/>
              <w:spacing w:after="80"/>
              <w:rPr>
                <w:rFonts w:cs="Arial"/>
                <w:sz w:val="20"/>
                <w:szCs w:val="20"/>
              </w:rPr>
            </w:pPr>
            <w:r w:rsidRPr="001B3FFE">
              <w:rPr>
                <w:rFonts w:cs="Arial"/>
                <w:sz w:val="20"/>
                <w:szCs w:val="20"/>
              </w:rPr>
              <w:t>Installations to be set out in accordance with the above requirements include:</w:t>
            </w:r>
          </w:p>
          <w:p w14:paraId="1EFDFA37" w14:textId="1B3F59E9" w:rsidR="000D1291" w:rsidRPr="001B3FFE" w:rsidRDefault="000D1291" w:rsidP="000D1291">
            <w:pPr>
              <w:pStyle w:val="ListParagraph"/>
              <w:numPr>
                <w:ilvl w:val="0"/>
                <w:numId w:val="20"/>
              </w:numPr>
              <w:autoSpaceDE w:val="0"/>
              <w:autoSpaceDN w:val="0"/>
              <w:adjustRightInd w:val="0"/>
              <w:spacing w:after="80"/>
              <w:rPr>
                <w:rFonts w:cs="Arial"/>
                <w:sz w:val="20"/>
                <w:szCs w:val="20"/>
              </w:rPr>
            </w:pPr>
            <w:r w:rsidRPr="001B3FFE">
              <w:rPr>
                <w:rFonts w:cs="Arial"/>
                <w:sz w:val="20"/>
                <w:szCs w:val="20"/>
              </w:rPr>
              <w:t xml:space="preserve">drainage pipes, </w:t>
            </w:r>
            <w:r w:rsidR="006661A5" w:rsidRPr="001B3FFE">
              <w:rPr>
                <w:rFonts w:cs="Arial"/>
                <w:sz w:val="20"/>
                <w:szCs w:val="20"/>
              </w:rPr>
              <w:t>culverts,</w:t>
            </w:r>
            <w:r w:rsidRPr="001B3FFE">
              <w:rPr>
                <w:rFonts w:cs="Arial"/>
                <w:sz w:val="20"/>
                <w:szCs w:val="20"/>
              </w:rPr>
              <w:t xml:space="preserve"> and structures</w:t>
            </w:r>
          </w:p>
          <w:p w14:paraId="1074DC8F" w14:textId="695841A8" w:rsidR="000D1291" w:rsidRPr="001B3FFE" w:rsidRDefault="000D1291" w:rsidP="000D1291">
            <w:pPr>
              <w:pStyle w:val="ListParagraph"/>
              <w:numPr>
                <w:ilvl w:val="0"/>
                <w:numId w:val="20"/>
              </w:numPr>
              <w:autoSpaceDE w:val="0"/>
              <w:autoSpaceDN w:val="0"/>
              <w:adjustRightInd w:val="0"/>
              <w:spacing w:after="80"/>
              <w:rPr>
                <w:rFonts w:cs="Arial"/>
                <w:sz w:val="20"/>
                <w:szCs w:val="20"/>
              </w:rPr>
            </w:pPr>
            <w:r w:rsidRPr="001B3FFE">
              <w:rPr>
                <w:rFonts w:cs="Arial"/>
                <w:sz w:val="20"/>
                <w:szCs w:val="20"/>
              </w:rPr>
              <w:t>landscaping, and</w:t>
            </w:r>
          </w:p>
          <w:p w14:paraId="35C9763E" w14:textId="7D809061" w:rsidR="000D1291" w:rsidRPr="001B3FFE" w:rsidRDefault="000D1291" w:rsidP="000D1291">
            <w:pPr>
              <w:pStyle w:val="ListParagraph"/>
              <w:numPr>
                <w:ilvl w:val="0"/>
                <w:numId w:val="20"/>
              </w:numPr>
              <w:autoSpaceDE w:val="0"/>
              <w:autoSpaceDN w:val="0"/>
              <w:adjustRightInd w:val="0"/>
              <w:spacing w:after="80"/>
              <w:rPr>
                <w:rFonts w:cs="Arial"/>
                <w:sz w:val="20"/>
                <w:szCs w:val="20"/>
              </w:rPr>
            </w:pPr>
            <w:r w:rsidRPr="001B3FFE">
              <w:rPr>
                <w:rFonts w:cs="Arial"/>
                <w:sz w:val="20"/>
                <w:szCs w:val="20"/>
              </w:rPr>
              <w:t xml:space="preserve">c) traffic control and lighting ducts, pits, </w:t>
            </w:r>
            <w:r w:rsidR="006661A5" w:rsidRPr="001B3FFE">
              <w:rPr>
                <w:rFonts w:cs="Arial"/>
                <w:sz w:val="20"/>
                <w:szCs w:val="20"/>
              </w:rPr>
              <w:t>poles,</w:t>
            </w:r>
            <w:r w:rsidRPr="001B3FFE">
              <w:rPr>
                <w:rFonts w:cs="Arial"/>
                <w:sz w:val="20"/>
                <w:szCs w:val="20"/>
              </w:rPr>
              <w:t xml:space="preserve"> and equipment.</w:t>
            </w:r>
          </w:p>
        </w:tc>
        <w:tc>
          <w:tcPr>
            <w:tcW w:w="1735" w:type="dxa"/>
          </w:tcPr>
          <w:p w14:paraId="70026F2C" w14:textId="77777777" w:rsidR="000D1291" w:rsidRDefault="000D1291" w:rsidP="000D1291">
            <w:pPr>
              <w:rPr>
                <w:rFonts w:cs="Arial"/>
                <w:sz w:val="20"/>
                <w:szCs w:val="20"/>
              </w:rPr>
            </w:pPr>
            <w:r>
              <w:rPr>
                <w:rFonts w:cs="Arial"/>
                <w:sz w:val="20"/>
                <w:szCs w:val="20"/>
              </w:rPr>
              <w:t>QBC QA Records</w:t>
            </w:r>
          </w:p>
          <w:p w14:paraId="286FD370" w14:textId="77777777" w:rsidR="000D1291" w:rsidRDefault="000D1291" w:rsidP="000D1291">
            <w:pPr>
              <w:rPr>
                <w:rFonts w:cs="Arial"/>
                <w:sz w:val="20"/>
                <w:szCs w:val="20"/>
              </w:rPr>
            </w:pPr>
          </w:p>
          <w:p w14:paraId="0CC9F1F5" w14:textId="650F2B41" w:rsidR="000D1291" w:rsidRPr="004C67A2" w:rsidRDefault="000D1291" w:rsidP="000D1291">
            <w:pPr>
              <w:rPr>
                <w:rFonts w:cs="Arial"/>
                <w:sz w:val="20"/>
                <w:szCs w:val="20"/>
              </w:rPr>
            </w:pPr>
            <w:r>
              <w:rPr>
                <w:rFonts w:cs="Arial"/>
                <w:sz w:val="20"/>
                <w:szCs w:val="20"/>
              </w:rPr>
              <w:t>Administrator surveillance on-site</w:t>
            </w:r>
          </w:p>
        </w:tc>
        <w:tc>
          <w:tcPr>
            <w:tcW w:w="1525" w:type="dxa"/>
          </w:tcPr>
          <w:p w14:paraId="3A53F7C8" w14:textId="11FB45F7" w:rsidR="000D1291" w:rsidRPr="008037C5" w:rsidRDefault="000D1291" w:rsidP="000D1291">
            <w:pPr>
              <w:rPr>
                <w:rFonts w:cs="Arial"/>
                <w:b/>
                <w:bCs/>
                <w:color w:val="FFFFFF" w:themeColor="background1"/>
                <w:sz w:val="20"/>
                <w:szCs w:val="20"/>
                <w:highlight w:val="black"/>
              </w:rPr>
            </w:pPr>
            <w:r w:rsidRPr="00F15E41">
              <w:rPr>
                <w:rFonts w:cs="Arial"/>
                <w:color w:val="FFFFFF" w:themeColor="background1"/>
                <w:sz w:val="20"/>
                <w:szCs w:val="20"/>
                <w:highlight w:val="black"/>
              </w:rPr>
              <w:t>Hold Point</w:t>
            </w:r>
          </w:p>
        </w:tc>
        <w:tc>
          <w:tcPr>
            <w:tcW w:w="1452" w:type="dxa"/>
          </w:tcPr>
          <w:p w14:paraId="6FB7D70A" w14:textId="77777777" w:rsidR="000D1291" w:rsidRDefault="000D1291" w:rsidP="000D1291">
            <w:pPr>
              <w:rPr>
                <w:rFonts w:cs="Arial"/>
                <w:sz w:val="20"/>
                <w:szCs w:val="20"/>
              </w:rPr>
            </w:pPr>
            <w:r>
              <w:rPr>
                <w:rFonts w:cs="Arial"/>
                <w:sz w:val="20"/>
                <w:szCs w:val="20"/>
              </w:rPr>
              <w:t>CQR</w:t>
            </w:r>
          </w:p>
          <w:p w14:paraId="7AC19151" w14:textId="77777777" w:rsidR="000D1291" w:rsidRDefault="000D1291" w:rsidP="000D1291">
            <w:pPr>
              <w:rPr>
                <w:rFonts w:cs="Arial"/>
                <w:sz w:val="20"/>
                <w:szCs w:val="20"/>
              </w:rPr>
            </w:pPr>
          </w:p>
          <w:p w14:paraId="42557AD7" w14:textId="6EF0C5D6" w:rsidR="000D1291" w:rsidRPr="004C67A2" w:rsidRDefault="000D1291" w:rsidP="000D1291">
            <w:pPr>
              <w:rPr>
                <w:rFonts w:cs="Arial"/>
                <w:sz w:val="20"/>
                <w:szCs w:val="20"/>
              </w:rPr>
            </w:pPr>
            <w:r>
              <w:rPr>
                <w:rFonts w:cs="Arial"/>
                <w:sz w:val="20"/>
                <w:szCs w:val="20"/>
              </w:rPr>
              <w:t>Administrator</w:t>
            </w:r>
          </w:p>
        </w:tc>
        <w:tc>
          <w:tcPr>
            <w:tcW w:w="1700" w:type="dxa"/>
          </w:tcPr>
          <w:p w14:paraId="25E294DC" w14:textId="4793A904" w:rsidR="000D1291" w:rsidRDefault="000D1291" w:rsidP="002300F1">
            <w:pPr>
              <w:ind w:right="-57"/>
              <w:rPr>
                <w:rFonts w:cs="Arial"/>
                <w:sz w:val="20"/>
                <w:szCs w:val="20"/>
              </w:rPr>
            </w:pPr>
            <w:r>
              <w:rPr>
                <w:rFonts w:cs="Arial"/>
                <w:sz w:val="20"/>
                <w:szCs w:val="20"/>
              </w:rPr>
              <w:t xml:space="preserve">Verification Checklist Sheet </w:t>
            </w:r>
            <w:r w:rsidR="00101AB8">
              <w:rPr>
                <w:rFonts w:cs="Arial"/>
                <w:sz w:val="20"/>
                <w:szCs w:val="20"/>
              </w:rPr>
              <w:t>SW</w:t>
            </w:r>
          </w:p>
          <w:p w14:paraId="007587FA" w14:textId="77777777" w:rsidR="000D1291" w:rsidRDefault="000D1291" w:rsidP="002300F1">
            <w:pPr>
              <w:ind w:right="-57"/>
              <w:rPr>
                <w:rFonts w:cs="Arial"/>
                <w:sz w:val="20"/>
                <w:szCs w:val="20"/>
              </w:rPr>
            </w:pPr>
          </w:p>
          <w:p w14:paraId="64565302" w14:textId="37EE434F" w:rsidR="000D1291" w:rsidRPr="004C67A2" w:rsidRDefault="000D1291" w:rsidP="002300F1">
            <w:pPr>
              <w:ind w:right="-57"/>
              <w:rPr>
                <w:rFonts w:cs="Arial"/>
                <w:sz w:val="20"/>
                <w:szCs w:val="20"/>
              </w:rPr>
            </w:pPr>
            <w:r>
              <w:rPr>
                <w:rFonts w:cs="Arial"/>
                <w:sz w:val="20"/>
                <w:szCs w:val="20"/>
              </w:rPr>
              <w:t>Hold point release</w:t>
            </w:r>
          </w:p>
        </w:tc>
      </w:tr>
      <w:tr w:rsidR="000D1291" w:rsidRPr="004C67A2" w14:paraId="6443F15B" w14:textId="77777777" w:rsidTr="002300F1">
        <w:trPr>
          <w:trHeight w:val="454"/>
          <w:jc w:val="center"/>
        </w:trPr>
        <w:tc>
          <w:tcPr>
            <w:tcW w:w="602" w:type="dxa"/>
          </w:tcPr>
          <w:p w14:paraId="45587500" w14:textId="75686600" w:rsidR="000D1291" w:rsidRPr="004C67A2" w:rsidRDefault="000D1291" w:rsidP="000D1291">
            <w:pPr>
              <w:jc w:val="center"/>
              <w:rPr>
                <w:rFonts w:cs="Arial"/>
                <w:sz w:val="20"/>
                <w:szCs w:val="20"/>
              </w:rPr>
            </w:pPr>
            <w:r>
              <w:rPr>
                <w:rFonts w:cs="Arial"/>
                <w:sz w:val="20"/>
                <w:szCs w:val="20"/>
              </w:rPr>
              <w:t>7</w:t>
            </w:r>
          </w:p>
        </w:tc>
        <w:tc>
          <w:tcPr>
            <w:tcW w:w="1661" w:type="dxa"/>
          </w:tcPr>
          <w:p w14:paraId="6D8D6D6B" w14:textId="77777777" w:rsidR="000D1291" w:rsidRPr="004C67A2" w:rsidRDefault="000D1291" w:rsidP="000D1291">
            <w:pPr>
              <w:rPr>
                <w:rFonts w:cs="Arial"/>
                <w:sz w:val="20"/>
                <w:szCs w:val="20"/>
              </w:rPr>
            </w:pPr>
            <w:r w:rsidRPr="006472DC">
              <w:rPr>
                <w:rFonts w:cs="Arial"/>
                <w:sz w:val="20"/>
                <w:szCs w:val="20"/>
              </w:rPr>
              <w:t>Inspection of Bandage Cover Samples</w:t>
            </w:r>
          </w:p>
        </w:tc>
        <w:tc>
          <w:tcPr>
            <w:tcW w:w="2410" w:type="dxa"/>
          </w:tcPr>
          <w:p w14:paraId="6150A723" w14:textId="58EC829C" w:rsidR="0084309B" w:rsidRDefault="0084309B" w:rsidP="000D1291">
            <w:pPr>
              <w:rPr>
                <w:rFonts w:cs="Arial"/>
                <w:b/>
                <w:bCs/>
                <w:color w:val="FFFFFF" w:themeColor="background1"/>
                <w:sz w:val="20"/>
                <w:szCs w:val="20"/>
              </w:rPr>
            </w:pPr>
            <w:r>
              <w:rPr>
                <w:rFonts w:cs="Arial"/>
                <w:sz w:val="20"/>
                <w:szCs w:val="20"/>
              </w:rPr>
              <w:t xml:space="preserve">ICC Standard </w:t>
            </w:r>
            <w:r w:rsidR="00AE5C2E">
              <w:rPr>
                <w:rFonts w:cs="Arial"/>
                <w:sz w:val="20"/>
                <w:szCs w:val="20"/>
              </w:rPr>
              <w:t>Drawing SD11</w:t>
            </w:r>
          </w:p>
          <w:p w14:paraId="673D3931" w14:textId="77777777" w:rsidR="0084309B" w:rsidRDefault="0084309B" w:rsidP="000D1291">
            <w:pPr>
              <w:rPr>
                <w:rFonts w:cs="Arial"/>
                <w:b/>
                <w:bCs/>
                <w:color w:val="FFFFFF" w:themeColor="background1"/>
                <w:sz w:val="20"/>
                <w:szCs w:val="20"/>
              </w:rPr>
            </w:pPr>
          </w:p>
          <w:p w14:paraId="16382451" w14:textId="77777777" w:rsidR="00A9675F" w:rsidRDefault="00A9675F" w:rsidP="00A9675F">
            <w:pPr>
              <w:rPr>
                <w:rFonts w:cs="Arial"/>
                <w:sz w:val="20"/>
                <w:szCs w:val="20"/>
              </w:rPr>
            </w:pPr>
            <w:r>
              <w:rPr>
                <w:rFonts w:cs="Arial"/>
                <w:sz w:val="20"/>
                <w:szCs w:val="20"/>
              </w:rPr>
              <w:t>MRTS</w:t>
            </w:r>
            <w:r w:rsidRPr="00350564">
              <w:rPr>
                <w:rFonts w:cs="Arial"/>
                <w:sz w:val="20"/>
                <w:szCs w:val="20"/>
              </w:rPr>
              <w:t>03</w:t>
            </w:r>
            <w:r>
              <w:rPr>
                <w:rFonts w:cs="Arial"/>
                <w:sz w:val="20"/>
                <w:szCs w:val="20"/>
              </w:rPr>
              <w:t xml:space="preserve"> </w:t>
            </w:r>
            <w:r w:rsidRPr="00350564">
              <w:rPr>
                <w:rFonts w:cs="Arial"/>
                <w:sz w:val="20"/>
                <w:szCs w:val="20"/>
              </w:rPr>
              <w:t>CL1</w:t>
            </w:r>
            <w:r>
              <w:rPr>
                <w:rFonts w:cs="Arial"/>
                <w:sz w:val="20"/>
                <w:szCs w:val="20"/>
              </w:rPr>
              <w:t>1</w:t>
            </w:r>
            <w:r w:rsidRPr="00350564">
              <w:rPr>
                <w:rFonts w:cs="Arial"/>
                <w:sz w:val="20"/>
                <w:szCs w:val="20"/>
              </w:rPr>
              <w:t>.2</w:t>
            </w:r>
          </w:p>
          <w:p w14:paraId="02D60701" w14:textId="77777777" w:rsidR="00A9675F" w:rsidRDefault="00A9675F" w:rsidP="00A9675F">
            <w:pPr>
              <w:rPr>
                <w:rFonts w:cs="Arial"/>
                <w:b/>
                <w:bCs/>
                <w:color w:val="FFFFFF" w:themeColor="background1"/>
                <w:sz w:val="20"/>
                <w:szCs w:val="20"/>
              </w:rPr>
            </w:pPr>
            <w:r w:rsidRPr="002A2D78">
              <w:rPr>
                <w:rFonts w:cs="Arial"/>
                <w:b/>
                <w:bCs/>
                <w:color w:val="FFFFFF" w:themeColor="background1"/>
                <w:sz w:val="20"/>
                <w:szCs w:val="20"/>
                <w:highlight w:val="black"/>
              </w:rPr>
              <w:t>HOLD POINT 1</w:t>
            </w:r>
            <w:r>
              <w:rPr>
                <w:rFonts w:cs="Arial"/>
                <w:b/>
                <w:bCs/>
                <w:color w:val="FFFFFF" w:themeColor="background1"/>
                <w:sz w:val="20"/>
                <w:szCs w:val="20"/>
              </w:rPr>
              <w:t xml:space="preserve">   </w:t>
            </w:r>
          </w:p>
          <w:p w14:paraId="6A5D3E9E" w14:textId="77777777" w:rsidR="00A9675F" w:rsidRDefault="00A9675F" w:rsidP="000D1291">
            <w:pPr>
              <w:rPr>
                <w:rFonts w:cs="Arial"/>
                <w:b/>
                <w:bCs/>
                <w:color w:val="FFFFFF" w:themeColor="background1"/>
                <w:sz w:val="20"/>
                <w:szCs w:val="20"/>
              </w:rPr>
            </w:pPr>
          </w:p>
          <w:p w14:paraId="03812FB9" w14:textId="10085F27" w:rsidR="0084309B" w:rsidRPr="002A2D78" w:rsidRDefault="0084309B" w:rsidP="000D1291">
            <w:pPr>
              <w:rPr>
                <w:rFonts w:cs="Arial"/>
                <w:b/>
                <w:bCs/>
                <w:sz w:val="20"/>
                <w:szCs w:val="20"/>
              </w:rPr>
            </w:pPr>
            <w:r>
              <w:rPr>
                <w:rFonts w:cs="Arial"/>
                <w:b/>
                <w:bCs/>
                <w:color w:val="FFFFFF" w:themeColor="background1"/>
                <w:sz w:val="20"/>
                <w:szCs w:val="20"/>
              </w:rPr>
              <w:t>ICC</w:t>
            </w:r>
          </w:p>
        </w:tc>
        <w:tc>
          <w:tcPr>
            <w:tcW w:w="2126" w:type="dxa"/>
          </w:tcPr>
          <w:p w14:paraId="0E106BD5" w14:textId="77777777" w:rsidR="000D1291" w:rsidRPr="004C67A2" w:rsidRDefault="000D1291" w:rsidP="000D1291">
            <w:pPr>
              <w:rPr>
                <w:rFonts w:cs="Arial"/>
                <w:sz w:val="20"/>
                <w:szCs w:val="20"/>
              </w:rPr>
            </w:pPr>
            <w:r w:rsidRPr="004C67A2">
              <w:rPr>
                <w:rFonts w:cs="Arial"/>
                <w:sz w:val="20"/>
                <w:szCs w:val="20"/>
              </w:rPr>
              <w:t>Prior to commencement of works</w:t>
            </w:r>
          </w:p>
        </w:tc>
        <w:tc>
          <w:tcPr>
            <w:tcW w:w="8647" w:type="dxa"/>
          </w:tcPr>
          <w:p w14:paraId="231E2E31" w14:textId="25B44F2A" w:rsidR="00B61A22" w:rsidRDefault="00B61A22" w:rsidP="000D1291">
            <w:pPr>
              <w:autoSpaceDE w:val="0"/>
              <w:autoSpaceDN w:val="0"/>
              <w:adjustRightInd w:val="0"/>
              <w:spacing w:after="120"/>
              <w:rPr>
                <w:rFonts w:cs="Arial"/>
                <w:color w:val="000000"/>
                <w:sz w:val="20"/>
                <w:szCs w:val="20"/>
              </w:rPr>
            </w:pPr>
            <w:r>
              <w:rPr>
                <w:rFonts w:cs="Arial"/>
                <w:sz w:val="20"/>
                <w:szCs w:val="20"/>
              </w:rPr>
              <w:t>Unless otherwise specified, joints between lengths of box culverts, tops and sides shall be covered outside by a mortar not less than 150mm in width and a minimum of 20mm thickness. Mortar bands shall be reinforced with chicken wire for a minimum width of 130mm. Approved jointing tape, applied in accordance with the manufacturer’s instructions, may be substituted for mortar bands.</w:t>
            </w:r>
          </w:p>
          <w:p w14:paraId="16BA6341" w14:textId="0295DCDB" w:rsidR="000D1291" w:rsidRPr="004C67A2" w:rsidRDefault="00B61A22" w:rsidP="000D1291">
            <w:pPr>
              <w:autoSpaceDE w:val="0"/>
              <w:autoSpaceDN w:val="0"/>
              <w:adjustRightInd w:val="0"/>
              <w:spacing w:after="120"/>
              <w:rPr>
                <w:rFonts w:cs="Arial"/>
                <w:color w:val="000000"/>
                <w:sz w:val="20"/>
                <w:szCs w:val="20"/>
              </w:rPr>
            </w:pPr>
            <w:r>
              <w:rPr>
                <w:rFonts w:cs="Arial"/>
                <w:color w:val="000000"/>
                <w:sz w:val="20"/>
                <w:szCs w:val="20"/>
              </w:rPr>
              <w:t>Alternatively</w:t>
            </w:r>
            <w:r w:rsidR="00A9675F">
              <w:rPr>
                <w:rFonts w:cs="Arial"/>
                <w:color w:val="000000"/>
                <w:sz w:val="20"/>
                <w:szCs w:val="20"/>
              </w:rPr>
              <w:t>, b</w:t>
            </w:r>
            <w:r w:rsidR="000D1291" w:rsidRPr="004C67A2">
              <w:rPr>
                <w:rFonts w:cs="Arial"/>
                <w:color w:val="000000"/>
                <w:sz w:val="20"/>
                <w:szCs w:val="20"/>
              </w:rPr>
              <w:t xml:space="preserve">andage covers shall be a suitable proprietary product consisting of: </w:t>
            </w:r>
          </w:p>
          <w:p w14:paraId="077E6C4A" w14:textId="46FF51A8" w:rsidR="000D1291" w:rsidRPr="004C67A2" w:rsidRDefault="000D1291" w:rsidP="000D1291">
            <w:pPr>
              <w:autoSpaceDE w:val="0"/>
              <w:autoSpaceDN w:val="0"/>
              <w:adjustRightInd w:val="0"/>
              <w:ind w:left="215"/>
              <w:rPr>
                <w:rFonts w:cs="Arial"/>
                <w:color w:val="000000"/>
                <w:sz w:val="20"/>
                <w:szCs w:val="20"/>
              </w:rPr>
            </w:pPr>
            <w:r w:rsidRPr="004C67A2">
              <w:rPr>
                <w:rFonts w:cs="Arial"/>
                <w:color w:val="000000"/>
                <w:sz w:val="20"/>
                <w:szCs w:val="20"/>
              </w:rPr>
              <w:t xml:space="preserve">a) a synthetic woven or non-woven fabric factory impregnated with a rubberised bitumen, or a neutral </w:t>
            </w:r>
            <w:proofErr w:type="gramStart"/>
            <w:r w:rsidRPr="004C67A2">
              <w:rPr>
                <w:rFonts w:cs="Arial"/>
                <w:color w:val="000000"/>
                <w:sz w:val="20"/>
                <w:szCs w:val="20"/>
              </w:rPr>
              <w:t>petrolatum based</w:t>
            </w:r>
            <w:proofErr w:type="gramEnd"/>
            <w:r w:rsidRPr="004C67A2">
              <w:rPr>
                <w:rFonts w:cs="Arial"/>
                <w:color w:val="000000"/>
                <w:sz w:val="20"/>
                <w:szCs w:val="20"/>
              </w:rPr>
              <w:t xml:space="preserve"> compound, or </w:t>
            </w:r>
          </w:p>
          <w:p w14:paraId="467D6BCF" w14:textId="2BDEB2BE" w:rsidR="000D1291" w:rsidRPr="004C67A2" w:rsidRDefault="000D1291" w:rsidP="000D1291">
            <w:pPr>
              <w:autoSpaceDE w:val="0"/>
              <w:autoSpaceDN w:val="0"/>
              <w:adjustRightInd w:val="0"/>
              <w:spacing w:after="120"/>
              <w:ind w:left="215"/>
              <w:rPr>
                <w:rFonts w:cs="Arial"/>
                <w:color w:val="000000"/>
                <w:sz w:val="20"/>
                <w:szCs w:val="20"/>
              </w:rPr>
            </w:pPr>
            <w:r w:rsidRPr="004C67A2">
              <w:rPr>
                <w:rFonts w:cs="Arial"/>
                <w:color w:val="000000"/>
                <w:sz w:val="20"/>
                <w:szCs w:val="20"/>
              </w:rPr>
              <w:t xml:space="preserve">b) plastic or natural rubber bands. </w:t>
            </w:r>
          </w:p>
          <w:p w14:paraId="549DC767" w14:textId="77777777" w:rsidR="000D1291" w:rsidRPr="004C67A2" w:rsidRDefault="000D1291" w:rsidP="000D1291">
            <w:pPr>
              <w:autoSpaceDE w:val="0"/>
              <w:autoSpaceDN w:val="0"/>
              <w:adjustRightInd w:val="0"/>
              <w:rPr>
                <w:rFonts w:cs="Arial"/>
                <w:color w:val="000000"/>
                <w:sz w:val="20"/>
                <w:szCs w:val="20"/>
              </w:rPr>
            </w:pPr>
            <w:r w:rsidRPr="004C67A2">
              <w:rPr>
                <w:rFonts w:cs="Arial"/>
                <w:color w:val="000000"/>
                <w:sz w:val="20"/>
                <w:szCs w:val="20"/>
              </w:rPr>
              <w:t xml:space="preserve">Woven or non-woven fabrics shall have the following properties: </w:t>
            </w:r>
          </w:p>
          <w:p w14:paraId="43F7A724" w14:textId="77777777" w:rsidR="000D1291" w:rsidRPr="004C67A2" w:rsidRDefault="000D1291" w:rsidP="000D1291">
            <w:pPr>
              <w:autoSpaceDE w:val="0"/>
              <w:autoSpaceDN w:val="0"/>
              <w:adjustRightInd w:val="0"/>
              <w:ind w:left="215"/>
              <w:rPr>
                <w:rFonts w:cs="Arial"/>
                <w:color w:val="000000"/>
                <w:sz w:val="20"/>
                <w:szCs w:val="20"/>
              </w:rPr>
            </w:pPr>
            <w:r w:rsidRPr="004C67A2">
              <w:rPr>
                <w:rFonts w:cs="Arial"/>
                <w:color w:val="000000"/>
                <w:sz w:val="20"/>
                <w:szCs w:val="20"/>
              </w:rPr>
              <w:t xml:space="preserve">a) grab tensile strength not less than 300 N (50 mm wide strip) </w:t>
            </w:r>
          </w:p>
          <w:p w14:paraId="0ED3D910" w14:textId="77777777" w:rsidR="000D1291" w:rsidRPr="004C67A2" w:rsidRDefault="000D1291" w:rsidP="000D1291">
            <w:pPr>
              <w:autoSpaceDE w:val="0"/>
              <w:autoSpaceDN w:val="0"/>
              <w:adjustRightInd w:val="0"/>
              <w:ind w:left="215"/>
              <w:rPr>
                <w:rFonts w:cs="Arial"/>
                <w:color w:val="000000"/>
                <w:sz w:val="20"/>
                <w:szCs w:val="20"/>
              </w:rPr>
            </w:pPr>
            <w:r w:rsidRPr="004C67A2">
              <w:rPr>
                <w:rFonts w:cs="Arial"/>
                <w:color w:val="000000"/>
                <w:sz w:val="20"/>
                <w:szCs w:val="20"/>
              </w:rPr>
              <w:t xml:space="preserve">b) thickness not less than 1.25 mm, and </w:t>
            </w:r>
          </w:p>
          <w:p w14:paraId="1F5BA3FD" w14:textId="197BFD9D" w:rsidR="000D1291" w:rsidRPr="00577D32" w:rsidRDefault="000D1291" w:rsidP="000D1291">
            <w:pPr>
              <w:autoSpaceDE w:val="0"/>
              <w:autoSpaceDN w:val="0"/>
              <w:adjustRightInd w:val="0"/>
              <w:spacing w:after="120"/>
              <w:ind w:left="215"/>
              <w:rPr>
                <w:rFonts w:cs="Arial"/>
                <w:color w:val="000000"/>
                <w:sz w:val="20"/>
                <w:szCs w:val="20"/>
              </w:rPr>
            </w:pPr>
            <w:r w:rsidRPr="004C67A2">
              <w:rPr>
                <w:rFonts w:cs="Arial"/>
                <w:color w:val="000000"/>
                <w:sz w:val="20"/>
                <w:szCs w:val="20"/>
              </w:rPr>
              <w:t xml:space="preserve">c) mass not less than 1.4 kg/m². </w:t>
            </w:r>
          </w:p>
          <w:p w14:paraId="2A80624D" w14:textId="77777777" w:rsidR="000D1291" w:rsidRDefault="000D1291" w:rsidP="000D1291">
            <w:pPr>
              <w:autoSpaceDE w:val="0"/>
              <w:autoSpaceDN w:val="0"/>
              <w:adjustRightInd w:val="0"/>
              <w:spacing w:after="120"/>
              <w:rPr>
                <w:rFonts w:cs="Arial"/>
                <w:sz w:val="20"/>
                <w:szCs w:val="20"/>
              </w:rPr>
            </w:pPr>
            <w:r w:rsidRPr="004C67A2">
              <w:rPr>
                <w:rFonts w:cs="Arial"/>
                <w:sz w:val="20"/>
                <w:szCs w:val="20"/>
              </w:rPr>
              <w:t>Samples of the materials to be used as bandage covers shall be made available for inspection by the Administrator prior t</w:t>
            </w:r>
            <w:r>
              <w:rPr>
                <w:rFonts w:cs="Arial"/>
                <w:sz w:val="20"/>
                <w:szCs w:val="20"/>
              </w:rPr>
              <w:t xml:space="preserve">o commencement of installation. </w:t>
            </w:r>
          </w:p>
          <w:p w14:paraId="19AEE792" w14:textId="5ACC422A" w:rsidR="005F1ECA" w:rsidRPr="00577D32" w:rsidRDefault="000D1291" w:rsidP="00A9675F">
            <w:pPr>
              <w:autoSpaceDE w:val="0"/>
              <w:autoSpaceDN w:val="0"/>
              <w:adjustRightInd w:val="0"/>
              <w:spacing w:after="120"/>
              <w:rPr>
                <w:rFonts w:cs="Arial"/>
                <w:b/>
                <w:bCs/>
                <w:sz w:val="20"/>
                <w:szCs w:val="20"/>
              </w:rPr>
            </w:pPr>
            <w:r w:rsidRPr="00577D32">
              <w:rPr>
                <w:rFonts w:cs="Arial"/>
                <w:b/>
                <w:bCs/>
                <w:sz w:val="20"/>
                <w:szCs w:val="20"/>
              </w:rPr>
              <w:t>MRTS03 CL 1</w:t>
            </w:r>
            <w:r>
              <w:rPr>
                <w:rFonts w:cs="Arial"/>
                <w:b/>
                <w:bCs/>
                <w:sz w:val="20"/>
                <w:szCs w:val="20"/>
              </w:rPr>
              <w:t>1</w:t>
            </w:r>
            <w:r w:rsidRPr="00577D32">
              <w:rPr>
                <w:rFonts w:cs="Arial"/>
                <w:b/>
                <w:bCs/>
                <w:sz w:val="20"/>
                <w:szCs w:val="20"/>
              </w:rPr>
              <w:t xml:space="preserve">.2 </w:t>
            </w:r>
            <w:r w:rsidRPr="00577D32">
              <w:rPr>
                <w:rFonts w:cs="Arial"/>
                <w:b/>
                <w:bCs/>
                <w:color w:val="FFFFFF" w:themeColor="background1"/>
                <w:sz w:val="20"/>
                <w:szCs w:val="20"/>
                <w:highlight w:val="black"/>
              </w:rPr>
              <w:t>H</w:t>
            </w:r>
            <w:r>
              <w:rPr>
                <w:rFonts w:cs="Arial"/>
                <w:b/>
                <w:bCs/>
                <w:color w:val="FFFFFF" w:themeColor="background1"/>
                <w:sz w:val="20"/>
                <w:szCs w:val="20"/>
                <w:highlight w:val="black"/>
              </w:rPr>
              <w:t xml:space="preserve">OLD POINT </w:t>
            </w:r>
            <w:r w:rsidRPr="00577D32">
              <w:rPr>
                <w:rFonts w:cs="Arial"/>
                <w:b/>
                <w:bCs/>
                <w:color w:val="FFFFFF" w:themeColor="background1"/>
                <w:sz w:val="20"/>
                <w:szCs w:val="20"/>
                <w:highlight w:val="black"/>
              </w:rPr>
              <w:t>1</w:t>
            </w:r>
          </w:p>
        </w:tc>
        <w:tc>
          <w:tcPr>
            <w:tcW w:w="1735" w:type="dxa"/>
          </w:tcPr>
          <w:p w14:paraId="65F68A87" w14:textId="77777777" w:rsidR="000D1291" w:rsidRPr="004C67A2" w:rsidRDefault="000D1291" w:rsidP="000D1291">
            <w:pPr>
              <w:rPr>
                <w:rFonts w:cs="Arial"/>
                <w:sz w:val="20"/>
                <w:szCs w:val="20"/>
              </w:rPr>
            </w:pPr>
            <w:r w:rsidRPr="004C67A2">
              <w:rPr>
                <w:rFonts w:cs="Arial"/>
                <w:sz w:val="20"/>
                <w:szCs w:val="20"/>
              </w:rPr>
              <w:t>QBC QA Records</w:t>
            </w:r>
          </w:p>
          <w:p w14:paraId="3E2D499D" w14:textId="77777777" w:rsidR="000D1291" w:rsidRPr="004C67A2" w:rsidRDefault="000D1291" w:rsidP="000D1291">
            <w:pPr>
              <w:rPr>
                <w:rFonts w:cs="Arial"/>
                <w:sz w:val="20"/>
                <w:szCs w:val="20"/>
              </w:rPr>
            </w:pPr>
          </w:p>
          <w:p w14:paraId="6A6DED71" w14:textId="77777777" w:rsidR="000D1291" w:rsidRPr="004C67A2" w:rsidRDefault="000D1291" w:rsidP="000D1291">
            <w:pPr>
              <w:rPr>
                <w:rFonts w:cs="Arial"/>
                <w:sz w:val="20"/>
                <w:szCs w:val="20"/>
              </w:rPr>
            </w:pPr>
            <w:r w:rsidRPr="004C67A2">
              <w:rPr>
                <w:rFonts w:cs="Arial"/>
                <w:sz w:val="20"/>
                <w:szCs w:val="20"/>
              </w:rPr>
              <w:t>Contractor Notice</w:t>
            </w:r>
          </w:p>
          <w:p w14:paraId="163AE6FD" w14:textId="77777777" w:rsidR="000D1291" w:rsidRPr="004C67A2" w:rsidRDefault="000D1291" w:rsidP="000D1291">
            <w:pPr>
              <w:rPr>
                <w:rFonts w:cs="Arial"/>
                <w:sz w:val="20"/>
                <w:szCs w:val="20"/>
              </w:rPr>
            </w:pPr>
          </w:p>
          <w:p w14:paraId="6CBC30B4" w14:textId="77777777" w:rsidR="000D1291" w:rsidRPr="004C67A2" w:rsidRDefault="000D1291" w:rsidP="000D1291">
            <w:pPr>
              <w:rPr>
                <w:rFonts w:cs="Arial"/>
                <w:sz w:val="20"/>
                <w:szCs w:val="20"/>
              </w:rPr>
            </w:pPr>
          </w:p>
        </w:tc>
        <w:tc>
          <w:tcPr>
            <w:tcW w:w="1525" w:type="dxa"/>
          </w:tcPr>
          <w:p w14:paraId="32341C4C" w14:textId="32DA3739" w:rsidR="008518F0" w:rsidRDefault="008518F0" w:rsidP="000D1291">
            <w:pPr>
              <w:rPr>
                <w:rFonts w:cs="Arial"/>
                <w:b/>
                <w:bCs/>
                <w:color w:val="FFFFFF" w:themeColor="background1"/>
                <w:sz w:val="20"/>
                <w:szCs w:val="20"/>
                <w:highlight w:val="black"/>
              </w:rPr>
            </w:pPr>
            <w:r>
              <w:rPr>
                <w:rFonts w:cs="Arial"/>
                <w:sz w:val="20"/>
                <w:szCs w:val="20"/>
              </w:rPr>
              <w:t>Inspection or alternatively</w:t>
            </w:r>
            <w:r w:rsidR="0081318C">
              <w:rPr>
                <w:rFonts w:cs="Arial"/>
                <w:sz w:val="20"/>
                <w:szCs w:val="20"/>
              </w:rPr>
              <w:t>,</w:t>
            </w:r>
          </w:p>
          <w:p w14:paraId="0AA55D75" w14:textId="309DD654" w:rsidR="000D1291" w:rsidRPr="009F369E" w:rsidRDefault="000D1291" w:rsidP="000D1291">
            <w:pPr>
              <w:rPr>
                <w:rFonts w:cs="Arial"/>
                <w:b/>
                <w:bCs/>
                <w:sz w:val="20"/>
                <w:szCs w:val="20"/>
              </w:rPr>
            </w:pPr>
            <w:r w:rsidRPr="009F369E">
              <w:rPr>
                <w:rFonts w:cs="Arial"/>
                <w:b/>
                <w:bCs/>
                <w:color w:val="FFFFFF" w:themeColor="background1"/>
                <w:sz w:val="20"/>
                <w:szCs w:val="20"/>
                <w:highlight w:val="black"/>
              </w:rPr>
              <w:t>Hold Poin</w:t>
            </w:r>
            <w:r w:rsidR="008518F0">
              <w:rPr>
                <w:rFonts w:cs="Arial"/>
                <w:b/>
                <w:bCs/>
                <w:color w:val="FFFFFF" w:themeColor="background1"/>
                <w:sz w:val="20"/>
                <w:szCs w:val="20"/>
                <w:highlight w:val="black"/>
              </w:rPr>
              <w:t>t 1</w:t>
            </w:r>
            <w:r w:rsidRPr="009F369E">
              <w:rPr>
                <w:rFonts w:cs="Arial"/>
                <w:b/>
                <w:bCs/>
                <w:color w:val="FFFFFF" w:themeColor="background1"/>
                <w:sz w:val="20"/>
                <w:szCs w:val="20"/>
              </w:rPr>
              <w:t xml:space="preserve"> </w:t>
            </w:r>
          </w:p>
        </w:tc>
        <w:tc>
          <w:tcPr>
            <w:tcW w:w="1452" w:type="dxa"/>
          </w:tcPr>
          <w:p w14:paraId="04FF12EC" w14:textId="77777777" w:rsidR="000D1291" w:rsidRPr="004C67A2" w:rsidRDefault="000D1291" w:rsidP="000D1291">
            <w:pPr>
              <w:rPr>
                <w:rFonts w:cs="Arial"/>
                <w:sz w:val="20"/>
                <w:szCs w:val="20"/>
              </w:rPr>
            </w:pPr>
            <w:r w:rsidRPr="004C67A2">
              <w:rPr>
                <w:rFonts w:cs="Arial"/>
                <w:sz w:val="20"/>
                <w:szCs w:val="20"/>
              </w:rPr>
              <w:t>CQR</w:t>
            </w:r>
          </w:p>
          <w:p w14:paraId="48858ACD" w14:textId="77777777" w:rsidR="000D1291" w:rsidRPr="004C67A2" w:rsidRDefault="000D1291" w:rsidP="000D1291">
            <w:pPr>
              <w:rPr>
                <w:rFonts w:cs="Arial"/>
                <w:sz w:val="20"/>
                <w:szCs w:val="20"/>
              </w:rPr>
            </w:pPr>
          </w:p>
          <w:p w14:paraId="462AB49D" w14:textId="77777777" w:rsidR="000D1291" w:rsidRPr="004C67A2" w:rsidRDefault="000D1291" w:rsidP="000D1291">
            <w:pPr>
              <w:rPr>
                <w:rFonts w:cs="Arial"/>
                <w:sz w:val="20"/>
                <w:szCs w:val="20"/>
              </w:rPr>
            </w:pPr>
            <w:r w:rsidRPr="004C67A2">
              <w:rPr>
                <w:rFonts w:cs="Arial"/>
                <w:sz w:val="20"/>
                <w:szCs w:val="20"/>
              </w:rPr>
              <w:t>Administrator</w:t>
            </w:r>
          </w:p>
        </w:tc>
        <w:tc>
          <w:tcPr>
            <w:tcW w:w="1700" w:type="dxa"/>
          </w:tcPr>
          <w:p w14:paraId="6F5FB237" w14:textId="77576B13" w:rsidR="000D1291" w:rsidRPr="004C67A2" w:rsidRDefault="000D1291" w:rsidP="002300F1">
            <w:pPr>
              <w:ind w:right="-57"/>
              <w:rPr>
                <w:rFonts w:cs="Arial"/>
                <w:sz w:val="20"/>
                <w:szCs w:val="20"/>
              </w:rPr>
            </w:pPr>
            <w:r w:rsidRPr="004C67A2">
              <w:rPr>
                <w:rFonts w:cs="Arial"/>
                <w:sz w:val="20"/>
                <w:szCs w:val="20"/>
              </w:rPr>
              <w:t xml:space="preserve">Verification Checklist Sheet </w:t>
            </w:r>
            <w:r w:rsidR="00DB5DA6">
              <w:rPr>
                <w:rFonts w:cs="Arial"/>
                <w:sz w:val="20"/>
                <w:szCs w:val="20"/>
              </w:rPr>
              <w:t>SW</w:t>
            </w:r>
          </w:p>
          <w:p w14:paraId="4544D740" w14:textId="77777777" w:rsidR="000D1291" w:rsidRPr="004C67A2" w:rsidRDefault="000D1291" w:rsidP="002300F1">
            <w:pPr>
              <w:ind w:right="-57"/>
              <w:rPr>
                <w:rFonts w:cs="Arial"/>
                <w:sz w:val="20"/>
                <w:szCs w:val="20"/>
              </w:rPr>
            </w:pPr>
          </w:p>
          <w:p w14:paraId="7D02820C" w14:textId="6671518E" w:rsidR="000D1291" w:rsidRPr="004C67A2" w:rsidRDefault="000D1291" w:rsidP="002300F1">
            <w:pPr>
              <w:ind w:right="-57"/>
              <w:rPr>
                <w:rFonts w:cs="Arial"/>
                <w:sz w:val="20"/>
                <w:szCs w:val="20"/>
              </w:rPr>
            </w:pPr>
            <w:r w:rsidRPr="004C67A2">
              <w:rPr>
                <w:rFonts w:cs="Arial"/>
                <w:sz w:val="20"/>
                <w:szCs w:val="20"/>
              </w:rPr>
              <w:t>Hold Point Release</w:t>
            </w:r>
            <w:r w:rsidR="00DB5DA6">
              <w:rPr>
                <w:rFonts w:cs="Arial"/>
                <w:sz w:val="20"/>
                <w:szCs w:val="20"/>
              </w:rPr>
              <w:t xml:space="preserve"> (alternative)</w:t>
            </w:r>
          </w:p>
        </w:tc>
      </w:tr>
      <w:tr w:rsidR="000D1291" w:rsidRPr="004C67A2" w14:paraId="0619D820" w14:textId="77777777" w:rsidTr="002300F1">
        <w:trPr>
          <w:trHeight w:val="454"/>
          <w:jc w:val="center"/>
        </w:trPr>
        <w:tc>
          <w:tcPr>
            <w:tcW w:w="602" w:type="dxa"/>
          </w:tcPr>
          <w:p w14:paraId="1D8F1896" w14:textId="360E7580" w:rsidR="000D1291" w:rsidRPr="004C67A2" w:rsidRDefault="000D1291" w:rsidP="000D1291">
            <w:pPr>
              <w:jc w:val="center"/>
              <w:rPr>
                <w:rFonts w:cs="Arial"/>
                <w:sz w:val="20"/>
                <w:szCs w:val="20"/>
              </w:rPr>
            </w:pPr>
            <w:r>
              <w:rPr>
                <w:rFonts w:cs="Arial"/>
                <w:sz w:val="20"/>
                <w:szCs w:val="20"/>
              </w:rPr>
              <w:t>8</w:t>
            </w:r>
          </w:p>
        </w:tc>
        <w:tc>
          <w:tcPr>
            <w:tcW w:w="1661" w:type="dxa"/>
          </w:tcPr>
          <w:p w14:paraId="15AEF4E2" w14:textId="77777777" w:rsidR="000D1291" w:rsidRPr="004C67A2" w:rsidRDefault="000D1291" w:rsidP="000D1291">
            <w:pPr>
              <w:rPr>
                <w:rFonts w:cs="Arial"/>
                <w:sz w:val="20"/>
                <w:szCs w:val="20"/>
              </w:rPr>
            </w:pPr>
            <w:r w:rsidRPr="00262052">
              <w:rPr>
                <w:rFonts w:cs="Arial"/>
                <w:sz w:val="20"/>
                <w:szCs w:val="20"/>
              </w:rPr>
              <w:t>Bottom of Excavations</w:t>
            </w:r>
          </w:p>
        </w:tc>
        <w:tc>
          <w:tcPr>
            <w:tcW w:w="2410" w:type="dxa"/>
          </w:tcPr>
          <w:p w14:paraId="73F53307" w14:textId="64497DD8" w:rsidR="000D1291" w:rsidRDefault="000D1291" w:rsidP="000D1291">
            <w:pPr>
              <w:rPr>
                <w:rFonts w:cs="Arial"/>
                <w:sz w:val="20"/>
                <w:szCs w:val="20"/>
              </w:rPr>
            </w:pPr>
            <w:r w:rsidRPr="004C67A2">
              <w:rPr>
                <w:rFonts w:cs="Arial"/>
                <w:sz w:val="20"/>
                <w:szCs w:val="20"/>
              </w:rPr>
              <w:t>MRTS</w:t>
            </w:r>
            <w:r>
              <w:rPr>
                <w:rFonts w:cs="Arial"/>
                <w:sz w:val="20"/>
                <w:szCs w:val="20"/>
              </w:rPr>
              <w:t xml:space="preserve">04 </w:t>
            </w:r>
            <w:r w:rsidRPr="004C67A2">
              <w:rPr>
                <w:rFonts w:cs="Arial"/>
                <w:sz w:val="20"/>
                <w:szCs w:val="20"/>
              </w:rPr>
              <w:t>C</w:t>
            </w:r>
            <w:r>
              <w:rPr>
                <w:rFonts w:cs="Arial"/>
                <w:sz w:val="20"/>
                <w:szCs w:val="20"/>
              </w:rPr>
              <w:t>L</w:t>
            </w:r>
            <w:r w:rsidRPr="004C67A2">
              <w:rPr>
                <w:rFonts w:cs="Arial"/>
                <w:sz w:val="20"/>
                <w:szCs w:val="20"/>
              </w:rPr>
              <w:t>13.3.3.4</w:t>
            </w:r>
          </w:p>
          <w:p w14:paraId="20B384D6" w14:textId="77777777" w:rsidR="000D1291" w:rsidRPr="004C67A2" w:rsidRDefault="000D1291" w:rsidP="000D1291">
            <w:pPr>
              <w:rPr>
                <w:rFonts w:cs="Arial"/>
                <w:sz w:val="20"/>
                <w:szCs w:val="20"/>
              </w:rPr>
            </w:pPr>
            <w:r>
              <w:rPr>
                <w:rFonts w:cs="Arial"/>
                <w:sz w:val="20"/>
                <w:szCs w:val="20"/>
              </w:rPr>
              <w:t>MRTS04 CL13.3.3.3</w:t>
            </w:r>
          </w:p>
          <w:p w14:paraId="21FBD1CC" w14:textId="77777777" w:rsidR="000D1291" w:rsidRDefault="000D1291" w:rsidP="000D1291">
            <w:pPr>
              <w:rPr>
                <w:rFonts w:cs="Arial"/>
                <w:sz w:val="20"/>
                <w:szCs w:val="20"/>
              </w:rPr>
            </w:pPr>
            <w:r>
              <w:rPr>
                <w:rFonts w:cs="Arial"/>
                <w:sz w:val="20"/>
                <w:szCs w:val="20"/>
              </w:rPr>
              <w:t>MRTS04 CL13.3.6</w:t>
            </w:r>
          </w:p>
          <w:p w14:paraId="54AC4099" w14:textId="77777777" w:rsidR="000D1291" w:rsidRDefault="000D1291" w:rsidP="000D1291">
            <w:pPr>
              <w:rPr>
                <w:rFonts w:cs="Arial"/>
                <w:sz w:val="20"/>
                <w:szCs w:val="20"/>
              </w:rPr>
            </w:pPr>
            <w:r>
              <w:rPr>
                <w:rFonts w:cs="Arial"/>
                <w:sz w:val="20"/>
                <w:szCs w:val="20"/>
              </w:rPr>
              <w:t>MRTS04 CL13.3.7.1</w:t>
            </w:r>
          </w:p>
          <w:p w14:paraId="6F36FDFA" w14:textId="77777777" w:rsidR="000D1291" w:rsidRDefault="000D1291" w:rsidP="000D1291">
            <w:pPr>
              <w:rPr>
                <w:rFonts w:cs="Arial"/>
                <w:sz w:val="20"/>
                <w:szCs w:val="20"/>
              </w:rPr>
            </w:pPr>
            <w:r>
              <w:rPr>
                <w:rFonts w:cs="Arial"/>
                <w:sz w:val="20"/>
                <w:szCs w:val="20"/>
              </w:rPr>
              <w:t>MRTS04 CL13.3.5</w:t>
            </w:r>
          </w:p>
          <w:p w14:paraId="2BBA5C34" w14:textId="77777777" w:rsidR="000D1291" w:rsidRDefault="000D1291" w:rsidP="000D1291">
            <w:pPr>
              <w:rPr>
                <w:sz w:val="20"/>
                <w:szCs w:val="20"/>
              </w:rPr>
            </w:pPr>
            <w:r>
              <w:rPr>
                <w:sz w:val="20"/>
                <w:szCs w:val="20"/>
              </w:rPr>
              <w:t>MRTS04 CL13.3.8</w:t>
            </w:r>
          </w:p>
          <w:p w14:paraId="0A02BF2D" w14:textId="77777777" w:rsidR="000D1291" w:rsidRDefault="000D1291" w:rsidP="000D1291">
            <w:pPr>
              <w:rPr>
                <w:bCs/>
                <w:sz w:val="20"/>
                <w:szCs w:val="20"/>
              </w:rPr>
            </w:pPr>
            <w:r w:rsidRPr="005A4842">
              <w:rPr>
                <w:bCs/>
                <w:sz w:val="20"/>
                <w:szCs w:val="20"/>
              </w:rPr>
              <w:t>MRTS04 CL9.4</w:t>
            </w:r>
          </w:p>
          <w:p w14:paraId="276FFE73" w14:textId="006C9DBE" w:rsidR="000D1291" w:rsidRPr="004C67A2" w:rsidRDefault="000D1291" w:rsidP="000D1291">
            <w:pPr>
              <w:rPr>
                <w:rFonts w:cs="Arial"/>
                <w:sz w:val="20"/>
                <w:szCs w:val="20"/>
              </w:rPr>
            </w:pPr>
            <w:r w:rsidRPr="002A2D78">
              <w:rPr>
                <w:rFonts w:cs="Arial"/>
                <w:b/>
                <w:bCs/>
                <w:color w:val="FFFFFF" w:themeColor="background1"/>
                <w:sz w:val="20"/>
                <w:szCs w:val="20"/>
                <w:highlight w:val="black"/>
              </w:rPr>
              <w:t>HOLD POINT 4</w:t>
            </w:r>
          </w:p>
        </w:tc>
        <w:tc>
          <w:tcPr>
            <w:tcW w:w="2126" w:type="dxa"/>
          </w:tcPr>
          <w:p w14:paraId="0E81472A" w14:textId="77777777" w:rsidR="000D1291" w:rsidRPr="004C67A2" w:rsidRDefault="000D1291" w:rsidP="000D1291">
            <w:pPr>
              <w:rPr>
                <w:rFonts w:cs="Arial"/>
                <w:sz w:val="20"/>
                <w:szCs w:val="20"/>
              </w:rPr>
            </w:pPr>
            <w:r w:rsidRPr="004C67A2">
              <w:rPr>
                <w:rFonts w:cs="Arial"/>
                <w:sz w:val="20"/>
                <w:szCs w:val="20"/>
              </w:rPr>
              <w:t>During excavation of culvert trench</w:t>
            </w:r>
          </w:p>
        </w:tc>
        <w:tc>
          <w:tcPr>
            <w:tcW w:w="8647" w:type="dxa"/>
          </w:tcPr>
          <w:p w14:paraId="11D435C8" w14:textId="30019B02" w:rsidR="000D1291" w:rsidRDefault="000D1291" w:rsidP="000D1291">
            <w:pPr>
              <w:spacing w:before="40" w:after="120"/>
              <w:rPr>
                <w:rFonts w:cs="Arial"/>
                <w:sz w:val="20"/>
                <w:szCs w:val="20"/>
              </w:rPr>
            </w:pPr>
            <w:r>
              <w:rPr>
                <w:sz w:val="20"/>
                <w:szCs w:val="20"/>
              </w:rPr>
              <w:t>The Contractor shall take all necessary precautions to protect an excavation and all personnel and equipment in or about an excavation, including provision of all necessary temporary Works and equipment. Upon completion of construction within an excavation, all temporary Works shall be removed in such a way as not to damage any finished structure and ensure the finished works meet the requirements of this Technical Specification in all regards. MRTS04 CL13.3.3.3</w:t>
            </w:r>
          </w:p>
          <w:p w14:paraId="151FEE55" w14:textId="48A46814" w:rsidR="000D1291" w:rsidRDefault="000D1291" w:rsidP="000D1291">
            <w:pPr>
              <w:spacing w:after="120"/>
              <w:rPr>
                <w:rFonts w:cs="Arial"/>
                <w:sz w:val="20"/>
                <w:szCs w:val="20"/>
              </w:rPr>
            </w:pPr>
            <w:r w:rsidRPr="004C67A2">
              <w:rPr>
                <w:rFonts w:cs="Arial"/>
                <w:sz w:val="20"/>
                <w:szCs w:val="20"/>
              </w:rPr>
              <w:t>The material in the bottom of confined excavations shall comply with the following density:</w:t>
            </w:r>
          </w:p>
          <w:tbl>
            <w:tblPr>
              <w:tblStyle w:val="TableGrid"/>
              <w:tblW w:w="0" w:type="auto"/>
              <w:tblLayout w:type="fixed"/>
              <w:tblLook w:val="04A0" w:firstRow="1" w:lastRow="0" w:firstColumn="1" w:lastColumn="0" w:noHBand="0" w:noVBand="1"/>
            </w:tblPr>
            <w:tblGrid>
              <w:gridCol w:w="3958"/>
              <w:gridCol w:w="1276"/>
              <w:gridCol w:w="1418"/>
            </w:tblGrid>
            <w:tr w:rsidR="000D1291" w14:paraId="773B6DC3" w14:textId="77777777" w:rsidTr="00577D32">
              <w:tc>
                <w:tcPr>
                  <w:tcW w:w="3958" w:type="dxa"/>
                </w:tcPr>
                <w:p w14:paraId="0DD0EC13" w14:textId="77777777" w:rsidR="000D1291" w:rsidRDefault="000D1291" w:rsidP="000D1291">
                  <w:pPr>
                    <w:rPr>
                      <w:rFonts w:cs="Arial"/>
                      <w:sz w:val="20"/>
                      <w:szCs w:val="20"/>
                    </w:rPr>
                  </w:pPr>
                  <w:r>
                    <w:rPr>
                      <w:rFonts w:cs="Arial"/>
                      <w:sz w:val="20"/>
                      <w:szCs w:val="20"/>
                    </w:rPr>
                    <w:t>Bottom of excavations (other than subgrade)</w:t>
                  </w:r>
                </w:p>
                <w:p w14:paraId="7A8B0354" w14:textId="16CF85F6" w:rsidR="000D1291" w:rsidRDefault="000D1291" w:rsidP="000D1291">
                  <w:pPr>
                    <w:rPr>
                      <w:rFonts w:cs="Arial"/>
                      <w:sz w:val="20"/>
                      <w:szCs w:val="20"/>
                    </w:rPr>
                  </w:pPr>
                  <w:r>
                    <w:rPr>
                      <w:rFonts w:cs="Arial"/>
                      <w:sz w:val="20"/>
                      <w:szCs w:val="20"/>
                    </w:rPr>
                    <w:t>(13.3.3.4, 13.3.6)</w:t>
                  </w:r>
                </w:p>
              </w:tc>
              <w:tc>
                <w:tcPr>
                  <w:tcW w:w="1276" w:type="dxa"/>
                  <w:vAlign w:val="center"/>
                </w:tcPr>
                <w:p w14:paraId="420B9AD6" w14:textId="6FD828CE" w:rsidR="000D1291" w:rsidRDefault="000D1291" w:rsidP="000D1291">
                  <w:pPr>
                    <w:rPr>
                      <w:rFonts w:cs="Arial"/>
                      <w:sz w:val="20"/>
                      <w:szCs w:val="20"/>
                    </w:rPr>
                  </w:pPr>
                  <w:r>
                    <w:rPr>
                      <w:rFonts w:cs="Arial"/>
                      <w:sz w:val="20"/>
                      <w:szCs w:val="20"/>
                    </w:rPr>
                    <w:t>All Materials</w:t>
                  </w:r>
                </w:p>
              </w:tc>
              <w:tc>
                <w:tcPr>
                  <w:tcW w:w="1418" w:type="dxa"/>
                  <w:vAlign w:val="center"/>
                </w:tcPr>
                <w:p w14:paraId="523FDE2E" w14:textId="32420388" w:rsidR="000D1291" w:rsidRDefault="000D1291" w:rsidP="000D1291">
                  <w:pPr>
                    <w:rPr>
                      <w:rFonts w:cs="Arial"/>
                      <w:sz w:val="20"/>
                      <w:szCs w:val="20"/>
                    </w:rPr>
                  </w:pPr>
                  <w:r>
                    <w:rPr>
                      <w:rFonts w:cs="Arial"/>
                      <w:sz w:val="20"/>
                      <w:szCs w:val="20"/>
                    </w:rPr>
                    <w:t>95% minimum</w:t>
                  </w:r>
                </w:p>
              </w:tc>
            </w:tr>
          </w:tbl>
          <w:p w14:paraId="071B0B5D" w14:textId="30DEFF79" w:rsidR="000D1291" w:rsidRDefault="000D1291" w:rsidP="000D1291">
            <w:pPr>
              <w:spacing w:before="120" w:after="120"/>
              <w:rPr>
                <w:rFonts w:cs="Arial"/>
                <w:sz w:val="20"/>
                <w:szCs w:val="20"/>
              </w:rPr>
            </w:pPr>
            <w:r w:rsidRPr="004C67A2">
              <w:rPr>
                <w:rFonts w:cs="Arial"/>
                <w:sz w:val="20"/>
                <w:szCs w:val="20"/>
              </w:rPr>
              <w:t xml:space="preserve">Where the </w:t>
            </w:r>
            <w:proofErr w:type="spellStart"/>
            <w:r w:rsidRPr="004C67A2">
              <w:rPr>
                <w:rFonts w:cs="Arial"/>
                <w:sz w:val="20"/>
                <w:szCs w:val="20"/>
              </w:rPr>
              <w:t>insitu</w:t>
            </w:r>
            <w:proofErr w:type="spellEnd"/>
            <w:r w:rsidRPr="004C67A2">
              <w:rPr>
                <w:rFonts w:cs="Arial"/>
                <w:sz w:val="20"/>
                <w:szCs w:val="20"/>
              </w:rPr>
              <w:t xml:space="preserve"> material does not comply, it shall be compacted to a depth of at least 150 mm in accordance with the requirements of Clause 15. </w:t>
            </w:r>
          </w:p>
          <w:p w14:paraId="2895B2E9" w14:textId="664ACFAD" w:rsidR="000D1291" w:rsidRPr="00262052" w:rsidRDefault="000D1291" w:rsidP="000D1291">
            <w:pPr>
              <w:spacing w:after="120"/>
              <w:rPr>
                <w:rFonts w:cs="Arial"/>
                <w:sz w:val="20"/>
                <w:szCs w:val="20"/>
              </w:rPr>
            </w:pPr>
            <w:r w:rsidRPr="00262052">
              <w:rPr>
                <w:sz w:val="20"/>
                <w:szCs w:val="20"/>
              </w:rPr>
              <w:t>The widths of excavations for culverts shall be the minimum necessary for their construction and placement of backfill against them, provided that nowhere shall such widths be more than those shown on Standard Drawing 1</w:t>
            </w:r>
            <w:r w:rsidR="003B4FA1">
              <w:rPr>
                <w:sz w:val="20"/>
                <w:szCs w:val="20"/>
              </w:rPr>
              <w:t>1</w:t>
            </w:r>
            <w:r w:rsidRPr="00262052">
              <w:rPr>
                <w:sz w:val="20"/>
                <w:szCs w:val="20"/>
              </w:rPr>
              <w:t xml:space="preserve">. </w:t>
            </w:r>
          </w:p>
          <w:p w14:paraId="3F2043C7" w14:textId="50866F9A" w:rsidR="000D1291" w:rsidRPr="00262052" w:rsidRDefault="000D1291" w:rsidP="000D1291">
            <w:pPr>
              <w:spacing w:after="120"/>
              <w:rPr>
                <w:sz w:val="20"/>
                <w:szCs w:val="20"/>
              </w:rPr>
            </w:pPr>
            <w:r w:rsidRPr="00262052">
              <w:rPr>
                <w:sz w:val="20"/>
                <w:szCs w:val="20"/>
              </w:rPr>
              <w:t>Culvert inlet/outlet drains shall be constructed from the extremities of end structures to culverts and shall transition smoothly to existing adjacent natural drainage channels or to the boundary of the Site, whichever is closer. MRTS04 CL13.3.7.1</w:t>
            </w:r>
          </w:p>
          <w:p w14:paraId="432AC977" w14:textId="36E608AD" w:rsidR="000D1291" w:rsidRPr="00F15E41" w:rsidRDefault="000D1291" w:rsidP="000D1291">
            <w:pPr>
              <w:spacing w:after="120"/>
              <w:rPr>
                <w:sz w:val="20"/>
                <w:szCs w:val="20"/>
              </w:rPr>
            </w:pPr>
            <w:r w:rsidRPr="00262052">
              <w:rPr>
                <w:sz w:val="20"/>
                <w:szCs w:val="20"/>
              </w:rPr>
              <w:t>Where dewatering of excavations is required, it shall be carried out in compliance with the requirements of the Environmental Management Plan. Under no circumstances shall water be disposed of into sanitary sewers unless explicit permission to do so is granted by the relevant asset owner. MRTS04 CL13.3.8</w:t>
            </w:r>
          </w:p>
        </w:tc>
        <w:tc>
          <w:tcPr>
            <w:tcW w:w="1735" w:type="dxa"/>
          </w:tcPr>
          <w:p w14:paraId="5B7FAFA6" w14:textId="77777777" w:rsidR="000D1291" w:rsidRPr="004C67A2" w:rsidRDefault="000D1291" w:rsidP="000D1291">
            <w:pPr>
              <w:rPr>
                <w:rFonts w:cs="Arial"/>
                <w:sz w:val="20"/>
                <w:szCs w:val="20"/>
              </w:rPr>
            </w:pPr>
            <w:r w:rsidRPr="004C67A2">
              <w:rPr>
                <w:rFonts w:cs="Arial"/>
                <w:sz w:val="20"/>
                <w:szCs w:val="20"/>
              </w:rPr>
              <w:t>QBC QA Records</w:t>
            </w:r>
          </w:p>
          <w:p w14:paraId="4C824FD7" w14:textId="77777777" w:rsidR="000D1291" w:rsidRPr="004C67A2" w:rsidRDefault="000D1291" w:rsidP="000D1291">
            <w:pPr>
              <w:rPr>
                <w:rFonts w:cs="Arial"/>
                <w:sz w:val="20"/>
                <w:szCs w:val="20"/>
              </w:rPr>
            </w:pPr>
          </w:p>
          <w:p w14:paraId="3E3DD175" w14:textId="77777777" w:rsidR="000D1291" w:rsidRPr="004C67A2" w:rsidRDefault="000D1291" w:rsidP="000D1291">
            <w:pPr>
              <w:rPr>
                <w:rFonts w:cs="Arial"/>
                <w:sz w:val="20"/>
                <w:szCs w:val="20"/>
              </w:rPr>
            </w:pPr>
            <w:r w:rsidRPr="004C67A2">
              <w:rPr>
                <w:rFonts w:cs="Arial"/>
                <w:sz w:val="20"/>
                <w:szCs w:val="20"/>
              </w:rPr>
              <w:t>Geotechnical Test</w:t>
            </w:r>
          </w:p>
        </w:tc>
        <w:tc>
          <w:tcPr>
            <w:tcW w:w="1525" w:type="dxa"/>
          </w:tcPr>
          <w:p w14:paraId="785CBE43" w14:textId="7C8C4B87" w:rsidR="000D1291" w:rsidRDefault="000D1291" w:rsidP="000D1291">
            <w:pPr>
              <w:rPr>
                <w:rFonts w:cs="Arial"/>
                <w:sz w:val="20"/>
                <w:szCs w:val="20"/>
              </w:rPr>
            </w:pPr>
            <w:r w:rsidRPr="004C67A2">
              <w:rPr>
                <w:rFonts w:cs="Arial"/>
                <w:sz w:val="20"/>
                <w:szCs w:val="20"/>
              </w:rPr>
              <w:t>Record</w:t>
            </w:r>
          </w:p>
          <w:p w14:paraId="2D3A70CE" w14:textId="77777777" w:rsidR="000D1291" w:rsidRDefault="000D1291" w:rsidP="000D1291">
            <w:pPr>
              <w:rPr>
                <w:rFonts w:cs="Arial"/>
                <w:sz w:val="20"/>
                <w:szCs w:val="20"/>
              </w:rPr>
            </w:pPr>
          </w:p>
          <w:p w14:paraId="649953FD" w14:textId="4157AB38" w:rsidR="000D1291" w:rsidRPr="009F369E" w:rsidRDefault="000D1291" w:rsidP="000D1291">
            <w:pPr>
              <w:rPr>
                <w:rFonts w:cs="Arial"/>
                <w:b/>
                <w:bCs/>
                <w:sz w:val="20"/>
                <w:szCs w:val="20"/>
              </w:rPr>
            </w:pPr>
            <w:r w:rsidRPr="009F369E">
              <w:rPr>
                <w:rFonts w:cs="Arial"/>
                <w:b/>
                <w:bCs/>
                <w:color w:val="FFFFFF" w:themeColor="background1"/>
                <w:sz w:val="20"/>
                <w:szCs w:val="20"/>
                <w:highlight w:val="black"/>
              </w:rPr>
              <w:t>Hold Poin</w:t>
            </w:r>
            <w:r w:rsidR="009C735B">
              <w:rPr>
                <w:rFonts w:cs="Arial"/>
                <w:b/>
                <w:bCs/>
                <w:color w:val="FFFFFF" w:themeColor="background1"/>
                <w:sz w:val="20"/>
                <w:szCs w:val="20"/>
                <w:highlight w:val="black"/>
              </w:rPr>
              <w:t>t 4</w:t>
            </w:r>
          </w:p>
        </w:tc>
        <w:tc>
          <w:tcPr>
            <w:tcW w:w="1452" w:type="dxa"/>
          </w:tcPr>
          <w:p w14:paraId="6937EC9F" w14:textId="77777777" w:rsidR="000D1291" w:rsidRPr="004C67A2" w:rsidRDefault="000D1291" w:rsidP="000D1291">
            <w:pPr>
              <w:rPr>
                <w:rFonts w:cs="Arial"/>
                <w:sz w:val="20"/>
                <w:szCs w:val="20"/>
              </w:rPr>
            </w:pPr>
            <w:r w:rsidRPr="004C67A2">
              <w:rPr>
                <w:rFonts w:cs="Arial"/>
                <w:sz w:val="20"/>
                <w:szCs w:val="20"/>
              </w:rPr>
              <w:t>CQR</w:t>
            </w:r>
          </w:p>
          <w:p w14:paraId="217D7631" w14:textId="77777777" w:rsidR="000D1291" w:rsidRPr="004C67A2" w:rsidRDefault="000D1291" w:rsidP="000D1291">
            <w:pPr>
              <w:rPr>
                <w:rFonts w:cs="Arial"/>
                <w:sz w:val="20"/>
                <w:szCs w:val="20"/>
              </w:rPr>
            </w:pPr>
          </w:p>
          <w:p w14:paraId="652BF4E3" w14:textId="77777777" w:rsidR="000D1291" w:rsidRPr="004C67A2" w:rsidRDefault="000D1291" w:rsidP="000D1291">
            <w:pPr>
              <w:rPr>
                <w:rFonts w:cs="Arial"/>
                <w:sz w:val="20"/>
                <w:szCs w:val="20"/>
              </w:rPr>
            </w:pPr>
          </w:p>
          <w:p w14:paraId="625EA66B" w14:textId="77777777" w:rsidR="000D1291" w:rsidRPr="004C67A2" w:rsidRDefault="000D1291" w:rsidP="000D1291">
            <w:pPr>
              <w:rPr>
                <w:rFonts w:cs="Arial"/>
                <w:sz w:val="20"/>
                <w:szCs w:val="20"/>
              </w:rPr>
            </w:pPr>
            <w:r w:rsidRPr="004C67A2">
              <w:rPr>
                <w:rFonts w:cs="Arial"/>
                <w:sz w:val="20"/>
                <w:szCs w:val="20"/>
              </w:rPr>
              <w:t>Geotechnical Tester</w:t>
            </w:r>
          </w:p>
        </w:tc>
        <w:tc>
          <w:tcPr>
            <w:tcW w:w="1700" w:type="dxa"/>
          </w:tcPr>
          <w:p w14:paraId="64233DAC" w14:textId="0D0BA821" w:rsidR="000D1291" w:rsidRPr="004C67A2" w:rsidRDefault="000D1291" w:rsidP="002300F1">
            <w:pPr>
              <w:ind w:right="-57"/>
              <w:rPr>
                <w:rFonts w:cs="Arial"/>
                <w:sz w:val="20"/>
                <w:szCs w:val="20"/>
              </w:rPr>
            </w:pPr>
            <w:r w:rsidRPr="004C67A2">
              <w:rPr>
                <w:rFonts w:cs="Arial"/>
                <w:sz w:val="20"/>
                <w:szCs w:val="20"/>
              </w:rPr>
              <w:t xml:space="preserve">Verification Checklist Sheet </w:t>
            </w:r>
            <w:r w:rsidR="009C735B">
              <w:rPr>
                <w:rFonts w:cs="Arial"/>
                <w:sz w:val="20"/>
                <w:szCs w:val="20"/>
              </w:rPr>
              <w:t>SW</w:t>
            </w:r>
          </w:p>
          <w:p w14:paraId="3701D16B" w14:textId="77777777" w:rsidR="000D1291" w:rsidRPr="004C67A2" w:rsidRDefault="000D1291" w:rsidP="002300F1">
            <w:pPr>
              <w:ind w:right="-57"/>
              <w:rPr>
                <w:rFonts w:cs="Arial"/>
                <w:sz w:val="20"/>
                <w:szCs w:val="20"/>
              </w:rPr>
            </w:pPr>
          </w:p>
          <w:p w14:paraId="5BCBB8DB" w14:textId="77777777" w:rsidR="000D1291" w:rsidRPr="004C67A2" w:rsidRDefault="000D1291" w:rsidP="002300F1">
            <w:pPr>
              <w:ind w:right="-57"/>
              <w:rPr>
                <w:rFonts w:cs="Arial"/>
                <w:sz w:val="20"/>
                <w:szCs w:val="20"/>
              </w:rPr>
            </w:pPr>
            <w:r w:rsidRPr="004C67A2">
              <w:rPr>
                <w:rFonts w:cs="Arial"/>
                <w:sz w:val="20"/>
                <w:szCs w:val="20"/>
              </w:rPr>
              <w:t>Geotechnical Report</w:t>
            </w:r>
          </w:p>
          <w:p w14:paraId="317F923C" w14:textId="77777777" w:rsidR="000D1291" w:rsidRPr="004C67A2" w:rsidRDefault="000D1291" w:rsidP="002300F1">
            <w:pPr>
              <w:ind w:right="-57"/>
              <w:rPr>
                <w:rFonts w:cs="Arial"/>
                <w:sz w:val="20"/>
                <w:szCs w:val="20"/>
              </w:rPr>
            </w:pPr>
          </w:p>
        </w:tc>
      </w:tr>
      <w:tr w:rsidR="000D1291" w:rsidRPr="004C67A2" w14:paraId="0EAF495D" w14:textId="77777777" w:rsidTr="002300F1">
        <w:trPr>
          <w:trHeight w:val="454"/>
          <w:jc w:val="center"/>
        </w:trPr>
        <w:tc>
          <w:tcPr>
            <w:tcW w:w="602" w:type="dxa"/>
          </w:tcPr>
          <w:p w14:paraId="570C7284" w14:textId="63BE92DA" w:rsidR="000D1291" w:rsidRDefault="000D1291" w:rsidP="000D1291">
            <w:pPr>
              <w:jc w:val="center"/>
              <w:rPr>
                <w:rFonts w:cs="Arial"/>
                <w:sz w:val="20"/>
                <w:szCs w:val="20"/>
              </w:rPr>
            </w:pPr>
            <w:r>
              <w:rPr>
                <w:rFonts w:cs="Arial"/>
                <w:sz w:val="20"/>
                <w:szCs w:val="20"/>
              </w:rPr>
              <w:lastRenderedPageBreak/>
              <w:t>9</w:t>
            </w:r>
          </w:p>
        </w:tc>
        <w:tc>
          <w:tcPr>
            <w:tcW w:w="1661" w:type="dxa"/>
          </w:tcPr>
          <w:p w14:paraId="13921E3A" w14:textId="5E2BEAEA" w:rsidR="000D1291" w:rsidRPr="00262052" w:rsidRDefault="000D1291" w:rsidP="000D1291">
            <w:pPr>
              <w:rPr>
                <w:rFonts w:cs="Arial"/>
                <w:sz w:val="20"/>
                <w:szCs w:val="20"/>
              </w:rPr>
            </w:pPr>
            <w:r>
              <w:rPr>
                <w:rFonts w:cs="Arial"/>
                <w:sz w:val="20"/>
                <w:szCs w:val="20"/>
              </w:rPr>
              <w:t>Unsuitable Material – if required</w:t>
            </w:r>
          </w:p>
        </w:tc>
        <w:tc>
          <w:tcPr>
            <w:tcW w:w="2410" w:type="dxa"/>
          </w:tcPr>
          <w:p w14:paraId="679E5C9A" w14:textId="55E00DAA" w:rsidR="000D1291" w:rsidRPr="004C67A2" w:rsidRDefault="000D1291" w:rsidP="000D1291">
            <w:pPr>
              <w:rPr>
                <w:rFonts w:cs="Arial"/>
                <w:sz w:val="20"/>
                <w:szCs w:val="20"/>
              </w:rPr>
            </w:pPr>
            <w:r>
              <w:rPr>
                <w:rFonts w:cs="Arial"/>
                <w:sz w:val="20"/>
                <w:szCs w:val="20"/>
              </w:rPr>
              <w:t>MRTS04 CL9.4</w:t>
            </w:r>
          </w:p>
        </w:tc>
        <w:tc>
          <w:tcPr>
            <w:tcW w:w="2126" w:type="dxa"/>
          </w:tcPr>
          <w:p w14:paraId="41536F5D" w14:textId="0F7919DD" w:rsidR="000D1291" w:rsidRPr="004C67A2" w:rsidRDefault="000D1291" w:rsidP="000D1291">
            <w:pPr>
              <w:rPr>
                <w:rFonts w:cs="Arial"/>
                <w:sz w:val="20"/>
                <w:szCs w:val="20"/>
              </w:rPr>
            </w:pPr>
            <w:r>
              <w:rPr>
                <w:rFonts w:cs="Arial"/>
                <w:sz w:val="20"/>
                <w:szCs w:val="20"/>
              </w:rPr>
              <w:t>For each unsuitable found</w:t>
            </w:r>
          </w:p>
        </w:tc>
        <w:tc>
          <w:tcPr>
            <w:tcW w:w="8647" w:type="dxa"/>
          </w:tcPr>
          <w:p w14:paraId="38E42072" w14:textId="39B94677" w:rsidR="000D1291" w:rsidRDefault="000D1291" w:rsidP="000D1291">
            <w:pPr>
              <w:spacing w:before="40" w:after="120"/>
              <w:rPr>
                <w:sz w:val="20"/>
                <w:szCs w:val="20"/>
              </w:rPr>
            </w:pPr>
            <w:r w:rsidRPr="00F15E41">
              <w:rPr>
                <w:sz w:val="20"/>
                <w:szCs w:val="20"/>
              </w:rPr>
              <w:t xml:space="preserve">Where Unsuitable Material or potentially Unsuitable Material is encountered on the Site, the Contractor shall, before proceeding to remove or cover such material, notify the </w:t>
            </w:r>
            <w:r w:rsidR="00CF62F5" w:rsidRPr="00F15E41">
              <w:rPr>
                <w:sz w:val="20"/>
                <w:szCs w:val="20"/>
              </w:rPr>
              <w:t>Administrator,</w:t>
            </w:r>
            <w:r w:rsidRPr="00F15E41">
              <w:rPr>
                <w:sz w:val="20"/>
                <w:szCs w:val="20"/>
              </w:rPr>
              <w:t xml:space="preserve"> and provide any test results required to justify such a claim. </w:t>
            </w:r>
            <w:r w:rsidRPr="00F15E41">
              <w:rPr>
                <w:color w:val="FFFFFF" w:themeColor="background1"/>
                <w:sz w:val="20"/>
                <w:szCs w:val="20"/>
                <w:highlight w:val="black"/>
              </w:rPr>
              <w:t>Hold Point 4</w:t>
            </w:r>
          </w:p>
        </w:tc>
        <w:tc>
          <w:tcPr>
            <w:tcW w:w="1735" w:type="dxa"/>
          </w:tcPr>
          <w:p w14:paraId="2061B919" w14:textId="53C1ED54" w:rsidR="000D1291" w:rsidRDefault="000D1291" w:rsidP="006661A5">
            <w:pPr>
              <w:spacing w:after="80"/>
              <w:rPr>
                <w:rFonts w:cs="Arial"/>
                <w:sz w:val="20"/>
                <w:szCs w:val="20"/>
              </w:rPr>
            </w:pPr>
            <w:r>
              <w:rPr>
                <w:rFonts w:cs="Arial"/>
                <w:sz w:val="20"/>
                <w:szCs w:val="20"/>
              </w:rPr>
              <w:t>QBC QA Records</w:t>
            </w:r>
          </w:p>
          <w:p w14:paraId="22BD9134" w14:textId="6006B9B0" w:rsidR="000D1291" w:rsidRPr="004C67A2" w:rsidRDefault="000D1291" w:rsidP="000D1291">
            <w:pPr>
              <w:rPr>
                <w:rFonts w:cs="Arial"/>
                <w:sz w:val="20"/>
                <w:szCs w:val="20"/>
              </w:rPr>
            </w:pPr>
            <w:r>
              <w:rPr>
                <w:rFonts w:cs="Arial"/>
                <w:sz w:val="20"/>
                <w:szCs w:val="20"/>
              </w:rPr>
              <w:t>Administrator surveillance on-site</w:t>
            </w:r>
          </w:p>
        </w:tc>
        <w:tc>
          <w:tcPr>
            <w:tcW w:w="1525" w:type="dxa"/>
          </w:tcPr>
          <w:p w14:paraId="5D783EEC" w14:textId="5FF21A79" w:rsidR="000D1291" w:rsidRPr="004C67A2" w:rsidRDefault="000D1291" w:rsidP="000D1291">
            <w:pPr>
              <w:rPr>
                <w:rFonts w:cs="Arial"/>
                <w:sz w:val="20"/>
                <w:szCs w:val="20"/>
              </w:rPr>
            </w:pPr>
            <w:r w:rsidRPr="00F15E41">
              <w:rPr>
                <w:rFonts w:cs="Arial"/>
                <w:color w:val="FFFFFF" w:themeColor="background1"/>
                <w:sz w:val="20"/>
                <w:szCs w:val="20"/>
                <w:highlight w:val="black"/>
              </w:rPr>
              <w:t>Hold Poin</w:t>
            </w:r>
            <w:r w:rsidR="00073E57">
              <w:rPr>
                <w:rFonts w:cs="Arial"/>
                <w:color w:val="FFFFFF" w:themeColor="background1"/>
                <w:sz w:val="20"/>
                <w:szCs w:val="20"/>
                <w:highlight w:val="black"/>
              </w:rPr>
              <w:t>t 4</w:t>
            </w:r>
          </w:p>
        </w:tc>
        <w:tc>
          <w:tcPr>
            <w:tcW w:w="1452" w:type="dxa"/>
          </w:tcPr>
          <w:p w14:paraId="07FDD86C" w14:textId="77777777" w:rsidR="000D1291" w:rsidRDefault="000D1291" w:rsidP="000D1291">
            <w:pPr>
              <w:rPr>
                <w:rFonts w:cs="Arial"/>
                <w:sz w:val="20"/>
                <w:szCs w:val="20"/>
              </w:rPr>
            </w:pPr>
            <w:r>
              <w:rPr>
                <w:rFonts w:cs="Arial"/>
                <w:sz w:val="20"/>
                <w:szCs w:val="20"/>
              </w:rPr>
              <w:t>CQR</w:t>
            </w:r>
          </w:p>
          <w:p w14:paraId="12D9823C" w14:textId="77777777" w:rsidR="000D1291" w:rsidRDefault="000D1291" w:rsidP="000D1291">
            <w:pPr>
              <w:rPr>
                <w:rFonts w:cs="Arial"/>
                <w:sz w:val="20"/>
                <w:szCs w:val="20"/>
              </w:rPr>
            </w:pPr>
          </w:p>
          <w:p w14:paraId="6912C510" w14:textId="3D65F670" w:rsidR="000D1291" w:rsidRPr="004C67A2" w:rsidRDefault="000D1291" w:rsidP="000D1291">
            <w:pPr>
              <w:rPr>
                <w:rFonts w:cs="Arial"/>
                <w:sz w:val="20"/>
                <w:szCs w:val="20"/>
              </w:rPr>
            </w:pPr>
            <w:r>
              <w:rPr>
                <w:rFonts w:cs="Arial"/>
                <w:sz w:val="20"/>
                <w:szCs w:val="20"/>
              </w:rPr>
              <w:t>Administrator</w:t>
            </w:r>
          </w:p>
        </w:tc>
        <w:tc>
          <w:tcPr>
            <w:tcW w:w="1700" w:type="dxa"/>
          </w:tcPr>
          <w:p w14:paraId="4716322E" w14:textId="15C8D247" w:rsidR="000D1291" w:rsidRDefault="000D1291" w:rsidP="006661A5">
            <w:pPr>
              <w:spacing w:after="80"/>
              <w:ind w:right="-57"/>
              <w:rPr>
                <w:rFonts w:cs="Arial"/>
                <w:sz w:val="20"/>
                <w:szCs w:val="20"/>
              </w:rPr>
            </w:pPr>
            <w:r>
              <w:rPr>
                <w:rFonts w:cs="Arial"/>
                <w:sz w:val="20"/>
                <w:szCs w:val="20"/>
              </w:rPr>
              <w:t xml:space="preserve">Verification Checklist Sheet </w:t>
            </w:r>
            <w:r w:rsidR="000C75A0">
              <w:rPr>
                <w:rFonts w:cs="Arial"/>
                <w:sz w:val="20"/>
                <w:szCs w:val="20"/>
              </w:rPr>
              <w:t>SW</w:t>
            </w:r>
          </w:p>
          <w:p w14:paraId="101EF525" w14:textId="398FE6D4" w:rsidR="000D1291" w:rsidRPr="004C67A2" w:rsidRDefault="000D1291" w:rsidP="002300F1">
            <w:pPr>
              <w:ind w:right="-57"/>
              <w:rPr>
                <w:rFonts w:cs="Arial"/>
                <w:sz w:val="20"/>
                <w:szCs w:val="20"/>
              </w:rPr>
            </w:pPr>
            <w:r>
              <w:rPr>
                <w:rFonts w:cs="Arial"/>
                <w:sz w:val="20"/>
                <w:szCs w:val="20"/>
              </w:rPr>
              <w:t>Hold point release</w:t>
            </w:r>
          </w:p>
        </w:tc>
      </w:tr>
      <w:tr w:rsidR="000D1291" w:rsidRPr="004C67A2" w14:paraId="56EA3B15" w14:textId="77777777" w:rsidTr="002300F1">
        <w:trPr>
          <w:trHeight w:val="454"/>
          <w:jc w:val="center"/>
        </w:trPr>
        <w:tc>
          <w:tcPr>
            <w:tcW w:w="602" w:type="dxa"/>
          </w:tcPr>
          <w:p w14:paraId="1FF251A4" w14:textId="2114AFDB" w:rsidR="000D1291" w:rsidRDefault="000D1291" w:rsidP="000D1291">
            <w:pPr>
              <w:jc w:val="center"/>
              <w:rPr>
                <w:rFonts w:cs="Arial"/>
                <w:sz w:val="20"/>
                <w:szCs w:val="20"/>
              </w:rPr>
            </w:pPr>
            <w:r>
              <w:rPr>
                <w:rFonts w:cs="Arial"/>
                <w:sz w:val="20"/>
                <w:szCs w:val="20"/>
              </w:rPr>
              <w:t>10</w:t>
            </w:r>
          </w:p>
        </w:tc>
        <w:tc>
          <w:tcPr>
            <w:tcW w:w="1661" w:type="dxa"/>
          </w:tcPr>
          <w:p w14:paraId="2E32D061" w14:textId="72E97E5A" w:rsidR="000D1291" w:rsidRDefault="000D1291" w:rsidP="000D1291">
            <w:pPr>
              <w:rPr>
                <w:rFonts w:cs="Arial"/>
                <w:sz w:val="20"/>
                <w:szCs w:val="20"/>
              </w:rPr>
            </w:pPr>
            <w:r>
              <w:rPr>
                <w:rFonts w:cs="Arial"/>
                <w:sz w:val="20"/>
                <w:szCs w:val="20"/>
              </w:rPr>
              <w:t>Compaction of Bottom of excavation</w:t>
            </w:r>
          </w:p>
        </w:tc>
        <w:tc>
          <w:tcPr>
            <w:tcW w:w="2410" w:type="dxa"/>
          </w:tcPr>
          <w:p w14:paraId="1EE3E1C1" w14:textId="069B8BC2" w:rsidR="000D1291" w:rsidRDefault="003178AA" w:rsidP="000D1291">
            <w:pPr>
              <w:rPr>
                <w:rFonts w:cs="Arial"/>
                <w:sz w:val="20"/>
                <w:szCs w:val="20"/>
              </w:rPr>
            </w:pPr>
            <w:r>
              <w:rPr>
                <w:rFonts w:cs="Arial"/>
                <w:sz w:val="20"/>
                <w:szCs w:val="20"/>
              </w:rPr>
              <w:t xml:space="preserve">Annexure MRTS03.1 </w:t>
            </w:r>
            <w:r w:rsidR="001864A8">
              <w:rPr>
                <w:rFonts w:cs="Arial"/>
                <w:sz w:val="20"/>
                <w:szCs w:val="20"/>
              </w:rPr>
              <w:t xml:space="preserve">Table </w:t>
            </w:r>
            <w:r w:rsidR="002B2101">
              <w:rPr>
                <w:rFonts w:cs="Arial"/>
                <w:sz w:val="20"/>
                <w:szCs w:val="20"/>
              </w:rPr>
              <w:t>6.1</w:t>
            </w:r>
          </w:p>
          <w:p w14:paraId="275870D2" w14:textId="77777777" w:rsidR="000D1291" w:rsidRDefault="000D1291" w:rsidP="000D1291">
            <w:pPr>
              <w:rPr>
                <w:rFonts w:cs="Arial"/>
                <w:sz w:val="20"/>
                <w:szCs w:val="20"/>
              </w:rPr>
            </w:pPr>
            <w:r>
              <w:rPr>
                <w:rFonts w:cs="Arial"/>
                <w:sz w:val="20"/>
                <w:szCs w:val="20"/>
              </w:rPr>
              <w:t>Table 15.3(b)</w:t>
            </w:r>
          </w:p>
          <w:p w14:paraId="6E70DDDF" w14:textId="4FA5218A" w:rsidR="000D1291" w:rsidRDefault="000D1291" w:rsidP="000D1291">
            <w:pPr>
              <w:rPr>
                <w:rFonts w:cs="Arial"/>
                <w:sz w:val="20"/>
                <w:szCs w:val="20"/>
              </w:rPr>
            </w:pPr>
            <w:r>
              <w:rPr>
                <w:rFonts w:cs="Arial"/>
                <w:sz w:val="20"/>
                <w:szCs w:val="20"/>
              </w:rPr>
              <w:t>MRTS04 CL13.3.3.4</w:t>
            </w:r>
          </w:p>
        </w:tc>
        <w:tc>
          <w:tcPr>
            <w:tcW w:w="2126" w:type="dxa"/>
          </w:tcPr>
          <w:p w14:paraId="7AFC9C89" w14:textId="0D0483B4" w:rsidR="000D1291" w:rsidRDefault="000D1291" w:rsidP="000D1291">
            <w:pPr>
              <w:rPr>
                <w:rFonts w:cs="Arial"/>
                <w:sz w:val="20"/>
                <w:szCs w:val="20"/>
              </w:rPr>
            </w:pPr>
            <w:r>
              <w:rPr>
                <w:rFonts w:cs="Arial"/>
                <w:sz w:val="20"/>
                <w:szCs w:val="20"/>
              </w:rPr>
              <w:t>For each lot</w:t>
            </w:r>
          </w:p>
        </w:tc>
        <w:tc>
          <w:tcPr>
            <w:tcW w:w="8647" w:type="dxa"/>
          </w:tcPr>
          <w:p w14:paraId="2317EE82" w14:textId="77777777" w:rsidR="000D1291" w:rsidRPr="00825C7E" w:rsidRDefault="000D1291" w:rsidP="006661A5">
            <w:pPr>
              <w:rPr>
                <w:sz w:val="20"/>
                <w:szCs w:val="20"/>
              </w:rPr>
            </w:pPr>
            <w:r w:rsidRPr="00825C7E">
              <w:rPr>
                <w:sz w:val="20"/>
                <w:szCs w:val="20"/>
              </w:rPr>
              <w:t xml:space="preserve">The material in the bottom of confined excavations shall comply with the density requirements of Clause 15. Where the </w:t>
            </w:r>
            <w:proofErr w:type="spellStart"/>
            <w:r w:rsidRPr="00825C7E">
              <w:rPr>
                <w:sz w:val="20"/>
                <w:szCs w:val="20"/>
              </w:rPr>
              <w:t>insitu</w:t>
            </w:r>
            <w:proofErr w:type="spellEnd"/>
            <w:r w:rsidRPr="00825C7E">
              <w:rPr>
                <w:sz w:val="20"/>
                <w:szCs w:val="20"/>
              </w:rPr>
              <w:t xml:space="preserve"> material does not comply, it shall be compacted to a depth of at least 150 mm in accordance with the requirements of Clause 15.</w:t>
            </w:r>
          </w:p>
          <w:p w14:paraId="480E1C98" w14:textId="7F2AD446" w:rsidR="000D1291" w:rsidRPr="00825C7E" w:rsidRDefault="000D1291" w:rsidP="006661A5">
            <w:pPr>
              <w:spacing w:after="80"/>
              <w:rPr>
                <w:b/>
                <w:sz w:val="20"/>
                <w:szCs w:val="20"/>
              </w:rPr>
            </w:pPr>
            <w:r w:rsidRPr="00825C7E">
              <w:rPr>
                <w:b/>
                <w:sz w:val="20"/>
                <w:szCs w:val="20"/>
              </w:rPr>
              <w:t xml:space="preserve">Min density required is 95%.  1 test per </w:t>
            </w:r>
            <w:r w:rsidR="0030588D">
              <w:rPr>
                <w:b/>
                <w:sz w:val="20"/>
                <w:szCs w:val="20"/>
              </w:rPr>
              <w:t>30</w:t>
            </w:r>
            <w:r w:rsidRPr="00825C7E">
              <w:rPr>
                <w:b/>
                <w:sz w:val="20"/>
                <w:szCs w:val="20"/>
              </w:rPr>
              <w:t>0m</w:t>
            </w:r>
            <w:r w:rsidR="0030588D">
              <w:rPr>
                <w:b/>
                <w:sz w:val="20"/>
                <w:szCs w:val="20"/>
              </w:rPr>
              <w:t>3</w:t>
            </w:r>
            <w:r w:rsidRPr="00825C7E">
              <w:rPr>
                <w:b/>
                <w:sz w:val="20"/>
                <w:szCs w:val="20"/>
              </w:rPr>
              <w:t xml:space="preserve">, min </w:t>
            </w:r>
            <w:r w:rsidR="00693A18">
              <w:rPr>
                <w:b/>
                <w:sz w:val="20"/>
                <w:szCs w:val="20"/>
              </w:rPr>
              <w:t>1</w:t>
            </w:r>
            <w:r w:rsidRPr="00825C7E">
              <w:rPr>
                <w:b/>
                <w:sz w:val="20"/>
                <w:szCs w:val="20"/>
              </w:rPr>
              <w:t xml:space="preserve"> per </w:t>
            </w:r>
            <w:r w:rsidR="00693A18">
              <w:rPr>
                <w:b/>
                <w:sz w:val="20"/>
                <w:szCs w:val="20"/>
              </w:rPr>
              <w:t>material</w:t>
            </w:r>
            <w:r w:rsidRPr="00825C7E">
              <w:rPr>
                <w:b/>
                <w:sz w:val="20"/>
                <w:szCs w:val="20"/>
              </w:rPr>
              <w:t>.</w:t>
            </w:r>
          </w:p>
        </w:tc>
        <w:tc>
          <w:tcPr>
            <w:tcW w:w="1735" w:type="dxa"/>
          </w:tcPr>
          <w:p w14:paraId="606BD18D" w14:textId="1E977306" w:rsidR="000D1291" w:rsidRDefault="000D1291" w:rsidP="000D1291">
            <w:pPr>
              <w:rPr>
                <w:rFonts w:cs="Arial"/>
                <w:sz w:val="20"/>
                <w:szCs w:val="20"/>
              </w:rPr>
            </w:pPr>
            <w:r>
              <w:rPr>
                <w:rFonts w:cs="Arial"/>
                <w:sz w:val="20"/>
                <w:szCs w:val="20"/>
              </w:rPr>
              <w:t>Test</w:t>
            </w:r>
          </w:p>
        </w:tc>
        <w:tc>
          <w:tcPr>
            <w:tcW w:w="1525" w:type="dxa"/>
          </w:tcPr>
          <w:p w14:paraId="2353025D" w14:textId="33247E1A" w:rsidR="000D1291" w:rsidRPr="00F15E41" w:rsidRDefault="000D1291" w:rsidP="000D1291">
            <w:pPr>
              <w:rPr>
                <w:rFonts w:cs="Arial"/>
                <w:color w:val="FFFFFF" w:themeColor="background1"/>
                <w:sz w:val="20"/>
                <w:szCs w:val="20"/>
                <w:highlight w:val="black"/>
              </w:rPr>
            </w:pPr>
            <w:r w:rsidRPr="00825C7E">
              <w:rPr>
                <w:rFonts w:cs="Arial"/>
                <w:sz w:val="20"/>
                <w:szCs w:val="20"/>
              </w:rPr>
              <w:t>Test</w:t>
            </w:r>
          </w:p>
        </w:tc>
        <w:tc>
          <w:tcPr>
            <w:tcW w:w="1452" w:type="dxa"/>
          </w:tcPr>
          <w:p w14:paraId="428E7217" w14:textId="1A068BE1" w:rsidR="000D1291" w:rsidRDefault="000D1291" w:rsidP="000D1291">
            <w:pPr>
              <w:rPr>
                <w:rFonts w:cs="Arial"/>
                <w:sz w:val="20"/>
                <w:szCs w:val="20"/>
              </w:rPr>
            </w:pPr>
            <w:r>
              <w:rPr>
                <w:rFonts w:cs="Arial"/>
                <w:sz w:val="20"/>
                <w:szCs w:val="20"/>
              </w:rPr>
              <w:t>CQR</w:t>
            </w:r>
          </w:p>
        </w:tc>
        <w:tc>
          <w:tcPr>
            <w:tcW w:w="1700" w:type="dxa"/>
          </w:tcPr>
          <w:p w14:paraId="430BF55B" w14:textId="1B196D18" w:rsidR="000D1291" w:rsidRDefault="000D1291" w:rsidP="006661A5">
            <w:pPr>
              <w:spacing w:after="80"/>
              <w:ind w:right="-57"/>
              <w:rPr>
                <w:rFonts w:cs="Arial"/>
                <w:sz w:val="20"/>
                <w:szCs w:val="20"/>
              </w:rPr>
            </w:pPr>
            <w:r>
              <w:rPr>
                <w:rFonts w:cs="Arial"/>
                <w:sz w:val="20"/>
                <w:szCs w:val="20"/>
              </w:rPr>
              <w:t xml:space="preserve">Verification Checklist Sheet </w:t>
            </w:r>
            <w:r w:rsidR="006622AB">
              <w:rPr>
                <w:rFonts w:cs="Arial"/>
                <w:sz w:val="20"/>
                <w:szCs w:val="20"/>
              </w:rPr>
              <w:t>SW</w:t>
            </w:r>
          </w:p>
          <w:p w14:paraId="6DBBC10E" w14:textId="3CD06A1E" w:rsidR="000D1291" w:rsidRDefault="000D1291" w:rsidP="002300F1">
            <w:pPr>
              <w:ind w:right="-57"/>
              <w:rPr>
                <w:rFonts w:cs="Arial"/>
                <w:sz w:val="20"/>
                <w:szCs w:val="20"/>
              </w:rPr>
            </w:pPr>
            <w:r>
              <w:rPr>
                <w:rFonts w:cs="Arial"/>
                <w:sz w:val="20"/>
                <w:szCs w:val="20"/>
              </w:rPr>
              <w:t>Test report</w:t>
            </w:r>
          </w:p>
        </w:tc>
      </w:tr>
      <w:tr w:rsidR="000D1291" w:rsidRPr="004C67A2" w14:paraId="0316154F" w14:textId="77777777" w:rsidTr="002300F1">
        <w:trPr>
          <w:trHeight w:val="454"/>
          <w:jc w:val="center"/>
        </w:trPr>
        <w:tc>
          <w:tcPr>
            <w:tcW w:w="602" w:type="dxa"/>
          </w:tcPr>
          <w:p w14:paraId="78919069" w14:textId="31AB254C" w:rsidR="000D1291" w:rsidRDefault="000D1291" w:rsidP="000D1291">
            <w:pPr>
              <w:jc w:val="center"/>
              <w:rPr>
                <w:rFonts w:cs="Arial"/>
                <w:sz w:val="20"/>
                <w:szCs w:val="20"/>
              </w:rPr>
            </w:pPr>
            <w:r>
              <w:rPr>
                <w:rFonts w:cs="Arial"/>
                <w:sz w:val="20"/>
                <w:szCs w:val="20"/>
              </w:rPr>
              <w:t>11</w:t>
            </w:r>
          </w:p>
        </w:tc>
        <w:tc>
          <w:tcPr>
            <w:tcW w:w="1661" w:type="dxa"/>
          </w:tcPr>
          <w:p w14:paraId="035E156B" w14:textId="32F353DF" w:rsidR="000D1291" w:rsidRDefault="000D1291" w:rsidP="000D1291">
            <w:pPr>
              <w:rPr>
                <w:rFonts w:cs="Arial"/>
                <w:sz w:val="20"/>
                <w:szCs w:val="20"/>
              </w:rPr>
            </w:pPr>
            <w:r>
              <w:rPr>
                <w:rFonts w:cs="Arial"/>
                <w:sz w:val="20"/>
                <w:szCs w:val="20"/>
              </w:rPr>
              <w:t>Placement and compaction of bedding material</w:t>
            </w:r>
          </w:p>
        </w:tc>
        <w:tc>
          <w:tcPr>
            <w:tcW w:w="2410" w:type="dxa"/>
          </w:tcPr>
          <w:p w14:paraId="40362550" w14:textId="0215BB00" w:rsidR="000D1291" w:rsidRDefault="00390276" w:rsidP="000D1291">
            <w:pPr>
              <w:rPr>
                <w:rFonts w:cs="Arial"/>
                <w:sz w:val="20"/>
                <w:szCs w:val="20"/>
              </w:rPr>
            </w:pPr>
            <w:r>
              <w:rPr>
                <w:rFonts w:cs="Arial"/>
                <w:sz w:val="20"/>
                <w:szCs w:val="20"/>
              </w:rPr>
              <w:t>ICC SD11</w:t>
            </w:r>
          </w:p>
          <w:p w14:paraId="4B68545B" w14:textId="7EB12241" w:rsidR="000D1291" w:rsidRDefault="001864A8" w:rsidP="000D1291">
            <w:pPr>
              <w:rPr>
                <w:rFonts w:cs="Arial"/>
                <w:sz w:val="20"/>
                <w:szCs w:val="20"/>
              </w:rPr>
            </w:pPr>
            <w:r>
              <w:rPr>
                <w:rFonts w:cs="Arial"/>
                <w:sz w:val="20"/>
                <w:szCs w:val="20"/>
              </w:rPr>
              <w:t xml:space="preserve">Annexure </w:t>
            </w:r>
            <w:r w:rsidR="000D1291">
              <w:rPr>
                <w:rFonts w:cs="Arial"/>
                <w:sz w:val="20"/>
                <w:szCs w:val="20"/>
              </w:rPr>
              <w:t>MRTS0</w:t>
            </w:r>
            <w:r w:rsidR="00DC7B1A">
              <w:rPr>
                <w:rFonts w:cs="Arial"/>
                <w:sz w:val="20"/>
                <w:szCs w:val="20"/>
              </w:rPr>
              <w:t>3.01 Table 6.1</w:t>
            </w:r>
          </w:p>
        </w:tc>
        <w:tc>
          <w:tcPr>
            <w:tcW w:w="2126" w:type="dxa"/>
          </w:tcPr>
          <w:p w14:paraId="7C790085" w14:textId="373F090A" w:rsidR="000D1291" w:rsidRDefault="000D1291" w:rsidP="000D1291">
            <w:pPr>
              <w:rPr>
                <w:rFonts w:cs="Arial"/>
                <w:sz w:val="20"/>
                <w:szCs w:val="20"/>
              </w:rPr>
            </w:pPr>
            <w:r>
              <w:rPr>
                <w:rFonts w:cs="Arial"/>
                <w:sz w:val="20"/>
                <w:szCs w:val="20"/>
              </w:rPr>
              <w:t>For each lot</w:t>
            </w:r>
          </w:p>
        </w:tc>
        <w:tc>
          <w:tcPr>
            <w:tcW w:w="8647" w:type="dxa"/>
          </w:tcPr>
          <w:p w14:paraId="340509DE" w14:textId="7619FE98" w:rsidR="000D1291" w:rsidRPr="00825C7E" w:rsidRDefault="000D1291" w:rsidP="00430060">
            <w:pPr>
              <w:spacing w:after="40"/>
              <w:rPr>
                <w:sz w:val="20"/>
                <w:szCs w:val="20"/>
              </w:rPr>
            </w:pPr>
            <w:r w:rsidRPr="00825C7E">
              <w:rPr>
                <w:sz w:val="20"/>
                <w:szCs w:val="20"/>
              </w:rPr>
              <w:t>Foundation bedding as per</w:t>
            </w:r>
            <w:r>
              <w:rPr>
                <w:sz w:val="20"/>
                <w:szCs w:val="20"/>
              </w:rPr>
              <w:t xml:space="preserve"> </w:t>
            </w:r>
            <w:r w:rsidR="002631ED">
              <w:rPr>
                <w:sz w:val="20"/>
                <w:szCs w:val="20"/>
              </w:rPr>
              <w:t xml:space="preserve">ICC </w:t>
            </w:r>
            <w:r w:rsidRPr="00825C7E">
              <w:rPr>
                <w:sz w:val="20"/>
                <w:szCs w:val="20"/>
              </w:rPr>
              <w:t>Standard Drawing 1</w:t>
            </w:r>
            <w:r w:rsidR="002134A5">
              <w:rPr>
                <w:sz w:val="20"/>
                <w:szCs w:val="20"/>
              </w:rPr>
              <w:t>1</w:t>
            </w:r>
            <w:r w:rsidRPr="00825C7E">
              <w:rPr>
                <w:sz w:val="20"/>
                <w:szCs w:val="20"/>
              </w:rPr>
              <w:t>.</w:t>
            </w:r>
          </w:p>
          <w:p w14:paraId="39902D1C" w14:textId="55B2D632" w:rsidR="000D1291" w:rsidRDefault="000D1291" w:rsidP="00430060">
            <w:pPr>
              <w:spacing w:before="40" w:after="80"/>
              <w:rPr>
                <w:sz w:val="20"/>
                <w:szCs w:val="20"/>
              </w:rPr>
            </w:pPr>
            <w:r w:rsidRPr="00825C7E">
              <w:rPr>
                <w:sz w:val="20"/>
                <w:szCs w:val="20"/>
              </w:rPr>
              <w:t>- 100mm bedding if pipe ID &lt; 1</w:t>
            </w:r>
            <w:r w:rsidR="002134A5">
              <w:rPr>
                <w:sz w:val="20"/>
                <w:szCs w:val="20"/>
              </w:rPr>
              <w:t>6</w:t>
            </w:r>
            <w:r w:rsidRPr="00825C7E">
              <w:rPr>
                <w:sz w:val="20"/>
                <w:szCs w:val="20"/>
              </w:rPr>
              <w:t>50mm; 150mm bedding if</w:t>
            </w:r>
            <w:r>
              <w:rPr>
                <w:sz w:val="20"/>
                <w:szCs w:val="20"/>
              </w:rPr>
              <w:t xml:space="preserve"> pipe ID =&gt;1</w:t>
            </w:r>
            <w:r w:rsidR="002134A5">
              <w:rPr>
                <w:sz w:val="20"/>
                <w:szCs w:val="20"/>
              </w:rPr>
              <w:t>6</w:t>
            </w:r>
            <w:r>
              <w:rPr>
                <w:sz w:val="20"/>
                <w:szCs w:val="20"/>
              </w:rPr>
              <w:t>50mm</w:t>
            </w:r>
          </w:p>
          <w:p w14:paraId="540EBAE9" w14:textId="7360EC48" w:rsidR="0019511F" w:rsidRDefault="00C05222" w:rsidP="00430060">
            <w:pPr>
              <w:spacing w:before="40" w:after="80"/>
              <w:rPr>
                <w:sz w:val="20"/>
                <w:szCs w:val="20"/>
              </w:rPr>
            </w:pPr>
            <w:r>
              <w:rPr>
                <w:sz w:val="20"/>
                <w:szCs w:val="20"/>
              </w:rPr>
              <w:t>Bedding compaction:</w:t>
            </w:r>
          </w:p>
          <w:p w14:paraId="1048ACB1" w14:textId="77777777" w:rsidR="00497801" w:rsidRDefault="00C05222" w:rsidP="00430060">
            <w:pPr>
              <w:spacing w:before="40" w:after="80"/>
              <w:rPr>
                <w:sz w:val="20"/>
                <w:szCs w:val="20"/>
              </w:rPr>
            </w:pPr>
            <w:r>
              <w:rPr>
                <w:sz w:val="20"/>
                <w:szCs w:val="20"/>
              </w:rPr>
              <w:t>Non-cohesive material – density index of 70 min, refer AS1289.5.5.1</w:t>
            </w:r>
          </w:p>
          <w:p w14:paraId="368AB96D" w14:textId="1C4EA625" w:rsidR="00ED1E70" w:rsidRDefault="00ED1E70" w:rsidP="00430060">
            <w:pPr>
              <w:spacing w:before="40" w:after="80"/>
              <w:rPr>
                <w:sz w:val="20"/>
                <w:szCs w:val="20"/>
              </w:rPr>
            </w:pPr>
            <w:r>
              <w:rPr>
                <w:sz w:val="20"/>
                <w:szCs w:val="20"/>
              </w:rPr>
              <w:t>Sand – compact by flooding and use of vibrators.</w:t>
            </w:r>
          </w:p>
          <w:p w14:paraId="57EE3DF9" w14:textId="11382AB7" w:rsidR="000D1291" w:rsidRPr="00825C7E" w:rsidRDefault="000D1291" w:rsidP="000D1291">
            <w:pPr>
              <w:spacing w:before="40"/>
              <w:rPr>
                <w:b/>
                <w:sz w:val="20"/>
                <w:szCs w:val="20"/>
              </w:rPr>
            </w:pPr>
            <w:r w:rsidRPr="00825C7E">
              <w:rPr>
                <w:b/>
                <w:sz w:val="20"/>
                <w:szCs w:val="20"/>
              </w:rPr>
              <w:t>Testing</w:t>
            </w:r>
            <w:r w:rsidR="00EC3DE1">
              <w:rPr>
                <w:b/>
                <w:sz w:val="20"/>
                <w:szCs w:val="20"/>
              </w:rPr>
              <w:t xml:space="preserve"> (</w:t>
            </w:r>
            <w:r w:rsidR="004538A0">
              <w:rPr>
                <w:b/>
                <w:sz w:val="20"/>
                <w:szCs w:val="20"/>
              </w:rPr>
              <w:t>MRTS03.1 Table 6.1</w:t>
            </w:r>
            <w:r w:rsidR="00EC3DE1">
              <w:rPr>
                <w:b/>
                <w:sz w:val="20"/>
                <w:szCs w:val="20"/>
              </w:rPr>
              <w:t>)</w:t>
            </w:r>
            <w:r w:rsidRPr="00825C7E">
              <w:rPr>
                <w:b/>
                <w:sz w:val="20"/>
                <w:szCs w:val="20"/>
              </w:rPr>
              <w:t>:</w:t>
            </w:r>
          </w:p>
          <w:p w14:paraId="06571B62" w14:textId="77777777" w:rsidR="000D1291" w:rsidRPr="00825C7E" w:rsidRDefault="000D1291" w:rsidP="000D1291">
            <w:pPr>
              <w:rPr>
                <w:sz w:val="20"/>
                <w:szCs w:val="20"/>
              </w:rPr>
            </w:pPr>
            <w:r w:rsidRPr="00825C7E">
              <w:rPr>
                <w:sz w:val="20"/>
                <w:szCs w:val="20"/>
              </w:rPr>
              <w:t>Stockpile: grading Q103 1 test per 100m3</w:t>
            </w:r>
          </w:p>
          <w:p w14:paraId="4915E9DF" w14:textId="4278CF02" w:rsidR="000D1291" w:rsidRPr="00825C7E" w:rsidRDefault="000D1291" w:rsidP="00B76153">
            <w:pPr>
              <w:rPr>
                <w:sz w:val="20"/>
                <w:szCs w:val="20"/>
              </w:rPr>
            </w:pPr>
            <w:r w:rsidRPr="00825C7E">
              <w:rPr>
                <w:sz w:val="20"/>
                <w:szCs w:val="20"/>
              </w:rPr>
              <w:t xml:space="preserve">Linear Shrinkage Q106 1 test per 100m3 </w:t>
            </w:r>
            <w:r w:rsidR="0034036A" w:rsidRPr="00825C7E">
              <w:rPr>
                <w:sz w:val="20"/>
                <w:szCs w:val="20"/>
              </w:rPr>
              <w:t>- Max</w:t>
            </w:r>
            <w:r w:rsidRPr="00825C7E">
              <w:rPr>
                <w:sz w:val="20"/>
                <w:szCs w:val="20"/>
              </w:rPr>
              <w:t xml:space="preserve"> LS </w:t>
            </w:r>
            <w:r w:rsidR="00E8561B">
              <w:rPr>
                <w:sz w:val="20"/>
                <w:szCs w:val="20"/>
              </w:rPr>
              <w:t>6</w:t>
            </w:r>
            <w:r w:rsidR="00CC4883">
              <w:rPr>
                <w:sz w:val="20"/>
                <w:szCs w:val="20"/>
              </w:rPr>
              <w:t xml:space="preserve"> as per table 19.2.7 MRTS04</w:t>
            </w:r>
          </w:p>
        </w:tc>
        <w:tc>
          <w:tcPr>
            <w:tcW w:w="1735" w:type="dxa"/>
          </w:tcPr>
          <w:p w14:paraId="772C6A4A" w14:textId="77777777" w:rsidR="000D1291" w:rsidRDefault="000D1291" w:rsidP="000D1291">
            <w:pPr>
              <w:rPr>
                <w:rFonts w:cs="Arial"/>
                <w:sz w:val="20"/>
                <w:szCs w:val="20"/>
              </w:rPr>
            </w:pPr>
            <w:r>
              <w:rPr>
                <w:rFonts w:cs="Arial"/>
                <w:sz w:val="20"/>
                <w:szCs w:val="20"/>
              </w:rPr>
              <w:t>QBC QA Records</w:t>
            </w:r>
          </w:p>
          <w:p w14:paraId="78D46D4E" w14:textId="77777777" w:rsidR="000D1291" w:rsidRDefault="000D1291" w:rsidP="000D1291">
            <w:pPr>
              <w:rPr>
                <w:rFonts w:cs="Arial"/>
                <w:sz w:val="20"/>
                <w:szCs w:val="20"/>
              </w:rPr>
            </w:pPr>
          </w:p>
          <w:p w14:paraId="68B9FE14" w14:textId="08723C81" w:rsidR="000D1291" w:rsidRDefault="000D1291" w:rsidP="000D1291">
            <w:pPr>
              <w:rPr>
                <w:rFonts w:cs="Arial"/>
                <w:sz w:val="20"/>
                <w:szCs w:val="20"/>
              </w:rPr>
            </w:pPr>
            <w:r>
              <w:rPr>
                <w:rFonts w:cs="Arial"/>
                <w:sz w:val="20"/>
                <w:szCs w:val="20"/>
              </w:rPr>
              <w:t>Test</w:t>
            </w:r>
          </w:p>
        </w:tc>
        <w:tc>
          <w:tcPr>
            <w:tcW w:w="1525" w:type="dxa"/>
          </w:tcPr>
          <w:p w14:paraId="42553EF3" w14:textId="2187DB62" w:rsidR="000D1291" w:rsidRPr="00825C7E" w:rsidRDefault="000D1291" w:rsidP="000D1291">
            <w:pPr>
              <w:rPr>
                <w:rFonts w:cs="Arial"/>
                <w:sz w:val="20"/>
                <w:szCs w:val="20"/>
              </w:rPr>
            </w:pPr>
            <w:r>
              <w:rPr>
                <w:rFonts w:cs="Arial"/>
                <w:sz w:val="20"/>
                <w:szCs w:val="20"/>
              </w:rPr>
              <w:t>Test</w:t>
            </w:r>
          </w:p>
        </w:tc>
        <w:tc>
          <w:tcPr>
            <w:tcW w:w="1452" w:type="dxa"/>
          </w:tcPr>
          <w:p w14:paraId="5B5CC984" w14:textId="73F8131E" w:rsidR="000D1291" w:rsidRDefault="000D1291" w:rsidP="000D1291">
            <w:pPr>
              <w:rPr>
                <w:rFonts w:cs="Arial"/>
                <w:sz w:val="20"/>
                <w:szCs w:val="20"/>
              </w:rPr>
            </w:pPr>
            <w:r>
              <w:rPr>
                <w:rFonts w:cs="Arial"/>
                <w:sz w:val="20"/>
                <w:szCs w:val="20"/>
              </w:rPr>
              <w:t>CQR</w:t>
            </w:r>
          </w:p>
        </w:tc>
        <w:tc>
          <w:tcPr>
            <w:tcW w:w="1700" w:type="dxa"/>
          </w:tcPr>
          <w:p w14:paraId="0CAEEDCA" w14:textId="5CC9C67B" w:rsidR="000D1291" w:rsidRDefault="000D1291" w:rsidP="002300F1">
            <w:pPr>
              <w:ind w:right="-57"/>
              <w:rPr>
                <w:rFonts w:cs="Arial"/>
                <w:sz w:val="20"/>
                <w:szCs w:val="20"/>
              </w:rPr>
            </w:pPr>
            <w:r>
              <w:rPr>
                <w:rFonts w:cs="Arial"/>
                <w:sz w:val="20"/>
                <w:szCs w:val="20"/>
              </w:rPr>
              <w:t xml:space="preserve">Verification Checklist Sheet </w:t>
            </w:r>
            <w:r w:rsidR="006622AB">
              <w:rPr>
                <w:rFonts w:cs="Arial"/>
                <w:sz w:val="20"/>
                <w:szCs w:val="20"/>
              </w:rPr>
              <w:t>SW</w:t>
            </w:r>
          </w:p>
          <w:p w14:paraId="2DE51F46" w14:textId="77777777" w:rsidR="000D1291" w:rsidRDefault="000D1291" w:rsidP="002300F1">
            <w:pPr>
              <w:ind w:right="-57"/>
              <w:rPr>
                <w:rFonts w:cs="Arial"/>
                <w:sz w:val="20"/>
                <w:szCs w:val="20"/>
              </w:rPr>
            </w:pPr>
          </w:p>
          <w:p w14:paraId="11ABB39C" w14:textId="49ED7F72" w:rsidR="000D1291" w:rsidRDefault="000D1291" w:rsidP="002300F1">
            <w:pPr>
              <w:ind w:right="-57"/>
              <w:rPr>
                <w:rFonts w:cs="Arial"/>
                <w:sz w:val="20"/>
                <w:szCs w:val="20"/>
              </w:rPr>
            </w:pPr>
            <w:r>
              <w:rPr>
                <w:rFonts w:cs="Arial"/>
                <w:sz w:val="20"/>
                <w:szCs w:val="20"/>
              </w:rPr>
              <w:t>Test report</w:t>
            </w:r>
          </w:p>
        </w:tc>
      </w:tr>
      <w:tr w:rsidR="000D1291" w:rsidRPr="004C67A2" w14:paraId="5AB6BBC3" w14:textId="77777777" w:rsidTr="002300F1">
        <w:trPr>
          <w:trHeight w:val="454"/>
          <w:jc w:val="center"/>
        </w:trPr>
        <w:tc>
          <w:tcPr>
            <w:tcW w:w="602" w:type="dxa"/>
          </w:tcPr>
          <w:p w14:paraId="5035BF4B" w14:textId="004F4798" w:rsidR="000D1291" w:rsidRPr="004C67A2" w:rsidRDefault="000D1291" w:rsidP="000D1291">
            <w:pPr>
              <w:jc w:val="center"/>
              <w:rPr>
                <w:rFonts w:cs="Arial"/>
                <w:sz w:val="20"/>
                <w:szCs w:val="20"/>
              </w:rPr>
            </w:pPr>
            <w:r>
              <w:rPr>
                <w:rFonts w:cs="Arial"/>
                <w:sz w:val="20"/>
                <w:szCs w:val="20"/>
              </w:rPr>
              <w:t>12</w:t>
            </w:r>
          </w:p>
        </w:tc>
        <w:tc>
          <w:tcPr>
            <w:tcW w:w="1661" w:type="dxa"/>
          </w:tcPr>
          <w:p w14:paraId="38F8822E" w14:textId="54FA491A" w:rsidR="000D1291" w:rsidRPr="004C67A2" w:rsidRDefault="000D1291" w:rsidP="000D1291">
            <w:pPr>
              <w:rPr>
                <w:rFonts w:cs="Arial"/>
                <w:sz w:val="20"/>
                <w:szCs w:val="20"/>
              </w:rPr>
            </w:pPr>
            <w:r>
              <w:rPr>
                <w:rFonts w:cs="Arial"/>
                <w:sz w:val="20"/>
                <w:szCs w:val="20"/>
              </w:rPr>
              <w:t>Installation of pipes</w:t>
            </w:r>
          </w:p>
        </w:tc>
        <w:tc>
          <w:tcPr>
            <w:tcW w:w="2410" w:type="dxa"/>
          </w:tcPr>
          <w:p w14:paraId="30A6E1B3" w14:textId="31202790" w:rsidR="000D1291" w:rsidRPr="005A4842" w:rsidRDefault="000D1291" w:rsidP="000D1291">
            <w:pPr>
              <w:rPr>
                <w:rFonts w:cs="Arial"/>
                <w:sz w:val="20"/>
                <w:szCs w:val="20"/>
              </w:rPr>
            </w:pPr>
            <w:r>
              <w:rPr>
                <w:rFonts w:cs="Arial"/>
                <w:sz w:val="20"/>
                <w:szCs w:val="20"/>
              </w:rPr>
              <w:t>MRTS03 CL</w:t>
            </w:r>
            <w:r w:rsidRPr="005A4842">
              <w:rPr>
                <w:rFonts w:cs="Arial"/>
                <w:sz w:val="20"/>
                <w:szCs w:val="20"/>
              </w:rPr>
              <w:t>12.3.3</w:t>
            </w:r>
          </w:p>
          <w:p w14:paraId="0D2D5258" w14:textId="399A7FFA" w:rsidR="000D1291" w:rsidRPr="005A4842" w:rsidRDefault="000D1291" w:rsidP="000D1291">
            <w:pPr>
              <w:rPr>
                <w:rFonts w:cs="Arial"/>
                <w:sz w:val="20"/>
                <w:szCs w:val="20"/>
              </w:rPr>
            </w:pPr>
            <w:r w:rsidRPr="005A4842">
              <w:rPr>
                <w:rFonts w:cs="Arial"/>
                <w:sz w:val="20"/>
                <w:szCs w:val="20"/>
              </w:rPr>
              <w:t>MRTS03</w:t>
            </w:r>
            <w:r>
              <w:rPr>
                <w:rFonts w:cs="Arial"/>
                <w:sz w:val="20"/>
                <w:szCs w:val="20"/>
              </w:rPr>
              <w:t xml:space="preserve"> </w:t>
            </w:r>
            <w:r w:rsidRPr="005A4842">
              <w:rPr>
                <w:rFonts w:cs="Arial"/>
                <w:sz w:val="20"/>
                <w:szCs w:val="20"/>
              </w:rPr>
              <w:t>C</w:t>
            </w:r>
            <w:r>
              <w:rPr>
                <w:rFonts w:cs="Arial"/>
                <w:sz w:val="20"/>
                <w:szCs w:val="20"/>
              </w:rPr>
              <w:t>L</w:t>
            </w:r>
            <w:r w:rsidRPr="005A4842">
              <w:rPr>
                <w:rFonts w:cs="Arial"/>
                <w:sz w:val="20"/>
                <w:szCs w:val="20"/>
              </w:rPr>
              <w:t>12.3.4</w:t>
            </w:r>
          </w:p>
        </w:tc>
        <w:tc>
          <w:tcPr>
            <w:tcW w:w="2126" w:type="dxa"/>
          </w:tcPr>
          <w:p w14:paraId="1EBCA3EE" w14:textId="77777777" w:rsidR="000D1291" w:rsidRPr="004C67A2" w:rsidRDefault="000D1291" w:rsidP="000D1291">
            <w:pPr>
              <w:rPr>
                <w:rFonts w:cs="Arial"/>
                <w:sz w:val="20"/>
                <w:szCs w:val="20"/>
              </w:rPr>
            </w:pPr>
            <w:r w:rsidRPr="004C67A2">
              <w:rPr>
                <w:rFonts w:cs="Arial"/>
                <w:sz w:val="20"/>
                <w:szCs w:val="20"/>
              </w:rPr>
              <w:t>Each Lot</w:t>
            </w:r>
          </w:p>
        </w:tc>
        <w:tc>
          <w:tcPr>
            <w:tcW w:w="8647" w:type="dxa"/>
          </w:tcPr>
          <w:p w14:paraId="31255D45" w14:textId="53C9DDA4" w:rsidR="000D1291" w:rsidRPr="004C67A2" w:rsidRDefault="000D1291" w:rsidP="00430060">
            <w:pPr>
              <w:spacing w:after="40"/>
              <w:rPr>
                <w:rFonts w:cs="Arial"/>
                <w:sz w:val="20"/>
                <w:szCs w:val="20"/>
              </w:rPr>
            </w:pPr>
            <w:r>
              <w:rPr>
                <w:rFonts w:cs="Arial"/>
                <w:sz w:val="20"/>
                <w:szCs w:val="20"/>
              </w:rPr>
              <w:t>Drainage trough</w:t>
            </w:r>
            <w:r w:rsidRPr="004C67A2">
              <w:rPr>
                <w:rFonts w:cs="Arial"/>
                <w:sz w:val="20"/>
                <w:szCs w:val="20"/>
              </w:rPr>
              <w:t xml:space="preserve"> components shall be assembled in accordance with the manufacturer’s drawings and recommendations as relevant.</w:t>
            </w:r>
          </w:p>
          <w:p w14:paraId="6F9BEEE7" w14:textId="456D3A43" w:rsidR="000D1291" w:rsidRPr="004C67A2" w:rsidRDefault="000D1291" w:rsidP="00430060">
            <w:pPr>
              <w:spacing w:after="40"/>
              <w:rPr>
                <w:rFonts w:cs="Arial"/>
                <w:sz w:val="20"/>
                <w:szCs w:val="20"/>
              </w:rPr>
            </w:pPr>
            <w:r w:rsidRPr="004C67A2">
              <w:rPr>
                <w:rFonts w:cs="Arial"/>
                <w:sz w:val="20"/>
                <w:szCs w:val="20"/>
              </w:rPr>
              <w:t xml:space="preserve">Where possible, laying of </w:t>
            </w:r>
            <w:r>
              <w:rPr>
                <w:rFonts w:cs="Arial"/>
                <w:sz w:val="20"/>
                <w:szCs w:val="20"/>
              </w:rPr>
              <w:t>drainage trough</w:t>
            </w:r>
            <w:r w:rsidRPr="004C67A2">
              <w:rPr>
                <w:rFonts w:cs="Arial"/>
                <w:sz w:val="20"/>
                <w:szCs w:val="20"/>
              </w:rPr>
              <w:t xml:space="preserve"> components shall commence at the outlet end of the culvert and progress to the inlet end.</w:t>
            </w:r>
          </w:p>
          <w:p w14:paraId="5E1B5060" w14:textId="4BB879EB" w:rsidR="000D1291" w:rsidRDefault="000D1291" w:rsidP="00430060">
            <w:pPr>
              <w:spacing w:after="40"/>
              <w:rPr>
                <w:rFonts w:cs="Arial"/>
                <w:sz w:val="20"/>
                <w:szCs w:val="20"/>
              </w:rPr>
            </w:pPr>
            <w:r w:rsidRPr="004C67A2">
              <w:rPr>
                <w:rFonts w:cs="Arial"/>
                <w:sz w:val="20"/>
                <w:szCs w:val="20"/>
              </w:rPr>
              <w:t xml:space="preserve">The ends of components shall be free of any foreign matter at the time of </w:t>
            </w:r>
            <w:r w:rsidR="0034036A" w:rsidRPr="004C67A2">
              <w:rPr>
                <w:rFonts w:cs="Arial"/>
                <w:sz w:val="20"/>
                <w:szCs w:val="20"/>
              </w:rPr>
              <w:t>jointing.</w:t>
            </w:r>
          </w:p>
          <w:p w14:paraId="3E3A25D9" w14:textId="2ACE8270" w:rsidR="000D1291" w:rsidRDefault="000D1291" w:rsidP="00430060">
            <w:pPr>
              <w:spacing w:after="40"/>
              <w:rPr>
                <w:sz w:val="20"/>
                <w:szCs w:val="20"/>
              </w:rPr>
            </w:pPr>
            <w:r>
              <w:rPr>
                <w:rFonts w:cs="Arial"/>
                <w:sz w:val="20"/>
                <w:szCs w:val="20"/>
              </w:rPr>
              <w:t xml:space="preserve">Spacing between greater than </w:t>
            </w:r>
            <w:proofErr w:type="gramStart"/>
            <w:r>
              <w:rPr>
                <w:rFonts w:cs="Arial"/>
                <w:sz w:val="20"/>
                <w:szCs w:val="20"/>
              </w:rPr>
              <w:t>1 barrel</w:t>
            </w:r>
            <w:proofErr w:type="gramEnd"/>
            <w:r>
              <w:rPr>
                <w:rFonts w:cs="Arial"/>
                <w:sz w:val="20"/>
                <w:szCs w:val="20"/>
              </w:rPr>
              <w:t xml:space="preserve"> culverts shall be as per Standard Drawing 1359</w:t>
            </w:r>
            <w:r>
              <w:rPr>
                <w:sz w:val="20"/>
                <w:szCs w:val="20"/>
              </w:rPr>
              <w:t>.</w:t>
            </w:r>
          </w:p>
          <w:p w14:paraId="1B42E303" w14:textId="77777777" w:rsidR="000D1291" w:rsidRPr="00F859B1" w:rsidRDefault="000D1291" w:rsidP="00430060">
            <w:pPr>
              <w:spacing w:after="40"/>
              <w:rPr>
                <w:rFonts w:cs="Arial"/>
                <w:sz w:val="20"/>
                <w:szCs w:val="20"/>
              </w:rPr>
            </w:pPr>
            <w:r w:rsidRPr="00F859B1">
              <w:rPr>
                <w:rFonts w:cs="Arial"/>
                <w:sz w:val="20"/>
                <w:szCs w:val="20"/>
              </w:rPr>
              <w:t>Components shall be selected and arranged to give best fit.</w:t>
            </w:r>
          </w:p>
          <w:p w14:paraId="700BA608" w14:textId="77777777" w:rsidR="000D1291" w:rsidRPr="00F859B1" w:rsidRDefault="000D1291" w:rsidP="00430060">
            <w:pPr>
              <w:spacing w:after="40"/>
              <w:rPr>
                <w:rFonts w:cs="Arial"/>
                <w:sz w:val="20"/>
                <w:szCs w:val="20"/>
              </w:rPr>
            </w:pPr>
            <w:r w:rsidRPr="00F859B1">
              <w:rPr>
                <w:rFonts w:cs="Arial"/>
                <w:sz w:val="20"/>
                <w:szCs w:val="20"/>
              </w:rPr>
              <w:t>The ends of components shall be free of any foreign matter at the time of jointing.</w:t>
            </w:r>
          </w:p>
          <w:p w14:paraId="2CA6B803" w14:textId="1F70DE6F" w:rsidR="000D1291" w:rsidRPr="004C67A2" w:rsidRDefault="000D1291" w:rsidP="005052A8">
            <w:pPr>
              <w:spacing w:after="40"/>
              <w:rPr>
                <w:rFonts w:cs="Arial"/>
                <w:sz w:val="20"/>
                <w:szCs w:val="20"/>
              </w:rPr>
            </w:pPr>
            <w:r>
              <w:rPr>
                <w:rFonts w:cs="Arial"/>
                <w:sz w:val="20"/>
                <w:szCs w:val="20"/>
              </w:rPr>
              <w:t>When</w:t>
            </w:r>
            <w:r w:rsidRPr="00F859B1">
              <w:rPr>
                <w:rFonts w:cs="Arial"/>
                <w:sz w:val="20"/>
                <w:szCs w:val="20"/>
              </w:rPr>
              <w:t xml:space="preserve"> butt and flush joints</w:t>
            </w:r>
            <w:r>
              <w:rPr>
                <w:rFonts w:cs="Arial"/>
                <w:sz w:val="20"/>
                <w:szCs w:val="20"/>
              </w:rPr>
              <w:t xml:space="preserve"> are specified</w:t>
            </w:r>
            <w:r w:rsidRPr="00F859B1">
              <w:rPr>
                <w:rFonts w:cs="Arial"/>
                <w:sz w:val="20"/>
                <w:szCs w:val="20"/>
              </w:rPr>
              <w:t xml:space="preserve">, the </w:t>
            </w:r>
            <w:r>
              <w:rPr>
                <w:rFonts w:cs="Arial"/>
                <w:sz w:val="20"/>
                <w:szCs w:val="20"/>
              </w:rPr>
              <w:t xml:space="preserve">drainage trough </w:t>
            </w:r>
            <w:r w:rsidRPr="00F859B1">
              <w:rPr>
                <w:rFonts w:cs="Arial"/>
                <w:sz w:val="20"/>
                <w:szCs w:val="20"/>
              </w:rPr>
              <w:t xml:space="preserve">components shall abut </w:t>
            </w:r>
            <w:r>
              <w:rPr>
                <w:rFonts w:cs="Arial"/>
                <w:sz w:val="20"/>
                <w:szCs w:val="20"/>
              </w:rPr>
              <w:t>one another.</w:t>
            </w:r>
          </w:p>
        </w:tc>
        <w:tc>
          <w:tcPr>
            <w:tcW w:w="1735" w:type="dxa"/>
          </w:tcPr>
          <w:p w14:paraId="520C29AA" w14:textId="0EFF8C9F" w:rsidR="000D1291" w:rsidRPr="004C67A2" w:rsidRDefault="000D1291" w:rsidP="000D1291">
            <w:pPr>
              <w:rPr>
                <w:rFonts w:cs="Arial"/>
                <w:sz w:val="20"/>
                <w:szCs w:val="20"/>
              </w:rPr>
            </w:pPr>
            <w:r w:rsidRPr="004C67A2">
              <w:rPr>
                <w:rFonts w:cs="Arial"/>
                <w:sz w:val="20"/>
                <w:szCs w:val="20"/>
              </w:rPr>
              <w:t>QBC QA Records</w:t>
            </w:r>
          </w:p>
        </w:tc>
        <w:tc>
          <w:tcPr>
            <w:tcW w:w="1525" w:type="dxa"/>
          </w:tcPr>
          <w:p w14:paraId="27B13A8C" w14:textId="7CC27119" w:rsidR="000D1291" w:rsidRPr="004C67A2" w:rsidRDefault="000D1291" w:rsidP="000D1291">
            <w:pPr>
              <w:rPr>
                <w:rFonts w:cs="Arial"/>
                <w:sz w:val="20"/>
                <w:szCs w:val="20"/>
              </w:rPr>
            </w:pPr>
            <w:r w:rsidRPr="004C67A2">
              <w:rPr>
                <w:rFonts w:cs="Arial"/>
                <w:sz w:val="20"/>
                <w:szCs w:val="20"/>
              </w:rPr>
              <w:t>Inspection</w:t>
            </w:r>
          </w:p>
        </w:tc>
        <w:tc>
          <w:tcPr>
            <w:tcW w:w="1452" w:type="dxa"/>
          </w:tcPr>
          <w:p w14:paraId="4EB9D686" w14:textId="4A79B4E8" w:rsidR="000D1291" w:rsidRPr="004C67A2" w:rsidRDefault="000D1291" w:rsidP="000D1291">
            <w:pPr>
              <w:rPr>
                <w:rFonts w:cs="Arial"/>
                <w:sz w:val="20"/>
                <w:szCs w:val="20"/>
              </w:rPr>
            </w:pPr>
            <w:r w:rsidRPr="004C67A2">
              <w:rPr>
                <w:rFonts w:cs="Arial"/>
                <w:sz w:val="20"/>
                <w:szCs w:val="20"/>
              </w:rPr>
              <w:t>CQR</w:t>
            </w:r>
          </w:p>
        </w:tc>
        <w:tc>
          <w:tcPr>
            <w:tcW w:w="1700" w:type="dxa"/>
          </w:tcPr>
          <w:p w14:paraId="2796EBA8" w14:textId="77777777" w:rsidR="000D1291" w:rsidRDefault="000D1291" w:rsidP="002300F1">
            <w:pPr>
              <w:ind w:right="-57"/>
              <w:rPr>
                <w:rFonts w:cs="Arial"/>
                <w:sz w:val="20"/>
                <w:szCs w:val="20"/>
              </w:rPr>
            </w:pPr>
            <w:r w:rsidRPr="004C67A2">
              <w:rPr>
                <w:rFonts w:cs="Arial"/>
                <w:sz w:val="20"/>
                <w:szCs w:val="20"/>
              </w:rPr>
              <w:t xml:space="preserve">Verification Checklist Sheet </w:t>
            </w:r>
          </w:p>
          <w:p w14:paraId="6A36FDE2" w14:textId="162DECD4" w:rsidR="000D1291" w:rsidRPr="004C67A2" w:rsidRDefault="006622AB" w:rsidP="002300F1">
            <w:pPr>
              <w:ind w:right="-57"/>
              <w:rPr>
                <w:rFonts w:cs="Arial"/>
                <w:sz w:val="20"/>
                <w:szCs w:val="20"/>
              </w:rPr>
            </w:pPr>
            <w:r>
              <w:rPr>
                <w:rFonts w:cs="Arial"/>
                <w:sz w:val="20"/>
                <w:szCs w:val="20"/>
              </w:rPr>
              <w:t>SW</w:t>
            </w:r>
          </w:p>
        </w:tc>
      </w:tr>
      <w:tr w:rsidR="000D1291" w:rsidRPr="004C67A2" w14:paraId="2341BAE9" w14:textId="77777777" w:rsidTr="002300F1">
        <w:trPr>
          <w:trHeight w:val="454"/>
          <w:jc w:val="center"/>
        </w:trPr>
        <w:tc>
          <w:tcPr>
            <w:tcW w:w="602" w:type="dxa"/>
          </w:tcPr>
          <w:p w14:paraId="2F4E20ED" w14:textId="2C3A222A" w:rsidR="000D1291" w:rsidRPr="004C67A2" w:rsidRDefault="000D1291" w:rsidP="000D1291">
            <w:pPr>
              <w:jc w:val="center"/>
              <w:rPr>
                <w:rFonts w:cs="Arial"/>
                <w:sz w:val="20"/>
                <w:szCs w:val="20"/>
              </w:rPr>
            </w:pPr>
            <w:r>
              <w:rPr>
                <w:rFonts w:cs="Arial"/>
                <w:sz w:val="20"/>
                <w:szCs w:val="20"/>
              </w:rPr>
              <w:t>13</w:t>
            </w:r>
          </w:p>
        </w:tc>
        <w:tc>
          <w:tcPr>
            <w:tcW w:w="1661" w:type="dxa"/>
          </w:tcPr>
          <w:p w14:paraId="6351EBF4" w14:textId="77777777" w:rsidR="000D1291" w:rsidRPr="004C67A2" w:rsidRDefault="000D1291" w:rsidP="000D1291">
            <w:pPr>
              <w:rPr>
                <w:rFonts w:cs="Arial"/>
                <w:sz w:val="20"/>
                <w:szCs w:val="20"/>
              </w:rPr>
            </w:pPr>
            <w:r w:rsidRPr="004C67A2">
              <w:rPr>
                <w:rFonts w:cs="Arial"/>
                <w:sz w:val="20"/>
                <w:szCs w:val="20"/>
              </w:rPr>
              <w:t xml:space="preserve">Cutting of Culvert Components </w:t>
            </w:r>
          </w:p>
        </w:tc>
        <w:tc>
          <w:tcPr>
            <w:tcW w:w="2410" w:type="dxa"/>
          </w:tcPr>
          <w:p w14:paraId="58D5D0E5" w14:textId="195EB41C" w:rsidR="000D1291" w:rsidRPr="004C67A2" w:rsidRDefault="000D1291" w:rsidP="000D1291">
            <w:pPr>
              <w:rPr>
                <w:rFonts w:cs="Arial"/>
                <w:sz w:val="20"/>
                <w:szCs w:val="20"/>
              </w:rPr>
            </w:pPr>
            <w:r w:rsidRPr="004C67A2">
              <w:rPr>
                <w:rFonts w:cs="Arial"/>
                <w:sz w:val="20"/>
                <w:szCs w:val="20"/>
              </w:rPr>
              <w:t>MRTS03</w:t>
            </w:r>
            <w:r>
              <w:rPr>
                <w:rFonts w:cs="Arial"/>
                <w:sz w:val="20"/>
                <w:szCs w:val="20"/>
              </w:rPr>
              <w:t xml:space="preserve"> </w:t>
            </w:r>
            <w:r w:rsidRPr="004C67A2">
              <w:rPr>
                <w:rFonts w:cs="Arial"/>
                <w:sz w:val="20"/>
                <w:szCs w:val="20"/>
              </w:rPr>
              <w:t>C</w:t>
            </w:r>
            <w:r>
              <w:rPr>
                <w:rFonts w:cs="Arial"/>
                <w:sz w:val="20"/>
                <w:szCs w:val="20"/>
              </w:rPr>
              <w:t>L12.3.5</w:t>
            </w:r>
          </w:p>
        </w:tc>
        <w:tc>
          <w:tcPr>
            <w:tcW w:w="2126" w:type="dxa"/>
          </w:tcPr>
          <w:p w14:paraId="1DBBD88E" w14:textId="77777777" w:rsidR="000D1291" w:rsidRPr="004C67A2" w:rsidRDefault="000D1291" w:rsidP="000D1291">
            <w:pPr>
              <w:rPr>
                <w:rFonts w:cs="Arial"/>
                <w:sz w:val="20"/>
                <w:szCs w:val="20"/>
              </w:rPr>
            </w:pPr>
            <w:r w:rsidRPr="004C67A2">
              <w:rPr>
                <w:rFonts w:cs="Arial"/>
                <w:sz w:val="20"/>
                <w:szCs w:val="20"/>
              </w:rPr>
              <w:t xml:space="preserve">Each component requiring cutting </w:t>
            </w:r>
          </w:p>
        </w:tc>
        <w:tc>
          <w:tcPr>
            <w:tcW w:w="8647" w:type="dxa"/>
          </w:tcPr>
          <w:p w14:paraId="32A64714" w14:textId="656ACE31" w:rsidR="000D1291" w:rsidRPr="004C67A2" w:rsidRDefault="000D1291" w:rsidP="00430060">
            <w:pPr>
              <w:autoSpaceDE w:val="0"/>
              <w:autoSpaceDN w:val="0"/>
              <w:adjustRightInd w:val="0"/>
              <w:spacing w:after="40"/>
              <w:rPr>
                <w:rFonts w:cs="Arial"/>
                <w:color w:val="000000"/>
                <w:sz w:val="20"/>
                <w:szCs w:val="20"/>
              </w:rPr>
            </w:pPr>
            <w:r w:rsidRPr="004C67A2">
              <w:rPr>
                <w:rFonts w:cs="Arial"/>
                <w:color w:val="000000"/>
                <w:sz w:val="20"/>
                <w:szCs w:val="20"/>
              </w:rPr>
              <w:t>Cutting operations shall provide neat end surfaces.</w:t>
            </w:r>
          </w:p>
          <w:p w14:paraId="4763AF9D" w14:textId="4D752037" w:rsidR="000D1291" w:rsidRPr="004C67A2" w:rsidRDefault="000D1291" w:rsidP="00430060">
            <w:pPr>
              <w:autoSpaceDE w:val="0"/>
              <w:autoSpaceDN w:val="0"/>
              <w:adjustRightInd w:val="0"/>
              <w:spacing w:after="40"/>
              <w:rPr>
                <w:rFonts w:cs="Arial"/>
                <w:color w:val="000000"/>
                <w:sz w:val="20"/>
                <w:szCs w:val="20"/>
              </w:rPr>
            </w:pPr>
            <w:r w:rsidRPr="004C67A2">
              <w:rPr>
                <w:rFonts w:cs="Arial"/>
                <w:color w:val="000000"/>
                <w:sz w:val="20"/>
                <w:szCs w:val="20"/>
              </w:rPr>
              <w:t xml:space="preserve">The cut surfaces of reinforced concrete culvert components shall be given two coats of a surface tolerant epoxy. </w:t>
            </w:r>
          </w:p>
          <w:p w14:paraId="143688E3" w14:textId="2161C5D5" w:rsidR="000D1291" w:rsidRPr="00311E79" w:rsidRDefault="000D1291" w:rsidP="00430060">
            <w:pPr>
              <w:autoSpaceDE w:val="0"/>
              <w:autoSpaceDN w:val="0"/>
              <w:adjustRightInd w:val="0"/>
              <w:spacing w:after="80"/>
              <w:rPr>
                <w:rFonts w:cs="Arial"/>
                <w:color w:val="000000"/>
                <w:sz w:val="20"/>
                <w:szCs w:val="20"/>
              </w:rPr>
            </w:pPr>
            <w:r w:rsidRPr="004C67A2">
              <w:rPr>
                <w:rFonts w:cs="Arial"/>
                <w:color w:val="000000"/>
                <w:sz w:val="20"/>
                <w:szCs w:val="20"/>
              </w:rPr>
              <w:t>The cut surfaces of steel culvert components shall be given two coats of zinc-rich organic priming paint as specified in AS 3750.9. The coats shall have a combined thickness at least equivalent to the thickness of the galvanised coating. Each coat shall overlap the adjacent uncut surfaces by not less than 25 mm.</w:t>
            </w:r>
          </w:p>
        </w:tc>
        <w:tc>
          <w:tcPr>
            <w:tcW w:w="1735" w:type="dxa"/>
          </w:tcPr>
          <w:p w14:paraId="03ABD0CE" w14:textId="009EBBB6" w:rsidR="000D1291" w:rsidRPr="004C67A2" w:rsidRDefault="000D1291" w:rsidP="000D1291">
            <w:pPr>
              <w:rPr>
                <w:rFonts w:cs="Arial"/>
                <w:sz w:val="20"/>
                <w:szCs w:val="20"/>
              </w:rPr>
            </w:pPr>
            <w:r w:rsidRPr="004C67A2">
              <w:rPr>
                <w:rFonts w:cs="Arial"/>
                <w:sz w:val="20"/>
                <w:szCs w:val="20"/>
              </w:rPr>
              <w:t>QBC QA Records</w:t>
            </w:r>
          </w:p>
        </w:tc>
        <w:tc>
          <w:tcPr>
            <w:tcW w:w="1525" w:type="dxa"/>
          </w:tcPr>
          <w:p w14:paraId="5AF29589" w14:textId="4B4DBED5" w:rsidR="000D1291" w:rsidRPr="004C67A2" w:rsidRDefault="000D1291" w:rsidP="000D1291">
            <w:pPr>
              <w:rPr>
                <w:rFonts w:cs="Arial"/>
                <w:sz w:val="20"/>
                <w:szCs w:val="20"/>
              </w:rPr>
            </w:pPr>
            <w:r w:rsidRPr="004C67A2">
              <w:rPr>
                <w:rFonts w:cs="Arial"/>
                <w:sz w:val="20"/>
                <w:szCs w:val="20"/>
              </w:rPr>
              <w:t>Inspection</w:t>
            </w:r>
          </w:p>
        </w:tc>
        <w:tc>
          <w:tcPr>
            <w:tcW w:w="1452" w:type="dxa"/>
          </w:tcPr>
          <w:p w14:paraId="19A7A260" w14:textId="5AFA319A" w:rsidR="000D1291" w:rsidRPr="004C67A2" w:rsidRDefault="000D1291" w:rsidP="000D1291">
            <w:pPr>
              <w:rPr>
                <w:rFonts w:cs="Arial"/>
                <w:sz w:val="20"/>
                <w:szCs w:val="20"/>
              </w:rPr>
            </w:pPr>
            <w:r w:rsidRPr="004C67A2">
              <w:rPr>
                <w:rFonts w:cs="Arial"/>
                <w:sz w:val="20"/>
                <w:szCs w:val="20"/>
              </w:rPr>
              <w:t>CQR</w:t>
            </w:r>
          </w:p>
        </w:tc>
        <w:tc>
          <w:tcPr>
            <w:tcW w:w="1700" w:type="dxa"/>
          </w:tcPr>
          <w:p w14:paraId="568E117D" w14:textId="4509E71D" w:rsidR="000D1291" w:rsidRPr="004C67A2" w:rsidRDefault="000D1291" w:rsidP="002300F1">
            <w:pPr>
              <w:ind w:right="-57"/>
              <w:rPr>
                <w:rFonts w:cs="Arial"/>
                <w:sz w:val="20"/>
                <w:szCs w:val="20"/>
              </w:rPr>
            </w:pPr>
            <w:r w:rsidRPr="004C67A2">
              <w:rPr>
                <w:rFonts w:cs="Arial"/>
                <w:sz w:val="20"/>
                <w:szCs w:val="20"/>
              </w:rPr>
              <w:t xml:space="preserve">Verification Checklist Sheet </w:t>
            </w:r>
            <w:r w:rsidR="006622AB">
              <w:rPr>
                <w:rFonts w:cs="Arial"/>
                <w:sz w:val="20"/>
                <w:szCs w:val="20"/>
              </w:rPr>
              <w:t>SW</w:t>
            </w:r>
          </w:p>
        </w:tc>
      </w:tr>
      <w:tr w:rsidR="000D1291" w:rsidRPr="004C67A2" w14:paraId="7DA9ACA3" w14:textId="77777777" w:rsidTr="002300F1">
        <w:trPr>
          <w:trHeight w:val="454"/>
          <w:jc w:val="center"/>
        </w:trPr>
        <w:tc>
          <w:tcPr>
            <w:tcW w:w="602" w:type="dxa"/>
          </w:tcPr>
          <w:p w14:paraId="53F54834" w14:textId="498CC769" w:rsidR="000D1291" w:rsidRDefault="000D1291" w:rsidP="000D1291">
            <w:pPr>
              <w:jc w:val="center"/>
              <w:rPr>
                <w:rFonts w:cs="Arial"/>
                <w:sz w:val="20"/>
                <w:szCs w:val="20"/>
              </w:rPr>
            </w:pPr>
            <w:r>
              <w:rPr>
                <w:rFonts w:cs="Arial"/>
                <w:sz w:val="20"/>
                <w:szCs w:val="20"/>
              </w:rPr>
              <w:t>14</w:t>
            </w:r>
          </w:p>
        </w:tc>
        <w:tc>
          <w:tcPr>
            <w:tcW w:w="1661" w:type="dxa"/>
          </w:tcPr>
          <w:p w14:paraId="03DFD234" w14:textId="47F4361E" w:rsidR="000D1291" w:rsidRPr="004C67A2" w:rsidRDefault="000D1291" w:rsidP="000D1291">
            <w:pPr>
              <w:rPr>
                <w:rFonts w:cs="Arial"/>
                <w:sz w:val="20"/>
                <w:szCs w:val="20"/>
              </w:rPr>
            </w:pPr>
            <w:r>
              <w:rPr>
                <w:rFonts w:cs="Arial"/>
                <w:sz w:val="20"/>
                <w:szCs w:val="20"/>
              </w:rPr>
              <w:t>Survey of “As-built” Culvert</w:t>
            </w:r>
          </w:p>
        </w:tc>
        <w:tc>
          <w:tcPr>
            <w:tcW w:w="2410" w:type="dxa"/>
          </w:tcPr>
          <w:p w14:paraId="3C8FCA2A" w14:textId="13B5EDB0" w:rsidR="000D1291" w:rsidRPr="004C67A2" w:rsidRDefault="000D1291" w:rsidP="000D1291">
            <w:pPr>
              <w:rPr>
                <w:rFonts w:cs="Arial"/>
                <w:sz w:val="20"/>
                <w:szCs w:val="20"/>
              </w:rPr>
            </w:pPr>
            <w:r>
              <w:rPr>
                <w:rFonts w:cs="Arial"/>
                <w:sz w:val="20"/>
                <w:szCs w:val="20"/>
              </w:rPr>
              <w:t>MRTS03 CL8</w:t>
            </w:r>
          </w:p>
        </w:tc>
        <w:tc>
          <w:tcPr>
            <w:tcW w:w="2126" w:type="dxa"/>
          </w:tcPr>
          <w:p w14:paraId="734B8CB7" w14:textId="456C41B1" w:rsidR="000D1291" w:rsidRPr="004C67A2" w:rsidRDefault="000D1291" w:rsidP="000D1291">
            <w:pPr>
              <w:rPr>
                <w:rFonts w:cs="Arial"/>
                <w:sz w:val="20"/>
                <w:szCs w:val="20"/>
              </w:rPr>
            </w:pPr>
            <w:r>
              <w:rPr>
                <w:rFonts w:cs="Arial"/>
                <w:sz w:val="20"/>
                <w:szCs w:val="20"/>
              </w:rPr>
              <w:t>For each culvert</w:t>
            </w:r>
          </w:p>
        </w:tc>
        <w:tc>
          <w:tcPr>
            <w:tcW w:w="8647" w:type="dxa"/>
          </w:tcPr>
          <w:p w14:paraId="65210B73" w14:textId="77777777" w:rsidR="000D1291" w:rsidRPr="001B3FFE" w:rsidRDefault="000D1291" w:rsidP="000D1291">
            <w:pPr>
              <w:autoSpaceDE w:val="0"/>
              <w:autoSpaceDN w:val="0"/>
              <w:adjustRightInd w:val="0"/>
              <w:rPr>
                <w:rFonts w:cs="Arial"/>
                <w:b/>
                <w:color w:val="000000"/>
                <w:sz w:val="20"/>
                <w:szCs w:val="20"/>
              </w:rPr>
            </w:pPr>
            <w:r w:rsidRPr="001B3FFE">
              <w:rPr>
                <w:rFonts w:cs="Arial"/>
                <w:b/>
                <w:color w:val="000000"/>
                <w:sz w:val="20"/>
                <w:szCs w:val="20"/>
              </w:rPr>
              <w:t>Horizontal Tolerances:</w:t>
            </w:r>
          </w:p>
          <w:p w14:paraId="7BC671DE" w14:textId="0CAE4482" w:rsidR="000D1291" w:rsidRDefault="000D1291" w:rsidP="00C34F4E">
            <w:pPr>
              <w:autoSpaceDE w:val="0"/>
              <w:autoSpaceDN w:val="0"/>
              <w:adjustRightInd w:val="0"/>
              <w:spacing w:after="80"/>
              <w:rPr>
                <w:rFonts w:cs="Arial"/>
                <w:color w:val="000000"/>
                <w:sz w:val="20"/>
                <w:szCs w:val="20"/>
              </w:rPr>
            </w:pPr>
            <w:r w:rsidRPr="001B3FFE">
              <w:rPr>
                <w:rFonts w:cs="Arial"/>
                <w:color w:val="000000"/>
                <w:sz w:val="20"/>
                <w:szCs w:val="20"/>
              </w:rPr>
              <w:t>The horizontal alignment of culverts shall not vary from the location specified in the drawings by more than ± 100 mm.</w:t>
            </w:r>
          </w:p>
          <w:p w14:paraId="070B4B43" w14:textId="77777777" w:rsidR="000D1291" w:rsidRPr="001B3FFE" w:rsidRDefault="000D1291" w:rsidP="000D1291">
            <w:pPr>
              <w:autoSpaceDE w:val="0"/>
              <w:autoSpaceDN w:val="0"/>
              <w:adjustRightInd w:val="0"/>
              <w:spacing w:before="40"/>
              <w:rPr>
                <w:rFonts w:cs="Arial"/>
                <w:b/>
                <w:color w:val="000000"/>
                <w:sz w:val="20"/>
                <w:szCs w:val="20"/>
              </w:rPr>
            </w:pPr>
            <w:r w:rsidRPr="001B3FFE">
              <w:rPr>
                <w:rFonts w:cs="Arial"/>
                <w:b/>
                <w:color w:val="000000"/>
                <w:sz w:val="20"/>
                <w:szCs w:val="20"/>
              </w:rPr>
              <w:t>Vertical Tolerances:</w:t>
            </w:r>
          </w:p>
          <w:p w14:paraId="6E3A15D4" w14:textId="77777777" w:rsidR="000D1291" w:rsidRPr="001B3FFE" w:rsidRDefault="000D1291" w:rsidP="00430060">
            <w:pPr>
              <w:autoSpaceDE w:val="0"/>
              <w:autoSpaceDN w:val="0"/>
              <w:adjustRightInd w:val="0"/>
              <w:spacing w:before="40" w:after="40"/>
              <w:rPr>
                <w:rFonts w:cs="Arial"/>
                <w:color w:val="000000"/>
                <w:sz w:val="20"/>
                <w:szCs w:val="20"/>
              </w:rPr>
            </w:pPr>
            <w:r w:rsidRPr="001B3FFE">
              <w:rPr>
                <w:rFonts w:cs="Arial"/>
                <w:color w:val="000000"/>
                <w:sz w:val="20"/>
                <w:szCs w:val="20"/>
              </w:rPr>
              <w:t>The invert heights of culverts shall not vary from those specified by more than ± 10 mm, provided always that nowhere shall the grades of culverts depart from those specified by more than 1% (absolute).</w:t>
            </w:r>
          </w:p>
          <w:p w14:paraId="456446AC" w14:textId="77777777" w:rsidR="000D1291" w:rsidRPr="001B3FFE" w:rsidRDefault="000D1291" w:rsidP="000D1291">
            <w:pPr>
              <w:autoSpaceDE w:val="0"/>
              <w:autoSpaceDN w:val="0"/>
              <w:adjustRightInd w:val="0"/>
              <w:spacing w:before="40" w:after="120"/>
              <w:rPr>
                <w:rFonts w:cs="Arial"/>
                <w:color w:val="000000"/>
                <w:sz w:val="20"/>
                <w:szCs w:val="20"/>
              </w:rPr>
            </w:pPr>
            <w:r w:rsidRPr="001B3FFE">
              <w:rPr>
                <w:rFonts w:cs="Arial"/>
                <w:color w:val="000000"/>
                <w:sz w:val="20"/>
                <w:szCs w:val="20"/>
              </w:rPr>
              <w:t>Notwithstanding these tolerances, the minimum thickness of cover over culverts shall nowhere be less than as shown on the drawings and shall be nowhere less than the following:</w:t>
            </w:r>
          </w:p>
          <w:p w14:paraId="32F81A9D" w14:textId="36C7795A" w:rsidR="000D1291" w:rsidRPr="001B3FFE" w:rsidRDefault="000D1291" w:rsidP="000D1291">
            <w:pPr>
              <w:pStyle w:val="ListParagraph"/>
              <w:numPr>
                <w:ilvl w:val="0"/>
                <w:numId w:val="18"/>
              </w:numPr>
              <w:autoSpaceDE w:val="0"/>
              <w:autoSpaceDN w:val="0"/>
              <w:adjustRightInd w:val="0"/>
              <w:spacing w:before="40" w:after="120"/>
              <w:rPr>
                <w:rFonts w:cs="Arial"/>
                <w:color w:val="000000"/>
                <w:sz w:val="20"/>
                <w:szCs w:val="20"/>
              </w:rPr>
            </w:pPr>
            <w:r w:rsidRPr="001B3FFE">
              <w:rPr>
                <w:rFonts w:cs="Arial"/>
                <w:color w:val="000000"/>
                <w:sz w:val="20"/>
                <w:szCs w:val="20"/>
              </w:rPr>
              <w:t xml:space="preserve">100 mm for concrete box culverts, and cast-in-place concrete slab deck culverts and concrete unitary box culverts if deck wearing surfaces are not </w:t>
            </w:r>
            <w:r w:rsidR="00DA22D0" w:rsidRPr="001B3FFE">
              <w:rPr>
                <w:rFonts w:cs="Arial"/>
                <w:color w:val="000000"/>
                <w:sz w:val="20"/>
                <w:szCs w:val="20"/>
              </w:rPr>
              <w:t>specified.</w:t>
            </w:r>
          </w:p>
          <w:p w14:paraId="7321C29D" w14:textId="0D665966" w:rsidR="000D1291" w:rsidRPr="001B3FFE" w:rsidRDefault="000D1291" w:rsidP="000D1291">
            <w:pPr>
              <w:pStyle w:val="ListParagraph"/>
              <w:numPr>
                <w:ilvl w:val="0"/>
                <w:numId w:val="18"/>
              </w:numPr>
              <w:autoSpaceDE w:val="0"/>
              <w:autoSpaceDN w:val="0"/>
              <w:adjustRightInd w:val="0"/>
              <w:spacing w:before="40" w:after="120"/>
              <w:rPr>
                <w:rFonts w:cs="Arial"/>
                <w:color w:val="000000"/>
                <w:sz w:val="20"/>
                <w:szCs w:val="20"/>
              </w:rPr>
            </w:pPr>
            <w:r w:rsidRPr="001B3FFE">
              <w:rPr>
                <w:rFonts w:cs="Arial"/>
                <w:color w:val="000000"/>
                <w:sz w:val="20"/>
                <w:szCs w:val="20"/>
              </w:rPr>
              <w:t>300 mm for concrete pipe culverts, and</w:t>
            </w:r>
          </w:p>
          <w:p w14:paraId="3462320E" w14:textId="79432D9F" w:rsidR="000D1291" w:rsidRPr="001B3FFE" w:rsidRDefault="000D1291" w:rsidP="000D1291">
            <w:pPr>
              <w:pStyle w:val="ListParagraph"/>
              <w:numPr>
                <w:ilvl w:val="0"/>
                <w:numId w:val="18"/>
              </w:numPr>
              <w:autoSpaceDE w:val="0"/>
              <w:autoSpaceDN w:val="0"/>
              <w:adjustRightInd w:val="0"/>
              <w:spacing w:before="40" w:after="120"/>
              <w:rPr>
                <w:rFonts w:cs="Arial"/>
                <w:color w:val="000000"/>
                <w:sz w:val="20"/>
                <w:szCs w:val="20"/>
              </w:rPr>
            </w:pPr>
            <w:r w:rsidRPr="001B3FFE">
              <w:rPr>
                <w:rFonts w:cs="Arial"/>
                <w:color w:val="000000"/>
                <w:sz w:val="20"/>
                <w:szCs w:val="20"/>
              </w:rPr>
              <w:t xml:space="preserve">c) 600 mm or </w:t>
            </w:r>
            <m:oMath>
              <m:f>
                <m:fPr>
                  <m:ctrlPr>
                    <w:rPr>
                      <w:rFonts w:ascii="Cambria Math" w:hAnsi="Cambria Math" w:cs="Arial"/>
                      <w:i/>
                      <w:color w:val="000000"/>
                      <w:sz w:val="20"/>
                      <w:szCs w:val="20"/>
                    </w:rPr>
                  </m:ctrlPr>
                </m:fPr>
                <m:num>
                  <m:r>
                    <m:rPr>
                      <m:sty m:val="p"/>
                    </m:rPr>
                    <w:rPr>
                      <w:rFonts w:ascii="Cambria Math" w:hAnsi="Cambria Math" w:cs="Arial"/>
                      <w:color w:val="000000"/>
                      <w:sz w:val="20"/>
                      <w:szCs w:val="20"/>
                    </w:rPr>
                    <m:t>Diameter or Span</m:t>
                  </m:r>
                </m:num>
                <m:den>
                  <m:r>
                    <w:rPr>
                      <w:rFonts w:ascii="Cambria Math" w:hAnsi="Cambria Math" w:cs="Arial"/>
                      <w:color w:val="000000"/>
                      <w:sz w:val="20"/>
                      <w:szCs w:val="20"/>
                    </w:rPr>
                    <m:t>6</m:t>
                  </m:r>
                </m:den>
              </m:f>
            </m:oMath>
            <w:r w:rsidRPr="001B3FFE">
              <w:rPr>
                <w:rFonts w:cs="Arial"/>
                <w:color w:val="000000"/>
                <w:sz w:val="20"/>
                <w:szCs w:val="20"/>
              </w:rPr>
              <w:t xml:space="preserve">  whichever is the greater for corrugated steel culverts.</w:t>
            </w:r>
          </w:p>
        </w:tc>
        <w:tc>
          <w:tcPr>
            <w:tcW w:w="1735" w:type="dxa"/>
          </w:tcPr>
          <w:p w14:paraId="36271A61" w14:textId="1B1C0E6E" w:rsidR="000D1291" w:rsidRPr="004C67A2" w:rsidRDefault="000D1291" w:rsidP="000D1291">
            <w:pPr>
              <w:rPr>
                <w:rFonts w:cs="Arial"/>
                <w:sz w:val="20"/>
                <w:szCs w:val="20"/>
              </w:rPr>
            </w:pPr>
            <w:r>
              <w:rPr>
                <w:rFonts w:cs="Arial"/>
                <w:sz w:val="20"/>
                <w:szCs w:val="20"/>
              </w:rPr>
              <w:t>QBC QA Records</w:t>
            </w:r>
          </w:p>
        </w:tc>
        <w:tc>
          <w:tcPr>
            <w:tcW w:w="1525" w:type="dxa"/>
          </w:tcPr>
          <w:p w14:paraId="152BC62B" w14:textId="1E625972" w:rsidR="000D1291" w:rsidRPr="004C67A2" w:rsidRDefault="000D1291" w:rsidP="000D1291">
            <w:pPr>
              <w:rPr>
                <w:rFonts w:cs="Arial"/>
                <w:sz w:val="20"/>
                <w:szCs w:val="20"/>
              </w:rPr>
            </w:pPr>
            <w:r>
              <w:rPr>
                <w:rFonts w:cs="Arial"/>
                <w:sz w:val="20"/>
                <w:szCs w:val="20"/>
              </w:rPr>
              <w:t>Survey</w:t>
            </w:r>
          </w:p>
        </w:tc>
        <w:tc>
          <w:tcPr>
            <w:tcW w:w="1452" w:type="dxa"/>
          </w:tcPr>
          <w:p w14:paraId="3E0E28D4" w14:textId="77777777" w:rsidR="000D1291" w:rsidRDefault="000D1291" w:rsidP="000D1291">
            <w:pPr>
              <w:rPr>
                <w:rFonts w:cs="Arial"/>
                <w:sz w:val="20"/>
                <w:szCs w:val="20"/>
              </w:rPr>
            </w:pPr>
            <w:r>
              <w:rPr>
                <w:rFonts w:cs="Arial"/>
                <w:sz w:val="20"/>
                <w:szCs w:val="20"/>
              </w:rPr>
              <w:t>CQR</w:t>
            </w:r>
          </w:p>
          <w:p w14:paraId="203FBCEE" w14:textId="77777777" w:rsidR="000D1291" w:rsidRDefault="000D1291" w:rsidP="000D1291">
            <w:pPr>
              <w:rPr>
                <w:rFonts w:cs="Arial"/>
                <w:sz w:val="20"/>
                <w:szCs w:val="20"/>
              </w:rPr>
            </w:pPr>
          </w:p>
          <w:p w14:paraId="4B5E2BAC" w14:textId="483FAEA8" w:rsidR="000D1291" w:rsidRPr="004C67A2" w:rsidRDefault="000D1291" w:rsidP="000D1291">
            <w:pPr>
              <w:rPr>
                <w:rFonts w:cs="Arial"/>
                <w:sz w:val="20"/>
                <w:szCs w:val="20"/>
              </w:rPr>
            </w:pPr>
            <w:r>
              <w:rPr>
                <w:rFonts w:cs="Arial"/>
                <w:sz w:val="20"/>
                <w:szCs w:val="20"/>
              </w:rPr>
              <w:t>Surveyor</w:t>
            </w:r>
          </w:p>
        </w:tc>
        <w:tc>
          <w:tcPr>
            <w:tcW w:w="1700" w:type="dxa"/>
          </w:tcPr>
          <w:p w14:paraId="4E1C45B6" w14:textId="700214F1" w:rsidR="000D1291" w:rsidRDefault="000D1291" w:rsidP="002300F1">
            <w:pPr>
              <w:ind w:right="-57"/>
              <w:rPr>
                <w:rFonts w:cs="Arial"/>
                <w:sz w:val="20"/>
                <w:szCs w:val="20"/>
              </w:rPr>
            </w:pPr>
            <w:r>
              <w:rPr>
                <w:rFonts w:cs="Arial"/>
                <w:sz w:val="20"/>
                <w:szCs w:val="20"/>
              </w:rPr>
              <w:t xml:space="preserve">Verification Checklist Sheet </w:t>
            </w:r>
            <w:r w:rsidR="006622AB">
              <w:rPr>
                <w:rFonts w:cs="Arial"/>
                <w:sz w:val="20"/>
                <w:szCs w:val="20"/>
              </w:rPr>
              <w:t>SW</w:t>
            </w:r>
          </w:p>
          <w:p w14:paraId="1CC6CA10" w14:textId="77777777" w:rsidR="000D1291" w:rsidRDefault="000D1291" w:rsidP="002300F1">
            <w:pPr>
              <w:ind w:right="-57"/>
              <w:rPr>
                <w:rFonts w:cs="Arial"/>
                <w:sz w:val="20"/>
                <w:szCs w:val="20"/>
              </w:rPr>
            </w:pPr>
          </w:p>
          <w:p w14:paraId="76BE4D55" w14:textId="11429BE3" w:rsidR="000D1291" w:rsidRPr="004C67A2" w:rsidRDefault="000D1291" w:rsidP="002300F1">
            <w:pPr>
              <w:ind w:right="-57"/>
              <w:rPr>
                <w:rFonts w:cs="Arial"/>
                <w:sz w:val="20"/>
                <w:szCs w:val="20"/>
              </w:rPr>
            </w:pPr>
            <w:r>
              <w:rPr>
                <w:rFonts w:cs="Arial"/>
                <w:sz w:val="20"/>
                <w:szCs w:val="20"/>
              </w:rPr>
              <w:t>Survey report</w:t>
            </w:r>
          </w:p>
        </w:tc>
      </w:tr>
      <w:tr w:rsidR="000D1291" w:rsidRPr="004C67A2" w14:paraId="1D75536B" w14:textId="77777777" w:rsidTr="00430060">
        <w:trPr>
          <w:trHeight w:val="1391"/>
          <w:jc w:val="center"/>
        </w:trPr>
        <w:tc>
          <w:tcPr>
            <w:tcW w:w="602" w:type="dxa"/>
          </w:tcPr>
          <w:p w14:paraId="2BAC2F99" w14:textId="45CC4105" w:rsidR="000D1291" w:rsidRPr="004C67A2" w:rsidRDefault="000D1291" w:rsidP="000D1291">
            <w:pPr>
              <w:jc w:val="center"/>
              <w:rPr>
                <w:rFonts w:cs="Arial"/>
                <w:sz w:val="20"/>
                <w:szCs w:val="20"/>
              </w:rPr>
            </w:pPr>
            <w:r>
              <w:rPr>
                <w:rFonts w:cs="Arial"/>
                <w:sz w:val="20"/>
                <w:szCs w:val="20"/>
              </w:rPr>
              <w:t>15</w:t>
            </w:r>
          </w:p>
        </w:tc>
        <w:tc>
          <w:tcPr>
            <w:tcW w:w="1661" w:type="dxa"/>
          </w:tcPr>
          <w:p w14:paraId="07AAC7D8" w14:textId="2C02A550" w:rsidR="000D1291" w:rsidRPr="004C67A2" w:rsidRDefault="000D1291" w:rsidP="000D1291">
            <w:pPr>
              <w:rPr>
                <w:rFonts w:cs="Arial"/>
                <w:sz w:val="20"/>
                <w:szCs w:val="20"/>
              </w:rPr>
            </w:pPr>
            <w:r>
              <w:rPr>
                <w:rFonts w:cs="Arial"/>
                <w:sz w:val="20"/>
                <w:szCs w:val="20"/>
              </w:rPr>
              <w:t xml:space="preserve">Approval to </w:t>
            </w:r>
            <w:r w:rsidRPr="004C67A2">
              <w:rPr>
                <w:rFonts w:cs="Arial"/>
                <w:sz w:val="20"/>
                <w:szCs w:val="20"/>
              </w:rPr>
              <w:t>Backfil</w:t>
            </w:r>
            <w:r>
              <w:rPr>
                <w:rFonts w:cs="Arial"/>
                <w:sz w:val="20"/>
                <w:szCs w:val="20"/>
              </w:rPr>
              <w:t>l</w:t>
            </w:r>
            <w:r w:rsidRPr="004C67A2">
              <w:rPr>
                <w:rFonts w:cs="Arial"/>
                <w:sz w:val="20"/>
                <w:szCs w:val="20"/>
              </w:rPr>
              <w:t xml:space="preserve"> </w:t>
            </w:r>
          </w:p>
        </w:tc>
        <w:tc>
          <w:tcPr>
            <w:tcW w:w="2410" w:type="dxa"/>
          </w:tcPr>
          <w:p w14:paraId="62B18FDA" w14:textId="77777777" w:rsidR="00162B5E" w:rsidRDefault="000D1291" w:rsidP="000D1291">
            <w:pPr>
              <w:rPr>
                <w:rFonts w:cs="Arial"/>
                <w:sz w:val="20"/>
                <w:szCs w:val="20"/>
              </w:rPr>
            </w:pPr>
            <w:r>
              <w:rPr>
                <w:rFonts w:cs="Arial"/>
                <w:sz w:val="20"/>
                <w:szCs w:val="20"/>
              </w:rPr>
              <w:t xml:space="preserve">MRTS03 </w:t>
            </w:r>
            <w:r w:rsidRPr="00FB1048">
              <w:rPr>
                <w:rFonts w:cs="Arial"/>
                <w:sz w:val="20"/>
                <w:szCs w:val="20"/>
              </w:rPr>
              <w:t>C</w:t>
            </w:r>
            <w:r>
              <w:rPr>
                <w:rFonts w:cs="Arial"/>
                <w:sz w:val="20"/>
                <w:szCs w:val="20"/>
              </w:rPr>
              <w:t>L</w:t>
            </w:r>
            <w:r w:rsidRPr="00FB1048">
              <w:rPr>
                <w:rFonts w:cs="Arial"/>
                <w:sz w:val="20"/>
                <w:szCs w:val="20"/>
              </w:rPr>
              <w:t>1</w:t>
            </w:r>
            <w:r>
              <w:rPr>
                <w:rFonts w:cs="Arial"/>
                <w:sz w:val="20"/>
                <w:szCs w:val="20"/>
              </w:rPr>
              <w:t>1</w:t>
            </w:r>
            <w:r w:rsidRPr="00FB1048">
              <w:rPr>
                <w:rFonts w:cs="Arial"/>
                <w:sz w:val="20"/>
                <w:szCs w:val="20"/>
              </w:rPr>
              <w:t xml:space="preserve">.3.10 </w:t>
            </w:r>
          </w:p>
          <w:p w14:paraId="3DC152FB" w14:textId="62C2B549" w:rsidR="000D1291" w:rsidRPr="00FB1048" w:rsidRDefault="000D1291" w:rsidP="000D1291">
            <w:pPr>
              <w:rPr>
                <w:rFonts w:cs="Arial"/>
                <w:sz w:val="20"/>
                <w:szCs w:val="20"/>
              </w:rPr>
            </w:pPr>
            <w:r w:rsidRPr="00D051FF">
              <w:rPr>
                <w:rFonts w:cs="Arial"/>
                <w:b/>
                <w:bCs/>
                <w:color w:val="FFFFFF" w:themeColor="background1"/>
                <w:sz w:val="20"/>
                <w:szCs w:val="20"/>
                <w:highlight w:val="black"/>
              </w:rPr>
              <w:t>HOLD POINT 4</w:t>
            </w:r>
          </w:p>
          <w:p w14:paraId="0542B58D" w14:textId="77777777" w:rsidR="00162B5E" w:rsidRDefault="000D1291" w:rsidP="000D1291">
            <w:pPr>
              <w:rPr>
                <w:rFonts w:cs="Arial"/>
                <w:sz w:val="20"/>
                <w:szCs w:val="20"/>
              </w:rPr>
            </w:pPr>
            <w:r w:rsidRPr="00FB1048">
              <w:rPr>
                <w:rFonts w:cs="Arial"/>
                <w:sz w:val="20"/>
                <w:szCs w:val="20"/>
              </w:rPr>
              <w:t xml:space="preserve">MRTS04 CL19.3.3 </w:t>
            </w:r>
          </w:p>
          <w:p w14:paraId="3C9932C9" w14:textId="50E89255" w:rsidR="000D1291" w:rsidRPr="00FB1048" w:rsidRDefault="000D1291" w:rsidP="000D1291">
            <w:pPr>
              <w:rPr>
                <w:rFonts w:cs="Arial"/>
                <w:sz w:val="20"/>
                <w:szCs w:val="20"/>
              </w:rPr>
            </w:pPr>
            <w:r w:rsidRPr="00D051FF">
              <w:rPr>
                <w:rFonts w:cs="Arial"/>
                <w:b/>
                <w:bCs/>
                <w:color w:val="FFFFFF" w:themeColor="background1"/>
                <w:sz w:val="20"/>
                <w:szCs w:val="20"/>
                <w:highlight w:val="black"/>
              </w:rPr>
              <w:t>HOLD POINT 12</w:t>
            </w:r>
          </w:p>
        </w:tc>
        <w:tc>
          <w:tcPr>
            <w:tcW w:w="2126" w:type="dxa"/>
          </w:tcPr>
          <w:p w14:paraId="5C3E2D6C" w14:textId="77777777" w:rsidR="000D1291" w:rsidRPr="004C67A2" w:rsidRDefault="000D1291" w:rsidP="000D1291">
            <w:pPr>
              <w:rPr>
                <w:rFonts w:cs="Arial"/>
                <w:sz w:val="20"/>
                <w:szCs w:val="20"/>
              </w:rPr>
            </w:pPr>
            <w:r w:rsidRPr="004C67A2">
              <w:rPr>
                <w:rFonts w:cs="Arial"/>
                <w:sz w:val="20"/>
                <w:szCs w:val="20"/>
              </w:rPr>
              <w:t>Prior to commencement of works</w:t>
            </w:r>
          </w:p>
        </w:tc>
        <w:tc>
          <w:tcPr>
            <w:tcW w:w="8647" w:type="dxa"/>
          </w:tcPr>
          <w:p w14:paraId="02B6C15C" w14:textId="77777777" w:rsidR="000D1291" w:rsidRDefault="000D1291" w:rsidP="00430060">
            <w:pPr>
              <w:spacing w:after="80"/>
              <w:rPr>
                <w:rFonts w:cs="Arial"/>
                <w:sz w:val="20"/>
                <w:szCs w:val="20"/>
              </w:rPr>
            </w:pPr>
            <w:r w:rsidRPr="004C67A2">
              <w:rPr>
                <w:rFonts w:cs="Arial"/>
                <w:sz w:val="20"/>
                <w:szCs w:val="20"/>
              </w:rPr>
              <w:t xml:space="preserve">Backfilling of culverts shall not commence until all the conformance and As Constructed Survey requirements have been met and notice of such works provided to the Administrator. </w:t>
            </w:r>
          </w:p>
          <w:p w14:paraId="2D46AA31" w14:textId="29EFFECB" w:rsidR="000D1291" w:rsidRPr="004C67A2" w:rsidRDefault="000D1291" w:rsidP="00430060">
            <w:pPr>
              <w:spacing w:after="80"/>
              <w:rPr>
                <w:rFonts w:cs="Arial"/>
                <w:sz w:val="20"/>
                <w:szCs w:val="20"/>
              </w:rPr>
            </w:pPr>
            <w:r w:rsidRPr="00D051FF">
              <w:rPr>
                <w:rFonts w:cs="Arial"/>
                <w:b/>
                <w:bCs/>
                <w:sz w:val="20"/>
                <w:szCs w:val="20"/>
              </w:rPr>
              <w:t>MRTS03 CL1</w:t>
            </w:r>
            <w:r>
              <w:rPr>
                <w:rFonts w:cs="Arial"/>
                <w:b/>
                <w:bCs/>
                <w:sz w:val="20"/>
                <w:szCs w:val="20"/>
              </w:rPr>
              <w:t>1</w:t>
            </w:r>
            <w:r w:rsidRPr="00D051FF">
              <w:rPr>
                <w:rFonts w:cs="Arial"/>
                <w:b/>
                <w:bCs/>
                <w:sz w:val="20"/>
                <w:szCs w:val="20"/>
              </w:rPr>
              <w:t>.3.10</w:t>
            </w:r>
            <w:r w:rsidRPr="004C67A2">
              <w:rPr>
                <w:rFonts w:cs="Arial"/>
                <w:sz w:val="20"/>
                <w:szCs w:val="20"/>
              </w:rPr>
              <w:t xml:space="preserve"> </w:t>
            </w:r>
            <w:r w:rsidRPr="00D051FF">
              <w:rPr>
                <w:rFonts w:cs="Arial"/>
                <w:b/>
                <w:bCs/>
                <w:color w:val="FFFFFF" w:themeColor="background1"/>
                <w:sz w:val="20"/>
                <w:szCs w:val="20"/>
                <w:highlight w:val="black"/>
              </w:rPr>
              <w:t>HOLD POINT 4</w:t>
            </w:r>
          </w:p>
          <w:p w14:paraId="0AFBF67E" w14:textId="40A49273" w:rsidR="000D1291" w:rsidRPr="004C67A2" w:rsidRDefault="000D1291" w:rsidP="00430060">
            <w:pPr>
              <w:spacing w:after="80"/>
              <w:rPr>
                <w:rFonts w:cs="Arial"/>
                <w:sz w:val="20"/>
                <w:szCs w:val="20"/>
              </w:rPr>
            </w:pPr>
            <w:r w:rsidRPr="004C67A2">
              <w:rPr>
                <w:rFonts w:cs="Arial"/>
                <w:sz w:val="20"/>
                <w:szCs w:val="20"/>
              </w:rPr>
              <w:t>Backfill material shall not be placed until culverts, structures, pipes, pits etc. have been completed and inspected, and any specified</w:t>
            </w:r>
            <w:r>
              <w:rPr>
                <w:rFonts w:cs="Arial"/>
                <w:sz w:val="20"/>
                <w:szCs w:val="20"/>
              </w:rPr>
              <w:t xml:space="preserve"> curing periods have elapsed. </w:t>
            </w:r>
            <w:r w:rsidRPr="00D051FF">
              <w:rPr>
                <w:rFonts w:cs="Arial"/>
                <w:b/>
                <w:bCs/>
                <w:sz w:val="20"/>
                <w:szCs w:val="20"/>
              </w:rPr>
              <w:t>MRTS04 CL19.3.3</w:t>
            </w:r>
            <w:r>
              <w:rPr>
                <w:rFonts w:cs="Arial"/>
                <w:sz w:val="20"/>
                <w:szCs w:val="20"/>
              </w:rPr>
              <w:t xml:space="preserve"> </w:t>
            </w:r>
            <w:r w:rsidRPr="00D051FF">
              <w:rPr>
                <w:rFonts w:cs="Arial"/>
                <w:b/>
                <w:bCs/>
                <w:color w:val="FFFFFF" w:themeColor="background1"/>
                <w:sz w:val="20"/>
                <w:szCs w:val="20"/>
                <w:highlight w:val="black"/>
              </w:rPr>
              <w:t>HOLD POINT 12</w:t>
            </w:r>
          </w:p>
        </w:tc>
        <w:tc>
          <w:tcPr>
            <w:tcW w:w="1735" w:type="dxa"/>
          </w:tcPr>
          <w:p w14:paraId="60F10595" w14:textId="7265503D" w:rsidR="000D1291" w:rsidRPr="004C67A2" w:rsidRDefault="000D1291" w:rsidP="000D1291">
            <w:pPr>
              <w:rPr>
                <w:rFonts w:cs="Arial"/>
                <w:sz w:val="20"/>
                <w:szCs w:val="20"/>
              </w:rPr>
            </w:pPr>
            <w:r w:rsidRPr="004C67A2">
              <w:rPr>
                <w:rFonts w:cs="Arial"/>
                <w:sz w:val="20"/>
                <w:szCs w:val="20"/>
              </w:rPr>
              <w:t>QBC QA Records</w:t>
            </w:r>
          </w:p>
        </w:tc>
        <w:tc>
          <w:tcPr>
            <w:tcW w:w="1525" w:type="dxa"/>
          </w:tcPr>
          <w:p w14:paraId="7A754C2A" w14:textId="33C42DC5" w:rsidR="000D1291" w:rsidRPr="00D051FF" w:rsidRDefault="000D1291" w:rsidP="000D1291">
            <w:pPr>
              <w:rPr>
                <w:rFonts w:cs="Arial"/>
                <w:b/>
                <w:bCs/>
                <w:sz w:val="20"/>
                <w:szCs w:val="20"/>
              </w:rPr>
            </w:pPr>
            <w:r w:rsidRPr="00D051FF">
              <w:rPr>
                <w:rFonts w:cs="Arial"/>
                <w:b/>
                <w:bCs/>
                <w:color w:val="FFFFFF" w:themeColor="background1"/>
                <w:sz w:val="20"/>
                <w:szCs w:val="20"/>
                <w:highlight w:val="black"/>
              </w:rPr>
              <w:t>Hold Point</w:t>
            </w:r>
            <w:r w:rsidRPr="00D051FF">
              <w:rPr>
                <w:rFonts w:cs="Arial"/>
                <w:b/>
                <w:bCs/>
                <w:color w:val="FFFFFF" w:themeColor="background1"/>
                <w:sz w:val="20"/>
                <w:szCs w:val="20"/>
              </w:rPr>
              <w:t xml:space="preserve"> </w:t>
            </w:r>
          </w:p>
        </w:tc>
        <w:tc>
          <w:tcPr>
            <w:tcW w:w="1452" w:type="dxa"/>
          </w:tcPr>
          <w:p w14:paraId="41BF484E" w14:textId="081CB0EB" w:rsidR="000D1291" w:rsidRPr="004C67A2" w:rsidRDefault="000D1291" w:rsidP="000D1291">
            <w:pPr>
              <w:rPr>
                <w:rFonts w:cs="Arial"/>
                <w:sz w:val="20"/>
                <w:szCs w:val="20"/>
              </w:rPr>
            </w:pPr>
            <w:r w:rsidRPr="004C67A2">
              <w:rPr>
                <w:rFonts w:cs="Arial"/>
                <w:sz w:val="20"/>
                <w:szCs w:val="20"/>
              </w:rPr>
              <w:t>Surveyor</w:t>
            </w:r>
          </w:p>
          <w:p w14:paraId="288ED171" w14:textId="4FBBCC63" w:rsidR="000D1291" w:rsidRPr="004C67A2" w:rsidRDefault="000D1291" w:rsidP="000D1291">
            <w:pPr>
              <w:spacing w:before="120" w:after="120"/>
              <w:rPr>
                <w:rFonts w:cs="Arial"/>
                <w:sz w:val="20"/>
                <w:szCs w:val="20"/>
              </w:rPr>
            </w:pPr>
            <w:r w:rsidRPr="004C67A2">
              <w:rPr>
                <w:rFonts w:cs="Arial"/>
                <w:sz w:val="20"/>
                <w:szCs w:val="20"/>
              </w:rPr>
              <w:t>CQR</w:t>
            </w:r>
          </w:p>
          <w:p w14:paraId="0A05947A" w14:textId="77777777" w:rsidR="000D1291" w:rsidRPr="004C67A2" w:rsidRDefault="000D1291" w:rsidP="000D1291">
            <w:pPr>
              <w:rPr>
                <w:rFonts w:cs="Arial"/>
                <w:sz w:val="20"/>
                <w:szCs w:val="20"/>
              </w:rPr>
            </w:pPr>
            <w:r w:rsidRPr="004C67A2">
              <w:rPr>
                <w:rFonts w:cs="Arial"/>
                <w:sz w:val="20"/>
                <w:szCs w:val="20"/>
              </w:rPr>
              <w:t>Administrator</w:t>
            </w:r>
          </w:p>
        </w:tc>
        <w:tc>
          <w:tcPr>
            <w:tcW w:w="1700" w:type="dxa"/>
          </w:tcPr>
          <w:p w14:paraId="131DB72F" w14:textId="2FB930FD" w:rsidR="000D1291" w:rsidRPr="004C67A2" w:rsidRDefault="000D1291" w:rsidP="002300F1">
            <w:pPr>
              <w:spacing w:after="120"/>
              <w:ind w:right="-57"/>
              <w:rPr>
                <w:rFonts w:cs="Arial"/>
                <w:sz w:val="20"/>
                <w:szCs w:val="20"/>
              </w:rPr>
            </w:pPr>
            <w:r w:rsidRPr="004C67A2">
              <w:rPr>
                <w:rFonts w:cs="Arial"/>
                <w:sz w:val="20"/>
                <w:szCs w:val="20"/>
              </w:rPr>
              <w:t xml:space="preserve">Verification Checklist Sheet </w:t>
            </w:r>
            <w:r w:rsidR="006622AB">
              <w:rPr>
                <w:rFonts w:cs="Arial"/>
                <w:sz w:val="20"/>
                <w:szCs w:val="20"/>
              </w:rPr>
              <w:t>SW</w:t>
            </w:r>
          </w:p>
          <w:p w14:paraId="760935A7" w14:textId="77777777" w:rsidR="000D1291" w:rsidRPr="004C67A2" w:rsidRDefault="000D1291" w:rsidP="002300F1">
            <w:pPr>
              <w:spacing w:after="120"/>
              <w:ind w:right="-57"/>
              <w:rPr>
                <w:rFonts w:cs="Arial"/>
                <w:sz w:val="20"/>
                <w:szCs w:val="20"/>
              </w:rPr>
            </w:pPr>
            <w:r w:rsidRPr="004C67A2">
              <w:rPr>
                <w:rFonts w:cs="Arial"/>
                <w:sz w:val="20"/>
                <w:szCs w:val="20"/>
              </w:rPr>
              <w:t>Hold Point Release</w:t>
            </w:r>
          </w:p>
          <w:p w14:paraId="5A5C2E9E" w14:textId="77777777" w:rsidR="000D1291" w:rsidRPr="004C67A2" w:rsidRDefault="000D1291" w:rsidP="002300F1">
            <w:pPr>
              <w:ind w:right="-57"/>
              <w:rPr>
                <w:rFonts w:cs="Arial"/>
                <w:sz w:val="20"/>
                <w:szCs w:val="20"/>
              </w:rPr>
            </w:pPr>
            <w:r w:rsidRPr="004C67A2">
              <w:rPr>
                <w:rFonts w:cs="Arial"/>
                <w:sz w:val="20"/>
                <w:szCs w:val="20"/>
              </w:rPr>
              <w:t>Survey Report</w:t>
            </w:r>
          </w:p>
        </w:tc>
      </w:tr>
      <w:tr w:rsidR="000D1291" w:rsidRPr="004C67A2" w14:paraId="57768D83" w14:textId="77777777" w:rsidTr="002300F1">
        <w:trPr>
          <w:trHeight w:val="454"/>
          <w:jc w:val="center"/>
        </w:trPr>
        <w:tc>
          <w:tcPr>
            <w:tcW w:w="602" w:type="dxa"/>
          </w:tcPr>
          <w:p w14:paraId="390DF88D" w14:textId="2665A526" w:rsidR="000D1291" w:rsidRPr="004C67A2" w:rsidRDefault="000D1291" w:rsidP="000D1291">
            <w:pPr>
              <w:jc w:val="center"/>
              <w:rPr>
                <w:rFonts w:cs="Arial"/>
                <w:sz w:val="20"/>
                <w:szCs w:val="20"/>
              </w:rPr>
            </w:pPr>
            <w:r>
              <w:rPr>
                <w:rFonts w:cs="Arial"/>
                <w:sz w:val="20"/>
                <w:szCs w:val="20"/>
              </w:rPr>
              <w:lastRenderedPageBreak/>
              <w:t>16</w:t>
            </w:r>
          </w:p>
        </w:tc>
        <w:tc>
          <w:tcPr>
            <w:tcW w:w="1661" w:type="dxa"/>
          </w:tcPr>
          <w:p w14:paraId="68051A67" w14:textId="77777777" w:rsidR="000D1291" w:rsidRPr="004C67A2" w:rsidRDefault="000D1291" w:rsidP="000D1291">
            <w:pPr>
              <w:rPr>
                <w:rFonts w:cs="Arial"/>
                <w:sz w:val="20"/>
                <w:szCs w:val="20"/>
              </w:rPr>
            </w:pPr>
            <w:r w:rsidRPr="004C67A2">
              <w:rPr>
                <w:rFonts w:cs="Arial"/>
                <w:sz w:val="20"/>
                <w:szCs w:val="20"/>
              </w:rPr>
              <w:t xml:space="preserve">Backfilling Layer Thickness </w:t>
            </w:r>
          </w:p>
        </w:tc>
        <w:tc>
          <w:tcPr>
            <w:tcW w:w="2410" w:type="dxa"/>
          </w:tcPr>
          <w:p w14:paraId="26D2D1D0" w14:textId="1C6B31C5" w:rsidR="000D1291" w:rsidRDefault="000D1291" w:rsidP="000D1291">
            <w:pPr>
              <w:rPr>
                <w:rFonts w:cs="Arial"/>
                <w:sz w:val="20"/>
                <w:szCs w:val="20"/>
              </w:rPr>
            </w:pPr>
            <w:r w:rsidRPr="004C67A2">
              <w:rPr>
                <w:rFonts w:cs="Arial"/>
                <w:sz w:val="20"/>
                <w:szCs w:val="20"/>
              </w:rPr>
              <w:t>MRTS04</w:t>
            </w:r>
            <w:r>
              <w:rPr>
                <w:rFonts w:cs="Arial"/>
                <w:sz w:val="20"/>
                <w:szCs w:val="20"/>
              </w:rPr>
              <w:t xml:space="preserve"> </w:t>
            </w:r>
            <w:r w:rsidRPr="004C67A2">
              <w:rPr>
                <w:rFonts w:cs="Arial"/>
                <w:sz w:val="20"/>
                <w:szCs w:val="20"/>
              </w:rPr>
              <w:t>C</w:t>
            </w:r>
            <w:r>
              <w:rPr>
                <w:rFonts w:cs="Arial"/>
                <w:sz w:val="20"/>
                <w:szCs w:val="20"/>
              </w:rPr>
              <w:t>L</w:t>
            </w:r>
            <w:r w:rsidRPr="004C67A2">
              <w:rPr>
                <w:rFonts w:cs="Arial"/>
                <w:sz w:val="20"/>
                <w:szCs w:val="20"/>
              </w:rPr>
              <w:t>19.3.3</w:t>
            </w:r>
          </w:p>
          <w:p w14:paraId="00C7DDBA" w14:textId="57610AD6" w:rsidR="000D1291" w:rsidRPr="004C67A2" w:rsidRDefault="000D1291" w:rsidP="000D1291">
            <w:pPr>
              <w:rPr>
                <w:rFonts w:cs="Arial"/>
                <w:sz w:val="20"/>
                <w:szCs w:val="20"/>
              </w:rPr>
            </w:pPr>
            <w:r>
              <w:rPr>
                <w:rFonts w:cs="Arial"/>
                <w:sz w:val="20"/>
                <w:szCs w:val="20"/>
              </w:rPr>
              <w:t>MRTS04 CL19.3.4</w:t>
            </w:r>
          </w:p>
        </w:tc>
        <w:tc>
          <w:tcPr>
            <w:tcW w:w="2126" w:type="dxa"/>
          </w:tcPr>
          <w:p w14:paraId="0E91CEC9" w14:textId="77777777" w:rsidR="000D1291" w:rsidRPr="004C67A2" w:rsidRDefault="000D1291" w:rsidP="000D1291">
            <w:pPr>
              <w:rPr>
                <w:rFonts w:cs="Arial"/>
                <w:sz w:val="20"/>
                <w:szCs w:val="20"/>
              </w:rPr>
            </w:pPr>
            <w:r w:rsidRPr="004C67A2">
              <w:rPr>
                <w:rFonts w:cs="Arial"/>
                <w:sz w:val="20"/>
                <w:szCs w:val="20"/>
              </w:rPr>
              <w:t xml:space="preserve">Each Lot </w:t>
            </w:r>
          </w:p>
        </w:tc>
        <w:tc>
          <w:tcPr>
            <w:tcW w:w="8647" w:type="dxa"/>
          </w:tcPr>
          <w:p w14:paraId="20140327" w14:textId="7D61444F" w:rsidR="000D1291" w:rsidRDefault="000D1291" w:rsidP="00430060">
            <w:pPr>
              <w:spacing w:after="80"/>
              <w:rPr>
                <w:rFonts w:cs="Arial"/>
                <w:sz w:val="20"/>
                <w:szCs w:val="20"/>
              </w:rPr>
            </w:pPr>
            <w:r w:rsidRPr="004C67A2">
              <w:rPr>
                <w:rFonts w:cs="Arial"/>
                <w:sz w:val="20"/>
                <w:szCs w:val="20"/>
              </w:rPr>
              <w:t>Where the material is placed on opposite sides of a culvert, structure, pipe, conduit, pit, etc, the difference in level of compacted material on the opposing sides shall not exceed 150 mm, unless shown otherwise on the drawings.</w:t>
            </w:r>
          </w:p>
          <w:p w14:paraId="3AC9B018" w14:textId="6A3D15AB" w:rsidR="000D1291" w:rsidRPr="004C67A2" w:rsidRDefault="000D1291" w:rsidP="00430060">
            <w:pPr>
              <w:spacing w:after="80"/>
              <w:rPr>
                <w:rFonts w:cs="Arial"/>
                <w:sz w:val="20"/>
                <w:szCs w:val="20"/>
              </w:rPr>
            </w:pPr>
            <w:r>
              <w:rPr>
                <w:sz w:val="20"/>
                <w:szCs w:val="20"/>
              </w:rPr>
              <w:t xml:space="preserve">Foundation bedding, haunch, side, and overlay zones for concrete pipe culverts shall be constructed as shown on Standard Drawing 1359. </w:t>
            </w:r>
            <w:r>
              <w:rPr>
                <w:rFonts w:cs="Arial"/>
                <w:sz w:val="20"/>
                <w:szCs w:val="20"/>
              </w:rPr>
              <w:t>MRTS04 CL 19.3.4</w:t>
            </w:r>
          </w:p>
        </w:tc>
        <w:tc>
          <w:tcPr>
            <w:tcW w:w="1735" w:type="dxa"/>
          </w:tcPr>
          <w:p w14:paraId="3FB350C3" w14:textId="208DFDC5" w:rsidR="000D1291" w:rsidRPr="004C67A2" w:rsidRDefault="000D1291" w:rsidP="000D1291">
            <w:pPr>
              <w:rPr>
                <w:rFonts w:cs="Arial"/>
                <w:sz w:val="20"/>
                <w:szCs w:val="20"/>
              </w:rPr>
            </w:pPr>
            <w:r w:rsidRPr="004C67A2">
              <w:rPr>
                <w:rFonts w:cs="Arial"/>
                <w:sz w:val="20"/>
                <w:szCs w:val="20"/>
              </w:rPr>
              <w:t>QBC QA Records</w:t>
            </w:r>
          </w:p>
        </w:tc>
        <w:tc>
          <w:tcPr>
            <w:tcW w:w="1525" w:type="dxa"/>
          </w:tcPr>
          <w:p w14:paraId="4D264832" w14:textId="024D24BE" w:rsidR="000D1291" w:rsidRPr="004C67A2" w:rsidRDefault="000D1291" w:rsidP="000D1291">
            <w:pPr>
              <w:rPr>
                <w:rFonts w:cs="Arial"/>
                <w:sz w:val="20"/>
                <w:szCs w:val="20"/>
              </w:rPr>
            </w:pPr>
            <w:r w:rsidRPr="004C67A2">
              <w:rPr>
                <w:rFonts w:cs="Arial"/>
                <w:sz w:val="20"/>
                <w:szCs w:val="20"/>
              </w:rPr>
              <w:t>Inspection</w:t>
            </w:r>
          </w:p>
        </w:tc>
        <w:tc>
          <w:tcPr>
            <w:tcW w:w="1452" w:type="dxa"/>
          </w:tcPr>
          <w:p w14:paraId="62760E2F" w14:textId="727F813D" w:rsidR="000D1291" w:rsidRPr="004C67A2" w:rsidRDefault="000D1291" w:rsidP="000D1291">
            <w:pPr>
              <w:rPr>
                <w:rFonts w:cs="Arial"/>
                <w:sz w:val="20"/>
                <w:szCs w:val="20"/>
              </w:rPr>
            </w:pPr>
            <w:r w:rsidRPr="004C67A2">
              <w:rPr>
                <w:rFonts w:cs="Arial"/>
                <w:sz w:val="20"/>
                <w:szCs w:val="20"/>
              </w:rPr>
              <w:t>CQR</w:t>
            </w:r>
          </w:p>
        </w:tc>
        <w:tc>
          <w:tcPr>
            <w:tcW w:w="1700" w:type="dxa"/>
          </w:tcPr>
          <w:p w14:paraId="5011D71F" w14:textId="46C2EDD3" w:rsidR="000D1291" w:rsidRPr="004C67A2" w:rsidRDefault="000D1291" w:rsidP="002300F1">
            <w:pPr>
              <w:ind w:right="-57"/>
              <w:rPr>
                <w:rFonts w:cs="Arial"/>
                <w:sz w:val="20"/>
                <w:szCs w:val="20"/>
              </w:rPr>
            </w:pPr>
            <w:r w:rsidRPr="004C67A2">
              <w:rPr>
                <w:rFonts w:cs="Arial"/>
                <w:sz w:val="20"/>
                <w:szCs w:val="20"/>
              </w:rPr>
              <w:t xml:space="preserve">Verification Checklist Sheet </w:t>
            </w:r>
            <w:r w:rsidR="006622AB">
              <w:rPr>
                <w:rFonts w:cs="Arial"/>
                <w:sz w:val="20"/>
                <w:szCs w:val="20"/>
              </w:rPr>
              <w:t>SW</w:t>
            </w:r>
          </w:p>
        </w:tc>
      </w:tr>
      <w:tr w:rsidR="000D1291" w:rsidRPr="004C67A2" w14:paraId="2BC47F74" w14:textId="77777777" w:rsidTr="002300F1">
        <w:trPr>
          <w:trHeight w:val="454"/>
          <w:jc w:val="center"/>
        </w:trPr>
        <w:tc>
          <w:tcPr>
            <w:tcW w:w="602" w:type="dxa"/>
          </w:tcPr>
          <w:p w14:paraId="7A1FBED7" w14:textId="79DC4E27" w:rsidR="000D1291" w:rsidRPr="004C67A2" w:rsidRDefault="000D1291" w:rsidP="000D1291">
            <w:pPr>
              <w:jc w:val="center"/>
              <w:rPr>
                <w:rFonts w:cs="Arial"/>
                <w:sz w:val="20"/>
                <w:szCs w:val="20"/>
              </w:rPr>
            </w:pPr>
            <w:r>
              <w:rPr>
                <w:rFonts w:cs="Arial"/>
                <w:sz w:val="20"/>
                <w:szCs w:val="20"/>
              </w:rPr>
              <w:t>17</w:t>
            </w:r>
          </w:p>
        </w:tc>
        <w:tc>
          <w:tcPr>
            <w:tcW w:w="1661" w:type="dxa"/>
          </w:tcPr>
          <w:p w14:paraId="062113A7" w14:textId="482A7F21" w:rsidR="000D1291" w:rsidRPr="004B5EF1" w:rsidRDefault="000D1291" w:rsidP="000D1291">
            <w:pPr>
              <w:rPr>
                <w:rFonts w:cs="Arial"/>
                <w:sz w:val="20"/>
                <w:szCs w:val="20"/>
              </w:rPr>
            </w:pPr>
            <w:r w:rsidRPr="004C67A2">
              <w:rPr>
                <w:rFonts w:cs="Arial"/>
                <w:sz w:val="20"/>
                <w:szCs w:val="20"/>
              </w:rPr>
              <w:t xml:space="preserve">Compaction of Backfill Material </w:t>
            </w:r>
          </w:p>
        </w:tc>
        <w:tc>
          <w:tcPr>
            <w:tcW w:w="2410" w:type="dxa"/>
          </w:tcPr>
          <w:p w14:paraId="559A6EB0" w14:textId="1AFE456E" w:rsidR="003F383D" w:rsidRDefault="003F383D" w:rsidP="000D1291">
            <w:pPr>
              <w:rPr>
                <w:rFonts w:cs="Arial"/>
                <w:sz w:val="20"/>
                <w:szCs w:val="20"/>
              </w:rPr>
            </w:pPr>
            <w:r>
              <w:rPr>
                <w:rFonts w:cs="Arial"/>
                <w:sz w:val="20"/>
                <w:szCs w:val="20"/>
              </w:rPr>
              <w:t>ICC SD11</w:t>
            </w:r>
          </w:p>
          <w:p w14:paraId="3DFB93A8" w14:textId="5D8F499D" w:rsidR="000D1291" w:rsidRDefault="00DC71F0" w:rsidP="000D1291">
            <w:pPr>
              <w:rPr>
                <w:rFonts w:cs="Arial"/>
                <w:sz w:val="20"/>
                <w:szCs w:val="20"/>
              </w:rPr>
            </w:pPr>
            <w:r>
              <w:rPr>
                <w:rFonts w:cs="Arial"/>
                <w:sz w:val="20"/>
                <w:szCs w:val="20"/>
              </w:rPr>
              <w:t xml:space="preserve">Annexure </w:t>
            </w:r>
            <w:r w:rsidR="000D1291" w:rsidRPr="004C67A2">
              <w:rPr>
                <w:rFonts w:cs="Arial"/>
                <w:sz w:val="20"/>
                <w:szCs w:val="20"/>
              </w:rPr>
              <w:t>MRTS 0</w:t>
            </w:r>
            <w:r>
              <w:rPr>
                <w:rFonts w:cs="Arial"/>
                <w:sz w:val="20"/>
                <w:szCs w:val="20"/>
              </w:rPr>
              <w:t>3.01 Table 6.1</w:t>
            </w:r>
          </w:p>
          <w:p w14:paraId="5DD2E4E6" w14:textId="5817C3C3" w:rsidR="000D1291" w:rsidRPr="00BC6425" w:rsidRDefault="000D1291" w:rsidP="000D1291">
            <w:pPr>
              <w:rPr>
                <w:rFonts w:cs="Arial"/>
                <w:sz w:val="20"/>
                <w:szCs w:val="20"/>
              </w:rPr>
            </w:pPr>
          </w:p>
        </w:tc>
        <w:tc>
          <w:tcPr>
            <w:tcW w:w="2126" w:type="dxa"/>
          </w:tcPr>
          <w:p w14:paraId="7C2CAEFD" w14:textId="223616B3" w:rsidR="000D1291" w:rsidRPr="004C67A2" w:rsidRDefault="00B8751C" w:rsidP="000D1291">
            <w:pPr>
              <w:pStyle w:val="Default"/>
              <w:rPr>
                <w:rFonts w:asciiTheme="minorHAnsi" w:hAnsiTheme="minorHAnsi"/>
                <w:sz w:val="20"/>
                <w:szCs w:val="20"/>
              </w:rPr>
            </w:pPr>
            <w:r>
              <w:rPr>
                <w:rFonts w:asciiTheme="minorHAnsi" w:hAnsiTheme="minorHAnsi"/>
                <w:sz w:val="20"/>
                <w:szCs w:val="20"/>
              </w:rPr>
              <w:t xml:space="preserve">1 test per 300m3 </w:t>
            </w:r>
          </w:p>
        </w:tc>
        <w:tc>
          <w:tcPr>
            <w:tcW w:w="8647" w:type="dxa"/>
          </w:tcPr>
          <w:p w14:paraId="2CBFEE4D" w14:textId="5238AAB1" w:rsidR="00B131F8" w:rsidRDefault="003D2C61" w:rsidP="00430060">
            <w:pPr>
              <w:spacing w:after="120"/>
              <w:rPr>
                <w:rFonts w:cs="Arial"/>
                <w:sz w:val="20"/>
                <w:szCs w:val="20"/>
              </w:rPr>
            </w:pPr>
            <w:r>
              <w:rPr>
                <w:rFonts w:cs="Arial"/>
                <w:sz w:val="20"/>
                <w:szCs w:val="20"/>
              </w:rPr>
              <w:t>Notes from ICC SD11:</w:t>
            </w:r>
          </w:p>
          <w:p w14:paraId="31420B0F" w14:textId="774FD45E" w:rsidR="00756F85" w:rsidRDefault="005C740F" w:rsidP="0008630E">
            <w:pPr>
              <w:pStyle w:val="ListParagraph"/>
              <w:numPr>
                <w:ilvl w:val="0"/>
                <w:numId w:val="24"/>
              </w:numPr>
              <w:spacing w:after="120"/>
              <w:rPr>
                <w:rFonts w:cs="Arial"/>
                <w:sz w:val="20"/>
                <w:szCs w:val="20"/>
              </w:rPr>
            </w:pPr>
            <w:r>
              <w:rPr>
                <w:rFonts w:cs="Arial"/>
                <w:sz w:val="20"/>
                <w:szCs w:val="20"/>
              </w:rPr>
              <w:t xml:space="preserve">Bedding material (foundation, haunch and overlay) to have </w:t>
            </w:r>
            <w:r w:rsidR="00AC5CF6">
              <w:rPr>
                <w:rFonts w:cs="Arial"/>
                <w:sz w:val="20"/>
                <w:szCs w:val="20"/>
              </w:rPr>
              <w:t>the following grading or course, clean, sharp river sand approved by Council’s Engineer.</w:t>
            </w:r>
          </w:p>
          <w:p w14:paraId="410DCFF6" w14:textId="1365B262" w:rsidR="00AC5CF6" w:rsidRDefault="00383154" w:rsidP="00AC5CF6">
            <w:pPr>
              <w:pStyle w:val="ListParagraph"/>
              <w:spacing w:after="120"/>
              <w:rPr>
                <w:rFonts w:cs="Arial"/>
                <w:sz w:val="20"/>
                <w:szCs w:val="20"/>
              </w:rPr>
            </w:pPr>
            <w:r>
              <w:rPr>
                <w:noProof/>
              </w:rPr>
              <w:drawing>
                <wp:inline distT="0" distB="0" distL="0" distR="0" wp14:anchorId="3F79073C" wp14:editId="5D6C8389">
                  <wp:extent cx="1819275" cy="647700"/>
                  <wp:effectExtent l="0" t="0" r="9525" b="0"/>
                  <wp:docPr id="160181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12953" name=""/>
                          <pic:cNvPicPr/>
                        </pic:nvPicPr>
                        <pic:blipFill>
                          <a:blip r:embed="rId12"/>
                          <a:stretch>
                            <a:fillRect/>
                          </a:stretch>
                        </pic:blipFill>
                        <pic:spPr>
                          <a:xfrm>
                            <a:off x="0" y="0"/>
                            <a:ext cx="1819275" cy="647700"/>
                          </a:xfrm>
                          <a:prstGeom prst="rect">
                            <a:avLst/>
                          </a:prstGeom>
                        </pic:spPr>
                      </pic:pic>
                    </a:graphicData>
                  </a:graphic>
                </wp:inline>
              </w:drawing>
            </w:r>
          </w:p>
          <w:p w14:paraId="0DAD6D94" w14:textId="20BDED37" w:rsidR="003D2C61" w:rsidRDefault="0008630E" w:rsidP="0008630E">
            <w:pPr>
              <w:pStyle w:val="ListParagraph"/>
              <w:numPr>
                <w:ilvl w:val="0"/>
                <w:numId w:val="24"/>
              </w:numPr>
              <w:spacing w:after="120"/>
              <w:rPr>
                <w:rFonts w:cs="Arial"/>
                <w:sz w:val="20"/>
                <w:szCs w:val="20"/>
              </w:rPr>
            </w:pPr>
            <w:r>
              <w:rPr>
                <w:rFonts w:cs="Arial"/>
                <w:sz w:val="20"/>
                <w:szCs w:val="20"/>
              </w:rPr>
              <w:t xml:space="preserve">Backfill to consist of approved subgrade replacement material </w:t>
            </w:r>
            <w:r w:rsidR="00422D46">
              <w:rPr>
                <w:rFonts w:cs="Arial"/>
                <w:sz w:val="20"/>
                <w:szCs w:val="20"/>
              </w:rPr>
              <w:t xml:space="preserve">with a minimum </w:t>
            </w:r>
            <w:r w:rsidR="000008C5">
              <w:rPr>
                <w:rFonts w:cs="Arial"/>
                <w:sz w:val="20"/>
                <w:szCs w:val="20"/>
              </w:rPr>
              <w:t>California</w:t>
            </w:r>
            <w:r w:rsidR="00422D46">
              <w:rPr>
                <w:rFonts w:cs="Arial"/>
                <w:sz w:val="20"/>
                <w:szCs w:val="20"/>
              </w:rPr>
              <w:t xml:space="preserve"> </w:t>
            </w:r>
            <w:r w:rsidR="000008C5">
              <w:rPr>
                <w:rFonts w:cs="Arial"/>
                <w:sz w:val="20"/>
                <w:szCs w:val="20"/>
              </w:rPr>
              <w:t xml:space="preserve">Bearing Ratio </w:t>
            </w:r>
            <w:r w:rsidR="00422D46">
              <w:rPr>
                <w:rFonts w:cs="Arial"/>
                <w:sz w:val="20"/>
                <w:szCs w:val="20"/>
              </w:rPr>
              <w:t>of 15</w:t>
            </w:r>
            <w:r w:rsidR="000008C5">
              <w:rPr>
                <w:rFonts w:cs="Arial"/>
                <w:sz w:val="20"/>
                <w:szCs w:val="20"/>
              </w:rPr>
              <w:t xml:space="preserve">, placed in layers not exceeding 250mm loose and compacted until the dry density </w:t>
            </w:r>
            <w:r w:rsidR="001F4259">
              <w:rPr>
                <w:rFonts w:cs="Arial"/>
                <w:sz w:val="20"/>
                <w:szCs w:val="20"/>
              </w:rPr>
              <w:t xml:space="preserve">is not less than 95% Modified Dry Density. </w:t>
            </w:r>
          </w:p>
          <w:p w14:paraId="3183C677" w14:textId="27023F96" w:rsidR="001F4259" w:rsidRDefault="001F4259" w:rsidP="0008630E">
            <w:pPr>
              <w:pStyle w:val="ListParagraph"/>
              <w:numPr>
                <w:ilvl w:val="0"/>
                <w:numId w:val="24"/>
              </w:numPr>
              <w:spacing w:after="120"/>
              <w:rPr>
                <w:rFonts w:cs="Arial"/>
                <w:sz w:val="20"/>
                <w:szCs w:val="20"/>
              </w:rPr>
            </w:pPr>
            <w:r>
              <w:rPr>
                <w:rFonts w:cs="Arial"/>
                <w:sz w:val="20"/>
                <w:szCs w:val="20"/>
              </w:rPr>
              <w:t xml:space="preserve">Selected material from excavations shall be placed </w:t>
            </w:r>
            <w:r w:rsidR="0086706E">
              <w:rPr>
                <w:rFonts w:cs="Arial"/>
                <w:sz w:val="20"/>
                <w:szCs w:val="20"/>
              </w:rPr>
              <w:t xml:space="preserve">in layers not exceeding 250mm loose in depth and shall be compacted </w:t>
            </w:r>
            <w:r w:rsidR="00EA6EB3">
              <w:rPr>
                <w:rFonts w:cs="Arial"/>
                <w:sz w:val="20"/>
                <w:szCs w:val="20"/>
              </w:rPr>
              <w:t xml:space="preserve">to a minimum consolidated of 95% Standard Compaction. </w:t>
            </w:r>
          </w:p>
          <w:p w14:paraId="7BA2B81B" w14:textId="3616DE5F" w:rsidR="00EA6EB3" w:rsidRDefault="00EA6EB3" w:rsidP="0008630E">
            <w:pPr>
              <w:pStyle w:val="ListParagraph"/>
              <w:numPr>
                <w:ilvl w:val="0"/>
                <w:numId w:val="24"/>
              </w:numPr>
              <w:spacing w:after="120"/>
              <w:rPr>
                <w:rFonts w:cs="Arial"/>
                <w:sz w:val="20"/>
                <w:szCs w:val="20"/>
              </w:rPr>
            </w:pPr>
            <w:r>
              <w:rPr>
                <w:rFonts w:cs="Arial"/>
                <w:sz w:val="20"/>
                <w:szCs w:val="20"/>
              </w:rPr>
              <w:t>Wingwall</w:t>
            </w:r>
            <w:r w:rsidR="0065069B">
              <w:rPr>
                <w:rFonts w:cs="Arial"/>
                <w:sz w:val="20"/>
                <w:szCs w:val="20"/>
              </w:rPr>
              <w:t xml:space="preserve">s fill/backfill material shall be </w:t>
            </w:r>
            <w:r w:rsidR="004F74AE">
              <w:rPr>
                <w:rFonts w:cs="Arial"/>
                <w:sz w:val="20"/>
                <w:szCs w:val="20"/>
              </w:rPr>
              <w:t xml:space="preserve">placed 300mm thick behind wingwalls for the length and height of the wings. </w:t>
            </w:r>
          </w:p>
          <w:p w14:paraId="6545B994" w14:textId="398293C4" w:rsidR="001371C3" w:rsidRDefault="001371C3" w:rsidP="0008630E">
            <w:pPr>
              <w:pStyle w:val="ListParagraph"/>
              <w:numPr>
                <w:ilvl w:val="0"/>
                <w:numId w:val="24"/>
              </w:numPr>
              <w:spacing w:after="120"/>
              <w:rPr>
                <w:rFonts w:cs="Arial"/>
                <w:sz w:val="20"/>
                <w:szCs w:val="20"/>
              </w:rPr>
            </w:pPr>
            <w:r>
              <w:rPr>
                <w:rFonts w:cs="Arial"/>
                <w:sz w:val="20"/>
                <w:szCs w:val="20"/>
              </w:rPr>
              <w:t xml:space="preserve">Working loads are those due to fill material and standard highway vehicles as per AS 3725. Construction loads have not been allowed for. </w:t>
            </w:r>
          </w:p>
          <w:p w14:paraId="13E49BB1" w14:textId="6A2C408E" w:rsidR="00090BDE" w:rsidRDefault="00090BDE" w:rsidP="00090BDE">
            <w:pPr>
              <w:spacing w:after="120"/>
              <w:rPr>
                <w:rFonts w:cs="Arial"/>
                <w:sz w:val="20"/>
                <w:szCs w:val="20"/>
              </w:rPr>
            </w:pPr>
            <w:r>
              <w:rPr>
                <w:rFonts w:cs="Arial"/>
                <w:sz w:val="20"/>
                <w:szCs w:val="20"/>
              </w:rPr>
              <w:t>Testing as per MRTS03.1:</w:t>
            </w:r>
          </w:p>
          <w:p w14:paraId="21793D55" w14:textId="119A4FA8" w:rsidR="000D1291" w:rsidRPr="004C67A2" w:rsidRDefault="00D866D5" w:rsidP="00DC71F0">
            <w:pPr>
              <w:spacing w:after="120"/>
              <w:rPr>
                <w:rFonts w:cs="Arial"/>
                <w:sz w:val="20"/>
                <w:szCs w:val="20"/>
              </w:rPr>
            </w:pPr>
            <w:r>
              <w:rPr>
                <w:rFonts w:cs="Arial"/>
                <w:sz w:val="20"/>
                <w:szCs w:val="20"/>
              </w:rPr>
              <w:t>Side</w:t>
            </w:r>
            <w:r w:rsidR="002126E4">
              <w:rPr>
                <w:rFonts w:cs="Arial"/>
                <w:sz w:val="20"/>
                <w:szCs w:val="20"/>
              </w:rPr>
              <w:t xml:space="preserve"> </w:t>
            </w:r>
            <w:r>
              <w:rPr>
                <w:rFonts w:cs="Arial"/>
                <w:sz w:val="20"/>
                <w:szCs w:val="20"/>
              </w:rPr>
              <w:t xml:space="preserve">&amp; overlay zones: </w:t>
            </w:r>
            <w:r w:rsidR="002B1412">
              <w:rPr>
                <w:rFonts w:cs="Arial"/>
                <w:sz w:val="20"/>
                <w:szCs w:val="20"/>
              </w:rPr>
              <w:t xml:space="preserve">MDR Q140A 1 test per 300m3 </w:t>
            </w:r>
            <w:r w:rsidR="002126E4">
              <w:rPr>
                <w:rFonts w:cs="Arial"/>
                <w:sz w:val="20"/>
                <w:szCs w:val="20"/>
              </w:rPr>
              <w:t>or Min 1 per material type</w:t>
            </w:r>
          </w:p>
        </w:tc>
        <w:tc>
          <w:tcPr>
            <w:tcW w:w="1735" w:type="dxa"/>
          </w:tcPr>
          <w:p w14:paraId="433299A8" w14:textId="77777777" w:rsidR="000D1291" w:rsidRPr="004C67A2" w:rsidRDefault="000D1291" w:rsidP="000D1291">
            <w:pPr>
              <w:rPr>
                <w:rFonts w:cs="Arial"/>
                <w:sz w:val="20"/>
                <w:szCs w:val="20"/>
              </w:rPr>
            </w:pPr>
            <w:r w:rsidRPr="004C67A2">
              <w:rPr>
                <w:rFonts w:cs="Arial"/>
                <w:sz w:val="20"/>
                <w:szCs w:val="20"/>
              </w:rPr>
              <w:t>QBC QA Records</w:t>
            </w:r>
          </w:p>
          <w:p w14:paraId="073D8938" w14:textId="77777777" w:rsidR="000D1291" w:rsidRPr="004C67A2" w:rsidRDefault="000D1291" w:rsidP="000D1291">
            <w:pPr>
              <w:rPr>
                <w:rFonts w:cs="Arial"/>
                <w:sz w:val="20"/>
                <w:szCs w:val="20"/>
              </w:rPr>
            </w:pPr>
          </w:p>
          <w:p w14:paraId="5EC5CBE2" w14:textId="77777777" w:rsidR="000D1291" w:rsidRPr="004C67A2" w:rsidRDefault="000D1291" w:rsidP="000D1291">
            <w:pPr>
              <w:rPr>
                <w:rFonts w:cs="Arial"/>
                <w:sz w:val="20"/>
                <w:szCs w:val="20"/>
              </w:rPr>
            </w:pPr>
            <w:r w:rsidRPr="004C67A2">
              <w:rPr>
                <w:rFonts w:cs="Arial"/>
                <w:sz w:val="20"/>
                <w:szCs w:val="20"/>
              </w:rPr>
              <w:t>Geotechnical Test</w:t>
            </w:r>
          </w:p>
        </w:tc>
        <w:tc>
          <w:tcPr>
            <w:tcW w:w="1525" w:type="dxa"/>
          </w:tcPr>
          <w:p w14:paraId="652B9330" w14:textId="77777777" w:rsidR="000D1291" w:rsidRPr="004C67A2" w:rsidRDefault="000D1291" w:rsidP="000D1291">
            <w:pPr>
              <w:rPr>
                <w:rFonts w:cs="Arial"/>
                <w:sz w:val="20"/>
                <w:szCs w:val="20"/>
              </w:rPr>
            </w:pPr>
            <w:r w:rsidRPr="004C67A2">
              <w:rPr>
                <w:rFonts w:cs="Arial"/>
                <w:sz w:val="20"/>
                <w:szCs w:val="20"/>
              </w:rPr>
              <w:t>Record</w:t>
            </w:r>
          </w:p>
        </w:tc>
        <w:tc>
          <w:tcPr>
            <w:tcW w:w="1452" w:type="dxa"/>
          </w:tcPr>
          <w:p w14:paraId="53BA7C77" w14:textId="77777777" w:rsidR="000D1291" w:rsidRPr="004C67A2" w:rsidRDefault="000D1291" w:rsidP="000D1291">
            <w:pPr>
              <w:rPr>
                <w:rFonts w:cs="Arial"/>
                <w:sz w:val="20"/>
                <w:szCs w:val="20"/>
              </w:rPr>
            </w:pPr>
            <w:r w:rsidRPr="004C67A2">
              <w:rPr>
                <w:rFonts w:cs="Arial"/>
                <w:sz w:val="20"/>
                <w:szCs w:val="20"/>
              </w:rPr>
              <w:t>CQR</w:t>
            </w:r>
          </w:p>
          <w:p w14:paraId="74F7F2BF" w14:textId="77777777" w:rsidR="000D1291" w:rsidRPr="004C67A2" w:rsidRDefault="000D1291" w:rsidP="000D1291">
            <w:pPr>
              <w:rPr>
                <w:rFonts w:cs="Arial"/>
                <w:sz w:val="20"/>
                <w:szCs w:val="20"/>
              </w:rPr>
            </w:pPr>
          </w:p>
          <w:p w14:paraId="67288A90" w14:textId="77777777" w:rsidR="000D1291" w:rsidRPr="004C67A2" w:rsidRDefault="000D1291" w:rsidP="000D1291">
            <w:pPr>
              <w:rPr>
                <w:rFonts w:cs="Arial"/>
                <w:sz w:val="20"/>
                <w:szCs w:val="20"/>
              </w:rPr>
            </w:pPr>
            <w:r w:rsidRPr="004C67A2">
              <w:rPr>
                <w:rFonts w:cs="Arial"/>
                <w:sz w:val="20"/>
                <w:szCs w:val="20"/>
              </w:rPr>
              <w:t>Geotechnical Tester</w:t>
            </w:r>
          </w:p>
        </w:tc>
        <w:tc>
          <w:tcPr>
            <w:tcW w:w="1700" w:type="dxa"/>
          </w:tcPr>
          <w:p w14:paraId="195895D9" w14:textId="53473D6B" w:rsidR="000D1291" w:rsidRPr="004C67A2" w:rsidRDefault="000D1291" w:rsidP="002300F1">
            <w:pPr>
              <w:ind w:right="-57"/>
              <w:rPr>
                <w:rFonts w:cs="Arial"/>
                <w:sz w:val="20"/>
                <w:szCs w:val="20"/>
              </w:rPr>
            </w:pPr>
            <w:r w:rsidRPr="004C67A2">
              <w:rPr>
                <w:rFonts w:cs="Arial"/>
                <w:sz w:val="20"/>
                <w:szCs w:val="20"/>
              </w:rPr>
              <w:t xml:space="preserve">Verification Checklist Sheet </w:t>
            </w:r>
            <w:r w:rsidR="006622AB">
              <w:rPr>
                <w:rFonts w:cs="Arial"/>
                <w:sz w:val="20"/>
                <w:szCs w:val="20"/>
              </w:rPr>
              <w:t>SW</w:t>
            </w:r>
          </w:p>
          <w:p w14:paraId="76797002" w14:textId="77777777" w:rsidR="000D1291" w:rsidRPr="004C67A2" w:rsidRDefault="000D1291" w:rsidP="002300F1">
            <w:pPr>
              <w:ind w:right="-57"/>
              <w:rPr>
                <w:rFonts w:cs="Arial"/>
                <w:sz w:val="20"/>
                <w:szCs w:val="20"/>
              </w:rPr>
            </w:pPr>
          </w:p>
          <w:p w14:paraId="245353D9" w14:textId="3082AC95" w:rsidR="000D1291" w:rsidRPr="004C67A2" w:rsidRDefault="000D1291" w:rsidP="002300F1">
            <w:pPr>
              <w:ind w:right="-57"/>
              <w:rPr>
                <w:rFonts w:cs="Arial"/>
                <w:sz w:val="20"/>
                <w:szCs w:val="20"/>
              </w:rPr>
            </w:pPr>
            <w:r w:rsidRPr="004C67A2">
              <w:rPr>
                <w:rFonts w:cs="Arial"/>
                <w:sz w:val="20"/>
                <w:szCs w:val="20"/>
              </w:rPr>
              <w:t>Geotechnical Report</w:t>
            </w:r>
          </w:p>
        </w:tc>
      </w:tr>
      <w:tr w:rsidR="000D1291" w:rsidRPr="004C67A2" w14:paraId="4C771B98" w14:textId="77777777" w:rsidTr="002300F1">
        <w:trPr>
          <w:trHeight w:val="454"/>
          <w:jc w:val="center"/>
        </w:trPr>
        <w:tc>
          <w:tcPr>
            <w:tcW w:w="602" w:type="dxa"/>
          </w:tcPr>
          <w:p w14:paraId="7EE0779D" w14:textId="1F278AEF" w:rsidR="000D1291" w:rsidRPr="004C67A2" w:rsidRDefault="000D1291" w:rsidP="000D1291">
            <w:pPr>
              <w:jc w:val="center"/>
              <w:rPr>
                <w:rFonts w:cs="Arial"/>
                <w:sz w:val="20"/>
                <w:szCs w:val="20"/>
              </w:rPr>
            </w:pPr>
            <w:r>
              <w:rPr>
                <w:rFonts w:cs="Arial"/>
                <w:sz w:val="20"/>
                <w:szCs w:val="20"/>
              </w:rPr>
              <w:t>18</w:t>
            </w:r>
          </w:p>
        </w:tc>
        <w:tc>
          <w:tcPr>
            <w:tcW w:w="1661" w:type="dxa"/>
          </w:tcPr>
          <w:p w14:paraId="0459C071" w14:textId="77777777" w:rsidR="000D1291" w:rsidRPr="004C67A2" w:rsidRDefault="000D1291" w:rsidP="000D1291">
            <w:pPr>
              <w:rPr>
                <w:rFonts w:cs="Arial"/>
                <w:sz w:val="20"/>
                <w:szCs w:val="20"/>
              </w:rPr>
            </w:pPr>
            <w:r w:rsidRPr="004C67A2">
              <w:rPr>
                <w:rFonts w:cs="Arial"/>
                <w:sz w:val="20"/>
                <w:szCs w:val="20"/>
              </w:rPr>
              <w:t>Final Inspection</w:t>
            </w:r>
          </w:p>
        </w:tc>
        <w:tc>
          <w:tcPr>
            <w:tcW w:w="2410" w:type="dxa"/>
          </w:tcPr>
          <w:p w14:paraId="48F254B8" w14:textId="12276287" w:rsidR="000D1291" w:rsidRDefault="000D1291" w:rsidP="000D1291">
            <w:pPr>
              <w:rPr>
                <w:rFonts w:cs="Arial"/>
                <w:sz w:val="20"/>
                <w:szCs w:val="20"/>
              </w:rPr>
            </w:pPr>
            <w:r w:rsidRPr="004C67A2">
              <w:rPr>
                <w:rFonts w:cs="Arial"/>
                <w:sz w:val="20"/>
                <w:szCs w:val="20"/>
              </w:rPr>
              <w:t>MRTS03 C</w:t>
            </w:r>
            <w:r>
              <w:rPr>
                <w:rFonts w:cs="Arial"/>
                <w:sz w:val="20"/>
                <w:szCs w:val="20"/>
              </w:rPr>
              <w:t>L</w:t>
            </w:r>
            <w:r w:rsidRPr="004C67A2">
              <w:rPr>
                <w:rFonts w:cs="Arial"/>
                <w:sz w:val="20"/>
                <w:szCs w:val="20"/>
              </w:rPr>
              <w:t>1</w:t>
            </w:r>
            <w:r>
              <w:rPr>
                <w:rFonts w:cs="Arial"/>
                <w:sz w:val="20"/>
                <w:szCs w:val="20"/>
              </w:rPr>
              <w:t>1</w:t>
            </w:r>
            <w:r w:rsidRPr="004C67A2">
              <w:rPr>
                <w:rFonts w:cs="Arial"/>
                <w:sz w:val="20"/>
                <w:szCs w:val="20"/>
              </w:rPr>
              <w:t>.3.5</w:t>
            </w:r>
          </w:p>
          <w:p w14:paraId="02387304" w14:textId="753F4620" w:rsidR="000D1291" w:rsidRPr="004C67A2" w:rsidRDefault="000D1291" w:rsidP="000D1291">
            <w:pPr>
              <w:rPr>
                <w:rFonts w:cs="Arial"/>
                <w:sz w:val="20"/>
                <w:szCs w:val="20"/>
              </w:rPr>
            </w:pPr>
            <w:r w:rsidRPr="00195185">
              <w:rPr>
                <w:rFonts w:cs="Arial"/>
                <w:b/>
                <w:bCs/>
                <w:color w:val="FFFFFF" w:themeColor="background1"/>
                <w:sz w:val="20"/>
                <w:szCs w:val="20"/>
                <w:highlight w:val="black"/>
              </w:rPr>
              <w:t>H</w:t>
            </w:r>
            <w:r>
              <w:rPr>
                <w:rFonts w:cs="Arial"/>
                <w:b/>
                <w:bCs/>
                <w:color w:val="FFFFFF" w:themeColor="background1"/>
                <w:sz w:val="20"/>
                <w:szCs w:val="20"/>
                <w:highlight w:val="black"/>
              </w:rPr>
              <w:t xml:space="preserve">OLD POINT </w:t>
            </w:r>
            <w:r w:rsidRPr="00195185">
              <w:rPr>
                <w:rFonts w:cs="Arial"/>
                <w:b/>
                <w:bCs/>
                <w:color w:val="FFFFFF" w:themeColor="background1"/>
                <w:sz w:val="20"/>
                <w:szCs w:val="20"/>
                <w:highlight w:val="black"/>
              </w:rPr>
              <w:t>3</w:t>
            </w:r>
          </w:p>
        </w:tc>
        <w:tc>
          <w:tcPr>
            <w:tcW w:w="2126" w:type="dxa"/>
          </w:tcPr>
          <w:p w14:paraId="4AA10A43" w14:textId="77777777" w:rsidR="000D1291" w:rsidRPr="004C67A2" w:rsidRDefault="000D1291" w:rsidP="000D1291">
            <w:pPr>
              <w:pStyle w:val="Default"/>
              <w:rPr>
                <w:rFonts w:asciiTheme="minorHAnsi" w:hAnsiTheme="minorHAnsi"/>
                <w:sz w:val="20"/>
                <w:szCs w:val="20"/>
              </w:rPr>
            </w:pPr>
            <w:r w:rsidRPr="004C67A2">
              <w:rPr>
                <w:rFonts w:asciiTheme="minorHAnsi" w:hAnsiTheme="minorHAnsi"/>
                <w:sz w:val="20"/>
                <w:szCs w:val="20"/>
              </w:rPr>
              <w:t>Each Lot</w:t>
            </w:r>
          </w:p>
        </w:tc>
        <w:tc>
          <w:tcPr>
            <w:tcW w:w="8647" w:type="dxa"/>
          </w:tcPr>
          <w:p w14:paraId="1F1393D2" w14:textId="5C2C8313" w:rsidR="000D1291" w:rsidRPr="004C67A2" w:rsidRDefault="000D1291" w:rsidP="000D1291">
            <w:pPr>
              <w:spacing w:before="40" w:after="120"/>
              <w:rPr>
                <w:rFonts w:cs="Arial"/>
                <w:sz w:val="20"/>
                <w:szCs w:val="20"/>
              </w:rPr>
            </w:pPr>
            <w:r w:rsidRPr="004C67A2">
              <w:rPr>
                <w:rFonts w:cs="Arial"/>
                <w:sz w:val="20"/>
                <w:szCs w:val="20"/>
              </w:rPr>
              <w:t xml:space="preserve">At the completion of the pipe installation, including placement and compaction of fill to the final specified fill height, the contractor shall undertake a defect </w:t>
            </w:r>
            <w:r w:rsidR="000973B4" w:rsidRPr="004C67A2">
              <w:rPr>
                <w:rFonts w:cs="Arial"/>
                <w:sz w:val="20"/>
                <w:szCs w:val="20"/>
              </w:rPr>
              <w:t>inspection.</w:t>
            </w:r>
          </w:p>
          <w:p w14:paraId="4D1AA3D9" w14:textId="77777777" w:rsidR="000D1291" w:rsidRPr="004C67A2" w:rsidRDefault="000D1291" w:rsidP="000D1291">
            <w:pPr>
              <w:spacing w:after="120"/>
              <w:rPr>
                <w:rFonts w:cs="Arial"/>
                <w:sz w:val="20"/>
                <w:szCs w:val="20"/>
              </w:rPr>
            </w:pPr>
            <w:r w:rsidRPr="004C67A2">
              <w:rPr>
                <w:rFonts w:cs="Arial"/>
                <w:sz w:val="20"/>
                <w:szCs w:val="20"/>
              </w:rPr>
              <w:t>The following process shall be implemented if a visual inspection cannot be completed due to visibility or access.</w:t>
            </w:r>
          </w:p>
          <w:p w14:paraId="120C9D64" w14:textId="4C2142F2" w:rsidR="000D1291" w:rsidRPr="004C67A2" w:rsidRDefault="000D1291" w:rsidP="000D1291">
            <w:pPr>
              <w:spacing w:after="120"/>
              <w:rPr>
                <w:rFonts w:cs="Arial"/>
                <w:sz w:val="20"/>
                <w:szCs w:val="20"/>
              </w:rPr>
            </w:pPr>
            <w:r w:rsidRPr="004C67A2">
              <w:rPr>
                <w:rFonts w:cs="Arial"/>
                <w:sz w:val="20"/>
                <w:szCs w:val="20"/>
              </w:rPr>
              <w:t>A CCTV defect inspection with WNCAN report to demonstrate that the completed pipe installation is acceptable to the department and that the pipes are correctly installed and are free of Defect Types 2,3,5, 6 and 7 as defined in MRTS25</w:t>
            </w:r>
            <w:r w:rsidRPr="004C67A2">
              <w:rPr>
                <w:sz w:val="20"/>
                <w:szCs w:val="20"/>
              </w:rPr>
              <w:t xml:space="preserve"> </w:t>
            </w:r>
            <w:r w:rsidRPr="004C67A2">
              <w:rPr>
                <w:i/>
                <w:iCs/>
                <w:sz w:val="20"/>
                <w:szCs w:val="20"/>
              </w:rPr>
              <w:t xml:space="preserve">Manufacture of Precast Concrete Pipes </w:t>
            </w:r>
            <w:r w:rsidRPr="004C67A2">
              <w:rPr>
                <w:sz w:val="20"/>
                <w:szCs w:val="20"/>
              </w:rPr>
              <w:t xml:space="preserve">for Steel </w:t>
            </w:r>
            <w:r w:rsidRPr="004C67A2">
              <w:rPr>
                <w:rFonts w:cs="Arial"/>
                <w:sz w:val="20"/>
                <w:szCs w:val="20"/>
              </w:rPr>
              <w:t xml:space="preserve">Reinforced Concrete Pipes and free of cracks and joint damage for Fibre Reinforced Concrete Drainage Pipes. </w:t>
            </w:r>
            <w:r w:rsidRPr="00195185">
              <w:rPr>
                <w:rFonts w:cs="Arial"/>
                <w:b/>
                <w:bCs/>
                <w:sz w:val="20"/>
                <w:szCs w:val="20"/>
              </w:rPr>
              <w:t>MRTS03 CL1</w:t>
            </w:r>
            <w:r>
              <w:rPr>
                <w:rFonts w:cs="Arial"/>
                <w:b/>
                <w:bCs/>
                <w:sz w:val="20"/>
                <w:szCs w:val="20"/>
              </w:rPr>
              <w:t>1</w:t>
            </w:r>
            <w:r w:rsidRPr="00195185">
              <w:rPr>
                <w:rFonts w:cs="Arial"/>
                <w:b/>
                <w:bCs/>
                <w:sz w:val="20"/>
                <w:szCs w:val="20"/>
              </w:rPr>
              <w:t xml:space="preserve">.3.5 </w:t>
            </w:r>
            <w:r w:rsidRPr="00195185">
              <w:rPr>
                <w:rFonts w:cs="Arial"/>
                <w:b/>
                <w:bCs/>
                <w:color w:val="FFFFFF" w:themeColor="background1"/>
                <w:sz w:val="20"/>
                <w:szCs w:val="20"/>
                <w:highlight w:val="black"/>
              </w:rPr>
              <w:t>H</w:t>
            </w:r>
            <w:r>
              <w:rPr>
                <w:rFonts w:cs="Arial"/>
                <w:b/>
                <w:bCs/>
                <w:color w:val="FFFFFF" w:themeColor="background1"/>
                <w:sz w:val="20"/>
                <w:szCs w:val="20"/>
                <w:highlight w:val="black"/>
              </w:rPr>
              <w:t xml:space="preserve">OLD POINT </w:t>
            </w:r>
            <w:r w:rsidRPr="00195185">
              <w:rPr>
                <w:rFonts w:cs="Arial"/>
                <w:b/>
                <w:bCs/>
                <w:color w:val="FFFFFF" w:themeColor="background1"/>
                <w:sz w:val="20"/>
                <w:szCs w:val="20"/>
                <w:highlight w:val="black"/>
              </w:rPr>
              <w:t>3</w:t>
            </w:r>
          </w:p>
        </w:tc>
        <w:tc>
          <w:tcPr>
            <w:tcW w:w="1735" w:type="dxa"/>
          </w:tcPr>
          <w:p w14:paraId="31DEA7A9" w14:textId="27956BE5" w:rsidR="000D1291" w:rsidRPr="004C67A2" w:rsidRDefault="000D1291" w:rsidP="000D1291">
            <w:pPr>
              <w:rPr>
                <w:rFonts w:cs="Arial"/>
                <w:sz w:val="20"/>
                <w:szCs w:val="20"/>
              </w:rPr>
            </w:pPr>
            <w:r w:rsidRPr="004C67A2">
              <w:rPr>
                <w:rFonts w:cs="Arial"/>
                <w:sz w:val="20"/>
                <w:szCs w:val="20"/>
              </w:rPr>
              <w:t>QBC QA Records</w:t>
            </w:r>
          </w:p>
        </w:tc>
        <w:tc>
          <w:tcPr>
            <w:tcW w:w="1525" w:type="dxa"/>
          </w:tcPr>
          <w:p w14:paraId="45D2CCD8" w14:textId="77777777" w:rsidR="000D1291" w:rsidRPr="00195185" w:rsidRDefault="000D1291" w:rsidP="000D1291">
            <w:pPr>
              <w:rPr>
                <w:rFonts w:cs="Arial"/>
                <w:b/>
                <w:bCs/>
                <w:sz w:val="20"/>
                <w:szCs w:val="20"/>
              </w:rPr>
            </w:pPr>
            <w:r w:rsidRPr="00195185">
              <w:rPr>
                <w:rFonts w:cs="Arial"/>
                <w:b/>
                <w:bCs/>
                <w:color w:val="FFFFFF" w:themeColor="background1"/>
                <w:sz w:val="20"/>
                <w:szCs w:val="20"/>
                <w:highlight w:val="black"/>
              </w:rPr>
              <w:t>Hold Point</w:t>
            </w:r>
          </w:p>
        </w:tc>
        <w:tc>
          <w:tcPr>
            <w:tcW w:w="1452" w:type="dxa"/>
          </w:tcPr>
          <w:p w14:paraId="43095B20" w14:textId="77777777" w:rsidR="000D1291" w:rsidRPr="004C67A2" w:rsidRDefault="000D1291" w:rsidP="000D1291">
            <w:pPr>
              <w:rPr>
                <w:rFonts w:cs="Arial"/>
                <w:sz w:val="20"/>
                <w:szCs w:val="20"/>
              </w:rPr>
            </w:pPr>
            <w:r w:rsidRPr="004C67A2">
              <w:rPr>
                <w:rFonts w:cs="Arial"/>
                <w:sz w:val="20"/>
                <w:szCs w:val="20"/>
              </w:rPr>
              <w:t>CQR</w:t>
            </w:r>
          </w:p>
          <w:p w14:paraId="58F9C09A" w14:textId="77777777" w:rsidR="000D1291" w:rsidRPr="004C67A2" w:rsidRDefault="000D1291" w:rsidP="000D1291">
            <w:pPr>
              <w:rPr>
                <w:rFonts w:cs="Arial"/>
                <w:sz w:val="20"/>
                <w:szCs w:val="20"/>
              </w:rPr>
            </w:pPr>
            <w:r w:rsidRPr="004C67A2">
              <w:rPr>
                <w:rFonts w:cs="Arial"/>
                <w:sz w:val="20"/>
                <w:szCs w:val="20"/>
              </w:rPr>
              <w:t>Administrator</w:t>
            </w:r>
          </w:p>
        </w:tc>
        <w:tc>
          <w:tcPr>
            <w:tcW w:w="1700" w:type="dxa"/>
          </w:tcPr>
          <w:p w14:paraId="005EB5F5" w14:textId="3649CEBF" w:rsidR="000D1291" w:rsidRPr="004C67A2" w:rsidRDefault="000D1291" w:rsidP="002300F1">
            <w:pPr>
              <w:ind w:right="-57"/>
              <w:rPr>
                <w:rFonts w:cs="Arial"/>
                <w:sz w:val="20"/>
                <w:szCs w:val="20"/>
              </w:rPr>
            </w:pPr>
            <w:r w:rsidRPr="004C67A2">
              <w:rPr>
                <w:rFonts w:cs="Arial"/>
                <w:sz w:val="20"/>
                <w:szCs w:val="20"/>
              </w:rPr>
              <w:t xml:space="preserve">Verification Checklist Sheet </w:t>
            </w:r>
            <w:r w:rsidR="006622AB">
              <w:rPr>
                <w:rFonts w:cs="Arial"/>
                <w:sz w:val="20"/>
                <w:szCs w:val="20"/>
              </w:rPr>
              <w:t>SW</w:t>
            </w:r>
          </w:p>
        </w:tc>
      </w:tr>
      <w:tr w:rsidR="000D1291" w:rsidRPr="004C67A2" w14:paraId="0A28BD93" w14:textId="77777777" w:rsidTr="002300F1">
        <w:trPr>
          <w:trHeight w:val="454"/>
          <w:jc w:val="center"/>
        </w:trPr>
        <w:tc>
          <w:tcPr>
            <w:tcW w:w="602" w:type="dxa"/>
          </w:tcPr>
          <w:p w14:paraId="26D9260E" w14:textId="4EB60D31" w:rsidR="000D1291" w:rsidRPr="004C67A2" w:rsidRDefault="000D1291" w:rsidP="000D1291">
            <w:pPr>
              <w:jc w:val="center"/>
              <w:rPr>
                <w:rFonts w:cs="Arial"/>
                <w:sz w:val="20"/>
                <w:szCs w:val="20"/>
              </w:rPr>
            </w:pPr>
            <w:r>
              <w:rPr>
                <w:rFonts w:cs="Arial"/>
                <w:sz w:val="20"/>
                <w:szCs w:val="20"/>
              </w:rPr>
              <w:t>19</w:t>
            </w:r>
          </w:p>
        </w:tc>
        <w:tc>
          <w:tcPr>
            <w:tcW w:w="1661" w:type="dxa"/>
          </w:tcPr>
          <w:p w14:paraId="7395AABE" w14:textId="57FD7749" w:rsidR="000D1291" w:rsidRPr="004C67A2" w:rsidRDefault="000D1291" w:rsidP="000D1291">
            <w:pPr>
              <w:rPr>
                <w:rFonts w:cs="Arial"/>
                <w:sz w:val="20"/>
                <w:szCs w:val="20"/>
              </w:rPr>
            </w:pPr>
            <w:r>
              <w:rPr>
                <w:rFonts w:cs="Arial"/>
                <w:sz w:val="20"/>
                <w:szCs w:val="20"/>
              </w:rPr>
              <w:t>Lot Closed</w:t>
            </w:r>
          </w:p>
        </w:tc>
        <w:tc>
          <w:tcPr>
            <w:tcW w:w="2410" w:type="dxa"/>
          </w:tcPr>
          <w:p w14:paraId="4FC43C0D" w14:textId="79A13736" w:rsidR="000D1291" w:rsidRPr="004C67A2" w:rsidRDefault="000D1291" w:rsidP="000D1291">
            <w:pPr>
              <w:rPr>
                <w:rFonts w:cs="Arial"/>
                <w:sz w:val="20"/>
                <w:szCs w:val="20"/>
              </w:rPr>
            </w:pPr>
            <w:r>
              <w:rPr>
                <w:rFonts w:cs="Arial"/>
                <w:sz w:val="20"/>
                <w:szCs w:val="20"/>
              </w:rPr>
              <w:t>MRTS50 CL10.1, 11</w:t>
            </w:r>
          </w:p>
        </w:tc>
        <w:tc>
          <w:tcPr>
            <w:tcW w:w="2126" w:type="dxa"/>
          </w:tcPr>
          <w:p w14:paraId="36409078" w14:textId="38D01B83" w:rsidR="000D1291" w:rsidRPr="004C67A2" w:rsidRDefault="000D1291" w:rsidP="000D1291">
            <w:pPr>
              <w:pStyle w:val="Default"/>
              <w:rPr>
                <w:rFonts w:asciiTheme="minorHAnsi" w:hAnsiTheme="minorHAnsi"/>
                <w:sz w:val="20"/>
                <w:szCs w:val="20"/>
              </w:rPr>
            </w:pPr>
            <w:r>
              <w:rPr>
                <w:rFonts w:asciiTheme="minorHAnsi" w:hAnsiTheme="minorHAnsi"/>
                <w:sz w:val="20"/>
                <w:szCs w:val="20"/>
              </w:rPr>
              <w:t>For this lot</w:t>
            </w:r>
          </w:p>
        </w:tc>
        <w:tc>
          <w:tcPr>
            <w:tcW w:w="8647" w:type="dxa"/>
          </w:tcPr>
          <w:p w14:paraId="39FF762B" w14:textId="77777777" w:rsidR="000D1291" w:rsidRDefault="000D1291" w:rsidP="000D1291">
            <w:pPr>
              <w:rPr>
                <w:rFonts w:cs="Arial"/>
                <w:sz w:val="20"/>
                <w:szCs w:val="20"/>
              </w:rPr>
            </w:pPr>
            <w:r w:rsidRPr="007C2E62">
              <w:rPr>
                <w:rFonts w:cs="Arial"/>
                <w:sz w:val="20"/>
                <w:szCs w:val="20"/>
              </w:rPr>
              <w:t>Lot records conform to relevant specifications.  Any NCRs have been actioned and closed.</w:t>
            </w:r>
          </w:p>
          <w:p w14:paraId="18651887" w14:textId="77777777" w:rsidR="000D1291" w:rsidRPr="007C2E62" w:rsidRDefault="000D1291" w:rsidP="000D1291">
            <w:pPr>
              <w:rPr>
                <w:rFonts w:cs="Arial"/>
                <w:b/>
                <w:sz w:val="20"/>
                <w:szCs w:val="20"/>
              </w:rPr>
            </w:pPr>
            <w:r w:rsidRPr="007C2E62">
              <w:rPr>
                <w:rFonts w:cs="Arial"/>
                <w:b/>
                <w:sz w:val="20"/>
                <w:szCs w:val="20"/>
              </w:rPr>
              <w:t>Final Conformance requirements:</w:t>
            </w:r>
          </w:p>
          <w:p w14:paraId="7F11E110" w14:textId="0495FF84" w:rsidR="000D1291" w:rsidRDefault="000D1291" w:rsidP="000D1291">
            <w:pPr>
              <w:pStyle w:val="ListParagraph"/>
              <w:numPr>
                <w:ilvl w:val="0"/>
                <w:numId w:val="22"/>
              </w:numPr>
              <w:rPr>
                <w:rFonts w:cs="Arial"/>
                <w:sz w:val="20"/>
                <w:szCs w:val="20"/>
              </w:rPr>
            </w:pPr>
            <w:r>
              <w:rPr>
                <w:rFonts w:cs="Arial"/>
                <w:sz w:val="20"/>
                <w:szCs w:val="20"/>
              </w:rPr>
              <w:t xml:space="preserve">Verification Checklist Sheet </w:t>
            </w:r>
            <w:r w:rsidR="00E64C99">
              <w:rPr>
                <w:rFonts w:cs="Arial"/>
                <w:sz w:val="20"/>
                <w:szCs w:val="20"/>
              </w:rPr>
              <w:t>SW</w:t>
            </w:r>
          </w:p>
          <w:p w14:paraId="0D104350" w14:textId="5A491133" w:rsidR="000D1291" w:rsidRDefault="000D1291" w:rsidP="000D1291">
            <w:pPr>
              <w:pStyle w:val="ListParagraph"/>
              <w:numPr>
                <w:ilvl w:val="0"/>
                <w:numId w:val="22"/>
              </w:numPr>
              <w:rPr>
                <w:rFonts w:cs="Arial"/>
                <w:sz w:val="20"/>
                <w:szCs w:val="20"/>
              </w:rPr>
            </w:pPr>
            <w:r>
              <w:rPr>
                <w:rFonts w:cs="Arial"/>
                <w:sz w:val="20"/>
                <w:szCs w:val="20"/>
              </w:rPr>
              <w:t xml:space="preserve">Test </w:t>
            </w:r>
            <w:r w:rsidR="00883D4A">
              <w:rPr>
                <w:rFonts w:cs="Arial"/>
                <w:sz w:val="20"/>
                <w:szCs w:val="20"/>
              </w:rPr>
              <w:t>reports.</w:t>
            </w:r>
          </w:p>
          <w:p w14:paraId="5B922088" w14:textId="77777777" w:rsidR="000D1291" w:rsidRDefault="000D1291" w:rsidP="000D1291">
            <w:pPr>
              <w:pStyle w:val="ListParagraph"/>
              <w:numPr>
                <w:ilvl w:val="0"/>
                <w:numId w:val="22"/>
              </w:numPr>
              <w:rPr>
                <w:rFonts w:cs="Arial"/>
                <w:sz w:val="20"/>
                <w:szCs w:val="20"/>
              </w:rPr>
            </w:pPr>
            <w:r>
              <w:rPr>
                <w:rFonts w:cs="Arial"/>
                <w:sz w:val="20"/>
                <w:szCs w:val="20"/>
              </w:rPr>
              <w:t xml:space="preserve">Survey conformance </w:t>
            </w:r>
            <w:proofErr w:type="gramStart"/>
            <w:r>
              <w:rPr>
                <w:rFonts w:cs="Arial"/>
                <w:sz w:val="20"/>
                <w:szCs w:val="20"/>
              </w:rPr>
              <w:t>report</w:t>
            </w:r>
            <w:proofErr w:type="gramEnd"/>
          </w:p>
          <w:p w14:paraId="0C798F3C" w14:textId="596541BF" w:rsidR="000D1291" w:rsidRDefault="000D1291" w:rsidP="000D1291">
            <w:pPr>
              <w:pStyle w:val="ListParagraph"/>
              <w:numPr>
                <w:ilvl w:val="0"/>
                <w:numId w:val="22"/>
              </w:numPr>
              <w:rPr>
                <w:rFonts w:cs="Arial"/>
                <w:sz w:val="20"/>
                <w:szCs w:val="20"/>
              </w:rPr>
            </w:pPr>
            <w:r>
              <w:rPr>
                <w:rFonts w:cs="Arial"/>
                <w:sz w:val="20"/>
                <w:szCs w:val="20"/>
              </w:rPr>
              <w:t xml:space="preserve">Hold points </w:t>
            </w:r>
            <w:r w:rsidR="00883D4A">
              <w:rPr>
                <w:rFonts w:cs="Arial"/>
                <w:sz w:val="20"/>
                <w:szCs w:val="20"/>
              </w:rPr>
              <w:t>released.</w:t>
            </w:r>
          </w:p>
          <w:p w14:paraId="65F32BF3" w14:textId="65935F7A" w:rsidR="000D1291" w:rsidRPr="007C2E62" w:rsidRDefault="000D1291" w:rsidP="000D1291">
            <w:pPr>
              <w:pStyle w:val="ListParagraph"/>
              <w:numPr>
                <w:ilvl w:val="0"/>
                <w:numId w:val="22"/>
              </w:numPr>
              <w:rPr>
                <w:rFonts w:cs="Arial"/>
                <w:sz w:val="20"/>
                <w:szCs w:val="20"/>
              </w:rPr>
            </w:pPr>
            <w:r>
              <w:rPr>
                <w:rFonts w:cs="Arial"/>
                <w:sz w:val="20"/>
                <w:szCs w:val="20"/>
              </w:rPr>
              <w:t>CCTV inspection report</w:t>
            </w:r>
          </w:p>
        </w:tc>
        <w:tc>
          <w:tcPr>
            <w:tcW w:w="1735" w:type="dxa"/>
          </w:tcPr>
          <w:p w14:paraId="3CE9F9BF" w14:textId="1042242E" w:rsidR="000D1291" w:rsidRPr="004C67A2" w:rsidRDefault="000D1291" w:rsidP="000D1291">
            <w:pPr>
              <w:rPr>
                <w:rFonts w:cs="Arial"/>
                <w:sz w:val="20"/>
                <w:szCs w:val="20"/>
              </w:rPr>
            </w:pPr>
            <w:r w:rsidRPr="004C67A2">
              <w:rPr>
                <w:rFonts w:cs="Arial"/>
                <w:sz w:val="20"/>
                <w:szCs w:val="20"/>
              </w:rPr>
              <w:t>QBC QA Records</w:t>
            </w:r>
          </w:p>
        </w:tc>
        <w:tc>
          <w:tcPr>
            <w:tcW w:w="1525" w:type="dxa"/>
          </w:tcPr>
          <w:p w14:paraId="771EE083" w14:textId="5472C330" w:rsidR="000D1291" w:rsidRPr="00195185" w:rsidRDefault="000D1291" w:rsidP="000D1291">
            <w:pPr>
              <w:rPr>
                <w:rFonts w:cs="Arial"/>
                <w:b/>
                <w:bCs/>
                <w:color w:val="FFFFFF" w:themeColor="background1"/>
                <w:sz w:val="20"/>
                <w:szCs w:val="20"/>
                <w:highlight w:val="black"/>
              </w:rPr>
            </w:pPr>
            <w:r w:rsidRPr="007C2E62">
              <w:rPr>
                <w:rFonts w:cs="Arial"/>
                <w:sz w:val="20"/>
                <w:szCs w:val="20"/>
              </w:rPr>
              <w:t>Review</w:t>
            </w:r>
          </w:p>
        </w:tc>
        <w:tc>
          <w:tcPr>
            <w:tcW w:w="1452" w:type="dxa"/>
          </w:tcPr>
          <w:p w14:paraId="7697F068" w14:textId="51B6F768" w:rsidR="000D1291" w:rsidRPr="004C67A2" w:rsidRDefault="000D1291" w:rsidP="000D1291">
            <w:pPr>
              <w:rPr>
                <w:rFonts w:cs="Arial"/>
                <w:sz w:val="20"/>
                <w:szCs w:val="20"/>
              </w:rPr>
            </w:pPr>
            <w:r>
              <w:rPr>
                <w:rFonts w:cs="Arial"/>
                <w:sz w:val="20"/>
                <w:szCs w:val="20"/>
              </w:rPr>
              <w:t>CQR</w:t>
            </w:r>
          </w:p>
        </w:tc>
        <w:tc>
          <w:tcPr>
            <w:tcW w:w="1700" w:type="dxa"/>
          </w:tcPr>
          <w:p w14:paraId="3DEEB87F" w14:textId="2D0EC04A" w:rsidR="000D1291" w:rsidRPr="004C67A2" w:rsidRDefault="000D1291" w:rsidP="002300F1">
            <w:pPr>
              <w:ind w:right="-57"/>
              <w:rPr>
                <w:rFonts w:cs="Arial"/>
                <w:sz w:val="20"/>
                <w:szCs w:val="20"/>
              </w:rPr>
            </w:pPr>
            <w:r>
              <w:rPr>
                <w:rFonts w:cs="Arial"/>
                <w:sz w:val="20"/>
                <w:szCs w:val="20"/>
              </w:rPr>
              <w:t xml:space="preserve">Verification Checklist Sheet </w:t>
            </w:r>
            <w:r w:rsidR="006622AB">
              <w:rPr>
                <w:rFonts w:cs="Arial"/>
                <w:sz w:val="20"/>
                <w:szCs w:val="20"/>
              </w:rPr>
              <w:t>SW</w:t>
            </w:r>
          </w:p>
        </w:tc>
      </w:tr>
    </w:tbl>
    <w:p w14:paraId="106A7AC7" w14:textId="2E78A65F" w:rsidR="00422285" w:rsidRPr="0075449C" w:rsidRDefault="00422285" w:rsidP="007B42AD">
      <w:pPr>
        <w:rPr>
          <w:sz w:val="8"/>
        </w:rPr>
      </w:pPr>
    </w:p>
    <w:sectPr w:rsidR="00422285" w:rsidRPr="0075449C" w:rsidSect="006669FC">
      <w:headerReference w:type="default" r:id="rId13"/>
      <w:footerReference w:type="default" r:id="rId14"/>
      <w:pgSz w:w="23814" w:h="16839" w:orient="landscape" w:code="8"/>
      <w:pgMar w:top="1440" w:right="1440" w:bottom="851" w:left="1440" w:header="708"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3654C" w14:textId="77777777" w:rsidR="006669FC" w:rsidRDefault="006669FC" w:rsidP="00422285">
      <w:pPr>
        <w:spacing w:after="0" w:line="240" w:lineRule="auto"/>
      </w:pPr>
      <w:r>
        <w:separator/>
      </w:r>
    </w:p>
  </w:endnote>
  <w:endnote w:type="continuationSeparator" w:id="0">
    <w:p w14:paraId="39D9262A" w14:textId="77777777" w:rsidR="006669FC" w:rsidRDefault="006669FC" w:rsidP="0042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B7AF7" w14:textId="77777777" w:rsidR="00CE02E2" w:rsidRPr="008037C5" w:rsidRDefault="00CE02E2">
    <w:pPr>
      <w:pStyle w:val="Footer"/>
      <w:rPr>
        <w:sz w:val="2"/>
        <w:szCs w:val="2"/>
      </w:rPr>
    </w:pPr>
  </w:p>
  <w:tbl>
    <w:tblPr>
      <w:tblW w:w="21654" w:type="dxa"/>
      <w:tblLook w:val="04A0" w:firstRow="1" w:lastRow="0" w:firstColumn="1" w:lastColumn="0" w:noHBand="0" w:noVBand="1"/>
    </w:tblPr>
    <w:tblGrid>
      <w:gridCol w:w="10314"/>
      <w:gridCol w:w="1843"/>
      <w:gridCol w:w="7371"/>
      <w:gridCol w:w="2126"/>
    </w:tblGrid>
    <w:tr w:rsidR="00091C04" w:rsidRPr="004529F9" w14:paraId="56595D5A" w14:textId="77777777" w:rsidTr="00020D83">
      <w:tc>
        <w:tcPr>
          <w:tcW w:w="10314" w:type="dxa"/>
          <w:shd w:val="clear" w:color="auto" w:fill="auto"/>
          <w:vAlign w:val="center"/>
        </w:tcPr>
        <w:p w14:paraId="654DF0F8" w14:textId="77777777" w:rsidR="00091C04" w:rsidRPr="004529F9" w:rsidRDefault="00091C04" w:rsidP="00091C04">
          <w:pPr>
            <w:pStyle w:val="Footer"/>
            <w:rPr>
              <w:sz w:val="18"/>
            </w:rPr>
          </w:pPr>
          <w:r>
            <w:rPr>
              <w:sz w:val="18"/>
            </w:rPr>
            <w:t>Version 0 | 01/04/2023</w:t>
          </w:r>
        </w:p>
      </w:tc>
      <w:tc>
        <w:tcPr>
          <w:tcW w:w="1843" w:type="dxa"/>
          <w:shd w:val="clear" w:color="auto" w:fill="auto"/>
          <w:vAlign w:val="center"/>
        </w:tcPr>
        <w:p w14:paraId="7A22362D" w14:textId="77777777" w:rsidR="00091C04" w:rsidRPr="004529F9" w:rsidRDefault="00091C04" w:rsidP="00091C04">
          <w:pPr>
            <w:pStyle w:val="Footer"/>
            <w:rPr>
              <w:sz w:val="18"/>
            </w:rPr>
          </w:pPr>
        </w:p>
      </w:tc>
      <w:tc>
        <w:tcPr>
          <w:tcW w:w="7371" w:type="dxa"/>
          <w:shd w:val="clear" w:color="auto" w:fill="auto"/>
          <w:vAlign w:val="center"/>
        </w:tcPr>
        <w:p w14:paraId="0D85659F" w14:textId="77777777" w:rsidR="00091C04" w:rsidRPr="004529F9" w:rsidRDefault="00091C04" w:rsidP="00091C04">
          <w:pPr>
            <w:pStyle w:val="Footer"/>
            <w:jc w:val="right"/>
            <w:rPr>
              <w:sz w:val="18"/>
            </w:rPr>
          </w:pPr>
        </w:p>
      </w:tc>
      <w:tc>
        <w:tcPr>
          <w:tcW w:w="2126" w:type="dxa"/>
          <w:shd w:val="clear" w:color="auto" w:fill="auto"/>
          <w:vAlign w:val="center"/>
        </w:tcPr>
        <w:p w14:paraId="51982F3F" w14:textId="77777777" w:rsidR="00091C04" w:rsidRPr="004529F9" w:rsidRDefault="00091C04" w:rsidP="00091C04">
          <w:pPr>
            <w:pStyle w:val="Footer"/>
            <w:rPr>
              <w:sz w:val="18"/>
            </w:rPr>
          </w:pPr>
          <w:r>
            <w:rPr>
              <w:sz w:val="18"/>
            </w:rPr>
            <w:t xml:space="preserve">             </w:t>
          </w:r>
          <w:r w:rsidRPr="004529F9">
            <w:rPr>
              <w:sz w:val="18"/>
            </w:rPr>
            <w:t>Pag</w:t>
          </w:r>
          <w:r w:rsidRPr="00AA2F65">
            <w:rPr>
              <w:sz w:val="18"/>
            </w:rPr>
            <w:t>e</w:t>
          </w:r>
          <w:r w:rsidRPr="004529F9">
            <w:rPr>
              <w:sz w:val="18"/>
            </w:rPr>
            <w:t xml:space="preserve"> </w:t>
          </w:r>
          <w:r w:rsidRPr="004529F9">
            <w:rPr>
              <w:sz w:val="18"/>
            </w:rPr>
            <w:fldChar w:fldCharType="begin"/>
          </w:r>
          <w:r w:rsidRPr="004529F9">
            <w:rPr>
              <w:sz w:val="18"/>
            </w:rPr>
            <w:instrText xml:space="preserve"> PAGE  \* Arabic  \* MERGEFORMAT </w:instrText>
          </w:r>
          <w:r w:rsidRPr="004529F9">
            <w:rPr>
              <w:sz w:val="18"/>
            </w:rPr>
            <w:fldChar w:fldCharType="separate"/>
          </w:r>
          <w:r>
            <w:rPr>
              <w:noProof/>
              <w:sz w:val="18"/>
            </w:rPr>
            <w:t>4</w:t>
          </w:r>
          <w:r w:rsidRPr="004529F9">
            <w:rPr>
              <w:sz w:val="18"/>
            </w:rPr>
            <w:fldChar w:fldCharType="end"/>
          </w:r>
          <w:r w:rsidRPr="004529F9">
            <w:rPr>
              <w:sz w:val="18"/>
            </w:rPr>
            <w:t xml:space="preserve"> of </w:t>
          </w:r>
          <w:r w:rsidRPr="004529F9">
            <w:rPr>
              <w:sz w:val="18"/>
            </w:rPr>
            <w:fldChar w:fldCharType="begin"/>
          </w:r>
          <w:r w:rsidRPr="004529F9">
            <w:rPr>
              <w:sz w:val="18"/>
            </w:rPr>
            <w:instrText xml:space="preserve"> NUMPAGES  \* Arabic  \* MERGEFORMAT </w:instrText>
          </w:r>
          <w:r w:rsidRPr="004529F9">
            <w:rPr>
              <w:sz w:val="18"/>
            </w:rPr>
            <w:fldChar w:fldCharType="separate"/>
          </w:r>
          <w:r>
            <w:rPr>
              <w:noProof/>
              <w:sz w:val="18"/>
            </w:rPr>
            <w:t>4</w:t>
          </w:r>
          <w:r w:rsidRPr="004529F9">
            <w:rPr>
              <w:sz w:val="18"/>
            </w:rPr>
            <w:fldChar w:fldCharType="end"/>
          </w:r>
        </w:p>
      </w:tc>
    </w:tr>
  </w:tbl>
  <w:p w14:paraId="1DBFA134" w14:textId="77777777" w:rsidR="00CE02E2" w:rsidRPr="004C67A2" w:rsidRDefault="00CE02E2">
    <w:pPr>
      <w:pStyle w:val="Footer"/>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7CC4B" w14:textId="77777777" w:rsidR="006669FC" w:rsidRDefault="006669FC" w:rsidP="00422285">
      <w:pPr>
        <w:spacing w:after="0" w:line="240" w:lineRule="auto"/>
      </w:pPr>
      <w:r>
        <w:separator/>
      </w:r>
    </w:p>
  </w:footnote>
  <w:footnote w:type="continuationSeparator" w:id="0">
    <w:p w14:paraId="4B9BE6EF" w14:textId="77777777" w:rsidR="006669FC" w:rsidRDefault="006669FC" w:rsidP="00422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21723" w:type="dxa"/>
      <w:tblInd w:w="-318" w:type="dxa"/>
      <w:tblLook w:val="04A0" w:firstRow="1" w:lastRow="0" w:firstColumn="1" w:lastColumn="0" w:noHBand="0" w:noVBand="1"/>
    </w:tblPr>
    <w:tblGrid>
      <w:gridCol w:w="3545"/>
      <w:gridCol w:w="15167"/>
      <w:gridCol w:w="1276"/>
      <w:gridCol w:w="1735"/>
    </w:tblGrid>
    <w:tr w:rsidR="00CE02E2" w14:paraId="1C50C94F" w14:textId="77777777" w:rsidTr="00B17D5E">
      <w:trPr>
        <w:trHeight w:val="20"/>
      </w:trPr>
      <w:tc>
        <w:tcPr>
          <w:tcW w:w="3545" w:type="dxa"/>
          <w:vMerge w:val="restart"/>
          <w:tcBorders>
            <w:top w:val="nil"/>
            <w:left w:val="nil"/>
            <w:bottom w:val="nil"/>
            <w:right w:val="nil"/>
          </w:tcBorders>
          <w:vAlign w:val="center"/>
        </w:tcPr>
        <w:p w14:paraId="7E4DB729" w14:textId="77777777" w:rsidR="00CE02E2" w:rsidRDefault="00CE02E2" w:rsidP="004C67A2">
          <w:pPr>
            <w:pStyle w:val="Header"/>
            <w:jc w:val="center"/>
            <w:rPr>
              <w:rFonts w:cs="Arial"/>
              <w:b/>
              <w:sz w:val="40"/>
              <w:szCs w:val="56"/>
            </w:rPr>
          </w:pPr>
          <w:r w:rsidRPr="0063464B">
            <w:rPr>
              <w:noProof/>
              <w:sz w:val="40"/>
              <w:szCs w:val="56"/>
              <w:lang w:eastAsia="en-AU"/>
            </w:rPr>
            <w:drawing>
              <wp:anchor distT="0" distB="0" distL="114300" distR="114300" simplePos="0" relativeHeight="251657216" behindDoc="0" locked="0" layoutInCell="1" allowOverlap="1" wp14:anchorId="286D3AB7" wp14:editId="01724524">
                <wp:simplePos x="0" y="0"/>
                <wp:positionH relativeFrom="column">
                  <wp:posOffset>-53340</wp:posOffset>
                </wp:positionH>
                <wp:positionV relativeFrom="paragraph">
                  <wp:posOffset>-71755</wp:posOffset>
                </wp:positionV>
                <wp:extent cx="1990090" cy="5334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qbc.jpg"/>
                        <pic:cNvPicPr/>
                      </pic:nvPicPr>
                      <pic:blipFill>
                        <a:blip r:embed="rId1">
                          <a:extLst>
                            <a:ext uri="{28A0092B-C50C-407E-A947-70E740481C1C}">
                              <a14:useLocalDpi xmlns:a14="http://schemas.microsoft.com/office/drawing/2010/main" val="0"/>
                            </a:ext>
                          </a:extLst>
                        </a:blip>
                        <a:stretch>
                          <a:fillRect/>
                        </a:stretch>
                      </pic:blipFill>
                      <pic:spPr>
                        <a:xfrm>
                          <a:off x="0" y="0"/>
                          <a:ext cx="1990090" cy="533400"/>
                        </a:xfrm>
                        <a:prstGeom prst="rect">
                          <a:avLst/>
                        </a:prstGeom>
                      </pic:spPr>
                    </pic:pic>
                  </a:graphicData>
                </a:graphic>
                <wp14:sizeRelH relativeFrom="page">
                  <wp14:pctWidth>0</wp14:pctWidth>
                </wp14:sizeRelH>
                <wp14:sizeRelV relativeFrom="page">
                  <wp14:pctHeight>0</wp14:pctHeight>
                </wp14:sizeRelV>
              </wp:anchor>
            </w:drawing>
          </w:r>
        </w:p>
      </w:tc>
      <w:tc>
        <w:tcPr>
          <w:tcW w:w="15167" w:type="dxa"/>
          <w:vMerge w:val="restart"/>
          <w:tcBorders>
            <w:top w:val="nil"/>
            <w:left w:val="nil"/>
            <w:bottom w:val="nil"/>
            <w:right w:val="single" w:sz="4" w:space="0" w:color="auto"/>
          </w:tcBorders>
          <w:vAlign w:val="center"/>
        </w:tcPr>
        <w:p w14:paraId="0678904A" w14:textId="3E712771" w:rsidR="00CE02E2" w:rsidRDefault="00D1204B" w:rsidP="004C67A2">
          <w:pPr>
            <w:pStyle w:val="Header"/>
            <w:jc w:val="center"/>
            <w:rPr>
              <w:rFonts w:cs="Arial"/>
              <w:b/>
              <w:sz w:val="40"/>
              <w:szCs w:val="56"/>
            </w:rPr>
          </w:pPr>
          <w:r>
            <w:rPr>
              <w:rFonts w:cs="Arial"/>
              <w:b/>
              <w:sz w:val="40"/>
              <w:szCs w:val="56"/>
            </w:rPr>
            <w:t xml:space="preserve">QBC-ITP | </w:t>
          </w:r>
          <w:r w:rsidR="00333F62">
            <w:rPr>
              <w:rFonts w:cs="Arial"/>
              <w:b/>
              <w:sz w:val="40"/>
              <w:szCs w:val="56"/>
            </w:rPr>
            <w:t>CULVERT</w:t>
          </w:r>
          <w:r w:rsidR="00F0684F">
            <w:rPr>
              <w:rFonts w:cs="Arial"/>
              <w:b/>
              <w:sz w:val="40"/>
              <w:szCs w:val="56"/>
            </w:rPr>
            <w:t xml:space="preserve"> CONCRETE PIPE -</w:t>
          </w:r>
          <w:r w:rsidR="00CE02E2">
            <w:rPr>
              <w:rFonts w:cs="Arial"/>
              <w:b/>
              <w:sz w:val="40"/>
              <w:szCs w:val="56"/>
            </w:rPr>
            <w:t xml:space="preserve"> INSPECTION &amp; TEST PLAN</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442C0A" w14:textId="77777777" w:rsidR="00CE02E2" w:rsidRPr="0053762F" w:rsidRDefault="00CE02E2" w:rsidP="004C67A2">
          <w:pPr>
            <w:pStyle w:val="Header"/>
            <w:rPr>
              <w:rFonts w:cs="Arial"/>
              <w:b/>
              <w:sz w:val="24"/>
              <w:szCs w:val="56"/>
            </w:rPr>
          </w:pPr>
          <w:r w:rsidRPr="0053762F">
            <w:rPr>
              <w:rFonts w:cs="Arial"/>
              <w:b/>
              <w:sz w:val="24"/>
              <w:szCs w:val="56"/>
            </w:rPr>
            <w:t>ITP CODE</w:t>
          </w:r>
        </w:p>
      </w:tc>
      <w:tc>
        <w:tcPr>
          <w:tcW w:w="1735" w:type="dxa"/>
          <w:tcBorders>
            <w:top w:val="single" w:sz="4" w:space="0" w:color="auto"/>
            <w:left w:val="single" w:sz="4" w:space="0" w:color="auto"/>
            <w:bottom w:val="single" w:sz="4" w:space="0" w:color="auto"/>
            <w:right w:val="single" w:sz="4" w:space="0" w:color="auto"/>
          </w:tcBorders>
        </w:tcPr>
        <w:p w14:paraId="045A6E94" w14:textId="77777777" w:rsidR="00CE02E2" w:rsidRPr="0053762F" w:rsidRDefault="00CE02E2" w:rsidP="004C67A2">
          <w:pPr>
            <w:pStyle w:val="Header"/>
            <w:rPr>
              <w:rFonts w:cs="Arial"/>
              <w:b/>
              <w:sz w:val="24"/>
              <w:szCs w:val="56"/>
            </w:rPr>
          </w:pPr>
          <w:r>
            <w:rPr>
              <w:rFonts w:cs="Arial"/>
              <w:b/>
              <w:sz w:val="24"/>
              <w:szCs w:val="56"/>
            </w:rPr>
            <w:t>CU</w:t>
          </w:r>
        </w:p>
      </w:tc>
    </w:tr>
    <w:tr w:rsidR="00CE02E2" w14:paraId="6221E49F" w14:textId="77777777" w:rsidTr="00B17D5E">
      <w:trPr>
        <w:trHeight w:val="20"/>
      </w:trPr>
      <w:tc>
        <w:tcPr>
          <w:tcW w:w="3545" w:type="dxa"/>
          <w:vMerge/>
          <w:tcBorders>
            <w:top w:val="nil"/>
            <w:left w:val="nil"/>
            <w:bottom w:val="nil"/>
            <w:right w:val="nil"/>
          </w:tcBorders>
        </w:tcPr>
        <w:p w14:paraId="62478F40" w14:textId="77777777" w:rsidR="00CE02E2" w:rsidRDefault="00CE02E2" w:rsidP="004C67A2">
          <w:pPr>
            <w:pStyle w:val="Header"/>
            <w:jc w:val="center"/>
            <w:rPr>
              <w:rFonts w:cs="Arial"/>
              <w:b/>
              <w:sz w:val="40"/>
              <w:szCs w:val="56"/>
            </w:rPr>
          </w:pPr>
        </w:p>
      </w:tc>
      <w:tc>
        <w:tcPr>
          <w:tcW w:w="15167" w:type="dxa"/>
          <w:vMerge/>
          <w:tcBorders>
            <w:top w:val="nil"/>
            <w:left w:val="nil"/>
            <w:bottom w:val="nil"/>
            <w:right w:val="single" w:sz="4" w:space="0" w:color="auto"/>
          </w:tcBorders>
        </w:tcPr>
        <w:p w14:paraId="6E4F62E3" w14:textId="77777777" w:rsidR="00CE02E2" w:rsidRDefault="00CE02E2" w:rsidP="004C67A2">
          <w:pPr>
            <w:pStyle w:val="Header"/>
            <w:jc w:val="center"/>
            <w:rPr>
              <w:rFonts w:cs="Arial"/>
              <w:b/>
              <w:sz w:val="40"/>
              <w:szCs w:val="56"/>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919A18" w14:textId="77777777" w:rsidR="00CE02E2" w:rsidRPr="0053762F" w:rsidRDefault="00CE02E2" w:rsidP="004C67A2">
          <w:pPr>
            <w:pStyle w:val="Header"/>
            <w:rPr>
              <w:rFonts w:cs="Arial"/>
              <w:b/>
              <w:sz w:val="24"/>
              <w:szCs w:val="56"/>
            </w:rPr>
          </w:pPr>
          <w:r w:rsidRPr="0053762F">
            <w:rPr>
              <w:rFonts w:cs="Arial"/>
              <w:b/>
              <w:sz w:val="24"/>
              <w:szCs w:val="56"/>
            </w:rPr>
            <w:t>REVISION</w:t>
          </w:r>
        </w:p>
      </w:tc>
      <w:tc>
        <w:tcPr>
          <w:tcW w:w="1735" w:type="dxa"/>
          <w:tcBorders>
            <w:top w:val="single" w:sz="4" w:space="0" w:color="auto"/>
            <w:left w:val="single" w:sz="4" w:space="0" w:color="auto"/>
            <w:bottom w:val="single" w:sz="4" w:space="0" w:color="auto"/>
            <w:right w:val="single" w:sz="4" w:space="0" w:color="auto"/>
          </w:tcBorders>
        </w:tcPr>
        <w:p w14:paraId="4AD17FD5" w14:textId="0A3C448A" w:rsidR="00CE02E2" w:rsidRPr="0053762F" w:rsidRDefault="007C2E62" w:rsidP="004C67A2">
          <w:pPr>
            <w:pStyle w:val="Header"/>
            <w:rPr>
              <w:rFonts w:cs="Arial"/>
              <w:b/>
              <w:sz w:val="24"/>
              <w:szCs w:val="56"/>
            </w:rPr>
          </w:pPr>
          <w:r>
            <w:rPr>
              <w:rFonts w:cs="Arial"/>
              <w:b/>
              <w:sz w:val="24"/>
              <w:szCs w:val="56"/>
            </w:rPr>
            <w:t>0</w:t>
          </w:r>
          <w:r w:rsidR="006677E1">
            <w:rPr>
              <w:rFonts w:cs="Arial"/>
              <w:b/>
              <w:sz w:val="24"/>
              <w:szCs w:val="56"/>
            </w:rPr>
            <w:t>0</w:t>
          </w:r>
        </w:p>
      </w:tc>
    </w:tr>
  </w:tbl>
  <w:p w14:paraId="494C8439" w14:textId="77777777" w:rsidR="00CE02E2" w:rsidRDefault="00CE02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9pt;height:9pt" o:bullet="t">
        <v:imagedata r:id="rId1" o:title="BD21519_"/>
      </v:shape>
    </w:pict>
  </w:numPicBullet>
  <w:abstractNum w:abstractNumId="0" w15:restartNumberingAfterBreak="0">
    <w:nsid w:val="0741689C"/>
    <w:multiLevelType w:val="hybridMultilevel"/>
    <w:tmpl w:val="0EFACD8E"/>
    <w:lvl w:ilvl="0" w:tplc="CBC853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7330E5"/>
    <w:multiLevelType w:val="hybridMultilevel"/>
    <w:tmpl w:val="ED4AECC8"/>
    <w:lvl w:ilvl="0" w:tplc="3460B1D8">
      <w:start w:val="1"/>
      <w:numFmt w:val="bullet"/>
      <w:lvlText w:val=""/>
      <w:lvlPicBulletId w:val="0"/>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9A266B"/>
    <w:multiLevelType w:val="hybridMultilevel"/>
    <w:tmpl w:val="17EC1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DB088A"/>
    <w:multiLevelType w:val="hybridMultilevel"/>
    <w:tmpl w:val="7D4A24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462538"/>
    <w:multiLevelType w:val="hybridMultilevel"/>
    <w:tmpl w:val="60FC06E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BE236E"/>
    <w:multiLevelType w:val="hybridMultilevel"/>
    <w:tmpl w:val="BCBAC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BC7D31"/>
    <w:multiLevelType w:val="hybridMultilevel"/>
    <w:tmpl w:val="B03ECF7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5AB0150"/>
    <w:multiLevelType w:val="hybridMultilevel"/>
    <w:tmpl w:val="1D9416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C04048E"/>
    <w:multiLevelType w:val="hybridMultilevel"/>
    <w:tmpl w:val="DCEABF84"/>
    <w:lvl w:ilvl="0" w:tplc="3460B1D8">
      <w:start w:val="1"/>
      <w:numFmt w:val="bullet"/>
      <w:lvlText w:val=""/>
      <w:lvlPicBulletId w:val="0"/>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F924E05"/>
    <w:multiLevelType w:val="hybridMultilevel"/>
    <w:tmpl w:val="AB8C8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473F0A"/>
    <w:multiLevelType w:val="hybridMultilevel"/>
    <w:tmpl w:val="5E402B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F4A55C4"/>
    <w:multiLevelType w:val="hybridMultilevel"/>
    <w:tmpl w:val="14FA07DA"/>
    <w:lvl w:ilvl="0" w:tplc="3460B1D8">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22449ED"/>
    <w:multiLevelType w:val="hybridMultilevel"/>
    <w:tmpl w:val="C11A79D6"/>
    <w:lvl w:ilvl="0" w:tplc="74600D84">
      <w:start w:val="14"/>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A648EB"/>
    <w:multiLevelType w:val="hybridMultilevel"/>
    <w:tmpl w:val="5BE4C3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B823878"/>
    <w:multiLevelType w:val="hybridMultilevel"/>
    <w:tmpl w:val="441E99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C386A2B"/>
    <w:multiLevelType w:val="hybridMultilevel"/>
    <w:tmpl w:val="4C3CF422"/>
    <w:lvl w:ilvl="0" w:tplc="3460B1D8">
      <w:start w:val="1"/>
      <w:numFmt w:val="bullet"/>
      <w:lvlText w:val=""/>
      <w:lvlPicBulletId w:val="0"/>
      <w:lvlJc w:val="left"/>
      <w:pPr>
        <w:ind w:left="720" w:hanging="360"/>
      </w:pPr>
      <w:rPr>
        <w:rFonts w:ascii="Symbol" w:hAnsi="Symbol" w:hint="default"/>
        <w:color w:val="auto"/>
      </w:rPr>
    </w:lvl>
    <w:lvl w:ilvl="1" w:tplc="7C16FF46">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C9A173D"/>
    <w:multiLevelType w:val="hybridMultilevel"/>
    <w:tmpl w:val="8E20DFD0"/>
    <w:lvl w:ilvl="0" w:tplc="3460B1D8">
      <w:start w:val="1"/>
      <w:numFmt w:val="bullet"/>
      <w:lvlText w:val=""/>
      <w:lvlPicBulletId w:val="0"/>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DE54B63"/>
    <w:multiLevelType w:val="hybridMultilevel"/>
    <w:tmpl w:val="D1925D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D57DC7"/>
    <w:multiLevelType w:val="hybridMultilevel"/>
    <w:tmpl w:val="1110E9BE"/>
    <w:lvl w:ilvl="0" w:tplc="3460B1D8">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CE3E50"/>
    <w:multiLevelType w:val="hybridMultilevel"/>
    <w:tmpl w:val="8CBC82CC"/>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0" w15:restartNumberingAfterBreak="0">
    <w:nsid w:val="65A65C4E"/>
    <w:multiLevelType w:val="hybridMultilevel"/>
    <w:tmpl w:val="B116445C"/>
    <w:lvl w:ilvl="0" w:tplc="3460B1D8">
      <w:start w:val="1"/>
      <w:numFmt w:val="bullet"/>
      <w:lvlText w:val=""/>
      <w:lvlPicBulletId w:val="0"/>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7D10382"/>
    <w:multiLevelType w:val="hybridMultilevel"/>
    <w:tmpl w:val="8190FD3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885027C"/>
    <w:multiLevelType w:val="hybridMultilevel"/>
    <w:tmpl w:val="3FC8257E"/>
    <w:lvl w:ilvl="0" w:tplc="8E549C00">
      <w:numFmt w:val="bullet"/>
      <w:lvlText w:val=""/>
      <w:lvlJc w:val="left"/>
      <w:pPr>
        <w:ind w:left="720" w:hanging="360"/>
      </w:pPr>
      <w:rPr>
        <w:rFonts w:ascii="Wingdings" w:eastAsiaTheme="minorHAnsi" w:hAnsi="Wingdings" w:cs="Arial" w:hint="default"/>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5F2239C"/>
    <w:multiLevelType w:val="hybridMultilevel"/>
    <w:tmpl w:val="CEE2694C"/>
    <w:lvl w:ilvl="0" w:tplc="1696E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79998180">
    <w:abstractNumId w:val="15"/>
  </w:num>
  <w:num w:numId="2" w16cid:durableId="413011303">
    <w:abstractNumId w:val="23"/>
  </w:num>
  <w:num w:numId="3" w16cid:durableId="1305769203">
    <w:abstractNumId w:val="8"/>
  </w:num>
  <w:num w:numId="4" w16cid:durableId="1381007273">
    <w:abstractNumId w:val="20"/>
  </w:num>
  <w:num w:numId="5" w16cid:durableId="2011829571">
    <w:abstractNumId w:val="18"/>
  </w:num>
  <w:num w:numId="6" w16cid:durableId="1208025432">
    <w:abstractNumId w:val="9"/>
  </w:num>
  <w:num w:numId="7" w16cid:durableId="2107462676">
    <w:abstractNumId w:val="1"/>
  </w:num>
  <w:num w:numId="8" w16cid:durableId="1908564623">
    <w:abstractNumId w:val="11"/>
  </w:num>
  <w:num w:numId="9" w16cid:durableId="388311108">
    <w:abstractNumId w:val="2"/>
  </w:num>
  <w:num w:numId="10" w16cid:durableId="1550921832">
    <w:abstractNumId w:val="16"/>
  </w:num>
  <w:num w:numId="11" w16cid:durableId="105662901">
    <w:abstractNumId w:val="19"/>
  </w:num>
  <w:num w:numId="12" w16cid:durableId="933706984">
    <w:abstractNumId w:val="10"/>
  </w:num>
  <w:num w:numId="13" w16cid:durableId="668601101">
    <w:abstractNumId w:val="4"/>
  </w:num>
  <w:num w:numId="14" w16cid:durableId="855117710">
    <w:abstractNumId w:val="0"/>
  </w:num>
  <w:num w:numId="15" w16cid:durableId="1846169348">
    <w:abstractNumId w:val="12"/>
  </w:num>
  <w:num w:numId="16" w16cid:durableId="522934595">
    <w:abstractNumId w:val="22"/>
  </w:num>
  <w:num w:numId="17" w16cid:durableId="2133669538">
    <w:abstractNumId w:val="3"/>
  </w:num>
  <w:num w:numId="18" w16cid:durableId="1023365266">
    <w:abstractNumId w:val="21"/>
  </w:num>
  <w:num w:numId="19" w16cid:durableId="781731509">
    <w:abstractNumId w:val="6"/>
  </w:num>
  <w:num w:numId="20" w16cid:durableId="1011302100">
    <w:abstractNumId w:val="14"/>
  </w:num>
  <w:num w:numId="21" w16cid:durableId="2103598881">
    <w:abstractNumId w:val="7"/>
  </w:num>
  <w:num w:numId="22" w16cid:durableId="1026171700">
    <w:abstractNumId w:val="5"/>
  </w:num>
  <w:num w:numId="23" w16cid:durableId="179591558">
    <w:abstractNumId w:val="13"/>
  </w:num>
  <w:num w:numId="24" w16cid:durableId="32858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285"/>
    <w:rsid w:val="000008C5"/>
    <w:rsid w:val="00013D1E"/>
    <w:rsid w:val="00024173"/>
    <w:rsid w:val="000507D7"/>
    <w:rsid w:val="000513F8"/>
    <w:rsid w:val="00066DDA"/>
    <w:rsid w:val="00073E57"/>
    <w:rsid w:val="00085DFB"/>
    <w:rsid w:val="0008630E"/>
    <w:rsid w:val="00090BDE"/>
    <w:rsid w:val="00091C04"/>
    <w:rsid w:val="000973B4"/>
    <w:rsid w:val="000A13BB"/>
    <w:rsid w:val="000C3010"/>
    <w:rsid w:val="000C75A0"/>
    <w:rsid w:val="000D1291"/>
    <w:rsid w:val="000D2D4C"/>
    <w:rsid w:val="000D3074"/>
    <w:rsid w:val="000D6E83"/>
    <w:rsid w:val="00101AB8"/>
    <w:rsid w:val="001121AA"/>
    <w:rsid w:val="001371C3"/>
    <w:rsid w:val="00137423"/>
    <w:rsid w:val="00162B5E"/>
    <w:rsid w:val="001763CD"/>
    <w:rsid w:val="00181F3A"/>
    <w:rsid w:val="001864A8"/>
    <w:rsid w:val="0019511F"/>
    <w:rsid w:val="00195185"/>
    <w:rsid w:val="001A6EA5"/>
    <w:rsid w:val="001B01AA"/>
    <w:rsid w:val="001B065E"/>
    <w:rsid w:val="001B3FFE"/>
    <w:rsid w:val="001B659A"/>
    <w:rsid w:val="001C084E"/>
    <w:rsid w:val="001C2DD2"/>
    <w:rsid w:val="001F4259"/>
    <w:rsid w:val="002126E4"/>
    <w:rsid w:val="002134A5"/>
    <w:rsid w:val="0022103F"/>
    <w:rsid w:val="002300F1"/>
    <w:rsid w:val="00247647"/>
    <w:rsid w:val="00254EBC"/>
    <w:rsid w:val="002569A4"/>
    <w:rsid w:val="00256AC1"/>
    <w:rsid w:val="00262052"/>
    <w:rsid w:val="002631ED"/>
    <w:rsid w:val="00263355"/>
    <w:rsid w:val="00263D2F"/>
    <w:rsid w:val="002711A9"/>
    <w:rsid w:val="002752FA"/>
    <w:rsid w:val="00290AD9"/>
    <w:rsid w:val="002914D5"/>
    <w:rsid w:val="002A2D78"/>
    <w:rsid w:val="002B1412"/>
    <w:rsid w:val="002B2101"/>
    <w:rsid w:val="002B5EC1"/>
    <w:rsid w:val="002D4B50"/>
    <w:rsid w:val="002E4449"/>
    <w:rsid w:val="002E462C"/>
    <w:rsid w:val="002F506D"/>
    <w:rsid w:val="002F7845"/>
    <w:rsid w:val="0030097D"/>
    <w:rsid w:val="00302416"/>
    <w:rsid w:val="003047FD"/>
    <w:rsid w:val="0030588D"/>
    <w:rsid w:val="00311E79"/>
    <w:rsid w:val="003178AA"/>
    <w:rsid w:val="00321866"/>
    <w:rsid w:val="003259D1"/>
    <w:rsid w:val="00333F62"/>
    <w:rsid w:val="0033641B"/>
    <w:rsid w:val="0033680D"/>
    <w:rsid w:val="0034036A"/>
    <w:rsid w:val="00350564"/>
    <w:rsid w:val="003525DD"/>
    <w:rsid w:val="0036204E"/>
    <w:rsid w:val="00365F1D"/>
    <w:rsid w:val="00371C9D"/>
    <w:rsid w:val="00383154"/>
    <w:rsid w:val="00390276"/>
    <w:rsid w:val="00391952"/>
    <w:rsid w:val="00394426"/>
    <w:rsid w:val="003958F7"/>
    <w:rsid w:val="003A3D90"/>
    <w:rsid w:val="003A4FEB"/>
    <w:rsid w:val="003B4213"/>
    <w:rsid w:val="003B4FA1"/>
    <w:rsid w:val="003B74D9"/>
    <w:rsid w:val="003C45C3"/>
    <w:rsid w:val="003C5920"/>
    <w:rsid w:val="003D2C61"/>
    <w:rsid w:val="003F383D"/>
    <w:rsid w:val="004125A1"/>
    <w:rsid w:val="00422285"/>
    <w:rsid w:val="00422D46"/>
    <w:rsid w:val="00425ECA"/>
    <w:rsid w:val="00430060"/>
    <w:rsid w:val="004305A1"/>
    <w:rsid w:val="00434ABD"/>
    <w:rsid w:val="00436DE0"/>
    <w:rsid w:val="004404EC"/>
    <w:rsid w:val="004538A0"/>
    <w:rsid w:val="00460ABA"/>
    <w:rsid w:val="00471DFA"/>
    <w:rsid w:val="00476457"/>
    <w:rsid w:val="00482FA2"/>
    <w:rsid w:val="0049259E"/>
    <w:rsid w:val="00497801"/>
    <w:rsid w:val="004A3D33"/>
    <w:rsid w:val="004B4847"/>
    <w:rsid w:val="004B5EF1"/>
    <w:rsid w:val="004C544D"/>
    <w:rsid w:val="004C67A2"/>
    <w:rsid w:val="004D20FA"/>
    <w:rsid w:val="004F74AE"/>
    <w:rsid w:val="005052A8"/>
    <w:rsid w:val="00512893"/>
    <w:rsid w:val="00512B8D"/>
    <w:rsid w:val="00513423"/>
    <w:rsid w:val="00540E42"/>
    <w:rsid w:val="00541A1B"/>
    <w:rsid w:val="005554B5"/>
    <w:rsid w:val="00556D0F"/>
    <w:rsid w:val="00562E6F"/>
    <w:rsid w:val="0057125B"/>
    <w:rsid w:val="00577D32"/>
    <w:rsid w:val="005814FF"/>
    <w:rsid w:val="00594FD6"/>
    <w:rsid w:val="005A4842"/>
    <w:rsid w:val="005C4B70"/>
    <w:rsid w:val="005C740F"/>
    <w:rsid w:val="005D03A5"/>
    <w:rsid w:val="005D1830"/>
    <w:rsid w:val="005F004B"/>
    <w:rsid w:val="005F1ECA"/>
    <w:rsid w:val="00635B52"/>
    <w:rsid w:val="00642476"/>
    <w:rsid w:val="006472DC"/>
    <w:rsid w:val="0065069B"/>
    <w:rsid w:val="00650970"/>
    <w:rsid w:val="00652C4A"/>
    <w:rsid w:val="00655B08"/>
    <w:rsid w:val="006622AB"/>
    <w:rsid w:val="00665109"/>
    <w:rsid w:val="006661A5"/>
    <w:rsid w:val="006669FC"/>
    <w:rsid w:val="006677E1"/>
    <w:rsid w:val="00693A18"/>
    <w:rsid w:val="006C1A9D"/>
    <w:rsid w:val="006C1B29"/>
    <w:rsid w:val="006C478F"/>
    <w:rsid w:val="006D53FD"/>
    <w:rsid w:val="006D6991"/>
    <w:rsid w:val="00713EA9"/>
    <w:rsid w:val="00732531"/>
    <w:rsid w:val="00732D9C"/>
    <w:rsid w:val="007368CC"/>
    <w:rsid w:val="00751A7B"/>
    <w:rsid w:val="00753309"/>
    <w:rsid w:val="007542C8"/>
    <w:rsid w:val="0075449C"/>
    <w:rsid w:val="007554D7"/>
    <w:rsid w:val="00756F85"/>
    <w:rsid w:val="007578C6"/>
    <w:rsid w:val="0076639E"/>
    <w:rsid w:val="007670CC"/>
    <w:rsid w:val="00775459"/>
    <w:rsid w:val="00776FBB"/>
    <w:rsid w:val="0077773D"/>
    <w:rsid w:val="00786EBD"/>
    <w:rsid w:val="00790C3D"/>
    <w:rsid w:val="007936F2"/>
    <w:rsid w:val="007A1272"/>
    <w:rsid w:val="007A1517"/>
    <w:rsid w:val="007B3CFB"/>
    <w:rsid w:val="007B42AD"/>
    <w:rsid w:val="007C2E62"/>
    <w:rsid w:val="007D228F"/>
    <w:rsid w:val="007D707D"/>
    <w:rsid w:val="007E5F8E"/>
    <w:rsid w:val="008037C5"/>
    <w:rsid w:val="0081318C"/>
    <w:rsid w:val="0081461B"/>
    <w:rsid w:val="00820435"/>
    <w:rsid w:val="00825C7E"/>
    <w:rsid w:val="008415BB"/>
    <w:rsid w:val="0084309B"/>
    <w:rsid w:val="0084418D"/>
    <w:rsid w:val="008518F0"/>
    <w:rsid w:val="00863EBA"/>
    <w:rsid w:val="00866FA1"/>
    <w:rsid w:val="0086706E"/>
    <w:rsid w:val="00883C3D"/>
    <w:rsid w:val="00883D4A"/>
    <w:rsid w:val="008A4748"/>
    <w:rsid w:val="008C461B"/>
    <w:rsid w:val="008D6C55"/>
    <w:rsid w:val="008E3EB8"/>
    <w:rsid w:val="008E4370"/>
    <w:rsid w:val="00914D7B"/>
    <w:rsid w:val="009175B2"/>
    <w:rsid w:val="0093254D"/>
    <w:rsid w:val="00935DAF"/>
    <w:rsid w:val="0094338B"/>
    <w:rsid w:val="00944A29"/>
    <w:rsid w:val="009639CC"/>
    <w:rsid w:val="009659A4"/>
    <w:rsid w:val="009768E1"/>
    <w:rsid w:val="0098588B"/>
    <w:rsid w:val="009909F0"/>
    <w:rsid w:val="00991476"/>
    <w:rsid w:val="009922D7"/>
    <w:rsid w:val="009A662F"/>
    <w:rsid w:val="009B5F95"/>
    <w:rsid w:val="009B6664"/>
    <w:rsid w:val="009C08AE"/>
    <w:rsid w:val="009C43DE"/>
    <w:rsid w:val="009C735B"/>
    <w:rsid w:val="009D5EE1"/>
    <w:rsid w:val="009E3E0E"/>
    <w:rsid w:val="009F26CA"/>
    <w:rsid w:val="009F369E"/>
    <w:rsid w:val="00A01DE7"/>
    <w:rsid w:val="00A05F7B"/>
    <w:rsid w:val="00A0778E"/>
    <w:rsid w:val="00A143C5"/>
    <w:rsid w:val="00A25DD4"/>
    <w:rsid w:val="00A41A2C"/>
    <w:rsid w:val="00A43EAF"/>
    <w:rsid w:val="00A619FD"/>
    <w:rsid w:val="00A62D1C"/>
    <w:rsid w:val="00A66BC6"/>
    <w:rsid w:val="00A71646"/>
    <w:rsid w:val="00A9675F"/>
    <w:rsid w:val="00AA7CD7"/>
    <w:rsid w:val="00AB2672"/>
    <w:rsid w:val="00AB645E"/>
    <w:rsid w:val="00AC5CF6"/>
    <w:rsid w:val="00AE5C2E"/>
    <w:rsid w:val="00AF0D57"/>
    <w:rsid w:val="00AF272D"/>
    <w:rsid w:val="00B131F8"/>
    <w:rsid w:val="00B136FC"/>
    <w:rsid w:val="00B16D24"/>
    <w:rsid w:val="00B17D5E"/>
    <w:rsid w:val="00B20E7E"/>
    <w:rsid w:val="00B21159"/>
    <w:rsid w:val="00B61A22"/>
    <w:rsid w:val="00B63F83"/>
    <w:rsid w:val="00B67E68"/>
    <w:rsid w:val="00B704DA"/>
    <w:rsid w:val="00B76153"/>
    <w:rsid w:val="00B86C80"/>
    <w:rsid w:val="00B8751C"/>
    <w:rsid w:val="00BA0F2D"/>
    <w:rsid w:val="00BA757B"/>
    <w:rsid w:val="00BA7C1F"/>
    <w:rsid w:val="00BC3275"/>
    <w:rsid w:val="00BC36BD"/>
    <w:rsid w:val="00BC6425"/>
    <w:rsid w:val="00BC6D96"/>
    <w:rsid w:val="00BD7B7E"/>
    <w:rsid w:val="00BE51A2"/>
    <w:rsid w:val="00BF7267"/>
    <w:rsid w:val="00BF75AB"/>
    <w:rsid w:val="00BF7EBC"/>
    <w:rsid w:val="00C05222"/>
    <w:rsid w:val="00C064F1"/>
    <w:rsid w:val="00C111B0"/>
    <w:rsid w:val="00C17ADE"/>
    <w:rsid w:val="00C22CC0"/>
    <w:rsid w:val="00C34F4E"/>
    <w:rsid w:val="00C756C6"/>
    <w:rsid w:val="00C85528"/>
    <w:rsid w:val="00CA0AC9"/>
    <w:rsid w:val="00CB5073"/>
    <w:rsid w:val="00CC374C"/>
    <w:rsid w:val="00CC4883"/>
    <w:rsid w:val="00CD2055"/>
    <w:rsid w:val="00CD4D23"/>
    <w:rsid w:val="00CD6EFD"/>
    <w:rsid w:val="00CE02E2"/>
    <w:rsid w:val="00CE3E33"/>
    <w:rsid w:val="00CE6CCF"/>
    <w:rsid w:val="00CF2B97"/>
    <w:rsid w:val="00CF62F5"/>
    <w:rsid w:val="00CF6654"/>
    <w:rsid w:val="00D051FF"/>
    <w:rsid w:val="00D1204B"/>
    <w:rsid w:val="00D16997"/>
    <w:rsid w:val="00D17113"/>
    <w:rsid w:val="00D22E73"/>
    <w:rsid w:val="00D30090"/>
    <w:rsid w:val="00D61170"/>
    <w:rsid w:val="00D706B8"/>
    <w:rsid w:val="00D73D28"/>
    <w:rsid w:val="00D758AB"/>
    <w:rsid w:val="00D75BE9"/>
    <w:rsid w:val="00D866D5"/>
    <w:rsid w:val="00DA22D0"/>
    <w:rsid w:val="00DA33D0"/>
    <w:rsid w:val="00DA728A"/>
    <w:rsid w:val="00DB144F"/>
    <w:rsid w:val="00DB5DA6"/>
    <w:rsid w:val="00DC71F0"/>
    <w:rsid w:val="00DC7B1A"/>
    <w:rsid w:val="00DD0306"/>
    <w:rsid w:val="00DD22C5"/>
    <w:rsid w:val="00DD50FB"/>
    <w:rsid w:val="00E329BC"/>
    <w:rsid w:val="00E3364B"/>
    <w:rsid w:val="00E378B5"/>
    <w:rsid w:val="00E461A7"/>
    <w:rsid w:val="00E55D61"/>
    <w:rsid w:val="00E61973"/>
    <w:rsid w:val="00E64C99"/>
    <w:rsid w:val="00E806DA"/>
    <w:rsid w:val="00E8561B"/>
    <w:rsid w:val="00EA6EB3"/>
    <w:rsid w:val="00EC3DE1"/>
    <w:rsid w:val="00ED1CCE"/>
    <w:rsid w:val="00ED1E70"/>
    <w:rsid w:val="00ED6D1E"/>
    <w:rsid w:val="00EE4DED"/>
    <w:rsid w:val="00EE526A"/>
    <w:rsid w:val="00F01D28"/>
    <w:rsid w:val="00F0343A"/>
    <w:rsid w:val="00F0684F"/>
    <w:rsid w:val="00F15E41"/>
    <w:rsid w:val="00F2775D"/>
    <w:rsid w:val="00F33A9F"/>
    <w:rsid w:val="00F365F5"/>
    <w:rsid w:val="00F57EBA"/>
    <w:rsid w:val="00F76718"/>
    <w:rsid w:val="00F85803"/>
    <w:rsid w:val="00F859B1"/>
    <w:rsid w:val="00F91C78"/>
    <w:rsid w:val="00FB1048"/>
    <w:rsid w:val="00FB1A2D"/>
    <w:rsid w:val="00FB571D"/>
    <w:rsid w:val="00FB6A8A"/>
    <w:rsid w:val="00FE2B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1C948B40"/>
  <w15:docId w15:val="{6776FFB0-F200-4449-9C2C-CFB25BFB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2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2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285"/>
  </w:style>
  <w:style w:type="paragraph" w:styleId="Footer">
    <w:name w:val="footer"/>
    <w:basedOn w:val="Normal"/>
    <w:link w:val="FooterChar"/>
    <w:uiPriority w:val="99"/>
    <w:unhideWhenUsed/>
    <w:rsid w:val="00422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285"/>
  </w:style>
  <w:style w:type="paragraph" w:styleId="BalloonText">
    <w:name w:val="Balloon Text"/>
    <w:basedOn w:val="Normal"/>
    <w:link w:val="BalloonTextChar"/>
    <w:uiPriority w:val="99"/>
    <w:semiHidden/>
    <w:unhideWhenUsed/>
    <w:rsid w:val="00422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285"/>
    <w:rPr>
      <w:rFonts w:ascii="Tahoma" w:hAnsi="Tahoma" w:cs="Tahoma"/>
      <w:sz w:val="16"/>
      <w:szCs w:val="16"/>
    </w:rPr>
  </w:style>
  <w:style w:type="paragraph" w:styleId="ListParagraph">
    <w:name w:val="List Paragraph"/>
    <w:basedOn w:val="Normal"/>
    <w:link w:val="ListParagraphChar"/>
    <w:uiPriority w:val="34"/>
    <w:qFormat/>
    <w:rsid w:val="00820435"/>
    <w:pPr>
      <w:ind w:left="720"/>
      <w:contextualSpacing/>
    </w:pPr>
  </w:style>
  <w:style w:type="paragraph" w:customStyle="1" w:styleId="Default">
    <w:name w:val="Default"/>
    <w:rsid w:val="00263D2F"/>
    <w:pPr>
      <w:autoSpaceDE w:val="0"/>
      <w:autoSpaceDN w:val="0"/>
      <w:adjustRightInd w:val="0"/>
      <w:spacing w:after="0" w:line="240" w:lineRule="auto"/>
    </w:pPr>
    <w:rPr>
      <w:rFonts w:ascii="Arial" w:hAnsi="Arial" w:cs="Arial"/>
      <w:color w:val="000000"/>
      <w:sz w:val="24"/>
      <w:szCs w:val="24"/>
    </w:rPr>
  </w:style>
  <w:style w:type="paragraph" w:customStyle="1" w:styleId="DefaultText">
    <w:name w:val="Default Text"/>
    <w:basedOn w:val="Normal"/>
    <w:rsid w:val="00B20E7E"/>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0"/>
      <w:lang w:val="en-US"/>
    </w:rPr>
  </w:style>
  <w:style w:type="paragraph" w:customStyle="1" w:styleId="TableBullet">
    <w:name w:val="TableBullet"/>
    <w:basedOn w:val="Normal"/>
    <w:rsid w:val="00B20E7E"/>
    <w:pPr>
      <w:widowControl w:val="0"/>
      <w:tabs>
        <w:tab w:val="left" w:pos="0"/>
        <w:tab w:val="left" w:pos="289"/>
        <w:tab w:val="left" w:pos="629"/>
        <w:tab w:val="left" w:pos="969"/>
      </w:tabs>
      <w:autoSpaceDE w:val="0"/>
      <w:autoSpaceDN w:val="0"/>
      <w:adjustRightInd w:val="0"/>
      <w:spacing w:after="0" w:line="240" w:lineRule="auto"/>
      <w:ind w:left="247" w:hanging="247"/>
    </w:pPr>
    <w:rPr>
      <w:rFonts w:ascii="Times New Roman" w:eastAsia="Times New Roman" w:hAnsi="Times New Roman" w:cs="Times New Roman"/>
      <w:sz w:val="18"/>
      <w:szCs w:val="18"/>
      <w:lang w:val="en-US"/>
    </w:rPr>
  </w:style>
  <w:style w:type="character" w:customStyle="1" w:styleId="ListParagraphChar">
    <w:name w:val="List Paragraph Char"/>
    <w:basedOn w:val="DefaultParagraphFont"/>
    <w:link w:val="ListParagraph"/>
    <w:uiPriority w:val="34"/>
    <w:rsid w:val="00556D0F"/>
  </w:style>
  <w:style w:type="character" w:styleId="PlaceholderText">
    <w:name w:val="Placeholder Text"/>
    <w:basedOn w:val="DefaultParagraphFont"/>
    <w:uiPriority w:val="99"/>
    <w:semiHidden/>
    <w:rsid w:val="001B3F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e8b8322e-86f7-43df-94db-308fdee3eb82" xsi:nil="true"/>
    <SharedWithUsers xmlns="e8b8322e-86f7-43df-94db-308fdee3eb82">
      <UserInfo>
        <DisplayName/>
        <AccountId xsi:nil="true"/>
        <AccountType/>
      </UserInfo>
    </SharedWithUsers>
    <lcf76f155ced4ddcb4097134ff3c332f xmlns="68e14bc5-67a6-494d-b1f7-d805d555d3d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85122AF24B29D4C9C031AE8A07141FB" ma:contentTypeVersion="14" ma:contentTypeDescription="Create a new document." ma:contentTypeScope="" ma:versionID="c43709806a9bd091ff2522c717c59ef6">
  <xsd:schema xmlns:xsd="http://www.w3.org/2001/XMLSchema" xmlns:xs="http://www.w3.org/2001/XMLSchema" xmlns:p="http://schemas.microsoft.com/office/2006/metadata/properties" xmlns:ns2="e8b8322e-86f7-43df-94db-308fdee3eb82" xmlns:ns3="68e14bc5-67a6-494d-b1f7-d805d555d3d1" targetNamespace="http://schemas.microsoft.com/office/2006/metadata/properties" ma:root="true" ma:fieldsID="b32a01ead814b63aa244f4e815e949e5" ns2:_="" ns3:_="">
    <xsd:import namespace="e8b8322e-86f7-43df-94db-308fdee3eb82"/>
    <xsd:import namespace="68e14bc5-67a6-494d-b1f7-d805d555d3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ServiceOCR"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b8322e-86f7-43df-94db-308fdee3eb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f9f2c126-ff93-41f6-baf8-3b7b46443674}" ma:internalName="TaxCatchAll" ma:showField="CatchAllData" ma:web="e8b8322e-86f7-43df-94db-308fdee3eb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e14bc5-67a6-494d-b1f7-d805d555d3d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f020376-f30e-42c3-8e35-4fe1affa76ae"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03D859-F1D6-4461-BA4F-EBD5D7E7A5A8}">
  <ds:schemaRefs>
    <ds:schemaRef ds:uri="http://schemas.openxmlformats.org/officeDocument/2006/bibliography"/>
  </ds:schemaRefs>
</ds:datastoreItem>
</file>

<file path=customXml/itemProps2.xml><?xml version="1.0" encoding="utf-8"?>
<ds:datastoreItem xmlns:ds="http://schemas.openxmlformats.org/officeDocument/2006/customXml" ds:itemID="{162DE78D-19D0-4902-BEAF-B0489A290D24}">
  <ds:schemaRefs>
    <ds:schemaRef ds:uri="http://schemas.microsoft.com/office/2006/metadata/properties"/>
    <ds:schemaRef ds:uri="http://schemas.microsoft.com/office/infopath/2007/PartnerControls"/>
    <ds:schemaRef ds:uri="e8b8322e-86f7-43df-94db-308fdee3eb82"/>
    <ds:schemaRef ds:uri="68e14bc5-67a6-494d-b1f7-d805d555d3d1"/>
  </ds:schemaRefs>
</ds:datastoreItem>
</file>

<file path=customXml/itemProps3.xml><?xml version="1.0" encoding="utf-8"?>
<ds:datastoreItem xmlns:ds="http://schemas.openxmlformats.org/officeDocument/2006/customXml" ds:itemID="{1ADA2C84-0595-4E8A-B12E-1322D7A9F16B}">
  <ds:schemaRefs>
    <ds:schemaRef ds:uri="http://schemas.microsoft.com/sharepoint/v3/contenttype/forms"/>
  </ds:schemaRefs>
</ds:datastoreItem>
</file>

<file path=customXml/itemProps4.xml><?xml version="1.0" encoding="utf-8"?>
<ds:datastoreItem xmlns:ds="http://schemas.openxmlformats.org/officeDocument/2006/customXml" ds:itemID="{9A1B4036-603E-4C28-A4D5-7FD37078D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b8322e-86f7-43df-94db-308fdee3eb82"/>
    <ds:schemaRef ds:uri="68e14bc5-67a6-494d-b1f7-d805d555d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4</Pages>
  <Words>2402</Words>
  <Characters>13697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jgibbards</dc:creator>
  <cp:lastModifiedBy>Shaheen Ahmed</cp:lastModifiedBy>
  <cp:revision>153</cp:revision>
  <cp:lastPrinted>2022-07-04T06:37:00Z</cp:lastPrinted>
  <dcterms:created xsi:type="dcterms:W3CDTF">2021-11-08T02:26:00Z</dcterms:created>
  <dcterms:modified xsi:type="dcterms:W3CDTF">2024-03-27T01:10:00Z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0x01010002E0B6149F7DCA46A90BE6E41053FCD7</vt:lpwstr>
  </property>
  <property fmtid="{D5CDD505-2E9C-101B-9397-08002B2CF9AE}" pid="3" name="Order">
    <vt:r8>1067200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