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1944" w:type="dxa"/>
        <w:tblInd w:w="-431" w:type="dxa"/>
        <w:tblLook w:val="04A0" w:firstRow="1" w:lastRow="0" w:firstColumn="1" w:lastColumn="0" w:noHBand="0" w:noVBand="1"/>
      </w:tblPr>
      <w:tblGrid>
        <w:gridCol w:w="1503"/>
        <w:gridCol w:w="4305"/>
        <w:gridCol w:w="1790"/>
        <w:gridCol w:w="3509"/>
        <w:gridCol w:w="1594"/>
        <w:gridCol w:w="3705"/>
        <w:gridCol w:w="1540"/>
        <w:gridCol w:w="3998"/>
      </w:tblGrid>
      <w:tr w:rsidR="00F1113F" w:rsidRPr="007443D1" w14:paraId="6EB23E47" w14:textId="77777777" w:rsidTr="0070284E">
        <w:trPr>
          <w:trHeight w:val="422"/>
        </w:trPr>
        <w:tc>
          <w:tcPr>
            <w:tcW w:w="1503" w:type="dxa"/>
            <w:shd w:val="clear" w:color="auto" w:fill="800000"/>
            <w:vAlign w:val="center"/>
          </w:tcPr>
          <w:p w14:paraId="6EB23E3F" w14:textId="77777777" w:rsidR="00F1113F" w:rsidRPr="007443D1" w:rsidRDefault="00F1113F" w:rsidP="00F1113F">
            <w:pPr>
              <w:rPr>
                <w:rFonts w:cs="Arial"/>
                <w:b/>
                <w:szCs w:val="24"/>
              </w:rPr>
            </w:pPr>
            <w:r w:rsidRPr="007443D1">
              <w:rPr>
                <w:rFonts w:cs="Arial"/>
                <w:b/>
                <w:szCs w:val="24"/>
              </w:rPr>
              <w:t>Project</w:t>
            </w:r>
          </w:p>
        </w:tc>
        <w:tc>
          <w:tcPr>
            <w:tcW w:w="4305" w:type="dxa"/>
            <w:vAlign w:val="center"/>
          </w:tcPr>
          <w:p w14:paraId="6EB23E40" w14:textId="59CA078E" w:rsidR="00F1113F" w:rsidRPr="007443D1" w:rsidRDefault="00B53999" w:rsidP="00F1113F">
            <w:pPr>
              <w:rPr>
                <w:rFonts w:cs="Arial"/>
              </w:rPr>
            </w:pPr>
            <w:r>
              <w:rPr>
                <w:rFonts w:cs="Arial"/>
              </w:rPr>
              <w:t>J235 Mary and William Streets Blackstone Traffic Signalisation</w:t>
            </w:r>
          </w:p>
        </w:tc>
        <w:tc>
          <w:tcPr>
            <w:tcW w:w="1790" w:type="dxa"/>
            <w:shd w:val="clear" w:color="auto" w:fill="800000"/>
            <w:vAlign w:val="center"/>
          </w:tcPr>
          <w:p w14:paraId="6EB23E41" w14:textId="77777777" w:rsidR="00F1113F" w:rsidRPr="007443D1" w:rsidRDefault="00F1113F" w:rsidP="00F1113F">
            <w:pPr>
              <w:rPr>
                <w:rFonts w:cs="Arial"/>
                <w:b/>
              </w:rPr>
            </w:pPr>
            <w:r w:rsidRPr="007443D1">
              <w:rPr>
                <w:rFonts w:cs="Arial"/>
                <w:b/>
              </w:rPr>
              <w:t>Date Developed</w:t>
            </w:r>
          </w:p>
        </w:tc>
        <w:tc>
          <w:tcPr>
            <w:tcW w:w="3509" w:type="dxa"/>
            <w:vAlign w:val="center"/>
          </w:tcPr>
          <w:p w14:paraId="6EB23E42" w14:textId="6C362855" w:rsidR="00F1113F" w:rsidRPr="00806BFB" w:rsidRDefault="00A6191E" w:rsidP="00906907">
            <w:pPr>
              <w:rPr>
                <w:rFonts w:cs="Arial"/>
              </w:rPr>
            </w:pPr>
            <w:r>
              <w:rPr>
                <w:rFonts w:cs="Arial"/>
              </w:rPr>
              <w:t>27/03/2024</w:t>
            </w:r>
          </w:p>
        </w:tc>
        <w:tc>
          <w:tcPr>
            <w:tcW w:w="1594" w:type="dxa"/>
            <w:shd w:val="clear" w:color="auto" w:fill="800000"/>
            <w:vAlign w:val="center"/>
          </w:tcPr>
          <w:p w14:paraId="6EB23E43" w14:textId="77777777" w:rsidR="00F1113F" w:rsidRPr="007443D1" w:rsidRDefault="00F1113F" w:rsidP="00F1113F">
            <w:pPr>
              <w:rPr>
                <w:rFonts w:cs="Arial"/>
                <w:b/>
              </w:rPr>
            </w:pPr>
            <w:r w:rsidRPr="007443D1">
              <w:rPr>
                <w:rFonts w:cs="Arial"/>
                <w:b/>
              </w:rPr>
              <w:t>Developed By</w:t>
            </w:r>
          </w:p>
        </w:tc>
        <w:tc>
          <w:tcPr>
            <w:tcW w:w="3705" w:type="dxa"/>
            <w:vAlign w:val="center"/>
          </w:tcPr>
          <w:p w14:paraId="6EB23E44" w14:textId="062141D8" w:rsidR="00F1113F" w:rsidRPr="00806BFB" w:rsidRDefault="007222C3" w:rsidP="00F1113F">
            <w:pPr>
              <w:rPr>
                <w:rFonts w:cs="Arial"/>
              </w:rPr>
            </w:pPr>
            <w:r>
              <w:rPr>
                <w:rFonts w:cs="Arial"/>
              </w:rPr>
              <w:t>Shaheen Ahmed</w:t>
            </w:r>
          </w:p>
        </w:tc>
        <w:tc>
          <w:tcPr>
            <w:tcW w:w="1540" w:type="dxa"/>
            <w:shd w:val="clear" w:color="auto" w:fill="800000"/>
            <w:vAlign w:val="center"/>
          </w:tcPr>
          <w:p w14:paraId="6EB23E45" w14:textId="77777777" w:rsidR="00F1113F" w:rsidRPr="007443D1" w:rsidRDefault="00F1113F" w:rsidP="00F1113F">
            <w:pPr>
              <w:rPr>
                <w:rFonts w:cs="Arial"/>
                <w:b/>
              </w:rPr>
            </w:pPr>
            <w:r w:rsidRPr="007443D1">
              <w:rPr>
                <w:rFonts w:cs="Arial"/>
                <w:b/>
              </w:rPr>
              <w:t>Reviewe</w:t>
            </w:r>
            <w:r w:rsidRPr="007443D1">
              <w:rPr>
                <w:rFonts w:cs="Arial"/>
                <w:b/>
                <w:shd w:val="clear" w:color="auto" w:fill="800000"/>
              </w:rPr>
              <w:t>d</w:t>
            </w:r>
            <w:r w:rsidRPr="007443D1">
              <w:rPr>
                <w:rFonts w:cs="Arial"/>
                <w:b/>
              </w:rPr>
              <w:t xml:space="preserve"> By</w:t>
            </w:r>
          </w:p>
        </w:tc>
        <w:tc>
          <w:tcPr>
            <w:tcW w:w="3998" w:type="dxa"/>
            <w:vAlign w:val="center"/>
          </w:tcPr>
          <w:p w14:paraId="6EB23E46" w14:textId="511E54EA" w:rsidR="00F1113F" w:rsidRPr="00806BFB" w:rsidRDefault="007222C3" w:rsidP="00F1113F">
            <w:pPr>
              <w:rPr>
                <w:rFonts w:cs="Arial"/>
              </w:rPr>
            </w:pPr>
            <w:r>
              <w:rPr>
                <w:rFonts w:cs="Arial"/>
              </w:rPr>
              <w:t>Reece Doyle</w:t>
            </w:r>
          </w:p>
        </w:tc>
      </w:tr>
      <w:tr w:rsidR="00F1113F" w:rsidRPr="007443D1" w14:paraId="6EB23E50" w14:textId="77777777" w:rsidTr="0070284E">
        <w:trPr>
          <w:trHeight w:val="426"/>
        </w:trPr>
        <w:tc>
          <w:tcPr>
            <w:tcW w:w="1503" w:type="dxa"/>
            <w:shd w:val="clear" w:color="auto" w:fill="800000"/>
            <w:vAlign w:val="center"/>
          </w:tcPr>
          <w:p w14:paraId="6EB23E48" w14:textId="77777777" w:rsidR="00F1113F" w:rsidRPr="007443D1" w:rsidRDefault="00F1113F" w:rsidP="00F1113F">
            <w:pPr>
              <w:rPr>
                <w:rFonts w:cs="Arial"/>
                <w:b/>
                <w:color w:val="C00000"/>
                <w:szCs w:val="24"/>
              </w:rPr>
            </w:pPr>
            <w:r w:rsidRPr="007443D1">
              <w:rPr>
                <w:rFonts w:cs="Arial"/>
                <w:b/>
                <w:szCs w:val="24"/>
              </w:rPr>
              <w:t>Process</w:t>
            </w:r>
          </w:p>
        </w:tc>
        <w:tc>
          <w:tcPr>
            <w:tcW w:w="4305" w:type="dxa"/>
            <w:vAlign w:val="center"/>
          </w:tcPr>
          <w:p w14:paraId="6EB23E49" w14:textId="39871B6D" w:rsidR="00F1113F" w:rsidRPr="007443D1" w:rsidRDefault="00215A60" w:rsidP="00F1113F">
            <w:pPr>
              <w:rPr>
                <w:rFonts w:cs="Arial"/>
              </w:rPr>
            </w:pPr>
            <w:r>
              <w:rPr>
                <w:rFonts w:cs="Arial"/>
              </w:rPr>
              <w:t>GL – Gullies</w:t>
            </w:r>
            <w:r w:rsidR="00B26F98">
              <w:rPr>
                <w:rFonts w:cs="Arial"/>
              </w:rPr>
              <w:t>/ Access Chamber</w:t>
            </w:r>
            <w:r w:rsidR="00E60E2F">
              <w:rPr>
                <w:rFonts w:cs="Arial"/>
              </w:rPr>
              <w:t xml:space="preserve">s </w:t>
            </w:r>
            <w:r w:rsidR="007D0F95">
              <w:rPr>
                <w:rFonts w:cs="Arial"/>
              </w:rPr>
              <w:t>(Pavement Drainage)</w:t>
            </w:r>
          </w:p>
        </w:tc>
        <w:tc>
          <w:tcPr>
            <w:tcW w:w="1790" w:type="dxa"/>
            <w:shd w:val="clear" w:color="auto" w:fill="800000"/>
            <w:vAlign w:val="center"/>
          </w:tcPr>
          <w:p w14:paraId="6EB23E4A" w14:textId="77777777" w:rsidR="00F1113F" w:rsidRPr="007443D1" w:rsidRDefault="00F1113F" w:rsidP="00F1113F">
            <w:pPr>
              <w:rPr>
                <w:rFonts w:cs="Arial"/>
                <w:b/>
                <w:color w:val="C00000"/>
              </w:rPr>
            </w:pPr>
            <w:r w:rsidRPr="007443D1">
              <w:rPr>
                <w:rFonts w:cs="Arial"/>
                <w:b/>
              </w:rPr>
              <w:t>Contract No.</w:t>
            </w:r>
          </w:p>
        </w:tc>
        <w:tc>
          <w:tcPr>
            <w:tcW w:w="3509" w:type="dxa"/>
            <w:vAlign w:val="center"/>
          </w:tcPr>
          <w:p w14:paraId="6EB23E4B" w14:textId="1FDD3F08" w:rsidR="00F1113F" w:rsidRPr="00806BFB" w:rsidRDefault="00023346" w:rsidP="00F1113F">
            <w:pPr>
              <w:rPr>
                <w:rFonts w:cs="Arial"/>
              </w:rPr>
            </w:pPr>
            <w:r>
              <w:rPr>
                <w:rFonts w:cs="Arial"/>
              </w:rPr>
              <w:t>22284</w:t>
            </w:r>
          </w:p>
        </w:tc>
        <w:tc>
          <w:tcPr>
            <w:tcW w:w="1594" w:type="dxa"/>
            <w:shd w:val="clear" w:color="auto" w:fill="800000"/>
            <w:vAlign w:val="center"/>
          </w:tcPr>
          <w:p w14:paraId="6EB23E4C" w14:textId="77777777" w:rsidR="00F1113F" w:rsidRPr="007443D1" w:rsidRDefault="00F1113F" w:rsidP="00F1113F">
            <w:pPr>
              <w:rPr>
                <w:rFonts w:cs="Arial"/>
                <w:b/>
              </w:rPr>
            </w:pPr>
            <w:r w:rsidRPr="007443D1">
              <w:rPr>
                <w:rFonts w:cs="Arial"/>
                <w:b/>
              </w:rPr>
              <w:t>Client</w:t>
            </w:r>
          </w:p>
        </w:tc>
        <w:tc>
          <w:tcPr>
            <w:tcW w:w="3705" w:type="dxa"/>
            <w:vAlign w:val="center"/>
          </w:tcPr>
          <w:p w14:paraId="6EB23E4D" w14:textId="3A10D919" w:rsidR="00F1113F" w:rsidRPr="00806BFB" w:rsidRDefault="007222C3" w:rsidP="00F1113F">
            <w:pPr>
              <w:rPr>
                <w:rFonts w:cs="Arial"/>
              </w:rPr>
            </w:pPr>
            <w:r>
              <w:rPr>
                <w:rFonts w:cs="Arial"/>
              </w:rPr>
              <w:t>Ipswich City Council</w:t>
            </w:r>
          </w:p>
        </w:tc>
        <w:tc>
          <w:tcPr>
            <w:tcW w:w="1540" w:type="dxa"/>
            <w:shd w:val="clear" w:color="auto" w:fill="800000"/>
            <w:vAlign w:val="center"/>
          </w:tcPr>
          <w:p w14:paraId="6EB23E4E" w14:textId="77777777" w:rsidR="00F1113F" w:rsidRPr="007443D1" w:rsidRDefault="00F1113F" w:rsidP="00F1113F">
            <w:pPr>
              <w:rPr>
                <w:rFonts w:cs="Arial"/>
                <w:b/>
              </w:rPr>
            </w:pPr>
            <w:r w:rsidRPr="007443D1">
              <w:rPr>
                <w:rFonts w:cs="Arial"/>
                <w:b/>
              </w:rPr>
              <w:t>Approved By</w:t>
            </w:r>
          </w:p>
        </w:tc>
        <w:tc>
          <w:tcPr>
            <w:tcW w:w="3998" w:type="dxa"/>
            <w:vAlign w:val="center"/>
          </w:tcPr>
          <w:p w14:paraId="6EB23E4F" w14:textId="4B2EB039" w:rsidR="00F1113F" w:rsidRPr="00806BFB" w:rsidRDefault="007222C3" w:rsidP="00F1113F">
            <w:pPr>
              <w:rPr>
                <w:rFonts w:cs="Arial"/>
              </w:rPr>
            </w:pPr>
            <w:r>
              <w:rPr>
                <w:rFonts w:cs="Arial"/>
              </w:rPr>
              <w:t>Cameron Lochran</w:t>
            </w:r>
          </w:p>
        </w:tc>
      </w:tr>
    </w:tbl>
    <w:p w14:paraId="6EB23E51" w14:textId="77777777" w:rsidR="00866FA1" w:rsidRPr="0070284E" w:rsidRDefault="00866FA1" w:rsidP="004C67A2">
      <w:pPr>
        <w:spacing w:after="0"/>
        <w:rPr>
          <w:sz w:val="12"/>
          <w:szCs w:val="12"/>
        </w:rPr>
      </w:pPr>
    </w:p>
    <w:tbl>
      <w:tblPr>
        <w:tblStyle w:val="TableGrid"/>
        <w:tblW w:w="21825" w:type="dxa"/>
        <w:jc w:val="center"/>
        <w:tblLayout w:type="fixed"/>
        <w:tblLook w:val="06A0" w:firstRow="1" w:lastRow="0" w:firstColumn="1" w:lastColumn="0" w:noHBand="1" w:noVBand="1"/>
      </w:tblPr>
      <w:tblGrid>
        <w:gridCol w:w="421"/>
        <w:gridCol w:w="1701"/>
        <w:gridCol w:w="2309"/>
        <w:gridCol w:w="1801"/>
        <w:gridCol w:w="9072"/>
        <w:gridCol w:w="1877"/>
        <w:gridCol w:w="1384"/>
        <w:gridCol w:w="1593"/>
        <w:gridCol w:w="1667"/>
      </w:tblGrid>
      <w:tr w:rsidR="00EE0C11" w:rsidRPr="004C67A2" w14:paraId="6EB23E5B" w14:textId="77777777" w:rsidTr="00EE0C11">
        <w:trPr>
          <w:tblHeader/>
          <w:jc w:val="center"/>
        </w:trPr>
        <w:tc>
          <w:tcPr>
            <w:tcW w:w="421" w:type="dxa"/>
            <w:shd w:val="clear" w:color="auto" w:fill="800000"/>
            <w:vAlign w:val="center"/>
          </w:tcPr>
          <w:p w14:paraId="6EB23E52" w14:textId="2EA0B487" w:rsidR="00EE0C11" w:rsidRPr="004C67A2" w:rsidRDefault="00EE0C11" w:rsidP="00EE0C11">
            <w:pPr>
              <w:ind w:left="-57" w:right="-57"/>
              <w:jc w:val="center"/>
              <w:rPr>
                <w:rFonts w:cs="Arial"/>
                <w:b/>
                <w:sz w:val="20"/>
                <w:szCs w:val="20"/>
              </w:rPr>
            </w:pPr>
            <w:r w:rsidRPr="000D7F50">
              <w:rPr>
                <w:rFonts w:cs="Arial"/>
                <w:b/>
                <w:sz w:val="20"/>
                <w:szCs w:val="20"/>
              </w:rPr>
              <w:t>Ref No.</w:t>
            </w:r>
          </w:p>
        </w:tc>
        <w:tc>
          <w:tcPr>
            <w:tcW w:w="1701" w:type="dxa"/>
            <w:shd w:val="clear" w:color="auto" w:fill="800000"/>
            <w:vAlign w:val="center"/>
          </w:tcPr>
          <w:p w14:paraId="6EB23E53" w14:textId="6CD4A0EB" w:rsidR="00EE0C11" w:rsidRPr="004C67A2" w:rsidRDefault="00EE0C11" w:rsidP="00EE0C11">
            <w:pPr>
              <w:ind w:left="-57" w:right="-57"/>
              <w:jc w:val="center"/>
              <w:rPr>
                <w:rFonts w:cs="Arial"/>
                <w:b/>
                <w:sz w:val="20"/>
                <w:szCs w:val="20"/>
              </w:rPr>
            </w:pPr>
            <w:r w:rsidRPr="000D7F50">
              <w:rPr>
                <w:rFonts w:cs="Arial"/>
                <w:b/>
                <w:sz w:val="20"/>
                <w:szCs w:val="20"/>
              </w:rPr>
              <w:t>Inspection / Test / Approval Point</w:t>
            </w:r>
          </w:p>
        </w:tc>
        <w:tc>
          <w:tcPr>
            <w:tcW w:w="2309" w:type="dxa"/>
            <w:shd w:val="clear" w:color="auto" w:fill="800000"/>
            <w:vAlign w:val="center"/>
          </w:tcPr>
          <w:p w14:paraId="6EB23E54" w14:textId="6CD4C2E9" w:rsidR="00EE0C11" w:rsidRPr="004C67A2" w:rsidRDefault="00EE0C11" w:rsidP="00EE0C11">
            <w:pPr>
              <w:ind w:left="-57" w:right="-57"/>
              <w:jc w:val="center"/>
              <w:rPr>
                <w:rFonts w:cs="Arial"/>
                <w:b/>
                <w:sz w:val="20"/>
                <w:szCs w:val="20"/>
              </w:rPr>
            </w:pPr>
            <w:r w:rsidRPr="000D7F50">
              <w:rPr>
                <w:rFonts w:cs="Arial"/>
                <w:b/>
                <w:sz w:val="20"/>
                <w:szCs w:val="20"/>
              </w:rPr>
              <w:t>Inspection / Test Method / Standard / Specification</w:t>
            </w:r>
          </w:p>
        </w:tc>
        <w:tc>
          <w:tcPr>
            <w:tcW w:w="1801" w:type="dxa"/>
            <w:shd w:val="clear" w:color="auto" w:fill="800000"/>
            <w:vAlign w:val="center"/>
          </w:tcPr>
          <w:p w14:paraId="6EB23E55" w14:textId="57988434" w:rsidR="00EE0C11" w:rsidRPr="004C67A2" w:rsidRDefault="00EE0C11" w:rsidP="00EE0C11">
            <w:pPr>
              <w:ind w:left="-57" w:right="-57"/>
              <w:jc w:val="center"/>
              <w:rPr>
                <w:rFonts w:cs="Arial"/>
                <w:b/>
                <w:sz w:val="20"/>
                <w:szCs w:val="20"/>
              </w:rPr>
            </w:pPr>
            <w:r w:rsidRPr="000D7F50">
              <w:rPr>
                <w:rFonts w:cs="Arial"/>
                <w:b/>
                <w:sz w:val="20"/>
                <w:szCs w:val="20"/>
              </w:rPr>
              <w:t>Stage or Frequency of Sampling</w:t>
            </w:r>
          </w:p>
        </w:tc>
        <w:tc>
          <w:tcPr>
            <w:tcW w:w="9072" w:type="dxa"/>
            <w:shd w:val="clear" w:color="auto" w:fill="800000"/>
            <w:vAlign w:val="center"/>
          </w:tcPr>
          <w:p w14:paraId="6EB23E56" w14:textId="5F172563" w:rsidR="00EE0C11" w:rsidRPr="004C67A2" w:rsidRDefault="00EE0C11" w:rsidP="00EE0C11">
            <w:pPr>
              <w:ind w:left="-57" w:right="-57"/>
              <w:jc w:val="center"/>
              <w:rPr>
                <w:rFonts w:cs="Arial"/>
                <w:b/>
                <w:sz w:val="20"/>
                <w:szCs w:val="20"/>
              </w:rPr>
            </w:pPr>
            <w:r w:rsidRPr="000D7F50">
              <w:rPr>
                <w:rFonts w:cs="Arial"/>
                <w:b/>
                <w:sz w:val="20"/>
                <w:szCs w:val="20"/>
              </w:rPr>
              <w:t>Acceptance Criteria</w:t>
            </w:r>
          </w:p>
        </w:tc>
        <w:tc>
          <w:tcPr>
            <w:tcW w:w="1877" w:type="dxa"/>
            <w:shd w:val="clear" w:color="auto" w:fill="800000"/>
            <w:vAlign w:val="center"/>
          </w:tcPr>
          <w:p w14:paraId="6EB23E57" w14:textId="6D940F45" w:rsidR="00EE0C11" w:rsidRPr="004C67A2" w:rsidRDefault="00EE0C11" w:rsidP="00EE0C11">
            <w:pPr>
              <w:ind w:left="-57" w:right="-57"/>
              <w:jc w:val="center"/>
              <w:rPr>
                <w:rFonts w:cs="Arial"/>
                <w:b/>
                <w:sz w:val="20"/>
                <w:szCs w:val="20"/>
              </w:rPr>
            </w:pPr>
            <w:r w:rsidRPr="000D7F50">
              <w:rPr>
                <w:rFonts w:cs="Arial"/>
                <w:b/>
                <w:sz w:val="20"/>
                <w:szCs w:val="20"/>
              </w:rPr>
              <w:t>Method</w:t>
            </w:r>
          </w:p>
        </w:tc>
        <w:tc>
          <w:tcPr>
            <w:tcW w:w="1384" w:type="dxa"/>
            <w:shd w:val="clear" w:color="auto" w:fill="800000"/>
            <w:vAlign w:val="center"/>
          </w:tcPr>
          <w:p w14:paraId="6EB23E58" w14:textId="6F3F53E2" w:rsidR="00EE0C11" w:rsidRPr="004C67A2" w:rsidRDefault="00EE0C11" w:rsidP="00EE0C11">
            <w:pPr>
              <w:ind w:left="-57" w:right="-57"/>
              <w:jc w:val="center"/>
              <w:rPr>
                <w:rFonts w:cs="Arial"/>
                <w:b/>
                <w:sz w:val="20"/>
                <w:szCs w:val="20"/>
              </w:rPr>
            </w:pPr>
            <w:r w:rsidRPr="000D7F50">
              <w:rPr>
                <w:rFonts w:cs="Arial"/>
                <w:b/>
                <w:sz w:val="20"/>
                <w:szCs w:val="20"/>
              </w:rPr>
              <w:t>Level of Inspection</w:t>
            </w:r>
          </w:p>
        </w:tc>
        <w:tc>
          <w:tcPr>
            <w:tcW w:w="1593" w:type="dxa"/>
            <w:shd w:val="clear" w:color="auto" w:fill="800000"/>
            <w:vAlign w:val="center"/>
          </w:tcPr>
          <w:p w14:paraId="6EB23E59" w14:textId="72A59A99" w:rsidR="00EE0C11" w:rsidRPr="004C67A2" w:rsidRDefault="00EE0C11" w:rsidP="00EE0C11">
            <w:pPr>
              <w:ind w:left="-57" w:right="-57"/>
              <w:jc w:val="center"/>
              <w:rPr>
                <w:rFonts w:cs="Arial"/>
                <w:b/>
                <w:sz w:val="20"/>
                <w:szCs w:val="20"/>
              </w:rPr>
            </w:pPr>
            <w:r w:rsidRPr="000D7F50">
              <w:rPr>
                <w:rFonts w:cs="Arial"/>
                <w:b/>
                <w:sz w:val="20"/>
                <w:szCs w:val="20"/>
              </w:rPr>
              <w:t>Verification By</w:t>
            </w:r>
          </w:p>
        </w:tc>
        <w:tc>
          <w:tcPr>
            <w:tcW w:w="1667" w:type="dxa"/>
            <w:shd w:val="clear" w:color="auto" w:fill="800000"/>
            <w:vAlign w:val="center"/>
          </w:tcPr>
          <w:p w14:paraId="6EB23E5A" w14:textId="79CA6C01" w:rsidR="00EE0C11" w:rsidRPr="004C67A2" w:rsidRDefault="00EE0C11" w:rsidP="00EE0C11">
            <w:pPr>
              <w:ind w:left="-57" w:right="-57"/>
              <w:jc w:val="center"/>
              <w:rPr>
                <w:rFonts w:cs="Arial"/>
                <w:b/>
                <w:sz w:val="20"/>
                <w:szCs w:val="20"/>
              </w:rPr>
            </w:pPr>
            <w:r w:rsidRPr="000D7F50">
              <w:rPr>
                <w:rFonts w:cs="Arial"/>
                <w:b/>
                <w:sz w:val="20"/>
                <w:szCs w:val="20"/>
              </w:rPr>
              <w:t>Record</w:t>
            </w:r>
          </w:p>
        </w:tc>
      </w:tr>
      <w:tr w:rsidR="00FF6E70" w:rsidRPr="004C67A2" w14:paraId="6EB23E6A" w14:textId="77777777" w:rsidTr="00EE0C11">
        <w:trPr>
          <w:trHeight w:val="454"/>
          <w:jc w:val="center"/>
        </w:trPr>
        <w:tc>
          <w:tcPr>
            <w:tcW w:w="421" w:type="dxa"/>
          </w:tcPr>
          <w:p w14:paraId="6EB23E5C" w14:textId="77777777" w:rsidR="00FF6E70" w:rsidRPr="004C67A2" w:rsidRDefault="00FF6E70" w:rsidP="00FF6E70">
            <w:pPr>
              <w:jc w:val="center"/>
              <w:rPr>
                <w:rFonts w:cs="Arial"/>
                <w:sz w:val="20"/>
                <w:szCs w:val="20"/>
              </w:rPr>
            </w:pPr>
            <w:r>
              <w:rPr>
                <w:rFonts w:cs="Arial"/>
                <w:sz w:val="20"/>
                <w:szCs w:val="20"/>
              </w:rPr>
              <w:t>1</w:t>
            </w:r>
          </w:p>
        </w:tc>
        <w:tc>
          <w:tcPr>
            <w:tcW w:w="1701" w:type="dxa"/>
          </w:tcPr>
          <w:p w14:paraId="6EB23E5D" w14:textId="77777777" w:rsidR="00FF6E70" w:rsidRPr="004C67A2" w:rsidRDefault="00FF6E70" w:rsidP="00EE0C11">
            <w:pPr>
              <w:spacing w:after="120"/>
              <w:rPr>
                <w:rFonts w:cs="Arial"/>
                <w:sz w:val="20"/>
                <w:szCs w:val="20"/>
              </w:rPr>
            </w:pPr>
            <w:r>
              <w:rPr>
                <w:rFonts w:cs="Arial"/>
                <w:sz w:val="20"/>
                <w:szCs w:val="20"/>
              </w:rPr>
              <w:t>Define Lot</w:t>
            </w:r>
          </w:p>
        </w:tc>
        <w:tc>
          <w:tcPr>
            <w:tcW w:w="2309" w:type="dxa"/>
          </w:tcPr>
          <w:p w14:paraId="6EB23E5E" w14:textId="77777777" w:rsidR="00FF6E70" w:rsidRPr="004C67A2" w:rsidRDefault="00FF6E70" w:rsidP="00EE0C11">
            <w:pPr>
              <w:spacing w:after="120"/>
              <w:rPr>
                <w:rFonts w:cs="Arial"/>
                <w:sz w:val="20"/>
                <w:szCs w:val="20"/>
              </w:rPr>
            </w:pPr>
            <w:r>
              <w:rPr>
                <w:rFonts w:cs="Arial"/>
                <w:sz w:val="20"/>
                <w:szCs w:val="20"/>
              </w:rPr>
              <w:t>MRTS50 CL7.1, 7.2</w:t>
            </w:r>
          </w:p>
        </w:tc>
        <w:tc>
          <w:tcPr>
            <w:tcW w:w="1801" w:type="dxa"/>
          </w:tcPr>
          <w:p w14:paraId="6EB23E5F" w14:textId="77777777" w:rsidR="00FF6E70" w:rsidRPr="004C67A2" w:rsidRDefault="00FF6E70" w:rsidP="00EE0C11">
            <w:pPr>
              <w:spacing w:after="120"/>
              <w:rPr>
                <w:rFonts w:cs="Arial"/>
                <w:sz w:val="20"/>
                <w:szCs w:val="20"/>
              </w:rPr>
            </w:pPr>
            <w:r>
              <w:rPr>
                <w:rFonts w:cs="Arial"/>
                <w:sz w:val="20"/>
                <w:szCs w:val="20"/>
              </w:rPr>
              <w:t>For each lot</w:t>
            </w:r>
          </w:p>
        </w:tc>
        <w:tc>
          <w:tcPr>
            <w:tcW w:w="9072" w:type="dxa"/>
          </w:tcPr>
          <w:p w14:paraId="6EB23E60" w14:textId="77777777" w:rsidR="00FF6E70" w:rsidRDefault="00FF6E70" w:rsidP="00EE0C11">
            <w:pPr>
              <w:autoSpaceDE w:val="0"/>
              <w:autoSpaceDN w:val="0"/>
              <w:adjustRightInd w:val="0"/>
              <w:spacing w:after="120"/>
              <w:rPr>
                <w:rFonts w:cs="Arial"/>
                <w:sz w:val="20"/>
                <w:szCs w:val="20"/>
              </w:rPr>
            </w:pPr>
            <w:r w:rsidRPr="00CE02E2">
              <w:rPr>
                <w:rFonts w:cs="Arial"/>
                <w:sz w:val="20"/>
                <w:szCs w:val="20"/>
              </w:rPr>
              <w:t xml:space="preserve">Lot boundaries are defined to allow positive identification of work within the project.  </w:t>
            </w:r>
          </w:p>
          <w:p w14:paraId="6EB23E61" w14:textId="77777777" w:rsidR="00FF6E70" w:rsidRPr="006E4F00" w:rsidRDefault="00FF6E70" w:rsidP="00EE0C11">
            <w:pPr>
              <w:autoSpaceDE w:val="0"/>
              <w:autoSpaceDN w:val="0"/>
              <w:adjustRightInd w:val="0"/>
              <w:spacing w:after="120"/>
              <w:rPr>
                <w:rFonts w:cs="Arial"/>
                <w:b/>
                <w:sz w:val="20"/>
                <w:szCs w:val="20"/>
              </w:rPr>
            </w:pPr>
          </w:p>
        </w:tc>
        <w:tc>
          <w:tcPr>
            <w:tcW w:w="1877" w:type="dxa"/>
          </w:tcPr>
          <w:p w14:paraId="6EB23E62" w14:textId="77777777" w:rsidR="00FF6E70" w:rsidRPr="004C67A2" w:rsidRDefault="00FF6E70" w:rsidP="00EE0C11">
            <w:pPr>
              <w:spacing w:after="120"/>
              <w:rPr>
                <w:rFonts w:cs="Arial"/>
                <w:sz w:val="20"/>
                <w:szCs w:val="20"/>
              </w:rPr>
            </w:pPr>
            <w:r w:rsidRPr="004C67A2">
              <w:rPr>
                <w:rFonts w:cs="Arial"/>
                <w:sz w:val="20"/>
                <w:szCs w:val="20"/>
              </w:rPr>
              <w:t>QBC QA Records</w:t>
            </w:r>
          </w:p>
        </w:tc>
        <w:tc>
          <w:tcPr>
            <w:tcW w:w="1384" w:type="dxa"/>
          </w:tcPr>
          <w:p w14:paraId="6EB23E63" w14:textId="77777777" w:rsidR="00FF6E70" w:rsidRPr="004C67A2" w:rsidRDefault="00FF6E70" w:rsidP="00EE0C11">
            <w:pPr>
              <w:spacing w:after="120"/>
              <w:rPr>
                <w:rFonts w:cs="Arial"/>
                <w:sz w:val="20"/>
                <w:szCs w:val="20"/>
              </w:rPr>
            </w:pPr>
            <w:r>
              <w:rPr>
                <w:rFonts w:cs="Arial"/>
                <w:sz w:val="20"/>
                <w:szCs w:val="20"/>
              </w:rPr>
              <w:t>Review</w:t>
            </w:r>
          </w:p>
          <w:p w14:paraId="6EB23E64" w14:textId="77777777" w:rsidR="00FF6E70" w:rsidRPr="004C67A2" w:rsidRDefault="00FF6E70" w:rsidP="00EE0C11">
            <w:pPr>
              <w:spacing w:after="120"/>
              <w:rPr>
                <w:rFonts w:cs="Arial"/>
                <w:sz w:val="20"/>
                <w:szCs w:val="20"/>
              </w:rPr>
            </w:pPr>
          </w:p>
        </w:tc>
        <w:tc>
          <w:tcPr>
            <w:tcW w:w="1593" w:type="dxa"/>
          </w:tcPr>
          <w:p w14:paraId="6EB23E67" w14:textId="489E4830" w:rsidR="00FF6E70" w:rsidRPr="004C67A2" w:rsidRDefault="00FF6E70" w:rsidP="00EE0C11">
            <w:pPr>
              <w:spacing w:after="120"/>
              <w:rPr>
                <w:rFonts w:cs="Arial"/>
                <w:sz w:val="20"/>
                <w:szCs w:val="20"/>
              </w:rPr>
            </w:pPr>
            <w:r w:rsidRPr="004C67A2">
              <w:rPr>
                <w:rFonts w:cs="Arial"/>
                <w:sz w:val="20"/>
                <w:szCs w:val="20"/>
              </w:rPr>
              <w:t>CQR</w:t>
            </w:r>
          </w:p>
        </w:tc>
        <w:tc>
          <w:tcPr>
            <w:tcW w:w="1667" w:type="dxa"/>
          </w:tcPr>
          <w:p w14:paraId="6EB23E69" w14:textId="2BB03737" w:rsidR="00FF6E70" w:rsidRPr="004C67A2" w:rsidRDefault="00FF6E70" w:rsidP="00EE0C11">
            <w:pPr>
              <w:spacing w:after="120"/>
              <w:ind w:left="-57" w:right="-57"/>
              <w:rPr>
                <w:rFonts w:cs="Arial"/>
                <w:sz w:val="20"/>
                <w:szCs w:val="20"/>
              </w:rPr>
            </w:pPr>
            <w:r w:rsidRPr="004C67A2">
              <w:rPr>
                <w:rFonts w:cs="Arial"/>
                <w:sz w:val="20"/>
                <w:szCs w:val="20"/>
              </w:rPr>
              <w:t xml:space="preserve">Verification Checklist Sheet </w:t>
            </w:r>
            <w:r w:rsidR="00B26F98">
              <w:rPr>
                <w:rFonts w:cs="Arial"/>
                <w:sz w:val="20"/>
                <w:szCs w:val="20"/>
              </w:rPr>
              <w:t>GL</w:t>
            </w:r>
          </w:p>
        </w:tc>
      </w:tr>
      <w:tr w:rsidR="00FF6E70" w:rsidRPr="004C67A2" w14:paraId="6EB23E79" w14:textId="77777777" w:rsidTr="00EE0C11">
        <w:trPr>
          <w:trHeight w:val="454"/>
          <w:jc w:val="center"/>
        </w:trPr>
        <w:tc>
          <w:tcPr>
            <w:tcW w:w="421" w:type="dxa"/>
          </w:tcPr>
          <w:p w14:paraId="6EB23E6B" w14:textId="77777777" w:rsidR="00FF6E70" w:rsidRPr="004C67A2" w:rsidRDefault="00FF6E70" w:rsidP="00FF6E70">
            <w:pPr>
              <w:jc w:val="center"/>
              <w:rPr>
                <w:rFonts w:cs="Arial"/>
                <w:sz w:val="20"/>
                <w:szCs w:val="20"/>
              </w:rPr>
            </w:pPr>
            <w:r>
              <w:rPr>
                <w:rFonts w:cs="Arial"/>
                <w:sz w:val="20"/>
                <w:szCs w:val="20"/>
              </w:rPr>
              <w:t>2</w:t>
            </w:r>
          </w:p>
        </w:tc>
        <w:tc>
          <w:tcPr>
            <w:tcW w:w="1701" w:type="dxa"/>
          </w:tcPr>
          <w:p w14:paraId="6EB23E6C" w14:textId="77777777" w:rsidR="00FF6E70" w:rsidRPr="004C67A2" w:rsidRDefault="00FF6E70" w:rsidP="00EE0C11">
            <w:pPr>
              <w:spacing w:after="120"/>
              <w:rPr>
                <w:rFonts w:cs="Arial"/>
                <w:sz w:val="20"/>
                <w:szCs w:val="20"/>
              </w:rPr>
            </w:pPr>
            <w:r w:rsidRPr="004C67A2">
              <w:rPr>
                <w:rFonts w:cs="Arial"/>
                <w:sz w:val="20"/>
                <w:szCs w:val="20"/>
              </w:rPr>
              <w:t>Underlying Lots conform (if applicable)</w:t>
            </w:r>
          </w:p>
        </w:tc>
        <w:tc>
          <w:tcPr>
            <w:tcW w:w="2309" w:type="dxa"/>
          </w:tcPr>
          <w:p w14:paraId="6EB23E6D" w14:textId="77777777" w:rsidR="00FF6E70" w:rsidRPr="004C67A2" w:rsidRDefault="00FF6E70" w:rsidP="00EE0C11">
            <w:pPr>
              <w:spacing w:after="120"/>
              <w:rPr>
                <w:rFonts w:cs="Arial"/>
                <w:sz w:val="20"/>
                <w:szCs w:val="20"/>
              </w:rPr>
            </w:pPr>
            <w:r w:rsidRPr="004C67A2">
              <w:rPr>
                <w:rFonts w:cs="Arial"/>
                <w:sz w:val="20"/>
                <w:szCs w:val="20"/>
              </w:rPr>
              <w:t>Lot Register</w:t>
            </w:r>
          </w:p>
          <w:p w14:paraId="6EB23E6E" w14:textId="77777777" w:rsidR="00FF6E70" w:rsidRPr="004C67A2" w:rsidRDefault="00FF6E70" w:rsidP="00EE0C11">
            <w:pPr>
              <w:spacing w:after="120"/>
              <w:rPr>
                <w:rFonts w:cs="Arial"/>
                <w:sz w:val="20"/>
                <w:szCs w:val="20"/>
              </w:rPr>
            </w:pPr>
            <w:r w:rsidRPr="004C67A2">
              <w:rPr>
                <w:rFonts w:cs="Arial"/>
                <w:sz w:val="20"/>
                <w:szCs w:val="20"/>
              </w:rPr>
              <w:t>Relevant Lots</w:t>
            </w:r>
          </w:p>
        </w:tc>
        <w:tc>
          <w:tcPr>
            <w:tcW w:w="1801" w:type="dxa"/>
          </w:tcPr>
          <w:p w14:paraId="6EB23E6F" w14:textId="77777777" w:rsidR="00FF6E70" w:rsidRPr="004C67A2" w:rsidRDefault="00FF6E70" w:rsidP="00EE0C11">
            <w:pPr>
              <w:spacing w:after="120"/>
              <w:rPr>
                <w:rFonts w:cs="Arial"/>
                <w:sz w:val="20"/>
                <w:szCs w:val="20"/>
              </w:rPr>
            </w:pPr>
            <w:r w:rsidRPr="004C67A2">
              <w:rPr>
                <w:rFonts w:cs="Arial"/>
                <w:sz w:val="20"/>
                <w:szCs w:val="20"/>
              </w:rPr>
              <w:t>Prior to commencement of works</w:t>
            </w:r>
          </w:p>
        </w:tc>
        <w:tc>
          <w:tcPr>
            <w:tcW w:w="9072" w:type="dxa"/>
          </w:tcPr>
          <w:p w14:paraId="6EB23E70" w14:textId="77777777" w:rsidR="00FF6E70" w:rsidRPr="004C67A2" w:rsidRDefault="00FF6E70" w:rsidP="00EE0C11">
            <w:pPr>
              <w:autoSpaceDE w:val="0"/>
              <w:autoSpaceDN w:val="0"/>
              <w:adjustRightInd w:val="0"/>
              <w:spacing w:after="120"/>
              <w:rPr>
                <w:rFonts w:cs="Arial"/>
                <w:sz w:val="20"/>
                <w:szCs w:val="20"/>
              </w:rPr>
            </w:pPr>
            <w:r w:rsidRPr="004C67A2">
              <w:rPr>
                <w:rFonts w:cs="Arial"/>
                <w:sz w:val="20"/>
                <w:szCs w:val="20"/>
              </w:rPr>
              <w:t>Works cannot commence until underlying lots are conforming</w:t>
            </w:r>
          </w:p>
        </w:tc>
        <w:tc>
          <w:tcPr>
            <w:tcW w:w="1877" w:type="dxa"/>
          </w:tcPr>
          <w:p w14:paraId="6EB23E71" w14:textId="77777777" w:rsidR="00FF6E70" w:rsidRPr="004C67A2" w:rsidRDefault="00FF6E70" w:rsidP="00EE0C11">
            <w:pPr>
              <w:spacing w:after="120"/>
              <w:rPr>
                <w:rFonts w:cs="Arial"/>
                <w:sz w:val="20"/>
                <w:szCs w:val="20"/>
              </w:rPr>
            </w:pPr>
            <w:r w:rsidRPr="004C67A2">
              <w:rPr>
                <w:rFonts w:cs="Arial"/>
                <w:sz w:val="20"/>
                <w:szCs w:val="20"/>
              </w:rPr>
              <w:t>QBC QA Records</w:t>
            </w:r>
          </w:p>
        </w:tc>
        <w:tc>
          <w:tcPr>
            <w:tcW w:w="1384" w:type="dxa"/>
          </w:tcPr>
          <w:p w14:paraId="6EB23E72" w14:textId="77777777" w:rsidR="00FF6E70" w:rsidRPr="004C67A2" w:rsidRDefault="00FF6E70" w:rsidP="00EE0C11">
            <w:pPr>
              <w:spacing w:after="120"/>
              <w:rPr>
                <w:rFonts w:cs="Arial"/>
                <w:sz w:val="20"/>
                <w:szCs w:val="20"/>
              </w:rPr>
            </w:pPr>
            <w:r w:rsidRPr="004C67A2">
              <w:rPr>
                <w:rFonts w:cs="Arial"/>
                <w:sz w:val="20"/>
                <w:szCs w:val="20"/>
              </w:rPr>
              <w:t>Inspection</w:t>
            </w:r>
          </w:p>
          <w:p w14:paraId="6EB23E73" w14:textId="77777777" w:rsidR="00FF6E70" w:rsidRPr="004C67A2" w:rsidRDefault="00FF6E70" w:rsidP="00EE0C11">
            <w:pPr>
              <w:spacing w:after="120"/>
              <w:rPr>
                <w:rFonts w:cs="Arial"/>
                <w:sz w:val="20"/>
                <w:szCs w:val="20"/>
              </w:rPr>
            </w:pPr>
          </w:p>
        </w:tc>
        <w:tc>
          <w:tcPr>
            <w:tcW w:w="1593" w:type="dxa"/>
          </w:tcPr>
          <w:p w14:paraId="6EB23E76" w14:textId="085B8CAB" w:rsidR="00FF6E70" w:rsidRPr="004C67A2" w:rsidRDefault="00FF6E70" w:rsidP="00EE0C11">
            <w:pPr>
              <w:spacing w:after="120"/>
              <w:rPr>
                <w:rFonts w:cs="Arial"/>
                <w:sz w:val="20"/>
                <w:szCs w:val="20"/>
              </w:rPr>
            </w:pPr>
            <w:r w:rsidRPr="004C67A2">
              <w:rPr>
                <w:rFonts w:cs="Arial"/>
                <w:sz w:val="20"/>
                <w:szCs w:val="20"/>
              </w:rPr>
              <w:t>CQR</w:t>
            </w:r>
          </w:p>
        </w:tc>
        <w:tc>
          <w:tcPr>
            <w:tcW w:w="1667" w:type="dxa"/>
          </w:tcPr>
          <w:p w14:paraId="6EB23E78" w14:textId="1685EF59" w:rsidR="00FF6E70" w:rsidRPr="004C67A2" w:rsidRDefault="00FF6E70" w:rsidP="00EE0C11">
            <w:pPr>
              <w:spacing w:after="120"/>
              <w:ind w:left="-57" w:right="-57"/>
              <w:rPr>
                <w:rFonts w:cs="Arial"/>
                <w:sz w:val="20"/>
                <w:szCs w:val="20"/>
              </w:rPr>
            </w:pPr>
            <w:r w:rsidRPr="004C67A2">
              <w:rPr>
                <w:rFonts w:cs="Arial"/>
                <w:sz w:val="20"/>
                <w:szCs w:val="20"/>
              </w:rPr>
              <w:t xml:space="preserve">Verification Checklist Sheet </w:t>
            </w:r>
            <w:r w:rsidR="00B26F98">
              <w:rPr>
                <w:rFonts w:cs="Arial"/>
                <w:sz w:val="20"/>
                <w:szCs w:val="20"/>
              </w:rPr>
              <w:t>GL</w:t>
            </w:r>
          </w:p>
        </w:tc>
      </w:tr>
      <w:tr w:rsidR="00FF6E70" w:rsidRPr="004C67A2" w14:paraId="6EB23E94" w14:textId="77777777" w:rsidTr="00EE0C11">
        <w:trPr>
          <w:trHeight w:val="454"/>
          <w:jc w:val="center"/>
        </w:trPr>
        <w:tc>
          <w:tcPr>
            <w:tcW w:w="421" w:type="dxa"/>
          </w:tcPr>
          <w:p w14:paraId="6EB23E7A" w14:textId="77777777" w:rsidR="00FF6E70" w:rsidRDefault="00FF6E70" w:rsidP="00FF6E70">
            <w:pPr>
              <w:jc w:val="center"/>
              <w:rPr>
                <w:rFonts w:cs="Arial"/>
                <w:sz w:val="20"/>
                <w:szCs w:val="20"/>
              </w:rPr>
            </w:pPr>
            <w:r>
              <w:rPr>
                <w:rFonts w:cs="Arial"/>
                <w:sz w:val="20"/>
                <w:szCs w:val="20"/>
              </w:rPr>
              <w:t>3</w:t>
            </w:r>
          </w:p>
        </w:tc>
        <w:tc>
          <w:tcPr>
            <w:tcW w:w="1701" w:type="dxa"/>
          </w:tcPr>
          <w:p w14:paraId="6EB23E7B" w14:textId="77777777" w:rsidR="00FF6E70" w:rsidRPr="00116647" w:rsidRDefault="00FF6E70" w:rsidP="00FF6E70">
            <w:pPr>
              <w:rPr>
                <w:rFonts w:cs="Arial"/>
                <w:sz w:val="20"/>
                <w:szCs w:val="20"/>
              </w:rPr>
            </w:pPr>
            <w:r w:rsidRPr="00116647">
              <w:rPr>
                <w:rFonts w:cs="Arial"/>
                <w:sz w:val="20"/>
                <w:szCs w:val="20"/>
              </w:rPr>
              <w:t>Survey set-out</w:t>
            </w:r>
          </w:p>
        </w:tc>
        <w:tc>
          <w:tcPr>
            <w:tcW w:w="2309" w:type="dxa"/>
          </w:tcPr>
          <w:p w14:paraId="6EB23E7C" w14:textId="77777777" w:rsidR="00FF6E70" w:rsidRDefault="00FF6E70" w:rsidP="00783063">
            <w:pPr>
              <w:spacing w:after="120"/>
              <w:rPr>
                <w:rFonts w:cs="Arial"/>
                <w:sz w:val="20"/>
                <w:szCs w:val="20"/>
              </w:rPr>
            </w:pPr>
            <w:r>
              <w:rPr>
                <w:rFonts w:cs="Arial"/>
                <w:sz w:val="20"/>
                <w:szCs w:val="20"/>
              </w:rPr>
              <w:t>MRTS01 CL8</w:t>
            </w:r>
          </w:p>
          <w:p w14:paraId="6EB23E7D" w14:textId="77777777" w:rsidR="00FF6E70" w:rsidRDefault="00FF6E70" w:rsidP="00FF6E70">
            <w:pPr>
              <w:rPr>
                <w:rFonts w:cs="Arial"/>
                <w:sz w:val="20"/>
                <w:szCs w:val="20"/>
              </w:rPr>
            </w:pPr>
            <w:r>
              <w:rPr>
                <w:rFonts w:cs="Arial"/>
                <w:sz w:val="20"/>
                <w:szCs w:val="20"/>
              </w:rPr>
              <w:t>HOLD POINT 1</w:t>
            </w:r>
          </w:p>
          <w:p w14:paraId="6EB23E7E" w14:textId="77777777" w:rsidR="00FF6E70" w:rsidRPr="00116647" w:rsidRDefault="00FF6E70" w:rsidP="00FF6E70">
            <w:pPr>
              <w:rPr>
                <w:rFonts w:cs="Arial"/>
                <w:sz w:val="20"/>
                <w:szCs w:val="20"/>
              </w:rPr>
            </w:pPr>
          </w:p>
        </w:tc>
        <w:tc>
          <w:tcPr>
            <w:tcW w:w="1801" w:type="dxa"/>
          </w:tcPr>
          <w:p w14:paraId="6EB23E7F" w14:textId="77777777" w:rsidR="00FF6E70" w:rsidRPr="00116647" w:rsidRDefault="00FF6E70" w:rsidP="00FF6E70">
            <w:pPr>
              <w:rPr>
                <w:rFonts w:cs="Arial"/>
                <w:sz w:val="20"/>
                <w:szCs w:val="20"/>
              </w:rPr>
            </w:pPr>
            <w:r w:rsidRPr="00116647">
              <w:rPr>
                <w:rFonts w:cs="Arial"/>
                <w:sz w:val="20"/>
                <w:szCs w:val="20"/>
              </w:rPr>
              <w:t>Each location.</w:t>
            </w:r>
          </w:p>
        </w:tc>
        <w:tc>
          <w:tcPr>
            <w:tcW w:w="9072" w:type="dxa"/>
          </w:tcPr>
          <w:p w14:paraId="6EB23E80" w14:textId="5A149D78" w:rsidR="00FF6E70" w:rsidRPr="000A1FE8" w:rsidRDefault="00FF6E70" w:rsidP="00EE0C11">
            <w:pPr>
              <w:spacing w:after="120"/>
              <w:rPr>
                <w:rFonts w:cs="Arial"/>
                <w:sz w:val="20"/>
                <w:szCs w:val="20"/>
              </w:rPr>
            </w:pPr>
            <w:r w:rsidRPr="000A1FE8">
              <w:rPr>
                <w:rFonts w:cs="Arial"/>
                <w:sz w:val="20"/>
                <w:szCs w:val="20"/>
              </w:rPr>
              <w:t xml:space="preserve">The Contractor shall set out an installation as shown on the Drawings in sufficient detail to identify the location, </w:t>
            </w:r>
            <w:r w:rsidR="00EE0C11" w:rsidRPr="000A1FE8">
              <w:rPr>
                <w:rFonts w:cs="Arial"/>
                <w:sz w:val="20"/>
                <w:szCs w:val="20"/>
              </w:rPr>
              <w:t>length,</w:t>
            </w:r>
            <w:r w:rsidRPr="000A1FE8">
              <w:rPr>
                <w:rFonts w:cs="Arial"/>
                <w:sz w:val="20"/>
                <w:szCs w:val="20"/>
              </w:rPr>
              <w:t xml:space="preserve"> and levels of the proposed installation.</w:t>
            </w:r>
          </w:p>
          <w:p w14:paraId="6EB23E82" w14:textId="511106DD" w:rsidR="00FF6E70" w:rsidRDefault="00FF6E70" w:rsidP="00783063">
            <w:pPr>
              <w:spacing w:after="120"/>
              <w:rPr>
                <w:rFonts w:cs="Arial"/>
                <w:sz w:val="20"/>
                <w:szCs w:val="20"/>
              </w:rPr>
            </w:pPr>
            <w:r w:rsidRPr="000A1FE8">
              <w:rPr>
                <w:rFonts w:cs="Arial"/>
                <w:sz w:val="20"/>
                <w:szCs w:val="20"/>
              </w:rPr>
              <w:t xml:space="preserve">Once the initial set out is complete the Administrator will determine the design appropriateness of the set out with regard to the actual site conditions </w:t>
            </w:r>
            <w:r w:rsidRPr="006E4F00">
              <w:rPr>
                <w:rFonts w:cs="Arial"/>
                <w:color w:val="FFFFFF" w:themeColor="background1"/>
                <w:sz w:val="20"/>
                <w:szCs w:val="20"/>
                <w:highlight w:val="black"/>
              </w:rPr>
              <w:t>Hold Point 1</w:t>
            </w:r>
            <w:r w:rsidRPr="000A1FE8">
              <w:rPr>
                <w:rFonts w:cs="Arial"/>
                <w:sz w:val="20"/>
                <w:szCs w:val="20"/>
              </w:rPr>
              <w:t xml:space="preserve"> The Administrator may direct amendments to the set-out details. Payment for such amendments will be made at appropriate rates in the Schedule of Rates or, where such rates are not deemed by the Administrator to be appropriate, as determined by the Administrator. </w:t>
            </w:r>
          </w:p>
          <w:p w14:paraId="6EB23E83" w14:textId="77777777" w:rsidR="00FF6E70" w:rsidRPr="000A1FE8" w:rsidRDefault="00FF6E70" w:rsidP="00FF6E70">
            <w:pPr>
              <w:rPr>
                <w:rFonts w:cs="Arial"/>
                <w:sz w:val="20"/>
                <w:szCs w:val="20"/>
              </w:rPr>
            </w:pPr>
            <w:r w:rsidRPr="000A1FE8">
              <w:rPr>
                <w:rFonts w:cs="Arial"/>
                <w:sz w:val="20"/>
                <w:szCs w:val="20"/>
              </w:rPr>
              <w:t>Installations to be set out in accordance with the above requirements include:</w:t>
            </w:r>
          </w:p>
          <w:p w14:paraId="6EB23E84" w14:textId="29BC0C76" w:rsidR="00FF6E70" w:rsidRPr="006E4F00" w:rsidRDefault="00FF6E70" w:rsidP="00FF6E70">
            <w:pPr>
              <w:pStyle w:val="ListParagraph"/>
              <w:numPr>
                <w:ilvl w:val="0"/>
                <w:numId w:val="15"/>
              </w:numPr>
              <w:rPr>
                <w:rFonts w:cs="Arial"/>
                <w:sz w:val="20"/>
                <w:szCs w:val="20"/>
              </w:rPr>
            </w:pPr>
            <w:r>
              <w:rPr>
                <w:rFonts w:cs="Arial"/>
                <w:sz w:val="20"/>
                <w:szCs w:val="20"/>
              </w:rPr>
              <w:t>D</w:t>
            </w:r>
            <w:r w:rsidRPr="006E4F00">
              <w:rPr>
                <w:rFonts w:cs="Arial"/>
                <w:sz w:val="20"/>
                <w:szCs w:val="20"/>
              </w:rPr>
              <w:t xml:space="preserve">rainage pipes, </w:t>
            </w:r>
            <w:r w:rsidR="00783063" w:rsidRPr="006E4F00">
              <w:rPr>
                <w:rFonts w:cs="Arial"/>
                <w:sz w:val="20"/>
                <w:szCs w:val="20"/>
              </w:rPr>
              <w:t>culverts,</w:t>
            </w:r>
            <w:r w:rsidRPr="006E4F00">
              <w:rPr>
                <w:rFonts w:cs="Arial"/>
                <w:sz w:val="20"/>
                <w:szCs w:val="20"/>
              </w:rPr>
              <w:t xml:space="preserve"> and structures</w:t>
            </w:r>
          </w:p>
          <w:p w14:paraId="6EB23E85" w14:textId="77777777" w:rsidR="00FF6E70" w:rsidRPr="006E4F00" w:rsidRDefault="00FF6E70" w:rsidP="00FF6E70">
            <w:pPr>
              <w:pStyle w:val="ListParagraph"/>
              <w:numPr>
                <w:ilvl w:val="0"/>
                <w:numId w:val="15"/>
              </w:numPr>
              <w:rPr>
                <w:rFonts w:cs="Arial"/>
                <w:sz w:val="20"/>
                <w:szCs w:val="20"/>
              </w:rPr>
            </w:pPr>
            <w:r>
              <w:rPr>
                <w:rFonts w:cs="Arial"/>
                <w:sz w:val="20"/>
                <w:szCs w:val="20"/>
              </w:rPr>
              <w:t>L</w:t>
            </w:r>
            <w:r w:rsidRPr="006E4F00">
              <w:rPr>
                <w:rFonts w:cs="Arial"/>
                <w:sz w:val="20"/>
                <w:szCs w:val="20"/>
              </w:rPr>
              <w:t>andscaping, and</w:t>
            </w:r>
          </w:p>
          <w:p w14:paraId="6EB23E87" w14:textId="0981F7EB" w:rsidR="00FF6E70" w:rsidRPr="008F3AA9" w:rsidRDefault="00FF6E70" w:rsidP="00783063">
            <w:pPr>
              <w:pStyle w:val="ListParagraph"/>
              <w:numPr>
                <w:ilvl w:val="0"/>
                <w:numId w:val="15"/>
              </w:numPr>
              <w:spacing w:after="120"/>
              <w:rPr>
                <w:rFonts w:cs="Arial"/>
                <w:sz w:val="20"/>
                <w:szCs w:val="20"/>
              </w:rPr>
            </w:pPr>
            <w:r>
              <w:rPr>
                <w:rFonts w:cs="Arial"/>
                <w:sz w:val="20"/>
                <w:szCs w:val="20"/>
              </w:rPr>
              <w:t>T</w:t>
            </w:r>
            <w:r w:rsidRPr="006E4F00">
              <w:rPr>
                <w:rFonts w:cs="Arial"/>
                <w:sz w:val="20"/>
                <w:szCs w:val="20"/>
              </w:rPr>
              <w:t xml:space="preserve">raffic control and lighting ducts, pits, </w:t>
            </w:r>
            <w:r w:rsidR="00783063" w:rsidRPr="006E4F00">
              <w:rPr>
                <w:rFonts w:cs="Arial"/>
                <w:sz w:val="20"/>
                <w:szCs w:val="20"/>
              </w:rPr>
              <w:t>poles,</w:t>
            </w:r>
            <w:r w:rsidRPr="006E4F00">
              <w:rPr>
                <w:rFonts w:cs="Arial"/>
                <w:sz w:val="20"/>
                <w:szCs w:val="20"/>
              </w:rPr>
              <w:t xml:space="preserve"> and equipment.</w:t>
            </w:r>
          </w:p>
          <w:p w14:paraId="6EB23E89" w14:textId="1D2438D4" w:rsidR="00FF6E70" w:rsidRPr="00116647" w:rsidRDefault="00FF6E70" w:rsidP="00783063">
            <w:pPr>
              <w:spacing w:after="120"/>
              <w:rPr>
                <w:rFonts w:cs="Arial"/>
                <w:sz w:val="20"/>
                <w:szCs w:val="20"/>
              </w:rPr>
            </w:pPr>
            <w:r w:rsidRPr="00116647">
              <w:rPr>
                <w:rFonts w:cs="Arial"/>
                <w:sz w:val="20"/>
                <w:szCs w:val="20"/>
              </w:rPr>
              <w:t>Set-out to be completed by a surveyor experienced in construction.</w:t>
            </w:r>
          </w:p>
        </w:tc>
        <w:tc>
          <w:tcPr>
            <w:tcW w:w="1877" w:type="dxa"/>
          </w:tcPr>
          <w:p w14:paraId="6EB23E8B" w14:textId="49844BE4" w:rsidR="00FF6E70" w:rsidRDefault="00FF6E70" w:rsidP="00783063">
            <w:pPr>
              <w:spacing w:after="120"/>
              <w:rPr>
                <w:rFonts w:cs="Arial"/>
                <w:sz w:val="20"/>
                <w:szCs w:val="20"/>
              </w:rPr>
            </w:pPr>
            <w:r w:rsidRPr="00116647">
              <w:rPr>
                <w:rFonts w:cs="Arial"/>
                <w:sz w:val="20"/>
                <w:szCs w:val="20"/>
              </w:rPr>
              <w:t>QBC QA Records</w:t>
            </w:r>
          </w:p>
          <w:p w14:paraId="6EB23E8C" w14:textId="77777777" w:rsidR="00FF6E70" w:rsidRPr="00116647" w:rsidRDefault="00FF6E70" w:rsidP="00FF6E70">
            <w:pPr>
              <w:rPr>
                <w:rFonts w:cs="Arial"/>
                <w:sz w:val="20"/>
                <w:szCs w:val="20"/>
              </w:rPr>
            </w:pPr>
            <w:r w:rsidRPr="00116647">
              <w:rPr>
                <w:rFonts w:cs="Arial"/>
                <w:sz w:val="20"/>
                <w:szCs w:val="20"/>
              </w:rPr>
              <w:t>Visual check</w:t>
            </w:r>
          </w:p>
        </w:tc>
        <w:tc>
          <w:tcPr>
            <w:tcW w:w="1384" w:type="dxa"/>
          </w:tcPr>
          <w:p w14:paraId="6EB23E8D" w14:textId="77777777" w:rsidR="00FF6E70" w:rsidRPr="00116647" w:rsidRDefault="00FF6E70" w:rsidP="00FF6E70">
            <w:pPr>
              <w:rPr>
                <w:rFonts w:cs="Arial"/>
                <w:sz w:val="20"/>
                <w:szCs w:val="20"/>
              </w:rPr>
            </w:pPr>
            <w:r w:rsidRPr="006E4F00">
              <w:rPr>
                <w:rFonts w:cs="Arial"/>
                <w:color w:val="FFFFFF" w:themeColor="background1"/>
                <w:sz w:val="20"/>
                <w:szCs w:val="20"/>
                <w:highlight w:val="black"/>
              </w:rPr>
              <w:t>Hold Point</w:t>
            </w:r>
          </w:p>
        </w:tc>
        <w:tc>
          <w:tcPr>
            <w:tcW w:w="1593" w:type="dxa"/>
          </w:tcPr>
          <w:p w14:paraId="6EB23E8E" w14:textId="77777777" w:rsidR="00FF6E70" w:rsidRDefault="00FF6E70" w:rsidP="00FF6E70">
            <w:pPr>
              <w:rPr>
                <w:rFonts w:cs="Arial"/>
                <w:sz w:val="20"/>
                <w:szCs w:val="20"/>
              </w:rPr>
            </w:pPr>
            <w:r w:rsidRPr="00116647">
              <w:rPr>
                <w:rFonts w:cs="Arial"/>
                <w:sz w:val="20"/>
                <w:szCs w:val="20"/>
              </w:rPr>
              <w:t>Surveyor</w:t>
            </w:r>
          </w:p>
          <w:p w14:paraId="6EB23E8F" w14:textId="77777777" w:rsidR="00FF6E70" w:rsidRDefault="00FF6E70" w:rsidP="00FF6E70">
            <w:pPr>
              <w:rPr>
                <w:rFonts w:cs="Arial"/>
                <w:sz w:val="20"/>
                <w:szCs w:val="20"/>
              </w:rPr>
            </w:pPr>
            <w:r>
              <w:rPr>
                <w:rFonts w:cs="Arial"/>
                <w:sz w:val="20"/>
                <w:szCs w:val="20"/>
              </w:rPr>
              <w:t>Administrator</w:t>
            </w:r>
          </w:p>
          <w:p w14:paraId="6EB23E90" w14:textId="77777777" w:rsidR="00FF6E70" w:rsidRPr="00116647" w:rsidRDefault="00FF6E70" w:rsidP="00FF6E70">
            <w:pPr>
              <w:rPr>
                <w:rFonts w:cs="Arial"/>
                <w:sz w:val="20"/>
                <w:szCs w:val="20"/>
              </w:rPr>
            </w:pPr>
            <w:r>
              <w:rPr>
                <w:rFonts w:cs="Arial"/>
                <w:sz w:val="20"/>
                <w:szCs w:val="20"/>
              </w:rPr>
              <w:t>CQR</w:t>
            </w:r>
          </w:p>
        </w:tc>
        <w:tc>
          <w:tcPr>
            <w:tcW w:w="1667" w:type="dxa"/>
          </w:tcPr>
          <w:p w14:paraId="6EB23E92" w14:textId="41E5A5A7" w:rsidR="00FF6E70" w:rsidRDefault="00FF6E70" w:rsidP="00EE0C11">
            <w:pPr>
              <w:ind w:left="-57" w:right="-57"/>
              <w:rPr>
                <w:rFonts w:cs="Arial"/>
                <w:sz w:val="20"/>
                <w:szCs w:val="20"/>
              </w:rPr>
            </w:pPr>
            <w:r w:rsidRPr="00116647">
              <w:rPr>
                <w:rFonts w:cs="Arial"/>
                <w:sz w:val="20"/>
                <w:szCs w:val="20"/>
              </w:rPr>
              <w:t xml:space="preserve">Verification Checklist Sheet </w:t>
            </w:r>
            <w:r w:rsidR="00B26F98">
              <w:rPr>
                <w:rFonts w:cs="Arial"/>
                <w:sz w:val="20"/>
                <w:szCs w:val="20"/>
              </w:rPr>
              <w:t>GL</w:t>
            </w:r>
          </w:p>
          <w:p w14:paraId="6EB23E93" w14:textId="77777777" w:rsidR="00FF6E70" w:rsidRPr="00116647" w:rsidRDefault="00FF6E70" w:rsidP="00EE0C11">
            <w:pPr>
              <w:ind w:left="-57" w:right="-57"/>
              <w:rPr>
                <w:rFonts w:cs="Arial"/>
                <w:sz w:val="20"/>
                <w:szCs w:val="20"/>
              </w:rPr>
            </w:pPr>
            <w:r>
              <w:rPr>
                <w:rFonts w:cs="Arial"/>
                <w:sz w:val="20"/>
                <w:szCs w:val="20"/>
              </w:rPr>
              <w:t>Hold Point Release</w:t>
            </w:r>
          </w:p>
        </w:tc>
      </w:tr>
      <w:tr w:rsidR="00FF6E70" w:rsidRPr="004C67A2" w14:paraId="6EB23EAD" w14:textId="77777777" w:rsidTr="00EE0C11">
        <w:trPr>
          <w:trHeight w:val="454"/>
          <w:jc w:val="center"/>
        </w:trPr>
        <w:tc>
          <w:tcPr>
            <w:tcW w:w="421" w:type="dxa"/>
          </w:tcPr>
          <w:p w14:paraId="6EB23E95" w14:textId="77777777" w:rsidR="00FF6E70" w:rsidRPr="004C67A2" w:rsidRDefault="00FF6E70" w:rsidP="00FF6E70">
            <w:pPr>
              <w:jc w:val="center"/>
              <w:rPr>
                <w:rFonts w:cs="Arial"/>
                <w:sz w:val="20"/>
                <w:szCs w:val="20"/>
              </w:rPr>
            </w:pPr>
            <w:r>
              <w:rPr>
                <w:rFonts w:cs="Arial"/>
                <w:sz w:val="20"/>
                <w:szCs w:val="20"/>
              </w:rPr>
              <w:t>4</w:t>
            </w:r>
          </w:p>
        </w:tc>
        <w:tc>
          <w:tcPr>
            <w:tcW w:w="1701" w:type="dxa"/>
          </w:tcPr>
          <w:p w14:paraId="6EB23E98" w14:textId="3822E000" w:rsidR="008576D9" w:rsidRPr="004C67A2" w:rsidRDefault="00FF6E70" w:rsidP="00783063">
            <w:pPr>
              <w:spacing w:after="120"/>
              <w:rPr>
                <w:rFonts w:cs="Arial"/>
                <w:sz w:val="20"/>
                <w:szCs w:val="20"/>
              </w:rPr>
            </w:pPr>
            <w:r>
              <w:rPr>
                <w:rFonts w:cs="Arial"/>
                <w:sz w:val="20"/>
                <w:szCs w:val="20"/>
              </w:rPr>
              <w:t>Preparation of Underlying Material</w:t>
            </w:r>
            <w:r w:rsidR="00783063">
              <w:rPr>
                <w:rFonts w:cs="Arial"/>
                <w:sz w:val="20"/>
                <w:szCs w:val="20"/>
              </w:rPr>
              <w:t xml:space="preserve"> a</w:t>
            </w:r>
            <w:r w:rsidR="008576D9">
              <w:rPr>
                <w:rFonts w:cs="Arial"/>
                <w:sz w:val="20"/>
                <w:szCs w:val="20"/>
              </w:rPr>
              <w:t>nd</w:t>
            </w:r>
            <w:r w:rsidR="00783063">
              <w:rPr>
                <w:rFonts w:cs="Arial"/>
                <w:sz w:val="20"/>
                <w:szCs w:val="20"/>
              </w:rPr>
              <w:t xml:space="preserve"> </w:t>
            </w:r>
            <w:r w:rsidR="008576D9">
              <w:rPr>
                <w:rFonts w:cs="Arial"/>
                <w:sz w:val="20"/>
                <w:szCs w:val="20"/>
              </w:rPr>
              <w:t>Foundation</w:t>
            </w:r>
          </w:p>
        </w:tc>
        <w:tc>
          <w:tcPr>
            <w:tcW w:w="2309" w:type="dxa"/>
          </w:tcPr>
          <w:p w14:paraId="6EB23E9A" w14:textId="093DFF9D" w:rsidR="00FF6E70" w:rsidRDefault="00215A60" w:rsidP="00783063">
            <w:pPr>
              <w:spacing w:after="120"/>
              <w:rPr>
                <w:rFonts w:cs="Arial"/>
                <w:sz w:val="20"/>
                <w:szCs w:val="20"/>
              </w:rPr>
            </w:pPr>
            <w:r>
              <w:rPr>
                <w:rFonts w:cs="Arial"/>
                <w:sz w:val="20"/>
                <w:szCs w:val="20"/>
              </w:rPr>
              <w:t>MRTS03 CL21</w:t>
            </w:r>
            <w:r w:rsidR="00FF6E70">
              <w:rPr>
                <w:rFonts w:cs="Arial"/>
                <w:sz w:val="20"/>
                <w:szCs w:val="20"/>
              </w:rPr>
              <w:t>.3</w:t>
            </w:r>
          </w:p>
          <w:p w14:paraId="6EB23E9B" w14:textId="77777777" w:rsidR="00FF6E70" w:rsidRDefault="00FF6E70" w:rsidP="00783063">
            <w:pPr>
              <w:spacing w:after="120"/>
              <w:rPr>
                <w:rFonts w:cs="Arial"/>
                <w:sz w:val="20"/>
                <w:szCs w:val="20"/>
              </w:rPr>
            </w:pPr>
            <w:r>
              <w:rPr>
                <w:rFonts w:cs="Arial"/>
                <w:sz w:val="20"/>
                <w:szCs w:val="20"/>
              </w:rPr>
              <w:t>MRTS04 CL15</w:t>
            </w:r>
          </w:p>
          <w:p w14:paraId="6EB23E9C" w14:textId="77777777" w:rsidR="00FF6E70" w:rsidRPr="004C67A2" w:rsidRDefault="00FF6E70" w:rsidP="00783063">
            <w:pPr>
              <w:spacing w:after="120"/>
              <w:rPr>
                <w:rFonts w:cs="Arial"/>
                <w:sz w:val="20"/>
                <w:szCs w:val="20"/>
              </w:rPr>
            </w:pPr>
            <w:r>
              <w:rPr>
                <w:rFonts w:cs="Arial"/>
                <w:sz w:val="20"/>
                <w:szCs w:val="20"/>
              </w:rPr>
              <w:t>Table 15.3.b</w:t>
            </w:r>
          </w:p>
        </w:tc>
        <w:tc>
          <w:tcPr>
            <w:tcW w:w="1801" w:type="dxa"/>
          </w:tcPr>
          <w:p w14:paraId="6EB23E9D" w14:textId="77777777" w:rsidR="00FF6E70" w:rsidRDefault="00FF6E70" w:rsidP="00783063">
            <w:pPr>
              <w:spacing w:after="120"/>
              <w:rPr>
                <w:rFonts w:cs="Arial"/>
                <w:sz w:val="20"/>
                <w:szCs w:val="20"/>
              </w:rPr>
            </w:pPr>
            <w:r>
              <w:rPr>
                <w:rFonts w:cs="Arial"/>
                <w:sz w:val="20"/>
                <w:szCs w:val="20"/>
              </w:rPr>
              <w:t>Construction</w:t>
            </w:r>
          </w:p>
          <w:p w14:paraId="6EB23E9E" w14:textId="77777777" w:rsidR="00FF6E70" w:rsidRPr="004C67A2" w:rsidRDefault="00FF6E70" w:rsidP="00783063">
            <w:pPr>
              <w:spacing w:after="120"/>
              <w:rPr>
                <w:rFonts w:cs="Arial"/>
                <w:sz w:val="20"/>
                <w:szCs w:val="20"/>
              </w:rPr>
            </w:pPr>
            <w:r>
              <w:rPr>
                <w:rFonts w:cs="Arial"/>
                <w:sz w:val="20"/>
                <w:szCs w:val="20"/>
              </w:rPr>
              <w:t>Foundation</w:t>
            </w:r>
          </w:p>
        </w:tc>
        <w:tc>
          <w:tcPr>
            <w:tcW w:w="9072" w:type="dxa"/>
          </w:tcPr>
          <w:p w14:paraId="6EB23E9F" w14:textId="78791903" w:rsidR="00FF6E70" w:rsidRDefault="00FF6E70" w:rsidP="00A258EF">
            <w:pPr>
              <w:pStyle w:val="Default"/>
              <w:spacing w:after="80"/>
              <w:rPr>
                <w:rFonts w:asciiTheme="minorHAnsi" w:hAnsiTheme="minorHAnsi"/>
                <w:color w:val="auto"/>
                <w:sz w:val="20"/>
                <w:szCs w:val="20"/>
              </w:rPr>
            </w:pPr>
            <w:r w:rsidRPr="006E4F00">
              <w:rPr>
                <w:rFonts w:asciiTheme="minorHAnsi" w:hAnsiTheme="minorHAnsi"/>
                <w:b/>
                <w:color w:val="auto"/>
                <w:sz w:val="20"/>
                <w:szCs w:val="20"/>
              </w:rPr>
              <w:t>Construction</w:t>
            </w:r>
            <w:r w:rsidRPr="006E4F00">
              <w:rPr>
                <w:rFonts w:asciiTheme="minorHAnsi" w:hAnsiTheme="minorHAnsi"/>
                <w:color w:val="auto"/>
                <w:sz w:val="20"/>
                <w:szCs w:val="20"/>
              </w:rPr>
              <w:t xml:space="preserve"> - </w:t>
            </w:r>
            <w:r w:rsidRPr="000C2664">
              <w:rPr>
                <w:rFonts w:asciiTheme="minorHAnsi" w:hAnsiTheme="minorHAnsi"/>
                <w:color w:val="auto"/>
                <w:sz w:val="20"/>
                <w:szCs w:val="20"/>
              </w:rPr>
              <w:t xml:space="preserve">Where in-situ material on or against which </w:t>
            </w:r>
            <w:r w:rsidR="00CF1F30">
              <w:rPr>
                <w:rFonts w:asciiTheme="minorHAnsi" w:hAnsiTheme="minorHAnsi"/>
                <w:color w:val="auto"/>
                <w:sz w:val="20"/>
                <w:szCs w:val="20"/>
              </w:rPr>
              <w:t>gullies</w:t>
            </w:r>
            <w:r w:rsidRPr="000C2664">
              <w:rPr>
                <w:rFonts w:asciiTheme="minorHAnsi" w:hAnsiTheme="minorHAnsi"/>
                <w:color w:val="auto"/>
                <w:sz w:val="20"/>
                <w:szCs w:val="20"/>
              </w:rPr>
              <w:t xml:space="preserve"> are to be constructed is other than rock, the material shall be compacted as for material at the bottom of excavations in accordance with MRTS04 General Earthworks.</w:t>
            </w:r>
            <w:r>
              <w:rPr>
                <w:rFonts w:asciiTheme="minorHAnsi" w:hAnsiTheme="minorHAnsi"/>
                <w:color w:val="auto"/>
                <w:sz w:val="20"/>
                <w:szCs w:val="20"/>
              </w:rPr>
              <w:t xml:space="preserve"> </w:t>
            </w:r>
            <w:r w:rsidRPr="006E4F00">
              <w:rPr>
                <w:rFonts w:asciiTheme="minorHAnsi" w:hAnsiTheme="minorHAnsi"/>
                <w:color w:val="auto"/>
                <w:sz w:val="20"/>
                <w:szCs w:val="20"/>
              </w:rPr>
              <w:t>The ground surface shall be moistened just prior to placing concrete.</w:t>
            </w:r>
          </w:p>
          <w:p w14:paraId="6EB23EA1" w14:textId="262C4E26" w:rsidR="008576D9" w:rsidRDefault="00FF6E70" w:rsidP="00A258EF">
            <w:pPr>
              <w:pStyle w:val="Default"/>
              <w:spacing w:after="80"/>
              <w:rPr>
                <w:rFonts w:asciiTheme="minorHAnsi" w:hAnsiTheme="minorHAnsi"/>
                <w:color w:val="auto"/>
                <w:sz w:val="20"/>
                <w:szCs w:val="20"/>
              </w:rPr>
            </w:pPr>
            <w:r>
              <w:rPr>
                <w:rFonts w:asciiTheme="minorHAnsi" w:hAnsiTheme="minorHAnsi"/>
                <w:color w:val="auto"/>
                <w:sz w:val="20"/>
                <w:szCs w:val="20"/>
              </w:rPr>
              <w:t xml:space="preserve">Foundations other than rock to be compacted to 95% relative dry density. 1 test per </w:t>
            </w:r>
            <w:r w:rsidR="00BD41C3">
              <w:rPr>
                <w:rFonts w:asciiTheme="minorHAnsi" w:hAnsiTheme="minorHAnsi"/>
                <w:color w:val="auto"/>
                <w:sz w:val="20"/>
                <w:szCs w:val="20"/>
              </w:rPr>
              <w:t>50</w:t>
            </w:r>
            <w:r>
              <w:rPr>
                <w:rFonts w:asciiTheme="minorHAnsi" w:hAnsiTheme="minorHAnsi"/>
                <w:color w:val="auto"/>
                <w:sz w:val="20"/>
                <w:szCs w:val="20"/>
              </w:rPr>
              <w:t>m</w:t>
            </w:r>
            <w:r w:rsidR="00BD41C3">
              <w:rPr>
                <w:rFonts w:asciiTheme="minorHAnsi" w:hAnsiTheme="minorHAnsi"/>
                <w:color w:val="auto"/>
                <w:sz w:val="20"/>
                <w:szCs w:val="20"/>
              </w:rPr>
              <w:t>2</w:t>
            </w:r>
            <w:r>
              <w:rPr>
                <w:rFonts w:asciiTheme="minorHAnsi" w:hAnsiTheme="minorHAnsi"/>
                <w:color w:val="auto"/>
                <w:sz w:val="20"/>
                <w:szCs w:val="20"/>
              </w:rPr>
              <w:t>, min 2 tests per lot</w:t>
            </w:r>
            <w:r w:rsidR="00B76889">
              <w:rPr>
                <w:rFonts w:asciiTheme="minorHAnsi" w:hAnsiTheme="minorHAnsi"/>
                <w:color w:val="auto"/>
                <w:sz w:val="20"/>
                <w:szCs w:val="20"/>
              </w:rPr>
              <w:t xml:space="preserve"> as per Table </w:t>
            </w:r>
            <w:r w:rsidR="00CF6BAE">
              <w:rPr>
                <w:rFonts w:asciiTheme="minorHAnsi" w:hAnsiTheme="minorHAnsi"/>
                <w:color w:val="auto"/>
                <w:sz w:val="20"/>
                <w:szCs w:val="20"/>
              </w:rPr>
              <w:t>A.2</w:t>
            </w:r>
            <w:r w:rsidR="009013D2">
              <w:rPr>
                <w:rFonts w:asciiTheme="minorHAnsi" w:hAnsiTheme="minorHAnsi"/>
                <w:color w:val="auto"/>
                <w:sz w:val="20"/>
                <w:szCs w:val="20"/>
              </w:rPr>
              <w:t xml:space="preserve"> MRTS04</w:t>
            </w:r>
          </w:p>
          <w:p w14:paraId="6EB23EA2" w14:textId="77777777" w:rsidR="008576D9" w:rsidRPr="006E4F00" w:rsidRDefault="008576D9" w:rsidP="00A258EF">
            <w:pPr>
              <w:pStyle w:val="Default"/>
              <w:spacing w:after="80"/>
              <w:rPr>
                <w:rFonts w:asciiTheme="minorHAnsi" w:hAnsiTheme="minorHAnsi"/>
                <w:color w:val="auto"/>
                <w:sz w:val="20"/>
                <w:szCs w:val="20"/>
              </w:rPr>
            </w:pPr>
            <w:r>
              <w:rPr>
                <w:rFonts w:asciiTheme="minorHAnsi" w:hAnsiTheme="minorHAnsi"/>
                <w:color w:val="auto"/>
                <w:sz w:val="20"/>
                <w:szCs w:val="20"/>
              </w:rPr>
              <w:t>Foundation bedding material shall be placed to provide continuous even support for the chambers and gullies.</w:t>
            </w:r>
          </w:p>
        </w:tc>
        <w:tc>
          <w:tcPr>
            <w:tcW w:w="1877" w:type="dxa"/>
          </w:tcPr>
          <w:p w14:paraId="6EB23EA4" w14:textId="61982D63" w:rsidR="00FF6E70" w:rsidRDefault="00FF6E70" w:rsidP="00783063">
            <w:pPr>
              <w:spacing w:after="120"/>
              <w:rPr>
                <w:rFonts w:cs="Arial"/>
                <w:sz w:val="20"/>
                <w:szCs w:val="20"/>
              </w:rPr>
            </w:pPr>
            <w:r w:rsidRPr="004C67A2">
              <w:rPr>
                <w:rFonts w:cs="Arial"/>
                <w:sz w:val="20"/>
                <w:szCs w:val="20"/>
              </w:rPr>
              <w:t>QBC QA Records</w:t>
            </w:r>
          </w:p>
          <w:p w14:paraId="6EB23EA5" w14:textId="77777777" w:rsidR="00FF6E70" w:rsidRPr="004C67A2" w:rsidRDefault="00FF6E70" w:rsidP="00783063">
            <w:pPr>
              <w:spacing w:after="120"/>
              <w:rPr>
                <w:rFonts w:cs="Arial"/>
                <w:sz w:val="20"/>
                <w:szCs w:val="20"/>
              </w:rPr>
            </w:pPr>
            <w:r>
              <w:rPr>
                <w:rFonts w:cs="Arial"/>
                <w:sz w:val="20"/>
                <w:szCs w:val="20"/>
              </w:rPr>
              <w:t>Geotechnical Report</w:t>
            </w:r>
          </w:p>
        </w:tc>
        <w:tc>
          <w:tcPr>
            <w:tcW w:w="1384" w:type="dxa"/>
          </w:tcPr>
          <w:p w14:paraId="6EB23EA6" w14:textId="77777777" w:rsidR="00FF6E70" w:rsidRPr="004C67A2" w:rsidRDefault="00FF6E70" w:rsidP="00783063">
            <w:pPr>
              <w:spacing w:after="120"/>
              <w:rPr>
                <w:rFonts w:cs="Arial"/>
                <w:sz w:val="20"/>
                <w:szCs w:val="20"/>
              </w:rPr>
            </w:pPr>
            <w:r w:rsidRPr="004C67A2">
              <w:rPr>
                <w:rFonts w:cs="Arial"/>
                <w:sz w:val="20"/>
                <w:szCs w:val="20"/>
              </w:rPr>
              <w:t>Inspection</w:t>
            </w:r>
          </w:p>
          <w:p w14:paraId="6EB23EA7" w14:textId="77777777" w:rsidR="00FF6E70" w:rsidRPr="004C67A2" w:rsidRDefault="00FF6E70" w:rsidP="00783063">
            <w:pPr>
              <w:spacing w:after="120"/>
              <w:rPr>
                <w:rFonts w:cs="Arial"/>
                <w:sz w:val="20"/>
                <w:szCs w:val="20"/>
              </w:rPr>
            </w:pPr>
            <w:r>
              <w:rPr>
                <w:rFonts w:cs="Arial"/>
                <w:sz w:val="20"/>
                <w:szCs w:val="20"/>
              </w:rPr>
              <w:t>Records</w:t>
            </w:r>
          </w:p>
        </w:tc>
        <w:tc>
          <w:tcPr>
            <w:tcW w:w="1593" w:type="dxa"/>
          </w:tcPr>
          <w:p w14:paraId="6EB23EAA" w14:textId="4629F3B1" w:rsidR="00FF6E70" w:rsidRPr="004C67A2" w:rsidRDefault="00FF6E70" w:rsidP="00783063">
            <w:pPr>
              <w:spacing w:after="120"/>
              <w:rPr>
                <w:rFonts w:cs="Arial"/>
                <w:sz w:val="20"/>
                <w:szCs w:val="20"/>
              </w:rPr>
            </w:pPr>
            <w:r w:rsidRPr="004C67A2">
              <w:rPr>
                <w:rFonts w:cs="Arial"/>
                <w:sz w:val="20"/>
                <w:szCs w:val="20"/>
              </w:rPr>
              <w:t>CQR</w:t>
            </w:r>
          </w:p>
        </w:tc>
        <w:tc>
          <w:tcPr>
            <w:tcW w:w="1667" w:type="dxa"/>
          </w:tcPr>
          <w:p w14:paraId="6EB23EAB" w14:textId="0283B08C" w:rsidR="00FF6E70" w:rsidRPr="004C67A2" w:rsidRDefault="00FF6E70" w:rsidP="00783063">
            <w:pPr>
              <w:spacing w:after="120"/>
              <w:ind w:left="-57" w:right="-57"/>
              <w:rPr>
                <w:rFonts w:cs="Arial"/>
                <w:sz w:val="20"/>
                <w:szCs w:val="20"/>
              </w:rPr>
            </w:pPr>
            <w:r w:rsidRPr="004C67A2">
              <w:rPr>
                <w:rFonts w:cs="Arial"/>
                <w:sz w:val="20"/>
                <w:szCs w:val="20"/>
              </w:rPr>
              <w:t xml:space="preserve">Verification Checklist Sheet </w:t>
            </w:r>
            <w:r w:rsidR="00E60E2F">
              <w:rPr>
                <w:rFonts w:cs="Arial"/>
                <w:sz w:val="20"/>
                <w:szCs w:val="20"/>
              </w:rPr>
              <w:t>GL</w:t>
            </w:r>
          </w:p>
          <w:p w14:paraId="6EB23EAC" w14:textId="77777777" w:rsidR="00FF6E70" w:rsidRPr="004C67A2" w:rsidRDefault="00FF6E70" w:rsidP="00783063">
            <w:pPr>
              <w:spacing w:after="120"/>
              <w:ind w:right="-57"/>
              <w:rPr>
                <w:rFonts w:cs="Arial"/>
                <w:sz w:val="20"/>
                <w:szCs w:val="20"/>
              </w:rPr>
            </w:pPr>
          </w:p>
        </w:tc>
      </w:tr>
      <w:tr w:rsidR="00FF6E70" w:rsidRPr="004C67A2" w14:paraId="6EB23EC7" w14:textId="77777777" w:rsidTr="00EE0C11">
        <w:trPr>
          <w:trHeight w:val="454"/>
          <w:jc w:val="center"/>
        </w:trPr>
        <w:tc>
          <w:tcPr>
            <w:tcW w:w="421" w:type="dxa"/>
          </w:tcPr>
          <w:p w14:paraId="6EB23EAE" w14:textId="77777777" w:rsidR="00FF6E70" w:rsidRDefault="00FF6E70" w:rsidP="00FF6E70">
            <w:pPr>
              <w:jc w:val="center"/>
              <w:rPr>
                <w:rFonts w:cs="Arial"/>
                <w:sz w:val="20"/>
                <w:szCs w:val="20"/>
              </w:rPr>
            </w:pPr>
            <w:r>
              <w:rPr>
                <w:rFonts w:cs="Arial"/>
                <w:sz w:val="20"/>
                <w:szCs w:val="20"/>
              </w:rPr>
              <w:t>5</w:t>
            </w:r>
          </w:p>
        </w:tc>
        <w:tc>
          <w:tcPr>
            <w:tcW w:w="1701" w:type="dxa"/>
          </w:tcPr>
          <w:p w14:paraId="6EB23EAF" w14:textId="77777777" w:rsidR="00FF6E70" w:rsidRPr="004C67A2" w:rsidRDefault="00215A60" w:rsidP="00783063">
            <w:pPr>
              <w:spacing w:after="120"/>
              <w:rPr>
                <w:rFonts w:cs="Arial"/>
                <w:sz w:val="20"/>
                <w:szCs w:val="20"/>
              </w:rPr>
            </w:pPr>
            <w:r>
              <w:rPr>
                <w:rFonts w:cs="Arial"/>
                <w:sz w:val="20"/>
                <w:szCs w:val="20"/>
              </w:rPr>
              <w:t>Material Requirements</w:t>
            </w:r>
          </w:p>
        </w:tc>
        <w:tc>
          <w:tcPr>
            <w:tcW w:w="2309" w:type="dxa"/>
          </w:tcPr>
          <w:p w14:paraId="6EB23EB0" w14:textId="77777777" w:rsidR="00FF6E70" w:rsidRPr="004C67A2" w:rsidRDefault="00215A60" w:rsidP="00783063">
            <w:pPr>
              <w:spacing w:after="120"/>
              <w:rPr>
                <w:rFonts w:cs="Arial"/>
                <w:sz w:val="20"/>
                <w:szCs w:val="20"/>
              </w:rPr>
            </w:pPr>
            <w:r>
              <w:rPr>
                <w:rFonts w:cs="Arial"/>
                <w:sz w:val="20"/>
                <w:szCs w:val="20"/>
              </w:rPr>
              <w:t>MRTS03 CL21.2</w:t>
            </w:r>
          </w:p>
        </w:tc>
        <w:tc>
          <w:tcPr>
            <w:tcW w:w="1801" w:type="dxa"/>
          </w:tcPr>
          <w:p w14:paraId="6EB23EB1" w14:textId="77777777" w:rsidR="00FF6E70" w:rsidRPr="004C67A2" w:rsidRDefault="00215A60" w:rsidP="00783063">
            <w:pPr>
              <w:spacing w:after="120"/>
              <w:rPr>
                <w:rFonts w:cs="Arial"/>
                <w:sz w:val="20"/>
                <w:szCs w:val="20"/>
              </w:rPr>
            </w:pPr>
            <w:r>
              <w:rPr>
                <w:rFonts w:cs="Arial"/>
                <w:sz w:val="20"/>
                <w:szCs w:val="20"/>
              </w:rPr>
              <w:t>For the project</w:t>
            </w:r>
          </w:p>
        </w:tc>
        <w:tc>
          <w:tcPr>
            <w:tcW w:w="9072" w:type="dxa"/>
          </w:tcPr>
          <w:p w14:paraId="6EB23EB2" w14:textId="77777777"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Concrete shall comply with MRTS03 Clause 6.1.</w:t>
            </w:r>
          </w:p>
          <w:p w14:paraId="6EB23EB4" w14:textId="301D1B93"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Cement mortar shall comply with MRTS03 Clause 6.2.</w:t>
            </w:r>
          </w:p>
          <w:p w14:paraId="6EB23EB5" w14:textId="77777777"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Epoxy mortar shall be a suitable proprietary product.</w:t>
            </w:r>
          </w:p>
          <w:p w14:paraId="6EB23EB7" w14:textId="792BA7F3"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Precast concrete components for gullies shall be proprietary products manufactured in accordance with MRTS03 Clause 6.5 and as per relevant Standard Drawings.</w:t>
            </w:r>
          </w:p>
          <w:p w14:paraId="6EB23EB9" w14:textId="6416322D"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Grates, covers and frames shall be reinforced concrete, mild steel or cast iron as specified in the drawings and/or Standard Drawings and shall comply with MRTS03 Clause 6.4. Cast iron components shall be fabricated from cast iron, grade T200 and shall comply with AS 1830.</w:t>
            </w:r>
          </w:p>
          <w:p w14:paraId="6EB23EBB" w14:textId="33A5F47B" w:rsidR="00215A60" w:rsidRPr="00215A60" w:rsidRDefault="00215A60" w:rsidP="00A258EF">
            <w:pPr>
              <w:autoSpaceDE w:val="0"/>
              <w:autoSpaceDN w:val="0"/>
              <w:adjustRightInd w:val="0"/>
              <w:spacing w:after="80"/>
              <w:rPr>
                <w:rFonts w:cs="Arial"/>
                <w:sz w:val="20"/>
                <w:szCs w:val="20"/>
              </w:rPr>
            </w:pPr>
            <w:r w:rsidRPr="00215A60">
              <w:rPr>
                <w:rFonts w:cs="Arial"/>
                <w:sz w:val="20"/>
                <w:szCs w:val="20"/>
              </w:rPr>
              <w:t>Access within the chamber shall comply with AS 1657. Where step irons are used, step irons shall be galvanised mild steel bars. Mild steel bars shall comply with MRTS71 Reinforcing Steel. Step irons shall be galvanised in accordance with the requirements specified in AS/NZS 4680.</w:t>
            </w:r>
          </w:p>
          <w:p w14:paraId="6EB23EBC" w14:textId="77777777" w:rsidR="00FF6E70" w:rsidRPr="00906907" w:rsidRDefault="00215A60" w:rsidP="00A258EF">
            <w:pPr>
              <w:autoSpaceDE w:val="0"/>
              <w:autoSpaceDN w:val="0"/>
              <w:adjustRightInd w:val="0"/>
              <w:spacing w:after="80"/>
              <w:rPr>
                <w:rFonts w:cs="Arial"/>
                <w:sz w:val="20"/>
                <w:szCs w:val="20"/>
              </w:rPr>
            </w:pPr>
            <w:r w:rsidRPr="00215A60">
              <w:rPr>
                <w:rFonts w:cs="Arial"/>
                <w:sz w:val="20"/>
                <w:szCs w:val="20"/>
              </w:rPr>
              <w:t>Structural steel components shall comply with MRTS78 Fabrication of Structural Steelwork and hot-dipped galvanised in accordance with AS/NZS 4680.</w:t>
            </w:r>
          </w:p>
        </w:tc>
        <w:tc>
          <w:tcPr>
            <w:tcW w:w="1877" w:type="dxa"/>
          </w:tcPr>
          <w:p w14:paraId="6EB23EBD" w14:textId="77777777" w:rsidR="00FF6E70" w:rsidRDefault="00FF6E70" w:rsidP="00783063">
            <w:pPr>
              <w:spacing w:after="120"/>
              <w:rPr>
                <w:rFonts w:cs="Arial"/>
                <w:sz w:val="20"/>
                <w:szCs w:val="20"/>
              </w:rPr>
            </w:pPr>
            <w:r w:rsidRPr="004C67A2">
              <w:rPr>
                <w:rFonts w:cs="Arial"/>
                <w:sz w:val="20"/>
                <w:szCs w:val="20"/>
              </w:rPr>
              <w:t>QBC QA Records</w:t>
            </w:r>
          </w:p>
          <w:p w14:paraId="6EB23EBE" w14:textId="77777777" w:rsidR="00FF6E70" w:rsidRDefault="00FF6E70" w:rsidP="00783063">
            <w:pPr>
              <w:spacing w:after="120"/>
              <w:rPr>
                <w:rFonts w:cs="Arial"/>
                <w:sz w:val="20"/>
                <w:szCs w:val="20"/>
              </w:rPr>
            </w:pPr>
          </w:p>
          <w:p w14:paraId="6EB23EBF" w14:textId="77777777" w:rsidR="00FF6E70" w:rsidRPr="004C67A2" w:rsidRDefault="00FF6E70" w:rsidP="00783063">
            <w:pPr>
              <w:autoSpaceDE w:val="0"/>
              <w:autoSpaceDN w:val="0"/>
              <w:adjustRightInd w:val="0"/>
              <w:spacing w:after="120"/>
              <w:rPr>
                <w:rFonts w:cs="Arial"/>
                <w:sz w:val="20"/>
                <w:szCs w:val="20"/>
              </w:rPr>
            </w:pPr>
          </w:p>
        </w:tc>
        <w:tc>
          <w:tcPr>
            <w:tcW w:w="1384" w:type="dxa"/>
          </w:tcPr>
          <w:p w14:paraId="6EB23EC0" w14:textId="77777777" w:rsidR="00FF6E70" w:rsidRPr="004C67A2" w:rsidRDefault="00FF6E70" w:rsidP="00783063">
            <w:pPr>
              <w:spacing w:after="120"/>
              <w:rPr>
                <w:rFonts w:cs="Arial"/>
                <w:sz w:val="20"/>
                <w:szCs w:val="20"/>
              </w:rPr>
            </w:pPr>
            <w:r w:rsidRPr="004C67A2">
              <w:rPr>
                <w:rFonts w:cs="Arial"/>
                <w:sz w:val="20"/>
                <w:szCs w:val="20"/>
              </w:rPr>
              <w:t>Inspection</w:t>
            </w:r>
          </w:p>
          <w:p w14:paraId="6EB23EC1" w14:textId="77777777" w:rsidR="00FF6E70" w:rsidRPr="004C67A2" w:rsidRDefault="00FF6E70" w:rsidP="00783063">
            <w:pPr>
              <w:spacing w:after="120"/>
              <w:rPr>
                <w:rFonts w:cs="Arial"/>
                <w:sz w:val="20"/>
                <w:szCs w:val="20"/>
              </w:rPr>
            </w:pPr>
          </w:p>
        </w:tc>
        <w:tc>
          <w:tcPr>
            <w:tcW w:w="1593" w:type="dxa"/>
          </w:tcPr>
          <w:p w14:paraId="6EB23EC2" w14:textId="77777777" w:rsidR="00FF6E70" w:rsidRPr="004C67A2" w:rsidRDefault="00FF6E70" w:rsidP="00783063">
            <w:pPr>
              <w:spacing w:after="120"/>
              <w:rPr>
                <w:rFonts w:cs="Arial"/>
                <w:sz w:val="20"/>
                <w:szCs w:val="20"/>
              </w:rPr>
            </w:pPr>
            <w:r w:rsidRPr="004C67A2">
              <w:rPr>
                <w:rFonts w:cs="Arial"/>
                <w:sz w:val="20"/>
                <w:szCs w:val="20"/>
              </w:rPr>
              <w:t>CQR</w:t>
            </w:r>
          </w:p>
          <w:p w14:paraId="6EB23EC3" w14:textId="77777777" w:rsidR="00FF6E70" w:rsidRPr="004C67A2" w:rsidRDefault="00FF6E70" w:rsidP="00783063">
            <w:pPr>
              <w:spacing w:after="120"/>
              <w:rPr>
                <w:rFonts w:cs="Arial"/>
                <w:sz w:val="20"/>
                <w:szCs w:val="20"/>
              </w:rPr>
            </w:pPr>
          </w:p>
          <w:p w14:paraId="6EB23EC4" w14:textId="77777777" w:rsidR="00FF6E70" w:rsidRPr="004C67A2" w:rsidRDefault="00FF6E70" w:rsidP="00783063">
            <w:pPr>
              <w:spacing w:after="120"/>
              <w:rPr>
                <w:rFonts w:cs="Arial"/>
                <w:sz w:val="20"/>
                <w:szCs w:val="20"/>
              </w:rPr>
            </w:pPr>
          </w:p>
        </w:tc>
        <w:tc>
          <w:tcPr>
            <w:tcW w:w="1667" w:type="dxa"/>
          </w:tcPr>
          <w:p w14:paraId="6EB23EC5" w14:textId="1F30461F" w:rsidR="00FF6E70" w:rsidRPr="004C67A2" w:rsidRDefault="00FF6E70" w:rsidP="00783063">
            <w:pPr>
              <w:spacing w:after="120"/>
              <w:ind w:left="-57" w:right="-57"/>
              <w:rPr>
                <w:rFonts w:cs="Arial"/>
                <w:sz w:val="20"/>
                <w:szCs w:val="20"/>
              </w:rPr>
            </w:pPr>
            <w:r w:rsidRPr="004C67A2">
              <w:rPr>
                <w:rFonts w:cs="Arial"/>
                <w:sz w:val="20"/>
                <w:szCs w:val="20"/>
              </w:rPr>
              <w:t xml:space="preserve">Verification Checklist Sheet </w:t>
            </w:r>
            <w:r w:rsidR="00E60E2F">
              <w:rPr>
                <w:rFonts w:cs="Arial"/>
                <w:sz w:val="20"/>
                <w:szCs w:val="20"/>
              </w:rPr>
              <w:t>GL</w:t>
            </w:r>
          </w:p>
          <w:p w14:paraId="6EB23EC6" w14:textId="77777777" w:rsidR="00FF6E70" w:rsidRPr="004C67A2" w:rsidRDefault="00FF6E70" w:rsidP="00783063">
            <w:pPr>
              <w:spacing w:after="120"/>
              <w:ind w:left="-57" w:right="-57"/>
              <w:rPr>
                <w:rFonts w:cs="Arial"/>
                <w:sz w:val="20"/>
                <w:szCs w:val="20"/>
              </w:rPr>
            </w:pPr>
          </w:p>
        </w:tc>
      </w:tr>
      <w:tr w:rsidR="00215A60" w:rsidRPr="004C67A2" w14:paraId="6EB23EDE" w14:textId="77777777" w:rsidTr="00EE0C11">
        <w:trPr>
          <w:trHeight w:val="454"/>
          <w:jc w:val="center"/>
        </w:trPr>
        <w:tc>
          <w:tcPr>
            <w:tcW w:w="421" w:type="dxa"/>
          </w:tcPr>
          <w:p w14:paraId="6EB23EC8" w14:textId="77777777" w:rsidR="00215A60" w:rsidRDefault="00215A60" w:rsidP="00215A60">
            <w:pPr>
              <w:jc w:val="center"/>
              <w:rPr>
                <w:rFonts w:cs="Arial"/>
                <w:sz w:val="20"/>
                <w:szCs w:val="20"/>
              </w:rPr>
            </w:pPr>
            <w:r>
              <w:rPr>
                <w:rFonts w:cs="Arial"/>
                <w:sz w:val="20"/>
                <w:szCs w:val="20"/>
              </w:rPr>
              <w:t>6</w:t>
            </w:r>
          </w:p>
        </w:tc>
        <w:tc>
          <w:tcPr>
            <w:tcW w:w="1701" w:type="dxa"/>
          </w:tcPr>
          <w:p w14:paraId="6EB23EC9" w14:textId="77777777" w:rsidR="00215A60" w:rsidRDefault="00215A60" w:rsidP="00A258EF">
            <w:pPr>
              <w:spacing w:after="120"/>
              <w:rPr>
                <w:rFonts w:cs="Arial"/>
                <w:sz w:val="20"/>
                <w:szCs w:val="20"/>
              </w:rPr>
            </w:pPr>
            <w:r>
              <w:rPr>
                <w:rFonts w:cs="Arial"/>
                <w:sz w:val="20"/>
                <w:szCs w:val="20"/>
              </w:rPr>
              <w:t>Concrete mix design &amp; procedures</w:t>
            </w:r>
          </w:p>
        </w:tc>
        <w:tc>
          <w:tcPr>
            <w:tcW w:w="2309" w:type="dxa"/>
          </w:tcPr>
          <w:p w14:paraId="6EB23ECA" w14:textId="77777777" w:rsidR="00215A60" w:rsidRDefault="00215A60" w:rsidP="00A258EF">
            <w:pPr>
              <w:spacing w:after="120"/>
              <w:rPr>
                <w:rFonts w:cs="Arial"/>
                <w:sz w:val="20"/>
                <w:szCs w:val="20"/>
              </w:rPr>
            </w:pPr>
            <w:r>
              <w:rPr>
                <w:rFonts w:cs="Arial"/>
                <w:sz w:val="20"/>
                <w:szCs w:val="20"/>
              </w:rPr>
              <w:t>MRTS70 CL9.2</w:t>
            </w:r>
          </w:p>
          <w:p w14:paraId="6EB23ECB" w14:textId="77777777" w:rsidR="00215A60" w:rsidRDefault="00215A60" w:rsidP="00A258EF">
            <w:pPr>
              <w:spacing w:after="120"/>
              <w:rPr>
                <w:rFonts w:cs="Arial"/>
                <w:sz w:val="20"/>
                <w:szCs w:val="20"/>
              </w:rPr>
            </w:pPr>
            <w:r>
              <w:rPr>
                <w:rFonts w:cs="Arial"/>
                <w:sz w:val="20"/>
                <w:szCs w:val="20"/>
              </w:rPr>
              <w:t>MRTS70 CL15.1</w:t>
            </w:r>
          </w:p>
          <w:p w14:paraId="6EB23ECC" w14:textId="77777777" w:rsidR="00215A60" w:rsidRDefault="00215A60" w:rsidP="00A258EF">
            <w:pPr>
              <w:spacing w:after="120"/>
              <w:rPr>
                <w:rFonts w:cs="Arial"/>
                <w:sz w:val="20"/>
                <w:szCs w:val="20"/>
              </w:rPr>
            </w:pPr>
            <w:r>
              <w:rPr>
                <w:rFonts w:cs="Arial"/>
                <w:sz w:val="20"/>
                <w:szCs w:val="20"/>
              </w:rPr>
              <w:t>MRTS70 CL15.6</w:t>
            </w:r>
          </w:p>
        </w:tc>
        <w:tc>
          <w:tcPr>
            <w:tcW w:w="1801" w:type="dxa"/>
          </w:tcPr>
          <w:p w14:paraId="6EB23ECD" w14:textId="77777777" w:rsidR="00215A60" w:rsidRDefault="00215A60" w:rsidP="00A258EF">
            <w:pPr>
              <w:spacing w:after="120"/>
              <w:rPr>
                <w:rFonts w:cs="Arial"/>
                <w:sz w:val="20"/>
                <w:szCs w:val="20"/>
              </w:rPr>
            </w:pPr>
            <w:r>
              <w:rPr>
                <w:rFonts w:cs="Arial"/>
                <w:sz w:val="20"/>
                <w:szCs w:val="20"/>
              </w:rPr>
              <w:t>For the project</w:t>
            </w:r>
          </w:p>
        </w:tc>
        <w:tc>
          <w:tcPr>
            <w:tcW w:w="9072" w:type="dxa"/>
          </w:tcPr>
          <w:p w14:paraId="6EB23ECF" w14:textId="3D611D26" w:rsidR="00215A60" w:rsidRDefault="00215A60" w:rsidP="00A258EF">
            <w:pPr>
              <w:autoSpaceDE w:val="0"/>
              <w:autoSpaceDN w:val="0"/>
              <w:adjustRightInd w:val="0"/>
              <w:spacing w:after="120"/>
              <w:rPr>
                <w:rFonts w:cs="Arial"/>
                <w:sz w:val="20"/>
                <w:szCs w:val="20"/>
              </w:rPr>
            </w:pPr>
            <w:r w:rsidRPr="00215A60">
              <w:rPr>
                <w:rFonts w:cs="Arial"/>
                <w:sz w:val="20"/>
                <w:szCs w:val="20"/>
              </w:rPr>
              <w:t>The Contractor shall nominate the special class concrete mix to be used in the Works not less than four weeks prior to the commencement of concreting</w:t>
            </w:r>
            <w:r>
              <w:rPr>
                <w:rFonts w:cs="Arial"/>
                <w:sz w:val="20"/>
                <w:szCs w:val="20"/>
              </w:rPr>
              <w:t xml:space="preserve"> operations. – MRTS70 CL 9.2 </w:t>
            </w:r>
            <w:r w:rsidRPr="00215A60">
              <w:rPr>
                <w:rFonts w:cs="Arial"/>
                <w:color w:val="FFFFFF" w:themeColor="background1"/>
                <w:sz w:val="20"/>
                <w:szCs w:val="20"/>
                <w:highlight w:val="black"/>
              </w:rPr>
              <w:t>Milestone</w:t>
            </w:r>
          </w:p>
          <w:p w14:paraId="0AF29331" w14:textId="77777777" w:rsidR="00A258EF" w:rsidRDefault="00215A60" w:rsidP="00A258EF">
            <w:pPr>
              <w:autoSpaceDE w:val="0"/>
              <w:autoSpaceDN w:val="0"/>
              <w:adjustRightInd w:val="0"/>
              <w:spacing w:after="120"/>
              <w:rPr>
                <w:rFonts w:cs="Arial"/>
                <w:sz w:val="20"/>
                <w:szCs w:val="20"/>
              </w:rPr>
            </w:pPr>
            <w:r w:rsidRPr="00215A60">
              <w:rPr>
                <w:rFonts w:cs="Arial"/>
                <w:sz w:val="20"/>
                <w:szCs w:val="20"/>
              </w:rPr>
              <w:t xml:space="preserve">No concrete shall be placed in the Works until approval of the mix design has been obtained from the Administrator. </w:t>
            </w:r>
            <w:r w:rsidRPr="00215A60">
              <w:rPr>
                <w:rFonts w:cs="Arial"/>
                <w:color w:val="FFFFFF" w:themeColor="background1"/>
                <w:sz w:val="20"/>
                <w:szCs w:val="20"/>
                <w:highlight w:val="black"/>
              </w:rPr>
              <w:t>Hold Point 1</w:t>
            </w:r>
          </w:p>
          <w:p w14:paraId="6EB23ED3" w14:textId="7307BD35" w:rsidR="00215A60" w:rsidRPr="00906907" w:rsidRDefault="00215A60" w:rsidP="00A258EF">
            <w:pPr>
              <w:autoSpaceDE w:val="0"/>
              <w:autoSpaceDN w:val="0"/>
              <w:adjustRightInd w:val="0"/>
              <w:spacing w:after="120"/>
              <w:rPr>
                <w:rFonts w:cs="Arial"/>
                <w:sz w:val="20"/>
                <w:szCs w:val="20"/>
              </w:rPr>
            </w:pPr>
            <w:r w:rsidRPr="00215A60">
              <w:rPr>
                <w:rFonts w:cs="Arial"/>
                <w:sz w:val="20"/>
                <w:szCs w:val="20"/>
              </w:rPr>
              <w:t xml:space="preserve">Concrete operations shall not commence until all relevant procedures, listed in Table 5.2 have been approved by the Administrator. MRTS70 CL 15.6 </w:t>
            </w:r>
            <w:r w:rsidRPr="00215A60">
              <w:rPr>
                <w:rFonts w:cs="Arial"/>
                <w:color w:val="FFFFFF" w:themeColor="background1"/>
                <w:sz w:val="20"/>
                <w:szCs w:val="20"/>
                <w:highlight w:val="black"/>
              </w:rPr>
              <w:t>Hold Point 4</w:t>
            </w:r>
          </w:p>
        </w:tc>
        <w:tc>
          <w:tcPr>
            <w:tcW w:w="1877" w:type="dxa"/>
          </w:tcPr>
          <w:p w14:paraId="6EB23ED5" w14:textId="02A9FBC8" w:rsidR="00215A60" w:rsidRDefault="00215A60" w:rsidP="00A258EF">
            <w:pPr>
              <w:spacing w:after="120"/>
              <w:rPr>
                <w:rFonts w:cs="Arial"/>
                <w:sz w:val="20"/>
                <w:szCs w:val="20"/>
              </w:rPr>
            </w:pPr>
            <w:r>
              <w:rPr>
                <w:rFonts w:cs="Arial"/>
                <w:sz w:val="20"/>
                <w:szCs w:val="20"/>
              </w:rPr>
              <w:t>QBC QA Records</w:t>
            </w:r>
          </w:p>
          <w:p w14:paraId="6EB23ED6" w14:textId="77777777" w:rsidR="00215A60" w:rsidRPr="00116647" w:rsidRDefault="00215A60" w:rsidP="00A258EF">
            <w:pPr>
              <w:spacing w:after="120"/>
              <w:rPr>
                <w:rFonts w:cs="Arial"/>
                <w:sz w:val="20"/>
                <w:szCs w:val="20"/>
              </w:rPr>
            </w:pPr>
            <w:r>
              <w:rPr>
                <w:rFonts w:cs="Arial"/>
                <w:sz w:val="20"/>
                <w:szCs w:val="20"/>
              </w:rPr>
              <w:t>Contractor notice</w:t>
            </w:r>
          </w:p>
        </w:tc>
        <w:tc>
          <w:tcPr>
            <w:tcW w:w="1384" w:type="dxa"/>
          </w:tcPr>
          <w:p w14:paraId="6EB23ED7" w14:textId="77777777" w:rsidR="00215A60" w:rsidRPr="006E4F00" w:rsidRDefault="00215A60" w:rsidP="00A258EF">
            <w:pPr>
              <w:spacing w:after="120"/>
              <w:rPr>
                <w:rFonts w:cs="Arial"/>
                <w:color w:val="FFFFFF" w:themeColor="background1"/>
                <w:sz w:val="20"/>
                <w:szCs w:val="20"/>
                <w:highlight w:val="black"/>
              </w:rPr>
            </w:pPr>
            <w:r>
              <w:rPr>
                <w:rFonts w:cs="Arial"/>
                <w:color w:val="FFFFFF" w:themeColor="background1"/>
                <w:sz w:val="20"/>
                <w:szCs w:val="20"/>
                <w:highlight w:val="black"/>
              </w:rPr>
              <w:t>Hold point</w:t>
            </w:r>
          </w:p>
        </w:tc>
        <w:tc>
          <w:tcPr>
            <w:tcW w:w="1593" w:type="dxa"/>
          </w:tcPr>
          <w:p w14:paraId="6EB23ED9" w14:textId="0569ED5E" w:rsidR="00215A60" w:rsidRDefault="00215A60" w:rsidP="00A258EF">
            <w:pPr>
              <w:spacing w:after="120"/>
              <w:rPr>
                <w:rFonts w:cs="Arial"/>
                <w:sz w:val="20"/>
                <w:szCs w:val="20"/>
              </w:rPr>
            </w:pPr>
            <w:r>
              <w:rPr>
                <w:rFonts w:cs="Arial"/>
                <w:sz w:val="20"/>
                <w:szCs w:val="20"/>
              </w:rPr>
              <w:t>CQR</w:t>
            </w:r>
          </w:p>
          <w:p w14:paraId="6EB23EDA" w14:textId="77777777" w:rsidR="00215A60" w:rsidRPr="00116647" w:rsidRDefault="00215A60" w:rsidP="00A258EF">
            <w:pPr>
              <w:spacing w:after="120"/>
              <w:rPr>
                <w:rFonts w:cs="Arial"/>
                <w:sz w:val="20"/>
                <w:szCs w:val="20"/>
              </w:rPr>
            </w:pPr>
            <w:r>
              <w:rPr>
                <w:rFonts w:cs="Arial"/>
                <w:sz w:val="20"/>
                <w:szCs w:val="20"/>
              </w:rPr>
              <w:t>Administrator</w:t>
            </w:r>
          </w:p>
        </w:tc>
        <w:tc>
          <w:tcPr>
            <w:tcW w:w="1667" w:type="dxa"/>
          </w:tcPr>
          <w:p w14:paraId="6EB23EDC" w14:textId="5CA310BD" w:rsidR="00215A60" w:rsidRDefault="00215A60"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p w14:paraId="6EB23EDD" w14:textId="77777777" w:rsidR="00215A60" w:rsidRPr="00116647" w:rsidRDefault="00215A60" w:rsidP="00A258EF">
            <w:pPr>
              <w:spacing w:after="120"/>
              <w:ind w:left="-57" w:right="-57"/>
              <w:rPr>
                <w:rFonts w:cs="Arial"/>
                <w:sz w:val="20"/>
                <w:szCs w:val="20"/>
              </w:rPr>
            </w:pPr>
            <w:r>
              <w:rPr>
                <w:rFonts w:cs="Arial"/>
                <w:sz w:val="20"/>
                <w:szCs w:val="20"/>
              </w:rPr>
              <w:t>Hold point release</w:t>
            </w:r>
          </w:p>
        </w:tc>
      </w:tr>
      <w:tr w:rsidR="00215A60" w:rsidRPr="004C67A2" w14:paraId="6EB23EF0" w14:textId="77777777" w:rsidTr="00EE0C11">
        <w:trPr>
          <w:trHeight w:val="454"/>
          <w:jc w:val="center"/>
        </w:trPr>
        <w:tc>
          <w:tcPr>
            <w:tcW w:w="421" w:type="dxa"/>
          </w:tcPr>
          <w:p w14:paraId="6EB23EDF" w14:textId="77777777" w:rsidR="00215A60" w:rsidRDefault="00215A60" w:rsidP="00215A60">
            <w:pPr>
              <w:jc w:val="center"/>
              <w:rPr>
                <w:rFonts w:cs="Arial"/>
                <w:sz w:val="20"/>
                <w:szCs w:val="20"/>
              </w:rPr>
            </w:pPr>
            <w:r>
              <w:rPr>
                <w:rFonts w:cs="Arial"/>
                <w:sz w:val="20"/>
                <w:szCs w:val="20"/>
              </w:rPr>
              <w:lastRenderedPageBreak/>
              <w:t>7</w:t>
            </w:r>
          </w:p>
        </w:tc>
        <w:tc>
          <w:tcPr>
            <w:tcW w:w="1701" w:type="dxa"/>
          </w:tcPr>
          <w:p w14:paraId="6EB23EE0" w14:textId="77777777" w:rsidR="00215A60" w:rsidRDefault="00215A60" w:rsidP="00A258EF">
            <w:pPr>
              <w:spacing w:after="120"/>
              <w:rPr>
                <w:rFonts w:cs="Arial"/>
                <w:sz w:val="20"/>
                <w:szCs w:val="20"/>
              </w:rPr>
            </w:pPr>
            <w:r>
              <w:rPr>
                <w:rFonts w:cs="Arial"/>
                <w:sz w:val="20"/>
                <w:szCs w:val="20"/>
              </w:rPr>
              <w:t>Acceptance of reinforcing steel supplier</w:t>
            </w:r>
          </w:p>
        </w:tc>
        <w:tc>
          <w:tcPr>
            <w:tcW w:w="2309" w:type="dxa"/>
          </w:tcPr>
          <w:p w14:paraId="6EB23EE1" w14:textId="77777777" w:rsidR="00215A60" w:rsidRDefault="00215A60" w:rsidP="00A258EF">
            <w:pPr>
              <w:spacing w:after="120"/>
              <w:rPr>
                <w:rFonts w:cs="Arial"/>
                <w:sz w:val="20"/>
                <w:szCs w:val="20"/>
              </w:rPr>
            </w:pPr>
            <w:r>
              <w:rPr>
                <w:rFonts w:cs="Arial"/>
                <w:sz w:val="20"/>
                <w:szCs w:val="20"/>
              </w:rPr>
              <w:t>MRTS71 CL6.1</w:t>
            </w:r>
          </w:p>
        </w:tc>
        <w:tc>
          <w:tcPr>
            <w:tcW w:w="1801" w:type="dxa"/>
          </w:tcPr>
          <w:p w14:paraId="6EB23EE2" w14:textId="77777777" w:rsidR="00215A60" w:rsidRDefault="00215A60" w:rsidP="00A258EF">
            <w:pPr>
              <w:spacing w:after="120"/>
              <w:rPr>
                <w:rFonts w:cs="Arial"/>
                <w:sz w:val="20"/>
                <w:szCs w:val="20"/>
              </w:rPr>
            </w:pPr>
            <w:r>
              <w:rPr>
                <w:rFonts w:cs="Arial"/>
                <w:sz w:val="20"/>
                <w:szCs w:val="20"/>
              </w:rPr>
              <w:t>At least three days prior to reinforcement supply</w:t>
            </w:r>
          </w:p>
        </w:tc>
        <w:tc>
          <w:tcPr>
            <w:tcW w:w="9072" w:type="dxa"/>
          </w:tcPr>
          <w:p w14:paraId="6EB23EE4" w14:textId="7CA717FF" w:rsidR="00215A60" w:rsidRPr="00A258EF" w:rsidRDefault="00215A60" w:rsidP="00A258EF">
            <w:pPr>
              <w:autoSpaceDE w:val="0"/>
              <w:autoSpaceDN w:val="0"/>
              <w:adjustRightInd w:val="0"/>
              <w:spacing w:after="120"/>
              <w:rPr>
                <w:rFonts w:cs="Arial"/>
                <w:color w:val="FFFFFF" w:themeColor="background1"/>
                <w:sz w:val="20"/>
                <w:szCs w:val="20"/>
              </w:rPr>
            </w:pPr>
            <w:r w:rsidRPr="00215A60">
              <w:rPr>
                <w:rFonts w:cs="Arial"/>
                <w:sz w:val="20"/>
                <w:szCs w:val="20"/>
              </w:rPr>
              <w:t xml:space="preserve">At least three days before steel reinforcement is supplied, the Contractor shall submit to the Administrator the identity and address of the proposed supplier and evidence of conformance with Clause 6.1.1 or Clause 6.1.2. </w:t>
            </w:r>
            <w:r w:rsidRPr="00215A60">
              <w:rPr>
                <w:rFonts w:cs="Arial"/>
                <w:color w:val="FFFFFF" w:themeColor="background1"/>
                <w:sz w:val="20"/>
                <w:szCs w:val="20"/>
                <w:highlight w:val="black"/>
              </w:rPr>
              <w:t>Milestone</w:t>
            </w:r>
          </w:p>
          <w:p w14:paraId="6EB23EE5" w14:textId="77777777" w:rsidR="00215A60" w:rsidRPr="00215A60" w:rsidRDefault="00215A60" w:rsidP="00A258EF">
            <w:pPr>
              <w:autoSpaceDE w:val="0"/>
              <w:autoSpaceDN w:val="0"/>
              <w:adjustRightInd w:val="0"/>
              <w:spacing w:after="120"/>
              <w:rPr>
                <w:rFonts w:cs="Arial"/>
                <w:sz w:val="20"/>
                <w:szCs w:val="20"/>
              </w:rPr>
            </w:pPr>
            <w:r w:rsidRPr="00215A60">
              <w:rPr>
                <w:rFonts w:cs="Arial"/>
                <w:sz w:val="20"/>
                <w:szCs w:val="20"/>
              </w:rPr>
              <w:t xml:space="preserve">Steel reinforcement shall not be delivered to the Site until written acceptance of the proposed supplier and processor has been obtained from the Administrator. </w:t>
            </w:r>
            <w:r w:rsidRPr="00215A60">
              <w:rPr>
                <w:rFonts w:cs="Arial"/>
                <w:color w:val="FFFFFF" w:themeColor="background1"/>
                <w:sz w:val="20"/>
                <w:szCs w:val="20"/>
                <w:highlight w:val="black"/>
              </w:rPr>
              <w:t>Hold Point 1</w:t>
            </w:r>
          </w:p>
        </w:tc>
        <w:tc>
          <w:tcPr>
            <w:tcW w:w="1877" w:type="dxa"/>
          </w:tcPr>
          <w:p w14:paraId="6EB23EE7" w14:textId="110E5D12" w:rsidR="00215A60" w:rsidRDefault="00215A60" w:rsidP="00A258EF">
            <w:pPr>
              <w:spacing w:after="120"/>
              <w:rPr>
                <w:rFonts w:cs="Arial"/>
                <w:sz w:val="20"/>
                <w:szCs w:val="20"/>
              </w:rPr>
            </w:pPr>
            <w:r>
              <w:rPr>
                <w:rFonts w:cs="Arial"/>
                <w:sz w:val="20"/>
                <w:szCs w:val="20"/>
              </w:rPr>
              <w:t>QBC QA Records</w:t>
            </w:r>
          </w:p>
          <w:p w14:paraId="6EB23EE8" w14:textId="77777777" w:rsidR="00215A60" w:rsidRPr="00116647" w:rsidRDefault="00215A60" w:rsidP="00A258EF">
            <w:pPr>
              <w:spacing w:after="120"/>
              <w:rPr>
                <w:rFonts w:cs="Arial"/>
                <w:sz w:val="20"/>
                <w:szCs w:val="20"/>
              </w:rPr>
            </w:pPr>
            <w:r>
              <w:rPr>
                <w:rFonts w:cs="Arial"/>
                <w:sz w:val="20"/>
                <w:szCs w:val="20"/>
              </w:rPr>
              <w:t>Contractor notice</w:t>
            </w:r>
          </w:p>
        </w:tc>
        <w:tc>
          <w:tcPr>
            <w:tcW w:w="1384" w:type="dxa"/>
          </w:tcPr>
          <w:p w14:paraId="6EB23EE9" w14:textId="77777777" w:rsidR="00215A60" w:rsidRPr="006E4F00" w:rsidRDefault="00215A60" w:rsidP="00A258EF">
            <w:pPr>
              <w:spacing w:after="120"/>
              <w:rPr>
                <w:rFonts w:cs="Arial"/>
                <w:color w:val="FFFFFF" w:themeColor="background1"/>
                <w:sz w:val="20"/>
                <w:szCs w:val="20"/>
                <w:highlight w:val="black"/>
              </w:rPr>
            </w:pPr>
            <w:r>
              <w:rPr>
                <w:rFonts w:cs="Arial"/>
                <w:color w:val="FFFFFF" w:themeColor="background1"/>
                <w:sz w:val="20"/>
                <w:szCs w:val="20"/>
                <w:highlight w:val="black"/>
              </w:rPr>
              <w:t>Hold point</w:t>
            </w:r>
          </w:p>
        </w:tc>
        <w:tc>
          <w:tcPr>
            <w:tcW w:w="1593" w:type="dxa"/>
          </w:tcPr>
          <w:p w14:paraId="6EB23EEB" w14:textId="7EE1AD33" w:rsidR="00215A60" w:rsidRDefault="00215A60" w:rsidP="00A258EF">
            <w:pPr>
              <w:spacing w:after="120"/>
              <w:rPr>
                <w:rFonts w:cs="Arial"/>
                <w:sz w:val="20"/>
                <w:szCs w:val="20"/>
              </w:rPr>
            </w:pPr>
            <w:r>
              <w:rPr>
                <w:rFonts w:cs="Arial"/>
                <w:sz w:val="20"/>
                <w:szCs w:val="20"/>
              </w:rPr>
              <w:t>CQR</w:t>
            </w:r>
          </w:p>
          <w:p w14:paraId="6EB23EEC" w14:textId="77777777" w:rsidR="00215A60" w:rsidRPr="00116647" w:rsidRDefault="00215A60" w:rsidP="00A258EF">
            <w:pPr>
              <w:spacing w:after="120"/>
              <w:rPr>
                <w:rFonts w:cs="Arial"/>
                <w:sz w:val="20"/>
                <w:szCs w:val="20"/>
              </w:rPr>
            </w:pPr>
            <w:r>
              <w:rPr>
                <w:rFonts w:cs="Arial"/>
                <w:sz w:val="20"/>
                <w:szCs w:val="20"/>
              </w:rPr>
              <w:t>Administrator</w:t>
            </w:r>
          </w:p>
        </w:tc>
        <w:tc>
          <w:tcPr>
            <w:tcW w:w="1667" w:type="dxa"/>
          </w:tcPr>
          <w:p w14:paraId="6EB23EED" w14:textId="7B4B5219" w:rsidR="00215A60" w:rsidRDefault="00215A60"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p w14:paraId="6EB23EEE" w14:textId="77777777" w:rsidR="00215A60" w:rsidRDefault="00215A60" w:rsidP="00A258EF">
            <w:pPr>
              <w:spacing w:after="120"/>
              <w:ind w:right="-57"/>
              <w:rPr>
                <w:rFonts w:cs="Arial"/>
                <w:sz w:val="20"/>
                <w:szCs w:val="20"/>
              </w:rPr>
            </w:pPr>
          </w:p>
          <w:p w14:paraId="6EB23EEF" w14:textId="77777777" w:rsidR="00215A60" w:rsidRPr="00116647" w:rsidRDefault="00215A60" w:rsidP="00A258EF">
            <w:pPr>
              <w:spacing w:after="120"/>
              <w:ind w:left="-57" w:right="-57"/>
              <w:rPr>
                <w:rFonts w:cs="Arial"/>
                <w:sz w:val="20"/>
                <w:szCs w:val="20"/>
              </w:rPr>
            </w:pPr>
            <w:r>
              <w:rPr>
                <w:rFonts w:cs="Arial"/>
                <w:sz w:val="20"/>
                <w:szCs w:val="20"/>
              </w:rPr>
              <w:t>Hold point release</w:t>
            </w:r>
          </w:p>
        </w:tc>
      </w:tr>
      <w:tr w:rsidR="00215A60" w:rsidRPr="004C67A2" w14:paraId="6EB23F04" w14:textId="77777777" w:rsidTr="00EE0C11">
        <w:trPr>
          <w:trHeight w:val="454"/>
          <w:jc w:val="center"/>
        </w:trPr>
        <w:tc>
          <w:tcPr>
            <w:tcW w:w="421" w:type="dxa"/>
          </w:tcPr>
          <w:p w14:paraId="6EB23EF1" w14:textId="77777777" w:rsidR="00215A60" w:rsidRDefault="00215A60" w:rsidP="00215A60">
            <w:pPr>
              <w:jc w:val="center"/>
              <w:rPr>
                <w:rFonts w:cs="Arial"/>
                <w:sz w:val="20"/>
                <w:szCs w:val="20"/>
              </w:rPr>
            </w:pPr>
            <w:r>
              <w:rPr>
                <w:rFonts w:cs="Arial"/>
                <w:sz w:val="20"/>
                <w:szCs w:val="20"/>
              </w:rPr>
              <w:t>8</w:t>
            </w:r>
          </w:p>
        </w:tc>
        <w:tc>
          <w:tcPr>
            <w:tcW w:w="1701" w:type="dxa"/>
          </w:tcPr>
          <w:p w14:paraId="6EB23EF2" w14:textId="77777777" w:rsidR="00215A60" w:rsidRDefault="00215A60" w:rsidP="00A258EF">
            <w:pPr>
              <w:spacing w:after="120"/>
              <w:rPr>
                <w:rFonts w:cs="Arial"/>
                <w:sz w:val="20"/>
                <w:szCs w:val="20"/>
              </w:rPr>
            </w:pPr>
            <w:r>
              <w:rPr>
                <w:rFonts w:cs="Arial"/>
                <w:sz w:val="20"/>
                <w:szCs w:val="20"/>
              </w:rPr>
              <w:t>Testing of concrete</w:t>
            </w:r>
          </w:p>
        </w:tc>
        <w:tc>
          <w:tcPr>
            <w:tcW w:w="2309" w:type="dxa"/>
          </w:tcPr>
          <w:p w14:paraId="6EB23EF3" w14:textId="77777777" w:rsidR="00215A60" w:rsidRDefault="00215A60" w:rsidP="00A258EF">
            <w:pPr>
              <w:spacing w:after="120"/>
              <w:rPr>
                <w:rFonts w:cs="Arial"/>
                <w:sz w:val="20"/>
                <w:szCs w:val="20"/>
              </w:rPr>
            </w:pPr>
            <w:r>
              <w:rPr>
                <w:rFonts w:cs="Arial"/>
                <w:sz w:val="20"/>
                <w:szCs w:val="20"/>
              </w:rPr>
              <w:t>MRTS03 CL21.3</w:t>
            </w:r>
          </w:p>
          <w:p w14:paraId="6EB23EF4" w14:textId="77777777" w:rsidR="00215A60" w:rsidRDefault="00215A60" w:rsidP="00A258EF">
            <w:pPr>
              <w:spacing w:after="120"/>
              <w:rPr>
                <w:rFonts w:cs="Arial"/>
                <w:sz w:val="20"/>
                <w:szCs w:val="20"/>
              </w:rPr>
            </w:pPr>
            <w:r>
              <w:rPr>
                <w:rFonts w:cs="Arial"/>
                <w:sz w:val="20"/>
                <w:szCs w:val="20"/>
              </w:rPr>
              <w:t>MRTS70 CL15.2</w:t>
            </w:r>
          </w:p>
        </w:tc>
        <w:tc>
          <w:tcPr>
            <w:tcW w:w="1801" w:type="dxa"/>
          </w:tcPr>
          <w:p w14:paraId="6EB23EF5" w14:textId="77777777" w:rsidR="00215A60" w:rsidRDefault="00BF4539" w:rsidP="00A258EF">
            <w:pPr>
              <w:spacing w:after="120"/>
              <w:rPr>
                <w:rFonts w:cs="Arial"/>
                <w:sz w:val="20"/>
                <w:szCs w:val="20"/>
              </w:rPr>
            </w:pPr>
            <w:r>
              <w:rPr>
                <w:rFonts w:cs="Arial"/>
                <w:sz w:val="20"/>
                <w:szCs w:val="20"/>
              </w:rPr>
              <w:t>For each lot</w:t>
            </w:r>
          </w:p>
        </w:tc>
        <w:tc>
          <w:tcPr>
            <w:tcW w:w="9072" w:type="dxa"/>
          </w:tcPr>
          <w:p w14:paraId="6EB23EF6" w14:textId="77777777" w:rsidR="00BF4539" w:rsidRPr="00BF4539" w:rsidRDefault="00BF4539" w:rsidP="00A258EF">
            <w:pPr>
              <w:autoSpaceDE w:val="0"/>
              <w:autoSpaceDN w:val="0"/>
              <w:adjustRightInd w:val="0"/>
              <w:spacing w:after="120"/>
              <w:rPr>
                <w:rFonts w:cs="Arial"/>
                <w:sz w:val="20"/>
                <w:szCs w:val="20"/>
              </w:rPr>
            </w:pPr>
            <w:r w:rsidRPr="00BF4539">
              <w:rPr>
                <w:rFonts w:cs="Arial"/>
                <w:sz w:val="20"/>
                <w:szCs w:val="20"/>
              </w:rPr>
              <w:t>Samples for compression strength testing, shall be taken from separate batches of concrete during the placing operation. Two cylinders (minimum) shall be cast from each sample. Samples shall be taken in accordance with AS 1012.1 with records kept as per Clause 9 of that Standard.</w:t>
            </w:r>
          </w:p>
          <w:p w14:paraId="6EB23EF8" w14:textId="43BBE481" w:rsidR="00BF4539" w:rsidRPr="00BF4539" w:rsidRDefault="00BF4539" w:rsidP="00A258EF">
            <w:pPr>
              <w:autoSpaceDE w:val="0"/>
              <w:autoSpaceDN w:val="0"/>
              <w:adjustRightInd w:val="0"/>
              <w:spacing w:after="120"/>
              <w:rPr>
                <w:rFonts w:cs="Arial"/>
                <w:sz w:val="20"/>
                <w:szCs w:val="20"/>
              </w:rPr>
            </w:pPr>
            <w:r w:rsidRPr="00BF4539">
              <w:rPr>
                <w:rFonts w:cs="Arial"/>
                <w:sz w:val="20"/>
                <w:szCs w:val="20"/>
              </w:rPr>
              <w:t>Standard testing</w:t>
            </w:r>
          </w:p>
          <w:p w14:paraId="6EB23EF9" w14:textId="77777777" w:rsidR="00215A60" w:rsidRPr="00215A60" w:rsidRDefault="00BF4539" w:rsidP="00A258EF">
            <w:pPr>
              <w:autoSpaceDE w:val="0"/>
              <w:autoSpaceDN w:val="0"/>
              <w:adjustRightInd w:val="0"/>
              <w:spacing w:after="120"/>
              <w:rPr>
                <w:rFonts w:cs="Arial"/>
                <w:sz w:val="20"/>
                <w:szCs w:val="20"/>
              </w:rPr>
            </w:pPr>
            <w:r w:rsidRPr="00BF4539">
              <w:rPr>
                <w:rFonts w:cs="Arial"/>
                <w:sz w:val="20"/>
                <w:szCs w:val="20"/>
              </w:rPr>
              <w:t>The normal rate of sampling per lot is defined in Table 15.2.2. For the purposes of determining rate of sampling, a lot shall not extend longer than 24 hours. Sampled batches shall be evenly distributed through the lot.</w:t>
            </w:r>
          </w:p>
        </w:tc>
        <w:tc>
          <w:tcPr>
            <w:tcW w:w="1877" w:type="dxa"/>
          </w:tcPr>
          <w:p w14:paraId="6EB23EFB" w14:textId="1FEFA66C" w:rsidR="00BF4539" w:rsidRDefault="00BF4539" w:rsidP="00A258EF">
            <w:pPr>
              <w:spacing w:after="120"/>
              <w:rPr>
                <w:rFonts w:cs="Arial"/>
                <w:sz w:val="20"/>
                <w:szCs w:val="20"/>
              </w:rPr>
            </w:pPr>
            <w:r>
              <w:rPr>
                <w:rFonts w:cs="Arial"/>
                <w:sz w:val="20"/>
                <w:szCs w:val="20"/>
              </w:rPr>
              <w:t>QBC QA Records</w:t>
            </w:r>
          </w:p>
          <w:p w14:paraId="6EB23EFC" w14:textId="77777777" w:rsidR="00BF4539" w:rsidRDefault="00BF4539" w:rsidP="00A258EF">
            <w:pPr>
              <w:spacing w:after="120"/>
              <w:rPr>
                <w:rFonts w:cs="Arial"/>
                <w:sz w:val="20"/>
                <w:szCs w:val="20"/>
              </w:rPr>
            </w:pPr>
            <w:r>
              <w:rPr>
                <w:rFonts w:cs="Arial"/>
                <w:sz w:val="20"/>
                <w:szCs w:val="20"/>
              </w:rPr>
              <w:t>Test</w:t>
            </w:r>
          </w:p>
        </w:tc>
        <w:tc>
          <w:tcPr>
            <w:tcW w:w="1384" w:type="dxa"/>
          </w:tcPr>
          <w:p w14:paraId="6EB23EFD" w14:textId="77777777" w:rsidR="00215A60" w:rsidRDefault="00BF4539" w:rsidP="00A258EF">
            <w:pPr>
              <w:spacing w:after="120"/>
              <w:rPr>
                <w:rFonts w:cs="Arial"/>
                <w:color w:val="FFFFFF" w:themeColor="background1"/>
                <w:sz w:val="20"/>
                <w:szCs w:val="20"/>
                <w:highlight w:val="black"/>
              </w:rPr>
            </w:pPr>
            <w:r w:rsidRPr="00BF4539">
              <w:rPr>
                <w:rFonts w:cs="Arial"/>
                <w:sz w:val="20"/>
                <w:szCs w:val="20"/>
              </w:rPr>
              <w:t>Test</w:t>
            </w:r>
          </w:p>
        </w:tc>
        <w:tc>
          <w:tcPr>
            <w:tcW w:w="1593" w:type="dxa"/>
          </w:tcPr>
          <w:p w14:paraId="6EB23EFE" w14:textId="77777777" w:rsidR="00215A60" w:rsidRDefault="00BF4539" w:rsidP="00A258EF">
            <w:pPr>
              <w:spacing w:after="120"/>
              <w:rPr>
                <w:rFonts w:cs="Arial"/>
                <w:sz w:val="20"/>
                <w:szCs w:val="20"/>
              </w:rPr>
            </w:pPr>
            <w:r>
              <w:rPr>
                <w:rFonts w:cs="Arial"/>
                <w:sz w:val="20"/>
                <w:szCs w:val="20"/>
              </w:rPr>
              <w:t>CQR</w:t>
            </w:r>
          </w:p>
        </w:tc>
        <w:tc>
          <w:tcPr>
            <w:tcW w:w="1667" w:type="dxa"/>
          </w:tcPr>
          <w:p w14:paraId="6EB23F00" w14:textId="0C0F728F" w:rsidR="00BF4539" w:rsidRDefault="00BF4539"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p w14:paraId="6EB23F02" w14:textId="47A717A2" w:rsidR="00BF4539" w:rsidRDefault="00BF4539" w:rsidP="00A258EF">
            <w:pPr>
              <w:spacing w:after="120"/>
              <w:ind w:left="-57" w:right="-57"/>
              <w:rPr>
                <w:rFonts w:cs="Arial"/>
                <w:sz w:val="20"/>
                <w:szCs w:val="20"/>
              </w:rPr>
            </w:pPr>
            <w:r>
              <w:rPr>
                <w:rFonts w:cs="Arial"/>
                <w:sz w:val="20"/>
                <w:szCs w:val="20"/>
              </w:rPr>
              <w:t>Concrete Pour sheet</w:t>
            </w:r>
          </w:p>
          <w:p w14:paraId="6EB23F03" w14:textId="77777777" w:rsidR="00BF4539" w:rsidRDefault="00BF4539" w:rsidP="00A258EF">
            <w:pPr>
              <w:spacing w:after="120"/>
              <w:ind w:left="-57" w:right="-57"/>
              <w:rPr>
                <w:rFonts w:cs="Arial"/>
                <w:sz w:val="20"/>
                <w:szCs w:val="20"/>
              </w:rPr>
            </w:pPr>
            <w:r>
              <w:rPr>
                <w:rFonts w:cs="Arial"/>
                <w:sz w:val="20"/>
                <w:szCs w:val="20"/>
              </w:rPr>
              <w:t>Test report</w:t>
            </w:r>
          </w:p>
        </w:tc>
      </w:tr>
      <w:tr w:rsidR="008576D9" w:rsidRPr="004C67A2" w14:paraId="6EB23F19" w14:textId="77777777" w:rsidTr="00EE0C11">
        <w:trPr>
          <w:trHeight w:val="454"/>
          <w:jc w:val="center"/>
        </w:trPr>
        <w:tc>
          <w:tcPr>
            <w:tcW w:w="421" w:type="dxa"/>
          </w:tcPr>
          <w:p w14:paraId="6EB23F05" w14:textId="77777777" w:rsidR="008576D9" w:rsidRDefault="008576D9" w:rsidP="008576D9">
            <w:pPr>
              <w:jc w:val="center"/>
              <w:rPr>
                <w:rFonts w:cs="Arial"/>
                <w:sz w:val="20"/>
                <w:szCs w:val="20"/>
              </w:rPr>
            </w:pPr>
            <w:r>
              <w:rPr>
                <w:rFonts w:cs="Arial"/>
                <w:sz w:val="20"/>
                <w:szCs w:val="20"/>
              </w:rPr>
              <w:t>9</w:t>
            </w:r>
          </w:p>
        </w:tc>
        <w:tc>
          <w:tcPr>
            <w:tcW w:w="1701" w:type="dxa"/>
          </w:tcPr>
          <w:p w14:paraId="6EB23F06" w14:textId="77777777" w:rsidR="008576D9" w:rsidRDefault="008576D9" w:rsidP="008576D9">
            <w:pPr>
              <w:rPr>
                <w:rFonts w:cs="Arial"/>
                <w:sz w:val="20"/>
                <w:szCs w:val="20"/>
              </w:rPr>
            </w:pPr>
            <w:r>
              <w:rPr>
                <w:rFonts w:cs="Arial"/>
                <w:sz w:val="20"/>
                <w:szCs w:val="20"/>
              </w:rPr>
              <w:t>Approval to place concrete</w:t>
            </w:r>
          </w:p>
        </w:tc>
        <w:tc>
          <w:tcPr>
            <w:tcW w:w="2309" w:type="dxa"/>
          </w:tcPr>
          <w:p w14:paraId="6EB23F07" w14:textId="77777777" w:rsidR="008576D9" w:rsidRDefault="008576D9" w:rsidP="008576D9">
            <w:pPr>
              <w:rPr>
                <w:rFonts w:cs="Arial"/>
                <w:sz w:val="20"/>
                <w:szCs w:val="20"/>
              </w:rPr>
            </w:pPr>
            <w:r>
              <w:rPr>
                <w:rFonts w:cs="Arial"/>
                <w:sz w:val="20"/>
                <w:szCs w:val="20"/>
              </w:rPr>
              <w:t>MRTS70 CL15.6.1</w:t>
            </w:r>
          </w:p>
        </w:tc>
        <w:tc>
          <w:tcPr>
            <w:tcW w:w="1801" w:type="dxa"/>
          </w:tcPr>
          <w:p w14:paraId="6EB23F08" w14:textId="77777777" w:rsidR="008576D9" w:rsidRDefault="008576D9" w:rsidP="008576D9">
            <w:pPr>
              <w:rPr>
                <w:rFonts w:cs="Arial"/>
                <w:sz w:val="20"/>
                <w:szCs w:val="20"/>
              </w:rPr>
            </w:pPr>
            <w:r>
              <w:rPr>
                <w:rFonts w:cs="Arial"/>
                <w:sz w:val="20"/>
                <w:szCs w:val="20"/>
              </w:rPr>
              <w:t>For each lot</w:t>
            </w:r>
          </w:p>
        </w:tc>
        <w:tc>
          <w:tcPr>
            <w:tcW w:w="9072" w:type="dxa"/>
          </w:tcPr>
          <w:p w14:paraId="6EB23F09" w14:textId="77777777" w:rsidR="008576D9" w:rsidRPr="008576D9" w:rsidRDefault="008576D9" w:rsidP="008576D9">
            <w:pPr>
              <w:autoSpaceDE w:val="0"/>
              <w:autoSpaceDN w:val="0"/>
              <w:adjustRightInd w:val="0"/>
              <w:rPr>
                <w:rFonts w:cs="Arial"/>
                <w:color w:val="FFFFFF" w:themeColor="background1"/>
                <w:sz w:val="20"/>
                <w:szCs w:val="20"/>
              </w:rPr>
            </w:pPr>
            <w:r w:rsidRPr="00BF4539">
              <w:rPr>
                <w:rFonts w:cs="Arial"/>
                <w:sz w:val="20"/>
                <w:szCs w:val="20"/>
              </w:rPr>
              <w:t xml:space="preserve">No concrete shall be placed in the Works until: </w:t>
            </w:r>
            <w:r w:rsidRPr="008576D9">
              <w:rPr>
                <w:rFonts w:cs="Arial"/>
                <w:color w:val="FFFFFF" w:themeColor="background1"/>
                <w:sz w:val="20"/>
                <w:szCs w:val="20"/>
                <w:highlight w:val="black"/>
              </w:rPr>
              <w:t>Hold Point 5</w:t>
            </w:r>
          </w:p>
          <w:p w14:paraId="6EB23F0A" w14:textId="77777777" w:rsidR="008576D9" w:rsidRPr="00BF4539" w:rsidRDefault="008576D9" w:rsidP="008576D9">
            <w:pPr>
              <w:pStyle w:val="ListParagraph"/>
              <w:numPr>
                <w:ilvl w:val="0"/>
                <w:numId w:val="18"/>
              </w:numPr>
              <w:autoSpaceDE w:val="0"/>
              <w:autoSpaceDN w:val="0"/>
              <w:adjustRightInd w:val="0"/>
              <w:rPr>
                <w:rFonts w:cs="Arial"/>
                <w:sz w:val="20"/>
                <w:szCs w:val="20"/>
              </w:rPr>
            </w:pPr>
            <w:r w:rsidRPr="00BF4539">
              <w:rPr>
                <w:rFonts w:cs="Arial"/>
                <w:sz w:val="20"/>
                <w:szCs w:val="20"/>
              </w:rPr>
              <w:t>the formwork and reinforcement have been inspected</w:t>
            </w:r>
          </w:p>
          <w:p w14:paraId="6EB23F0B" w14:textId="77777777" w:rsidR="008576D9" w:rsidRPr="00BF4539" w:rsidRDefault="008576D9" w:rsidP="008576D9">
            <w:pPr>
              <w:pStyle w:val="ListParagraph"/>
              <w:numPr>
                <w:ilvl w:val="0"/>
                <w:numId w:val="18"/>
              </w:numPr>
              <w:autoSpaceDE w:val="0"/>
              <w:autoSpaceDN w:val="0"/>
              <w:adjustRightInd w:val="0"/>
              <w:rPr>
                <w:rFonts w:cs="Arial"/>
                <w:sz w:val="20"/>
                <w:szCs w:val="20"/>
              </w:rPr>
            </w:pPr>
            <w:r w:rsidRPr="00BF4539">
              <w:rPr>
                <w:rFonts w:cs="Arial"/>
                <w:sz w:val="20"/>
                <w:szCs w:val="20"/>
              </w:rPr>
              <w:t>all foreign material has been completely removed from the forms</w:t>
            </w:r>
          </w:p>
          <w:p w14:paraId="6EB23F0D" w14:textId="70507848" w:rsidR="008576D9" w:rsidRPr="00A258EF" w:rsidRDefault="008576D9" w:rsidP="00A258EF">
            <w:pPr>
              <w:pStyle w:val="ListParagraph"/>
              <w:numPr>
                <w:ilvl w:val="0"/>
                <w:numId w:val="18"/>
              </w:numPr>
              <w:autoSpaceDE w:val="0"/>
              <w:autoSpaceDN w:val="0"/>
              <w:adjustRightInd w:val="0"/>
              <w:spacing w:after="120"/>
              <w:rPr>
                <w:rFonts w:cs="Arial"/>
                <w:sz w:val="20"/>
                <w:szCs w:val="20"/>
              </w:rPr>
            </w:pPr>
            <w:r w:rsidRPr="00BF4539">
              <w:rPr>
                <w:rFonts w:cs="Arial"/>
                <w:sz w:val="20"/>
                <w:szCs w:val="20"/>
              </w:rPr>
              <w:t xml:space="preserve">the mixing, batching, and compaction equipment have been approved by the Administrator.  </w:t>
            </w:r>
          </w:p>
          <w:p w14:paraId="6EB23F0E" w14:textId="77777777" w:rsidR="008576D9" w:rsidRPr="00906907" w:rsidRDefault="008576D9" w:rsidP="00A258EF">
            <w:pPr>
              <w:autoSpaceDE w:val="0"/>
              <w:autoSpaceDN w:val="0"/>
              <w:adjustRightInd w:val="0"/>
              <w:spacing w:after="120"/>
              <w:rPr>
                <w:rFonts w:cs="Arial"/>
                <w:sz w:val="20"/>
                <w:szCs w:val="20"/>
              </w:rPr>
            </w:pPr>
            <w:r w:rsidRPr="00BF4539">
              <w:rPr>
                <w:rFonts w:cs="Arial"/>
                <w:sz w:val="20"/>
                <w:szCs w:val="20"/>
              </w:rPr>
              <w:t xml:space="preserve">Where concrete is constructed on ground surfaces or on a foundation bedding, a polythene sheet separator of thickness not less than 100 </w:t>
            </w:r>
            <w:proofErr w:type="spellStart"/>
            <w:r w:rsidRPr="00BF4539">
              <w:rPr>
                <w:rFonts w:cs="Arial"/>
                <w:sz w:val="20"/>
                <w:szCs w:val="20"/>
              </w:rPr>
              <w:t>μm</w:t>
            </w:r>
            <w:proofErr w:type="spellEnd"/>
            <w:r w:rsidRPr="00BF4539">
              <w:rPr>
                <w:rFonts w:cs="Arial"/>
                <w:sz w:val="20"/>
                <w:szCs w:val="20"/>
              </w:rPr>
              <w:t xml:space="preserve"> shall be employed between the ground/bedding and the concrete.  Where shown in the Drawings the foundation shall be covered with a layer of blinding concrete. The maximum thickness of unreinforced blinding concrete shall be 100 mm unless otherwise approved.</w:t>
            </w:r>
          </w:p>
        </w:tc>
        <w:tc>
          <w:tcPr>
            <w:tcW w:w="1877" w:type="dxa"/>
          </w:tcPr>
          <w:p w14:paraId="6EB23F10" w14:textId="5A0C0110" w:rsidR="008576D9" w:rsidRDefault="008576D9" w:rsidP="00A258EF">
            <w:pPr>
              <w:spacing w:after="120"/>
              <w:rPr>
                <w:rFonts w:cs="Arial"/>
                <w:sz w:val="20"/>
                <w:szCs w:val="20"/>
              </w:rPr>
            </w:pPr>
            <w:r>
              <w:rPr>
                <w:rFonts w:cs="Arial"/>
                <w:sz w:val="20"/>
                <w:szCs w:val="20"/>
              </w:rPr>
              <w:t>QBC QA Records</w:t>
            </w:r>
          </w:p>
          <w:p w14:paraId="6EB23F11" w14:textId="77777777" w:rsidR="008576D9" w:rsidRDefault="008576D9" w:rsidP="00A258EF">
            <w:pPr>
              <w:spacing w:after="120"/>
              <w:rPr>
                <w:rFonts w:cs="Arial"/>
                <w:sz w:val="20"/>
                <w:szCs w:val="20"/>
              </w:rPr>
            </w:pPr>
            <w:r>
              <w:rPr>
                <w:rFonts w:cs="Arial"/>
                <w:sz w:val="20"/>
                <w:szCs w:val="20"/>
              </w:rPr>
              <w:t>Administrator surveillance on-site</w:t>
            </w:r>
          </w:p>
        </w:tc>
        <w:tc>
          <w:tcPr>
            <w:tcW w:w="1384" w:type="dxa"/>
          </w:tcPr>
          <w:p w14:paraId="6EB23F12" w14:textId="77777777" w:rsidR="008576D9" w:rsidRPr="008576D9" w:rsidRDefault="008576D9" w:rsidP="00A258EF">
            <w:pPr>
              <w:spacing w:after="120"/>
              <w:rPr>
                <w:rFonts w:cs="Arial"/>
                <w:color w:val="FFFFFF" w:themeColor="background1"/>
                <w:sz w:val="20"/>
                <w:szCs w:val="20"/>
                <w:highlight w:val="black"/>
              </w:rPr>
            </w:pPr>
            <w:r w:rsidRPr="008576D9">
              <w:rPr>
                <w:rFonts w:cs="Arial"/>
                <w:color w:val="FFFFFF" w:themeColor="background1"/>
                <w:sz w:val="20"/>
                <w:szCs w:val="20"/>
                <w:highlight w:val="black"/>
              </w:rPr>
              <w:t>Hold point</w:t>
            </w:r>
          </w:p>
        </w:tc>
        <w:tc>
          <w:tcPr>
            <w:tcW w:w="1593" w:type="dxa"/>
          </w:tcPr>
          <w:p w14:paraId="6EB23F14" w14:textId="79A93FB6" w:rsidR="008576D9" w:rsidRDefault="008576D9" w:rsidP="00A258EF">
            <w:pPr>
              <w:spacing w:after="120"/>
              <w:rPr>
                <w:rFonts w:cs="Arial"/>
                <w:sz w:val="20"/>
                <w:szCs w:val="20"/>
              </w:rPr>
            </w:pPr>
            <w:r>
              <w:rPr>
                <w:rFonts w:cs="Arial"/>
                <w:sz w:val="20"/>
                <w:szCs w:val="20"/>
              </w:rPr>
              <w:t>CQR</w:t>
            </w:r>
          </w:p>
          <w:p w14:paraId="6EB23F15" w14:textId="77777777" w:rsidR="008576D9" w:rsidRDefault="008576D9" w:rsidP="00A258EF">
            <w:pPr>
              <w:spacing w:after="120"/>
              <w:rPr>
                <w:rFonts w:cs="Arial"/>
                <w:sz w:val="20"/>
                <w:szCs w:val="20"/>
              </w:rPr>
            </w:pPr>
            <w:r>
              <w:rPr>
                <w:rFonts w:cs="Arial"/>
                <w:sz w:val="20"/>
                <w:szCs w:val="20"/>
              </w:rPr>
              <w:t>Administrator</w:t>
            </w:r>
          </w:p>
        </w:tc>
        <w:tc>
          <w:tcPr>
            <w:tcW w:w="1667" w:type="dxa"/>
          </w:tcPr>
          <w:p w14:paraId="6EB23F17" w14:textId="4B81198F" w:rsidR="008576D9" w:rsidRDefault="008576D9"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p w14:paraId="6EB23F18" w14:textId="77777777" w:rsidR="008576D9" w:rsidRPr="00116647" w:rsidRDefault="008576D9" w:rsidP="00A258EF">
            <w:pPr>
              <w:spacing w:after="120"/>
              <w:ind w:left="-57" w:right="-57"/>
              <w:rPr>
                <w:rFonts w:cs="Arial"/>
                <w:sz w:val="20"/>
                <w:szCs w:val="20"/>
              </w:rPr>
            </w:pPr>
            <w:r>
              <w:rPr>
                <w:rFonts w:cs="Arial"/>
                <w:sz w:val="20"/>
                <w:szCs w:val="20"/>
              </w:rPr>
              <w:t>Hold point release</w:t>
            </w:r>
          </w:p>
        </w:tc>
      </w:tr>
      <w:tr w:rsidR="008576D9" w:rsidRPr="004C67A2" w14:paraId="6EB23F29" w14:textId="77777777" w:rsidTr="00EE0C11">
        <w:trPr>
          <w:trHeight w:val="454"/>
          <w:jc w:val="center"/>
        </w:trPr>
        <w:tc>
          <w:tcPr>
            <w:tcW w:w="421" w:type="dxa"/>
          </w:tcPr>
          <w:p w14:paraId="6EB23F1A" w14:textId="77777777" w:rsidR="008576D9" w:rsidRDefault="008576D9" w:rsidP="008576D9">
            <w:pPr>
              <w:jc w:val="center"/>
              <w:rPr>
                <w:rFonts w:cs="Arial"/>
                <w:sz w:val="20"/>
                <w:szCs w:val="20"/>
              </w:rPr>
            </w:pPr>
            <w:r>
              <w:rPr>
                <w:rFonts w:cs="Arial"/>
                <w:sz w:val="20"/>
                <w:szCs w:val="20"/>
              </w:rPr>
              <w:t>10</w:t>
            </w:r>
          </w:p>
        </w:tc>
        <w:tc>
          <w:tcPr>
            <w:tcW w:w="1701" w:type="dxa"/>
          </w:tcPr>
          <w:p w14:paraId="6EB23F1B" w14:textId="77777777" w:rsidR="008576D9" w:rsidRDefault="008576D9" w:rsidP="00A258EF">
            <w:pPr>
              <w:spacing w:after="120"/>
              <w:rPr>
                <w:rFonts w:cs="Arial"/>
                <w:sz w:val="20"/>
                <w:szCs w:val="20"/>
              </w:rPr>
            </w:pPr>
            <w:r>
              <w:rPr>
                <w:rFonts w:cs="Arial"/>
                <w:sz w:val="20"/>
                <w:szCs w:val="20"/>
              </w:rPr>
              <w:t>Placement of concrete</w:t>
            </w:r>
          </w:p>
        </w:tc>
        <w:tc>
          <w:tcPr>
            <w:tcW w:w="2309" w:type="dxa"/>
          </w:tcPr>
          <w:p w14:paraId="6EB23F1C" w14:textId="77777777" w:rsidR="008576D9" w:rsidRDefault="008576D9" w:rsidP="00A258EF">
            <w:pPr>
              <w:spacing w:after="120"/>
              <w:rPr>
                <w:rFonts w:cs="Arial"/>
                <w:sz w:val="20"/>
                <w:szCs w:val="20"/>
              </w:rPr>
            </w:pPr>
            <w:r>
              <w:rPr>
                <w:rFonts w:cs="Arial"/>
                <w:sz w:val="20"/>
                <w:szCs w:val="20"/>
              </w:rPr>
              <w:t>MRTS70 CL15.6.3</w:t>
            </w:r>
          </w:p>
        </w:tc>
        <w:tc>
          <w:tcPr>
            <w:tcW w:w="1801" w:type="dxa"/>
          </w:tcPr>
          <w:p w14:paraId="6EB23F1D" w14:textId="77777777" w:rsidR="008576D9" w:rsidRDefault="008576D9" w:rsidP="00A258EF">
            <w:pPr>
              <w:spacing w:after="120"/>
              <w:rPr>
                <w:rFonts w:cs="Arial"/>
                <w:sz w:val="20"/>
                <w:szCs w:val="20"/>
              </w:rPr>
            </w:pPr>
            <w:r>
              <w:rPr>
                <w:rFonts w:cs="Arial"/>
                <w:sz w:val="20"/>
                <w:szCs w:val="20"/>
              </w:rPr>
              <w:t>For each lot</w:t>
            </w:r>
          </w:p>
        </w:tc>
        <w:tc>
          <w:tcPr>
            <w:tcW w:w="9072" w:type="dxa"/>
          </w:tcPr>
          <w:p w14:paraId="6EB23F1E" w14:textId="77777777" w:rsidR="008576D9" w:rsidRDefault="008576D9" w:rsidP="00A258EF">
            <w:pPr>
              <w:autoSpaceDE w:val="0"/>
              <w:autoSpaceDN w:val="0"/>
              <w:adjustRightInd w:val="0"/>
              <w:spacing w:after="120"/>
              <w:rPr>
                <w:rFonts w:cs="Arial"/>
                <w:color w:val="FFFFFF" w:themeColor="background1"/>
                <w:sz w:val="20"/>
                <w:szCs w:val="20"/>
              </w:rPr>
            </w:pPr>
            <w:r w:rsidRPr="00D7250C">
              <w:rPr>
                <w:rFonts w:cs="Arial"/>
                <w:sz w:val="20"/>
                <w:szCs w:val="20"/>
              </w:rPr>
              <w:t xml:space="preserve">The placing operation shall be conducted in the presence of the Administrator. </w:t>
            </w:r>
            <w:r w:rsidRPr="00780607">
              <w:rPr>
                <w:rFonts w:cs="Arial"/>
                <w:color w:val="FFFFFF" w:themeColor="background1"/>
                <w:sz w:val="20"/>
                <w:szCs w:val="20"/>
                <w:highlight w:val="black"/>
              </w:rPr>
              <w:t>Witness Point 2</w:t>
            </w:r>
          </w:p>
          <w:p w14:paraId="6EB23F1F" w14:textId="77777777" w:rsidR="008576D9" w:rsidRPr="00846A27" w:rsidRDefault="008576D9" w:rsidP="00A258EF">
            <w:pPr>
              <w:autoSpaceDE w:val="0"/>
              <w:autoSpaceDN w:val="0"/>
              <w:adjustRightInd w:val="0"/>
              <w:spacing w:after="120"/>
              <w:rPr>
                <w:rFonts w:cs="Arial"/>
                <w:sz w:val="20"/>
                <w:szCs w:val="20"/>
              </w:rPr>
            </w:pPr>
            <w:r>
              <w:rPr>
                <w:rFonts w:cs="Arial"/>
                <w:sz w:val="20"/>
                <w:szCs w:val="20"/>
              </w:rPr>
              <w:t>T</w:t>
            </w:r>
            <w:r w:rsidRPr="00A86E4C">
              <w:rPr>
                <w:rFonts w:cs="Arial"/>
                <w:sz w:val="20"/>
                <w:szCs w:val="20"/>
              </w:rPr>
              <w:t>he Contractor shall give at least 24 hour notice to the Administrator of the time that placing shall start.</w:t>
            </w:r>
          </w:p>
        </w:tc>
        <w:tc>
          <w:tcPr>
            <w:tcW w:w="1877" w:type="dxa"/>
          </w:tcPr>
          <w:p w14:paraId="6EB23F21" w14:textId="53D2F721" w:rsidR="008576D9" w:rsidRDefault="008576D9" w:rsidP="00A258EF">
            <w:pPr>
              <w:spacing w:after="120"/>
              <w:rPr>
                <w:rFonts w:cs="Arial"/>
                <w:sz w:val="20"/>
                <w:szCs w:val="20"/>
              </w:rPr>
            </w:pPr>
            <w:r>
              <w:rPr>
                <w:rFonts w:cs="Arial"/>
                <w:sz w:val="20"/>
                <w:szCs w:val="20"/>
              </w:rPr>
              <w:t>QBC QA Records</w:t>
            </w:r>
          </w:p>
          <w:p w14:paraId="6EB23F22" w14:textId="77777777" w:rsidR="008576D9" w:rsidRDefault="008576D9" w:rsidP="00A258EF">
            <w:pPr>
              <w:spacing w:after="120"/>
              <w:rPr>
                <w:rFonts w:cs="Arial"/>
                <w:sz w:val="20"/>
                <w:szCs w:val="20"/>
              </w:rPr>
            </w:pPr>
            <w:r>
              <w:rPr>
                <w:rFonts w:cs="Arial"/>
                <w:sz w:val="20"/>
                <w:szCs w:val="20"/>
              </w:rPr>
              <w:t>Administrator surveillance on-site</w:t>
            </w:r>
          </w:p>
        </w:tc>
        <w:tc>
          <w:tcPr>
            <w:tcW w:w="1384" w:type="dxa"/>
          </w:tcPr>
          <w:p w14:paraId="6EB23F23" w14:textId="77777777" w:rsidR="008576D9" w:rsidRDefault="008576D9" w:rsidP="00A258EF">
            <w:pPr>
              <w:spacing w:after="120"/>
              <w:rPr>
                <w:rFonts w:cs="Arial"/>
                <w:sz w:val="20"/>
                <w:szCs w:val="20"/>
              </w:rPr>
            </w:pPr>
            <w:r>
              <w:rPr>
                <w:rFonts w:cs="Arial"/>
                <w:sz w:val="20"/>
                <w:szCs w:val="20"/>
              </w:rPr>
              <w:t>Inspection</w:t>
            </w:r>
          </w:p>
        </w:tc>
        <w:tc>
          <w:tcPr>
            <w:tcW w:w="1593" w:type="dxa"/>
          </w:tcPr>
          <w:p w14:paraId="6EB23F25" w14:textId="50C88362" w:rsidR="008576D9" w:rsidRDefault="008576D9" w:rsidP="00A258EF">
            <w:pPr>
              <w:spacing w:after="120"/>
              <w:rPr>
                <w:rFonts w:cs="Arial"/>
                <w:sz w:val="20"/>
                <w:szCs w:val="20"/>
              </w:rPr>
            </w:pPr>
            <w:r>
              <w:rPr>
                <w:rFonts w:cs="Arial"/>
                <w:sz w:val="20"/>
                <w:szCs w:val="20"/>
              </w:rPr>
              <w:t>CQR</w:t>
            </w:r>
          </w:p>
          <w:p w14:paraId="6EB23F26" w14:textId="77777777" w:rsidR="008576D9" w:rsidRDefault="008576D9" w:rsidP="00A258EF">
            <w:pPr>
              <w:spacing w:after="120"/>
              <w:rPr>
                <w:rFonts w:cs="Arial"/>
                <w:sz w:val="20"/>
                <w:szCs w:val="20"/>
              </w:rPr>
            </w:pPr>
            <w:r>
              <w:rPr>
                <w:rFonts w:cs="Arial"/>
                <w:sz w:val="20"/>
                <w:szCs w:val="20"/>
              </w:rPr>
              <w:t>Administrator</w:t>
            </w:r>
          </w:p>
        </w:tc>
        <w:tc>
          <w:tcPr>
            <w:tcW w:w="1667" w:type="dxa"/>
          </w:tcPr>
          <w:p w14:paraId="6EB23F28" w14:textId="5D1A48F2" w:rsidR="008576D9" w:rsidRDefault="008576D9" w:rsidP="00A258EF">
            <w:pPr>
              <w:spacing w:after="120"/>
              <w:ind w:left="-57" w:right="-57"/>
              <w:rPr>
                <w:rFonts w:cs="Arial"/>
                <w:sz w:val="20"/>
                <w:szCs w:val="20"/>
              </w:rPr>
            </w:pPr>
            <w:r>
              <w:rPr>
                <w:rFonts w:cs="Arial"/>
                <w:sz w:val="20"/>
                <w:szCs w:val="20"/>
              </w:rPr>
              <w:t>Verification Checklist Sheet</w:t>
            </w:r>
            <w:r w:rsidR="00A258EF">
              <w:rPr>
                <w:rFonts w:cs="Arial"/>
                <w:sz w:val="20"/>
                <w:szCs w:val="20"/>
              </w:rPr>
              <w:t xml:space="preserve"> </w:t>
            </w:r>
            <w:r w:rsidR="00E60E2F">
              <w:rPr>
                <w:rFonts w:cs="Arial"/>
                <w:sz w:val="20"/>
                <w:szCs w:val="20"/>
              </w:rPr>
              <w:t>GL</w:t>
            </w:r>
          </w:p>
        </w:tc>
      </w:tr>
      <w:tr w:rsidR="008576D9" w:rsidRPr="004C67A2" w14:paraId="6EB23F34" w14:textId="77777777" w:rsidTr="00EE0C11">
        <w:trPr>
          <w:trHeight w:val="454"/>
          <w:jc w:val="center"/>
        </w:trPr>
        <w:tc>
          <w:tcPr>
            <w:tcW w:w="421" w:type="dxa"/>
          </w:tcPr>
          <w:p w14:paraId="6EB23F2A" w14:textId="77777777" w:rsidR="008576D9" w:rsidRDefault="008576D9" w:rsidP="008576D9">
            <w:pPr>
              <w:jc w:val="center"/>
              <w:rPr>
                <w:rFonts w:cs="Arial"/>
                <w:sz w:val="20"/>
                <w:szCs w:val="20"/>
              </w:rPr>
            </w:pPr>
            <w:r>
              <w:rPr>
                <w:rFonts w:cs="Arial"/>
                <w:sz w:val="20"/>
                <w:szCs w:val="20"/>
              </w:rPr>
              <w:t>11</w:t>
            </w:r>
          </w:p>
        </w:tc>
        <w:tc>
          <w:tcPr>
            <w:tcW w:w="1701" w:type="dxa"/>
          </w:tcPr>
          <w:p w14:paraId="6EB23F2B" w14:textId="77777777" w:rsidR="008576D9" w:rsidRDefault="008576D9" w:rsidP="00A258EF">
            <w:pPr>
              <w:spacing w:after="120"/>
              <w:rPr>
                <w:rFonts w:cs="Arial"/>
                <w:sz w:val="20"/>
                <w:szCs w:val="20"/>
              </w:rPr>
            </w:pPr>
            <w:r>
              <w:rPr>
                <w:rFonts w:cs="Arial"/>
                <w:sz w:val="20"/>
                <w:szCs w:val="20"/>
              </w:rPr>
              <w:t>Placing concrete against firm ground</w:t>
            </w:r>
          </w:p>
        </w:tc>
        <w:tc>
          <w:tcPr>
            <w:tcW w:w="2309" w:type="dxa"/>
          </w:tcPr>
          <w:p w14:paraId="6EB23F2C" w14:textId="77777777" w:rsidR="008576D9" w:rsidRDefault="008576D9" w:rsidP="00A258EF">
            <w:pPr>
              <w:spacing w:after="120"/>
              <w:rPr>
                <w:rFonts w:cs="Arial"/>
                <w:sz w:val="20"/>
                <w:szCs w:val="20"/>
              </w:rPr>
            </w:pPr>
            <w:r>
              <w:rPr>
                <w:rFonts w:cs="Arial"/>
                <w:sz w:val="20"/>
                <w:szCs w:val="20"/>
              </w:rPr>
              <w:t>MRTS03 CL21.3</w:t>
            </w:r>
          </w:p>
        </w:tc>
        <w:tc>
          <w:tcPr>
            <w:tcW w:w="1801" w:type="dxa"/>
          </w:tcPr>
          <w:p w14:paraId="6EB23F2D" w14:textId="77777777" w:rsidR="008576D9" w:rsidRDefault="008576D9" w:rsidP="00A258EF">
            <w:pPr>
              <w:spacing w:after="120"/>
              <w:rPr>
                <w:rFonts w:cs="Arial"/>
                <w:sz w:val="20"/>
                <w:szCs w:val="20"/>
              </w:rPr>
            </w:pPr>
            <w:r>
              <w:rPr>
                <w:rFonts w:cs="Arial"/>
                <w:sz w:val="20"/>
                <w:szCs w:val="20"/>
              </w:rPr>
              <w:t>For each lot</w:t>
            </w:r>
          </w:p>
        </w:tc>
        <w:tc>
          <w:tcPr>
            <w:tcW w:w="9072" w:type="dxa"/>
          </w:tcPr>
          <w:p w14:paraId="6EB23F2E" w14:textId="77777777" w:rsidR="008576D9" w:rsidRPr="00A86E4C" w:rsidRDefault="008576D9" w:rsidP="00A258EF">
            <w:pPr>
              <w:autoSpaceDE w:val="0"/>
              <w:autoSpaceDN w:val="0"/>
              <w:adjustRightInd w:val="0"/>
              <w:spacing w:after="120"/>
              <w:rPr>
                <w:rFonts w:cs="Arial"/>
                <w:sz w:val="20"/>
                <w:szCs w:val="20"/>
              </w:rPr>
            </w:pPr>
            <w:r w:rsidRPr="008576D9">
              <w:rPr>
                <w:rFonts w:cs="Arial"/>
                <w:sz w:val="20"/>
                <w:szCs w:val="20"/>
              </w:rPr>
              <w:t>Where the sides of excavations are in firm ground, the access chamber shafts may be constructed without the use of back forms. Where concrete is placed against the ground without the use of back forms, the specified wall thicknesses shall be increased by 20 mm for gullies up to 5.0 m deep and 30 mm for gullies deeper than 5.0 m to provide additional cover to reinforcement.</w:t>
            </w:r>
          </w:p>
        </w:tc>
        <w:tc>
          <w:tcPr>
            <w:tcW w:w="1877" w:type="dxa"/>
          </w:tcPr>
          <w:p w14:paraId="6EB23F2F" w14:textId="77777777" w:rsidR="008576D9" w:rsidRDefault="008576D9" w:rsidP="00A258EF">
            <w:pPr>
              <w:spacing w:after="120"/>
              <w:rPr>
                <w:rFonts w:cs="Arial"/>
                <w:sz w:val="20"/>
                <w:szCs w:val="20"/>
              </w:rPr>
            </w:pPr>
            <w:r>
              <w:rPr>
                <w:rFonts w:cs="Arial"/>
                <w:sz w:val="20"/>
                <w:szCs w:val="20"/>
              </w:rPr>
              <w:t>QBC QA Records</w:t>
            </w:r>
          </w:p>
        </w:tc>
        <w:tc>
          <w:tcPr>
            <w:tcW w:w="1384" w:type="dxa"/>
          </w:tcPr>
          <w:p w14:paraId="6EB23F30" w14:textId="77777777" w:rsidR="008576D9" w:rsidRDefault="008576D9" w:rsidP="00A258EF">
            <w:pPr>
              <w:spacing w:after="120"/>
              <w:rPr>
                <w:rFonts w:cs="Arial"/>
                <w:sz w:val="20"/>
                <w:szCs w:val="20"/>
              </w:rPr>
            </w:pPr>
            <w:r>
              <w:rPr>
                <w:rFonts w:cs="Arial"/>
                <w:sz w:val="20"/>
                <w:szCs w:val="20"/>
              </w:rPr>
              <w:t>Inspection</w:t>
            </w:r>
          </w:p>
        </w:tc>
        <w:tc>
          <w:tcPr>
            <w:tcW w:w="1593" w:type="dxa"/>
          </w:tcPr>
          <w:p w14:paraId="6EB23F31" w14:textId="77777777" w:rsidR="008576D9" w:rsidRDefault="008576D9" w:rsidP="00A258EF">
            <w:pPr>
              <w:spacing w:after="120"/>
              <w:rPr>
                <w:rFonts w:cs="Arial"/>
                <w:sz w:val="20"/>
                <w:szCs w:val="20"/>
              </w:rPr>
            </w:pPr>
            <w:r>
              <w:rPr>
                <w:rFonts w:cs="Arial"/>
                <w:sz w:val="20"/>
                <w:szCs w:val="20"/>
              </w:rPr>
              <w:t>CQR</w:t>
            </w:r>
          </w:p>
        </w:tc>
        <w:tc>
          <w:tcPr>
            <w:tcW w:w="1667" w:type="dxa"/>
          </w:tcPr>
          <w:p w14:paraId="6EB23F33" w14:textId="051111D5" w:rsidR="008576D9" w:rsidRDefault="008576D9" w:rsidP="00A258EF">
            <w:pPr>
              <w:spacing w:after="120"/>
              <w:ind w:left="-57" w:right="-57"/>
              <w:rPr>
                <w:rFonts w:cs="Arial"/>
                <w:sz w:val="20"/>
                <w:szCs w:val="20"/>
              </w:rPr>
            </w:pPr>
            <w:r>
              <w:rPr>
                <w:rFonts w:cs="Arial"/>
                <w:sz w:val="20"/>
                <w:szCs w:val="20"/>
              </w:rPr>
              <w:t>Verification Checklist Sheet</w:t>
            </w:r>
            <w:r w:rsidR="00A258EF">
              <w:rPr>
                <w:rFonts w:cs="Arial"/>
                <w:sz w:val="20"/>
                <w:szCs w:val="20"/>
              </w:rPr>
              <w:t xml:space="preserve"> </w:t>
            </w:r>
            <w:r w:rsidR="00E60E2F">
              <w:rPr>
                <w:rFonts w:cs="Arial"/>
                <w:sz w:val="20"/>
                <w:szCs w:val="20"/>
              </w:rPr>
              <w:t>GL</w:t>
            </w:r>
          </w:p>
        </w:tc>
      </w:tr>
      <w:tr w:rsidR="008D38A3" w:rsidRPr="004C67A2" w14:paraId="6EB23F53" w14:textId="77777777" w:rsidTr="00EE0C11">
        <w:trPr>
          <w:trHeight w:val="454"/>
          <w:jc w:val="center"/>
        </w:trPr>
        <w:tc>
          <w:tcPr>
            <w:tcW w:w="421" w:type="dxa"/>
          </w:tcPr>
          <w:p w14:paraId="6EB23F35" w14:textId="77777777" w:rsidR="008D38A3" w:rsidRDefault="008D38A3" w:rsidP="008D38A3">
            <w:pPr>
              <w:jc w:val="center"/>
              <w:rPr>
                <w:rFonts w:cs="Arial"/>
                <w:sz w:val="20"/>
                <w:szCs w:val="20"/>
              </w:rPr>
            </w:pPr>
            <w:r>
              <w:rPr>
                <w:rFonts w:cs="Arial"/>
                <w:sz w:val="20"/>
                <w:szCs w:val="20"/>
              </w:rPr>
              <w:t>12</w:t>
            </w:r>
          </w:p>
        </w:tc>
        <w:tc>
          <w:tcPr>
            <w:tcW w:w="1701" w:type="dxa"/>
          </w:tcPr>
          <w:p w14:paraId="6EB23F36" w14:textId="77777777" w:rsidR="008D38A3" w:rsidRDefault="008D38A3" w:rsidP="008D38A3">
            <w:pPr>
              <w:rPr>
                <w:rFonts w:cs="Arial"/>
                <w:sz w:val="20"/>
                <w:szCs w:val="20"/>
              </w:rPr>
            </w:pPr>
            <w:r>
              <w:rPr>
                <w:rFonts w:cs="Arial"/>
                <w:sz w:val="20"/>
                <w:szCs w:val="20"/>
              </w:rPr>
              <w:t>Approval to remove formwork</w:t>
            </w:r>
          </w:p>
        </w:tc>
        <w:tc>
          <w:tcPr>
            <w:tcW w:w="2309" w:type="dxa"/>
          </w:tcPr>
          <w:p w14:paraId="6EB23F37" w14:textId="77777777" w:rsidR="008D38A3" w:rsidRDefault="008D38A3" w:rsidP="008D38A3">
            <w:pPr>
              <w:rPr>
                <w:rFonts w:cs="Arial"/>
                <w:sz w:val="20"/>
                <w:szCs w:val="20"/>
              </w:rPr>
            </w:pPr>
            <w:r>
              <w:rPr>
                <w:rFonts w:cs="Arial"/>
                <w:sz w:val="20"/>
                <w:szCs w:val="20"/>
              </w:rPr>
              <w:t>MRTS70 CL15.8</w:t>
            </w:r>
          </w:p>
        </w:tc>
        <w:tc>
          <w:tcPr>
            <w:tcW w:w="1801" w:type="dxa"/>
          </w:tcPr>
          <w:p w14:paraId="6EB23F38" w14:textId="77777777" w:rsidR="008D38A3" w:rsidRDefault="008D38A3" w:rsidP="008D38A3">
            <w:pPr>
              <w:rPr>
                <w:rFonts w:cs="Arial"/>
                <w:sz w:val="20"/>
                <w:szCs w:val="20"/>
              </w:rPr>
            </w:pPr>
            <w:r>
              <w:rPr>
                <w:rFonts w:cs="Arial"/>
                <w:sz w:val="20"/>
                <w:szCs w:val="20"/>
              </w:rPr>
              <w:t>For each lot</w:t>
            </w:r>
          </w:p>
        </w:tc>
        <w:tc>
          <w:tcPr>
            <w:tcW w:w="9072" w:type="dxa"/>
          </w:tcPr>
          <w:p w14:paraId="6EB23F39" w14:textId="77777777" w:rsidR="008D38A3" w:rsidRPr="008D38A3" w:rsidRDefault="008D38A3" w:rsidP="008D38A3">
            <w:pPr>
              <w:autoSpaceDE w:val="0"/>
              <w:autoSpaceDN w:val="0"/>
              <w:adjustRightInd w:val="0"/>
              <w:rPr>
                <w:rFonts w:cs="Arial"/>
                <w:sz w:val="20"/>
                <w:szCs w:val="20"/>
              </w:rPr>
            </w:pPr>
            <w:r w:rsidRPr="008D38A3">
              <w:rPr>
                <w:rFonts w:cs="Arial"/>
                <w:sz w:val="20"/>
                <w:szCs w:val="20"/>
              </w:rPr>
              <w:t xml:space="preserve">Forms, falsework and centring shall remain in position until the times stated below have elapsed after completion of concreting. </w:t>
            </w:r>
            <w:r w:rsidRPr="008D38A3">
              <w:rPr>
                <w:rFonts w:cs="Arial"/>
                <w:color w:val="FFFFFF" w:themeColor="background1"/>
                <w:sz w:val="20"/>
                <w:szCs w:val="20"/>
                <w:highlight w:val="black"/>
              </w:rPr>
              <w:t>Hold Point 6</w:t>
            </w:r>
          </w:p>
          <w:p w14:paraId="6EB23F3A" w14:textId="77777777" w:rsidR="008D38A3" w:rsidRPr="008D38A3" w:rsidRDefault="008D38A3" w:rsidP="008D38A3">
            <w:pPr>
              <w:pStyle w:val="ListParagraph"/>
              <w:numPr>
                <w:ilvl w:val="0"/>
                <w:numId w:val="21"/>
              </w:numPr>
              <w:autoSpaceDE w:val="0"/>
              <w:autoSpaceDN w:val="0"/>
              <w:adjustRightInd w:val="0"/>
              <w:rPr>
                <w:rFonts w:cs="Arial"/>
                <w:sz w:val="20"/>
                <w:szCs w:val="20"/>
              </w:rPr>
            </w:pPr>
            <w:r w:rsidRPr="008D38A3">
              <w:rPr>
                <w:rFonts w:cs="Arial"/>
                <w:sz w:val="20"/>
                <w:szCs w:val="20"/>
              </w:rPr>
              <w:t>for soffits, until seven days</w:t>
            </w:r>
          </w:p>
          <w:p w14:paraId="6EB23F3B" w14:textId="77777777" w:rsidR="008D38A3" w:rsidRPr="008D38A3" w:rsidRDefault="008D38A3" w:rsidP="00A258EF">
            <w:pPr>
              <w:pStyle w:val="ListParagraph"/>
              <w:numPr>
                <w:ilvl w:val="0"/>
                <w:numId w:val="21"/>
              </w:numPr>
              <w:autoSpaceDE w:val="0"/>
              <w:autoSpaceDN w:val="0"/>
              <w:adjustRightInd w:val="0"/>
              <w:spacing w:after="120"/>
              <w:rPr>
                <w:rFonts w:cs="Arial"/>
                <w:sz w:val="20"/>
                <w:szCs w:val="20"/>
              </w:rPr>
            </w:pPr>
            <w:r w:rsidRPr="008D38A3">
              <w:rPr>
                <w:rFonts w:cs="Arial"/>
                <w:sz w:val="20"/>
                <w:szCs w:val="20"/>
              </w:rPr>
              <w:t>for side forms, in accordance with Table 15.8.</w:t>
            </w:r>
          </w:p>
          <w:p w14:paraId="6EB23F3C" w14:textId="77777777" w:rsidR="008D38A3" w:rsidRPr="008D38A3" w:rsidRDefault="008D38A3" w:rsidP="008D38A3">
            <w:pPr>
              <w:autoSpaceDE w:val="0"/>
              <w:autoSpaceDN w:val="0"/>
              <w:adjustRightInd w:val="0"/>
              <w:rPr>
                <w:rFonts w:cs="Arial"/>
                <w:b/>
                <w:sz w:val="20"/>
                <w:szCs w:val="20"/>
              </w:rPr>
            </w:pPr>
            <w:r w:rsidRPr="008D38A3">
              <w:rPr>
                <w:rFonts w:cs="Arial"/>
                <w:b/>
                <w:sz w:val="20"/>
                <w:szCs w:val="20"/>
              </w:rPr>
              <w:t>Table 15.8 – Retention of side forms</w:t>
            </w:r>
          </w:p>
          <w:tbl>
            <w:tblPr>
              <w:tblStyle w:val="TableGrid"/>
              <w:tblW w:w="0" w:type="auto"/>
              <w:tblLayout w:type="fixed"/>
              <w:tblLook w:val="04A0" w:firstRow="1" w:lastRow="0" w:firstColumn="1" w:lastColumn="0" w:noHBand="0" w:noVBand="1"/>
            </w:tblPr>
            <w:tblGrid>
              <w:gridCol w:w="4136"/>
              <w:gridCol w:w="4136"/>
            </w:tblGrid>
            <w:tr w:rsidR="00A258EF" w14:paraId="1BDDA3D4" w14:textId="77777777" w:rsidTr="00304946">
              <w:tc>
                <w:tcPr>
                  <w:tcW w:w="4136" w:type="dxa"/>
                </w:tcPr>
                <w:p w14:paraId="02B0B6F2" w14:textId="77777777" w:rsidR="00A258EF" w:rsidRPr="008D38A3" w:rsidRDefault="00A258EF" w:rsidP="00A258EF">
                  <w:pPr>
                    <w:autoSpaceDE w:val="0"/>
                    <w:autoSpaceDN w:val="0"/>
                    <w:adjustRightInd w:val="0"/>
                    <w:jc w:val="center"/>
                    <w:rPr>
                      <w:rFonts w:cs="Arial"/>
                      <w:b/>
                      <w:sz w:val="20"/>
                      <w:szCs w:val="20"/>
                    </w:rPr>
                  </w:pPr>
                  <w:r w:rsidRPr="008D38A3">
                    <w:rPr>
                      <w:rFonts w:cs="Arial"/>
                      <w:b/>
                      <w:sz w:val="20"/>
                      <w:szCs w:val="20"/>
                    </w:rPr>
                    <w:t>Exposure Classification</w:t>
                  </w:r>
                </w:p>
              </w:tc>
              <w:tc>
                <w:tcPr>
                  <w:tcW w:w="4136" w:type="dxa"/>
                </w:tcPr>
                <w:p w14:paraId="50670953" w14:textId="77777777" w:rsidR="00A258EF" w:rsidRPr="008D38A3" w:rsidRDefault="00A258EF" w:rsidP="00A258EF">
                  <w:pPr>
                    <w:autoSpaceDE w:val="0"/>
                    <w:autoSpaceDN w:val="0"/>
                    <w:adjustRightInd w:val="0"/>
                    <w:jc w:val="center"/>
                    <w:rPr>
                      <w:rFonts w:cs="Arial"/>
                      <w:b/>
                      <w:sz w:val="20"/>
                      <w:szCs w:val="20"/>
                    </w:rPr>
                  </w:pPr>
                  <w:r w:rsidRPr="008D38A3">
                    <w:rPr>
                      <w:rFonts w:cs="Arial"/>
                      <w:b/>
                      <w:sz w:val="20"/>
                      <w:szCs w:val="20"/>
                    </w:rPr>
                    <w:t>Minimum Form Retention (hours)</w:t>
                  </w:r>
                </w:p>
              </w:tc>
            </w:tr>
            <w:tr w:rsidR="00A258EF" w14:paraId="0FE18B5E" w14:textId="77777777" w:rsidTr="00304946">
              <w:tc>
                <w:tcPr>
                  <w:tcW w:w="4136" w:type="dxa"/>
                </w:tcPr>
                <w:p w14:paraId="20E2AAFF" w14:textId="77777777" w:rsidR="00A258EF" w:rsidRDefault="00A258EF" w:rsidP="00A258EF">
                  <w:pPr>
                    <w:autoSpaceDE w:val="0"/>
                    <w:autoSpaceDN w:val="0"/>
                    <w:adjustRightInd w:val="0"/>
                    <w:jc w:val="center"/>
                    <w:rPr>
                      <w:rFonts w:cs="Arial"/>
                      <w:sz w:val="20"/>
                      <w:szCs w:val="20"/>
                    </w:rPr>
                  </w:pPr>
                  <w:r>
                    <w:rPr>
                      <w:rFonts w:cs="Arial"/>
                      <w:sz w:val="20"/>
                      <w:szCs w:val="20"/>
                    </w:rPr>
                    <w:t>A</w:t>
                  </w:r>
                </w:p>
              </w:tc>
              <w:tc>
                <w:tcPr>
                  <w:tcW w:w="4136" w:type="dxa"/>
                </w:tcPr>
                <w:p w14:paraId="32C6CE35" w14:textId="77777777" w:rsidR="00A258EF" w:rsidRDefault="00A258EF" w:rsidP="00A258EF">
                  <w:pPr>
                    <w:autoSpaceDE w:val="0"/>
                    <w:autoSpaceDN w:val="0"/>
                    <w:adjustRightInd w:val="0"/>
                    <w:jc w:val="center"/>
                    <w:rPr>
                      <w:rFonts w:cs="Arial"/>
                      <w:sz w:val="20"/>
                      <w:szCs w:val="20"/>
                    </w:rPr>
                  </w:pPr>
                  <w:r>
                    <w:rPr>
                      <w:rFonts w:cs="Arial"/>
                      <w:sz w:val="20"/>
                      <w:szCs w:val="20"/>
                    </w:rPr>
                    <w:t>48</w:t>
                  </w:r>
                </w:p>
              </w:tc>
            </w:tr>
            <w:tr w:rsidR="00A258EF" w14:paraId="15C54645" w14:textId="77777777" w:rsidTr="00304946">
              <w:tc>
                <w:tcPr>
                  <w:tcW w:w="4136" w:type="dxa"/>
                </w:tcPr>
                <w:p w14:paraId="5AAC4CE5" w14:textId="77777777" w:rsidR="00A258EF" w:rsidRDefault="00A258EF" w:rsidP="00A258EF">
                  <w:pPr>
                    <w:autoSpaceDE w:val="0"/>
                    <w:autoSpaceDN w:val="0"/>
                    <w:adjustRightInd w:val="0"/>
                    <w:jc w:val="center"/>
                    <w:rPr>
                      <w:rFonts w:cs="Arial"/>
                      <w:sz w:val="20"/>
                      <w:szCs w:val="20"/>
                    </w:rPr>
                  </w:pPr>
                  <w:r>
                    <w:rPr>
                      <w:rFonts w:cs="Arial"/>
                      <w:sz w:val="20"/>
                      <w:szCs w:val="20"/>
                    </w:rPr>
                    <w:t>B1, B2</w:t>
                  </w:r>
                </w:p>
              </w:tc>
              <w:tc>
                <w:tcPr>
                  <w:tcW w:w="4136" w:type="dxa"/>
                </w:tcPr>
                <w:p w14:paraId="1F0ECC6D" w14:textId="77777777" w:rsidR="00A258EF" w:rsidRDefault="00A258EF" w:rsidP="00A258EF">
                  <w:pPr>
                    <w:autoSpaceDE w:val="0"/>
                    <w:autoSpaceDN w:val="0"/>
                    <w:adjustRightInd w:val="0"/>
                    <w:jc w:val="center"/>
                    <w:rPr>
                      <w:rFonts w:cs="Arial"/>
                      <w:sz w:val="20"/>
                      <w:szCs w:val="20"/>
                    </w:rPr>
                  </w:pPr>
                  <w:r>
                    <w:rPr>
                      <w:rFonts w:cs="Arial"/>
                      <w:sz w:val="20"/>
                      <w:szCs w:val="20"/>
                    </w:rPr>
                    <w:t>72</w:t>
                  </w:r>
                </w:p>
              </w:tc>
            </w:tr>
            <w:tr w:rsidR="00A258EF" w14:paraId="6FB596CB" w14:textId="77777777" w:rsidTr="00304946">
              <w:tc>
                <w:tcPr>
                  <w:tcW w:w="4136" w:type="dxa"/>
                </w:tcPr>
                <w:p w14:paraId="4C258248" w14:textId="77777777" w:rsidR="00A258EF" w:rsidRDefault="00A258EF" w:rsidP="00A258EF">
                  <w:pPr>
                    <w:autoSpaceDE w:val="0"/>
                    <w:autoSpaceDN w:val="0"/>
                    <w:adjustRightInd w:val="0"/>
                    <w:jc w:val="center"/>
                    <w:rPr>
                      <w:rFonts w:cs="Arial"/>
                      <w:sz w:val="20"/>
                      <w:szCs w:val="20"/>
                    </w:rPr>
                  </w:pPr>
                  <w:r>
                    <w:rPr>
                      <w:rFonts w:cs="Arial"/>
                      <w:sz w:val="20"/>
                      <w:szCs w:val="20"/>
                    </w:rPr>
                    <w:t>C1,C2</w:t>
                  </w:r>
                </w:p>
              </w:tc>
              <w:tc>
                <w:tcPr>
                  <w:tcW w:w="4136" w:type="dxa"/>
                </w:tcPr>
                <w:p w14:paraId="5603ED5B" w14:textId="77777777" w:rsidR="00A258EF" w:rsidRDefault="00A258EF" w:rsidP="00A258EF">
                  <w:pPr>
                    <w:autoSpaceDE w:val="0"/>
                    <w:autoSpaceDN w:val="0"/>
                    <w:adjustRightInd w:val="0"/>
                    <w:jc w:val="center"/>
                    <w:rPr>
                      <w:rFonts w:cs="Arial"/>
                      <w:sz w:val="20"/>
                      <w:szCs w:val="20"/>
                    </w:rPr>
                  </w:pPr>
                  <w:r>
                    <w:rPr>
                      <w:rFonts w:cs="Arial"/>
                      <w:sz w:val="20"/>
                      <w:szCs w:val="20"/>
                    </w:rPr>
                    <w:t>120</w:t>
                  </w:r>
                </w:p>
              </w:tc>
            </w:tr>
          </w:tbl>
          <w:p w14:paraId="43071B57" w14:textId="77777777" w:rsidR="00A258EF" w:rsidRDefault="00A258EF" w:rsidP="008D38A3">
            <w:pPr>
              <w:autoSpaceDE w:val="0"/>
              <w:autoSpaceDN w:val="0"/>
              <w:adjustRightInd w:val="0"/>
              <w:rPr>
                <w:rFonts w:cs="Arial"/>
                <w:sz w:val="20"/>
                <w:szCs w:val="20"/>
              </w:rPr>
            </w:pPr>
          </w:p>
          <w:p w14:paraId="6EB23F49" w14:textId="77777777" w:rsidR="00A258EF" w:rsidRPr="008576D9" w:rsidRDefault="00A258EF" w:rsidP="008D38A3">
            <w:pPr>
              <w:autoSpaceDE w:val="0"/>
              <w:autoSpaceDN w:val="0"/>
              <w:adjustRightInd w:val="0"/>
              <w:rPr>
                <w:rFonts w:cs="Arial"/>
                <w:sz w:val="20"/>
                <w:szCs w:val="20"/>
              </w:rPr>
            </w:pPr>
          </w:p>
        </w:tc>
        <w:tc>
          <w:tcPr>
            <w:tcW w:w="1877" w:type="dxa"/>
          </w:tcPr>
          <w:p w14:paraId="6EB23F4B" w14:textId="3762B3C8" w:rsidR="008D38A3" w:rsidRDefault="008D38A3" w:rsidP="00A258EF">
            <w:pPr>
              <w:spacing w:after="120"/>
              <w:rPr>
                <w:rFonts w:cs="Arial"/>
                <w:sz w:val="20"/>
                <w:szCs w:val="20"/>
              </w:rPr>
            </w:pPr>
            <w:r>
              <w:rPr>
                <w:rFonts w:cs="Arial"/>
                <w:sz w:val="20"/>
                <w:szCs w:val="20"/>
              </w:rPr>
              <w:t>QBC QA Records</w:t>
            </w:r>
          </w:p>
          <w:p w14:paraId="6EB23F4C" w14:textId="77777777" w:rsidR="008D38A3" w:rsidRDefault="008D38A3" w:rsidP="00A258EF">
            <w:pPr>
              <w:spacing w:after="120"/>
              <w:rPr>
                <w:rFonts w:cs="Arial"/>
                <w:sz w:val="20"/>
                <w:szCs w:val="20"/>
              </w:rPr>
            </w:pPr>
            <w:r>
              <w:rPr>
                <w:rFonts w:cs="Arial"/>
                <w:sz w:val="20"/>
                <w:szCs w:val="20"/>
              </w:rPr>
              <w:t>Administrator surveillance on-site</w:t>
            </w:r>
          </w:p>
        </w:tc>
        <w:tc>
          <w:tcPr>
            <w:tcW w:w="1384" w:type="dxa"/>
          </w:tcPr>
          <w:p w14:paraId="6EB23F4D" w14:textId="77777777" w:rsidR="008D38A3" w:rsidRDefault="008D38A3" w:rsidP="00A258EF">
            <w:pPr>
              <w:spacing w:after="120"/>
              <w:rPr>
                <w:rFonts w:cs="Arial"/>
                <w:sz w:val="20"/>
                <w:szCs w:val="20"/>
              </w:rPr>
            </w:pPr>
            <w:r w:rsidRPr="008D38A3">
              <w:rPr>
                <w:rFonts w:cs="Arial"/>
                <w:color w:val="FFFFFF" w:themeColor="background1"/>
                <w:sz w:val="20"/>
                <w:szCs w:val="20"/>
                <w:highlight w:val="black"/>
              </w:rPr>
              <w:t>Hold point</w:t>
            </w:r>
          </w:p>
        </w:tc>
        <w:tc>
          <w:tcPr>
            <w:tcW w:w="1593" w:type="dxa"/>
          </w:tcPr>
          <w:p w14:paraId="6EB23F4F" w14:textId="660E057A" w:rsidR="008D38A3" w:rsidRDefault="008D38A3" w:rsidP="00A258EF">
            <w:pPr>
              <w:spacing w:after="120"/>
              <w:rPr>
                <w:rFonts w:cs="Arial"/>
                <w:sz w:val="20"/>
                <w:szCs w:val="20"/>
              </w:rPr>
            </w:pPr>
            <w:r>
              <w:rPr>
                <w:rFonts w:cs="Arial"/>
                <w:sz w:val="20"/>
                <w:szCs w:val="20"/>
              </w:rPr>
              <w:t>CQR</w:t>
            </w:r>
          </w:p>
          <w:p w14:paraId="6EB23F50" w14:textId="77777777" w:rsidR="008D38A3" w:rsidRDefault="008D38A3" w:rsidP="00A258EF">
            <w:pPr>
              <w:spacing w:after="120"/>
              <w:rPr>
                <w:rFonts w:cs="Arial"/>
                <w:sz w:val="20"/>
                <w:szCs w:val="20"/>
              </w:rPr>
            </w:pPr>
            <w:r>
              <w:rPr>
                <w:rFonts w:cs="Arial"/>
                <w:sz w:val="20"/>
                <w:szCs w:val="20"/>
              </w:rPr>
              <w:t>Administrator</w:t>
            </w:r>
          </w:p>
        </w:tc>
        <w:tc>
          <w:tcPr>
            <w:tcW w:w="1667" w:type="dxa"/>
          </w:tcPr>
          <w:p w14:paraId="6EB23F52" w14:textId="644E507B" w:rsidR="008D38A3" w:rsidRDefault="008D38A3" w:rsidP="00A258EF">
            <w:pPr>
              <w:spacing w:after="120"/>
              <w:ind w:left="-57" w:right="-57"/>
              <w:rPr>
                <w:rFonts w:cs="Arial"/>
                <w:sz w:val="20"/>
                <w:szCs w:val="20"/>
              </w:rPr>
            </w:pPr>
            <w:r>
              <w:rPr>
                <w:rFonts w:cs="Arial"/>
                <w:sz w:val="20"/>
                <w:szCs w:val="20"/>
              </w:rPr>
              <w:t>Verification Checklist Sheet</w:t>
            </w:r>
            <w:r w:rsidR="00A258EF">
              <w:rPr>
                <w:rFonts w:cs="Arial"/>
                <w:sz w:val="20"/>
                <w:szCs w:val="20"/>
              </w:rPr>
              <w:t xml:space="preserve"> </w:t>
            </w:r>
            <w:r w:rsidR="00E60E2F">
              <w:rPr>
                <w:rFonts w:cs="Arial"/>
                <w:sz w:val="20"/>
                <w:szCs w:val="20"/>
              </w:rPr>
              <w:t>GL</w:t>
            </w:r>
          </w:p>
        </w:tc>
      </w:tr>
      <w:tr w:rsidR="00A258EF" w:rsidRPr="004C67A2" w14:paraId="102345D8" w14:textId="77777777" w:rsidTr="00EE0C11">
        <w:trPr>
          <w:trHeight w:val="454"/>
          <w:jc w:val="center"/>
        </w:trPr>
        <w:tc>
          <w:tcPr>
            <w:tcW w:w="421" w:type="dxa"/>
          </w:tcPr>
          <w:p w14:paraId="2C8F724A" w14:textId="5A973C23" w:rsidR="00A258EF" w:rsidRDefault="00A258EF" w:rsidP="00A258EF">
            <w:pPr>
              <w:jc w:val="center"/>
              <w:rPr>
                <w:rFonts w:cs="Arial"/>
                <w:sz w:val="20"/>
                <w:szCs w:val="20"/>
              </w:rPr>
            </w:pPr>
            <w:r>
              <w:rPr>
                <w:rFonts w:cs="Arial"/>
                <w:sz w:val="20"/>
                <w:szCs w:val="20"/>
              </w:rPr>
              <w:t>13</w:t>
            </w:r>
          </w:p>
        </w:tc>
        <w:tc>
          <w:tcPr>
            <w:tcW w:w="1701" w:type="dxa"/>
          </w:tcPr>
          <w:p w14:paraId="162057BA" w14:textId="76EAF08A" w:rsidR="00A258EF" w:rsidRDefault="00A258EF" w:rsidP="00A258EF">
            <w:pPr>
              <w:rPr>
                <w:rFonts w:cs="Arial"/>
                <w:sz w:val="20"/>
                <w:szCs w:val="20"/>
              </w:rPr>
            </w:pPr>
            <w:r>
              <w:rPr>
                <w:rFonts w:cs="Arial"/>
                <w:sz w:val="20"/>
                <w:szCs w:val="20"/>
              </w:rPr>
              <w:t>Witness point – Removal of formwork</w:t>
            </w:r>
          </w:p>
        </w:tc>
        <w:tc>
          <w:tcPr>
            <w:tcW w:w="2309" w:type="dxa"/>
          </w:tcPr>
          <w:p w14:paraId="71D2420D" w14:textId="2E1AD891" w:rsidR="00A258EF" w:rsidRDefault="00A258EF" w:rsidP="00A258EF">
            <w:pPr>
              <w:rPr>
                <w:rFonts w:cs="Arial"/>
                <w:sz w:val="20"/>
                <w:szCs w:val="20"/>
              </w:rPr>
            </w:pPr>
            <w:r>
              <w:rPr>
                <w:rFonts w:cs="Arial"/>
                <w:sz w:val="20"/>
                <w:szCs w:val="20"/>
              </w:rPr>
              <w:t>MRTS70 CL15.8</w:t>
            </w:r>
          </w:p>
        </w:tc>
        <w:tc>
          <w:tcPr>
            <w:tcW w:w="1801" w:type="dxa"/>
          </w:tcPr>
          <w:p w14:paraId="2A3CD181" w14:textId="56F30505" w:rsidR="00A258EF" w:rsidRDefault="00A258EF" w:rsidP="00A258EF">
            <w:pPr>
              <w:rPr>
                <w:rFonts w:cs="Arial"/>
                <w:sz w:val="20"/>
                <w:szCs w:val="20"/>
              </w:rPr>
            </w:pPr>
            <w:r>
              <w:rPr>
                <w:rFonts w:cs="Arial"/>
                <w:sz w:val="20"/>
                <w:szCs w:val="20"/>
              </w:rPr>
              <w:t>For each lot</w:t>
            </w:r>
          </w:p>
        </w:tc>
        <w:tc>
          <w:tcPr>
            <w:tcW w:w="9072" w:type="dxa"/>
          </w:tcPr>
          <w:p w14:paraId="4414828F" w14:textId="77777777" w:rsidR="00A258EF" w:rsidRPr="008D38A3" w:rsidRDefault="00A258EF" w:rsidP="00A258EF">
            <w:pPr>
              <w:autoSpaceDE w:val="0"/>
              <w:autoSpaceDN w:val="0"/>
              <w:adjustRightInd w:val="0"/>
              <w:rPr>
                <w:rFonts w:cs="Arial"/>
                <w:sz w:val="20"/>
                <w:szCs w:val="20"/>
              </w:rPr>
            </w:pPr>
            <w:r w:rsidRPr="008D38A3">
              <w:rPr>
                <w:rFonts w:cs="Arial"/>
                <w:sz w:val="20"/>
                <w:szCs w:val="20"/>
              </w:rPr>
              <w:t xml:space="preserve">Forms shall be removed with care, without hammering and wedging, and in a manner which shall not injure the concrete or disturb the remaining supports. Centres shall be lowered gradually and uniformly in such a manner as to avoid injurious stress in any part of the structure. </w:t>
            </w:r>
            <w:r w:rsidRPr="008D38A3">
              <w:rPr>
                <w:rFonts w:cs="Arial"/>
                <w:color w:val="FFFFFF" w:themeColor="background1"/>
                <w:sz w:val="20"/>
                <w:szCs w:val="20"/>
                <w:highlight w:val="black"/>
              </w:rPr>
              <w:t>Witness Point 4</w:t>
            </w:r>
          </w:p>
          <w:p w14:paraId="21B045E7" w14:textId="76B6C556" w:rsidR="00A258EF" w:rsidRDefault="00A258EF" w:rsidP="00A258EF">
            <w:pPr>
              <w:autoSpaceDE w:val="0"/>
              <w:autoSpaceDN w:val="0"/>
              <w:adjustRightInd w:val="0"/>
              <w:spacing w:after="120"/>
              <w:rPr>
                <w:rFonts w:cs="Arial"/>
                <w:sz w:val="20"/>
                <w:szCs w:val="20"/>
              </w:rPr>
            </w:pPr>
            <w:r w:rsidRPr="008D38A3">
              <w:rPr>
                <w:rFonts w:cs="Arial"/>
                <w:sz w:val="20"/>
                <w:szCs w:val="20"/>
              </w:rPr>
              <w:t>The Contractor shall repair any damage caused by such operations.</w:t>
            </w:r>
          </w:p>
          <w:p w14:paraId="7A3E012D" w14:textId="02768191" w:rsidR="00A258EF" w:rsidRPr="008D38A3" w:rsidRDefault="00A258EF" w:rsidP="00A258EF">
            <w:pPr>
              <w:autoSpaceDE w:val="0"/>
              <w:autoSpaceDN w:val="0"/>
              <w:adjustRightInd w:val="0"/>
              <w:spacing w:after="120"/>
              <w:rPr>
                <w:rFonts w:cs="Arial"/>
                <w:sz w:val="20"/>
                <w:szCs w:val="20"/>
              </w:rPr>
            </w:pPr>
            <w:r w:rsidRPr="008D38A3">
              <w:rPr>
                <w:rFonts w:cs="Arial"/>
                <w:sz w:val="20"/>
                <w:szCs w:val="20"/>
              </w:rPr>
              <w:t>In addition, the curing requirements of Clause 15.11 shall apply to the newly exposed surfaces within one hour of stripping the forms.</w:t>
            </w:r>
          </w:p>
        </w:tc>
        <w:tc>
          <w:tcPr>
            <w:tcW w:w="1877" w:type="dxa"/>
          </w:tcPr>
          <w:p w14:paraId="17555891" w14:textId="77777777" w:rsidR="00A258EF" w:rsidRDefault="00A258EF" w:rsidP="00A258EF">
            <w:pPr>
              <w:rPr>
                <w:rFonts w:cs="Arial"/>
                <w:sz w:val="20"/>
                <w:szCs w:val="20"/>
              </w:rPr>
            </w:pPr>
            <w:r>
              <w:rPr>
                <w:rFonts w:cs="Arial"/>
                <w:sz w:val="20"/>
                <w:szCs w:val="20"/>
              </w:rPr>
              <w:t>QBC QA Records</w:t>
            </w:r>
          </w:p>
          <w:p w14:paraId="403371B1" w14:textId="77777777" w:rsidR="00A258EF" w:rsidRDefault="00A258EF" w:rsidP="00A258EF">
            <w:pPr>
              <w:rPr>
                <w:rFonts w:cs="Arial"/>
                <w:sz w:val="20"/>
                <w:szCs w:val="20"/>
              </w:rPr>
            </w:pPr>
          </w:p>
          <w:p w14:paraId="37C007D8" w14:textId="109D7AEE" w:rsidR="00A258EF" w:rsidRDefault="00A258EF" w:rsidP="00A258EF">
            <w:pPr>
              <w:spacing w:after="120"/>
              <w:rPr>
                <w:rFonts w:cs="Arial"/>
                <w:sz w:val="20"/>
                <w:szCs w:val="20"/>
              </w:rPr>
            </w:pPr>
            <w:r>
              <w:rPr>
                <w:rFonts w:cs="Arial"/>
                <w:sz w:val="20"/>
                <w:szCs w:val="20"/>
              </w:rPr>
              <w:t>Administrator surveillance on-site</w:t>
            </w:r>
          </w:p>
        </w:tc>
        <w:tc>
          <w:tcPr>
            <w:tcW w:w="1384" w:type="dxa"/>
          </w:tcPr>
          <w:p w14:paraId="5CF9C3E8" w14:textId="0481B7F5" w:rsidR="00A258EF" w:rsidRPr="008D38A3" w:rsidRDefault="00A258EF" w:rsidP="00A258EF">
            <w:pPr>
              <w:spacing w:after="120"/>
              <w:rPr>
                <w:rFonts w:cs="Arial"/>
                <w:color w:val="FFFFFF" w:themeColor="background1"/>
                <w:sz w:val="20"/>
                <w:szCs w:val="20"/>
                <w:highlight w:val="black"/>
              </w:rPr>
            </w:pPr>
            <w:r>
              <w:rPr>
                <w:rFonts w:cs="Arial"/>
                <w:color w:val="FFFFFF" w:themeColor="background1"/>
                <w:sz w:val="20"/>
                <w:szCs w:val="20"/>
                <w:highlight w:val="black"/>
              </w:rPr>
              <w:t>Witness</w:t>
            </w:r>
            <w:r w:rsidRPr="008D38A3">
              <w:rPr>
                <w:rFonts w:cs="Arial"/>
                <w:color w:val="FFFFFF" w:themeColor="background1"/>
                <w:sz w:val="20"/>
                <w:szCs w:val="20"/>
                <w:highlight w:val="black"/>
              </w:rPr>
              <w:t xml:space="preserve"> point</w:t>
            </w:r>
          </w:p>
        </w:tc>
        <w:tc>
          <w:tcPr>
            <w:tcW w:w="1593" w:type="dxa"/>
          </w:tcPr>
          <w:p w14:paraId="7F7AEE05" w14:textId="77777777" w:rsidR="00A258EF" w:rsidRDefault="00A258EF" w:rsidP="00A258EF">
            <w:pPr>
              <w:rPr>
                <w:rFonts w:cs="Arial"/>
                <w:sz w:val="20"/>
                <w:szCs w:val="20"/>
              </w:rPr>
            </w:pPr>
            <w:r>
              <w:rPr>
                <w:rFonts w:cs="Arial"/>
                <w:sz w:val="20"/>
                <w:szCs w:val="20"/>
              </w:rPr>
              <w:t>CQR</w:t>
            </w:r>
          </w:p>
          <w:p w14:paraId="2A0A229D" w14:textId="77777777" w:rsidR="00A258EF" w:rsidRDefault="00A258EF" w:rsidP="00A258EF">
            <w:pPr>
              <w:rPr>
                <w:rFonts w:cs="Arial"/>
                <w:sz w:val="20"/>
                <w:szCs w:val="20"/>
              </w:rPr>
            </w:pPr>
          </w:p>
          <w:p w14:paraId="74DD7E55" w14:textId="61DEB0FB" w:rsidR="00A258EF" w:rsidRDefault="00A258EF" w:rsidP="00A258EF">
            <w:pPr>
              <w:spacing w:after="120"/>
              <w:rPr>
                <w:rFonts w:cs="Arial"/>
                <w:sz w:val="20"/>
                <w:szCs w:val="20"/>
              </w:rPr>
            </w:pPr>
            <w:r>
              <w:rPr>
                <w:rFonts w:cs="Arial"/>
                <w:sz w:val="20"/>
                <w:szCs w:val="20"/>
              </w:rPr>
              <w:t>Administrator</w:t>
            </w:r>
          </w:p>
        </w:tc>
        <w:tc>
          <w:tcPr>
            <w:tcW w:w="1667" w:type="dxa"/>
          </w:tcPr>
          <w:p w14:paraId="70448806" w14:textId="6A9768A6" w:rsidR="00A258EF" w:rsidRDefault="00A258EF"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5377A5F1" w14:textId="77777777" w:rsidTr="00EE0C11">
        <w:trPr>
          <w:trHeight w:val="454"/>
          <w:jc w:val="center"/>
        </w:trPr>
        <w:tc>
          <w:tcPr>
            <w:tcW w:w="421" w:type="dxa"/>
          </w:tcPr>
          <w:p w14:paraId="3DD99A5D" w14:textId="14CC8737" w:rsidR="00A258EF" w:rsidRDefault="00A258EF" w:rsidP="00A258EF">
            <w:pPr>
              <w:spacing w:after="120"/>
              <w:jc w:val="center"/>
              <w:rPr>
                <w:rFonts w:cs="Arial"/>
                <w:sz w:val="20"/>
                <w:szCs w:val="20"/>
              </w:rPr>
            </w:pPr>
            <w:r>
              <w:rPr>
                <w:rFonts w:cs="Arial"/>
                <w:sz w:val="20"/>
                <w:szCs w:val="20"/>
              </w:rPr>
              <w:t>14</w:t>
            </w:r>
          </w:p>
        </w:tc>
        <w:tc>
          <w:tcPr>
            <w:tcW w:w="1701" w:type="dxa"/>
          </w:tcPr>
          <w:p w14:paraId="6003BF5E" w14:textId="056BF2DF" w:rsidR="00A258EF" w:rsidRDefault="00A258EF" w:rsidP="00A258EF">
            <w:pPr>
              <w:spacing w:after="120"/>
              <w:rPr>
                <w:rFonts w:cs="Arial"/>
                <w:sz w:val="20"/>
                <w:szCs w:val="20"/>
              </w:rPr>
            </w:pPr>
            <w:r>
              <w:rPr>
                <w:rFonts w:cs="Arial"/>
                <w:sz w:val="20"/>
                <w:szCs w:val="20"/>
              </w:rPr>
              <w:t>Joints</w:t>
            </w:r>
          </w:p>
        </w:tc>
        <w:tc>
          <w:tcPr>
            <w:tcW w:w="2309" w:type="dxa"/>
          </w:tcPr>
          <w:p w14:paraId="0AD17456" w14:textId="1950F6BB" w:rsidR="00A258EF" w:rsidRDefault="00A258EF" w:rsidP="00A258EF">
            <w:pPr>
              <w:spacing w:after="120"/>
              <w:rPr>
                <w:rFonts w:cs="Arial"/>
                <w:sz w:val="20"/>
                <w:szCs w:val="20"/>
              </w:rPr>
            </w:pPr>
            <w:r>
              <w:rPr>
                <w:rFonts w:cs="Arial"/>
                <w:sz w:val="20"/>
                <w:szCs w:val="20"/>
              </w:rPr>
              <w:t>MRTS03 CL21.3</w:t>
            </w:r>
          </w:p>
        </w:tc>
        <w:tc>
          <w:tcPr>
            <w:tcW w:w="1801" w:type="dxa"/>
          </w:tcPr>
          <w:p w14:paraId="2068AC09" w14:textId="521633BB" w:rsidR="00A258EF" w:rsidRDefault="00A258EF" w:rsidP="00A258EF">
            <w:pPr>
              <w:spacing w:after="120"/>
              <w:rPr>
                <w:rFonts w:cs="Arial"/>
                <w:sz w:val="20"/>
                <w:szCs w:val="20"/>
              </w:rPr>
            </w:pPr>
            <w:r>
              <w:rPr>
                <w:rFonts w:cs="Arial"/>
                <w:sz w:val="20"/>
                <w:szCs w:val="20"/>
              </w:rPr>
              <w:t>For each structure</w:t>
            </w:r>
          </w:p>
        </w:tc>
        <w:tc>
          <w:tcPr>
            <w:tcW w:w="9072" w:type="dxa"/>
          </w:tcPr>
          <w:p w14:paraId="6A9C8FDC" w14:textId="38CB77EF" w:rsidR="00A258EF" w:rsidRPr="008D38A3" w:rsidRDefault="00A258EF" w:rsidP="00A258EF">
            <w:pPr>
              <w:autoSpaceDE w:val="0"/>
              <w:autoSpaceDN w:val="0"/>
              <w:adjustRightInd w:val="0"/>
              <w:spacing w:after="120"/>
              <w:rPr>
                <w:rFonts w:cs="Arial"/>
                <w:sz w:val="20"/>
                <w:szCs w:val="20"/>
              </w:rPr>
            </w:pPr>
            <w:r w:rsidRPr="008576D9">
              <w:rPr>
                <w:rFonts w:cs="Arial"/>
                <w:sz w:val="20"/>
                <w:szCs w:val="20"/>
              </w:rPr>
              <w:t>The joints between gullies and culverts shall be made watertight using cement mortar. The mortar shall be used within one hour of mixing and shall not be re-tempered. The joints shall be finished to provide smooth surfaces, uniform with the inner surfaces of the gullies.</w:t>
            </w:r>
          </w:p>
        </w:tc>
        <w:tc>
          <w:tcPr>
            <w:tcW w:w="1877" w:type="dxa"/>
          </w:tcPr>
          <w:p w14:paraId="1347ECC7" w14:textId="70C4CDFC" w:rsidR="00A258EF" w:rsidRDefault="00A258EF" w:rsidP="00A258EF">
            <w:pPr>
              <w:spacing w:after="120"/>
              <w:rPr>
                <w:rFonts w:cs="Arial"/>
                <w:sz w:val="20"/>
                <w:szCs w:val="20"/>
              </w:rPr>
            </w:pPr>
            <w:r>
              <w:rPr>
                <w:rFonts w:cs="Arial"/>
                <w:sz w:val="20"/>
                <w:szCs w:val="20"/>
              </w:rPr>
              <w:t>QBC QA Records</w:t>
            </w:r>
          </w:p>
        </w:tc>
        <w:tc>
          <w:tcPr>
            <w:tcW w:w="1384" w:type="dxa"/>
          </w:tcPr>
          <w:p w14:paraId="49533974" w14:textId="491F254C" w:rsidR="00A258EF" w:rsidRPr="008D38A3" w:rsidRDefault="00A258EF" w:rsidP="00A258EF">
            <w:pPr>
              <w:spacing w:after="120"/>
              <w:rPr>
                <w:rFonts w:cs="Arial"/>
                <w:color w:val="FFFFFF" w:themeColor="background1"/>
                <w:sz w:val="20"/>
                <w:szCs w:val="20"/>
                <w:highlight w:val="black"/>
              </w:rPr>
            </w:pPr>
            <w:r>
              <w:rPr>
                <w:rFonts w:cs="Arial"/>
                <w:sz w:val="20"/>
                <w:szCs w:val="20"/>
              </w:rPr>
              <w:t>Inspection</w:t>
            </w:r>
          </w:p>
        </w:tc>
        <w:tc>
          <w:tcPr>
            <w:tcW w:w="1593" w:type="dxa"/>
          </w:tcPr>
          <w:p w14:paraId="18CFE299" w14:textId="4AE6AC0D" w:rsidR="00A258EF" w:rsidRDefault="00A258EF" w:rsidP="00A258EF">
            <w:pPr>
              <w:spacing w:after="120"/>
              <w:rPr>
                <w:rFonts w:cs="Arial"/>
                <w:sz w:val="20"/>
                <w:szCs w:val="20"/>
              </w:rPr>
            </w:pPr>
            <w:r>
              <w:rPr>
                <w:rFonts w:cs="Arial"/>
                <w:sz w:val="20"/>
                <w:szCs w:val="20"/>
              </w:rPr>
              <w:t>CQR</w:t>
            </w:r>
          </w:p>
        </w:tc>
        <w:tc>
          <w:tcPr>
            <w:tcW w:w="1667" w:type="dxa"/>
          </w:tcPr>
          <w:p w14:paraId="7A34B7AF" w14:textId="715EE579" w:rsidR="00A258EF" w:rsidRDefault="00A258EF"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1F13B50A" w14:textId="77777777" w:rsidTr="00EE0C11">
        <w:trPr>
          <w:trHeight w:val="454"/>
          <w:jc w:val="center"/>
        </w:trPr>
        <w:tc>
          <w:tcPr>
            <w:tcW w:w="421" w:type="dxa"/>
          </w:tcPr>
          <w:p w14:paraId="221BBA2E" w14:textId="4837755C" w:rsidR="00A258EF" w:rsidRDefault="00A258EF" w:rsidP="00A258EF">
            <w:pPr>
              <w:spacing w:after="120"/>
              <w:jc w:val="center"/>
              <w:rPr>
                <w:rFonts w:cs="Arial"/>
                <w:sz w:val="20"/>
                <w:szCs w:val="20"/>
              </w:rPr>
            </w:pPr>
            <w:r>
              <w:rPr>
                <w:rFonts w:cs="Arial"/>
                <w:sz w:val="20"/>
                <w:szCs w:val="20"/>
              </w:rPr>
              <w:lastRenderedPageBreak/>
              <w:t>15</w:t>
            </w:r>
          </w:p>
        </w:tc>
        <w:tc>
          <w:tcPr>
            <w:tcW w:w="1701" w:type="dxa"/>
          </w:tcPr>
          <w:p w14:paraId="1CC2350E" w14:textId="129E13C8" w:rsidR="00A258EF" w:rsidRDefault="00A258EF" w:rsidP="00A258EF">
            <w:pPr>
              <w:spacing w:after="120"/>
              <w:rPr>
                <w:rFonts w:cs="Arial"/>
                <w:sz w:val="20"/>
                <w:szCs w:val="20"/>
              </w:rPr>
            </w:pPr>
            <w:r>
              <w:rPr>
                <w:rFonts w:cs="Arial"/>
                <w:sz w:val="20"/>
                <w:szCs w:val="20"/>
              </w:rPr>
              <w:t>Miscellaneous – construction</w:t>
            </w:r>
          </w:p>
        </w:tc>
        <w:tc>
          <w:tcPr>
            <w:tcW w:w="2309" w:type="dxa"/>
          </w:tcPr>
          <w:p w14:paraId="617A125B" w14:textId="55698C76" w:rsidR="00A258EF" w:rsidRDefault="00A258EF" w:rsidP="00A258EF">
            <w:pPr>
              <w:spacing w:after="120"/>
              <w:rPr>
                <w:rFonts w:cs="Arial"/>
                <w:sz w:val="20"/>
                <w:szCs w:val="20"/>
              </w:rPr>
            </w:pPr>
            <w:r>
              <w:rPr>
                <w:rFonts w:cs="Arial"/>
                <w:sz w:val="20"/>
                <w:szCs w:val="20"/>
              </w:rPr>
              <w:t>MRTS03 CL21.3</w:t>
            </w:r>
          </w:p>
        </w:tc>
        <w:tc>
          <w:tcPr>
            <w:tcW w:w="1801" w:type="dxa"/>
          </w:tcPr>
          <w:p w14:paraId="231F16B6" w14:textId="4D3E7C88" w:rsidR="00A258EF" w:rsidRDefault="00A258EF" w:rsidP="00A258EF">
            <w:pPr>
              <w:spacing w:after="120"/>
              <w:rPr>
                <w:rFonts w:cs="Arial"/>
                <w:sz w:val="20"/>
                <w:szCs w:val="20"/>
              </w:rPr>
            </w:pPr>
            <w:r>
              <w:rPr>
                <w:rFonts w:cs="Arial"/>
                <w:sz w:val="20"/>
                <w:szCs w:val="20"/>
              </w:rPr>
              <w:t>For each structure</w:t>
            </w:r>
          </w:p>
        </w:tc>
        <w:tc>
          <w:tcPr>
            <w:tcW w:w="9072" w:type="dxa"/>
          </w:tcPr>
          <w:p w14:paraId="33ADC938" w14:textId="55EF92C5" w:rsidR="00A258EF" w:rsidRPr="008576D9" w:rsidRDefault="00A258EF" w:rsidP="00A258EF">
            <w:pPr>
              <w:autoSpaceDE w:val="0"/>
              <w:autoSpaceDN w:val="0"/>
              <w:adjustRightInd w:val="0"/>
              <w:spacing w:after="80"/>
              <w:rPr>
                <w:rFonts w:cs="Arial"/>
                <w:sz w:val="20"/>
                <w:szCs w:val="20"/>
              </w:rPr>
            </w:pPr>
            <w:r w:rsidRPr="008576D9">
              <w:rPr>
                <w:rFonts w:cs="Arial"/>
                <w:sz w:val="20"/>
                <w:szCs w:val="20"/>
              </w:rPr>
              <w:t>Step irons shall be installed horizontal, vertically in line, and shall project uniformly from shafts.</w:t>
            </w:r>
          </w:p>
          <w:p w14:paraId="6FB7C0AD" w14:textId="15AD6B4A" w:rsidR="00A258EF" w:rsidRPr="008576D9" w:rsidRDefault="00A258EF" w:rsidP="00A258EF">
            <w:pPr>
              <w:autoSpaceDE w:val="0"/>
              <w:autoSpaceDN w:val="0"/>
              <w:adjustRightInd w:val="0"/>
              <w:spacing w:after="80"/>
              <w:rPr>
                <w:rFonts w:cs="Arial"/>
                <w:sz w:val="20"/>
                <w:szCs w:val="20"/>
              </w:rPr>
            </w:pPr>
            <w:r w:rsidRPr="008576D9">
              <w:rPr>
                <w:rFonts w:cs="Arial"/>
                <w:sz w:val="20"/>
                <w:szCs w:val="20"/>
              </w:rPr>
              <w:t>Concrete top slabs shall be joined to the shafts using cement mortar or epoxy mortar.</w:t>
            </w:r>
          </w:p>
          <w:p w14:paraId="5DD9EF51" w14:textId="33CAE21D" w:rsidR="00A258EF" w:rsidRPr="008576D9" w:rsidRDefault="00A258EF" w:rsidP="00A258EF">
            <w:pPr>
              <w:autoSpaceDE w:val="0"/>
              <w:autoSpaceDN w:val="0"/>
              <w:adjustRightInd w:val="0"/>
              <w:spacing w:after="80"/>
              <w:rPr>
                <w:rFonts w:cs="Arial"/>
                <w:sz w:val="20"/>
                <w:szCs w:val="20"/>
              </w:rPr>
            </w:pPr>
            <w:r w:rsidRPr="008576D9">
              <w:rPr>
                <w:rFonts w:cs="Arial"/>
                <w:sz w:val="20"/>
                <w:szCs w:val="20"/>
              </w:rPr>
              <w:t>Where back</w:t>
            </w:r>
            <w:r>
              <w:rPr>
                <w:rFonts w:cs="Arial"/>
                <w:sz w:val="20"/>
                <w:szCs w:val="20"/>
              </w:rPr>
              <w:t xml:space="preserve"> </w:t>
            </w:r>
            <w:r w:rsidRPr="008576D9">
              <w:rPr>
                <w:rFonts w:cs="Arial"/>
                <w:sz w:val="20"/>
                <w:szCs w:val="20"/>
              </w:rPr>
              <w:t>forms are used, they shall be removed, and backfilling shall be undertaken in accordance with MRTS04 General Earthworks.</w:t>
            </w:r>
          </w:p>
          <w:p w14:paraId="7AB6FBEF" w14:textId="0CBED01E" w:rsidR="00A258EF" w:rsidRPr="008D38A3" w:rsidRDefault="00A258EF" w:rsidP="00A258EF">
            <w:pPr>
              <w:autoSpaceDE w:val="0"/>
              <w:autoSpaceDN w:val="0"/>
              <w:adjustRightInd w:val="0"/>
              <w:spacing w:after="120"/>
              <w:rPr>
                <w:rFonts w:cs="Arial"/>
                <w:sz w:val="20"/>
                <w:szCs w:val="20"/>
              </w:rPr>
            </w:pPr>
            <w:r w:rsidRPr="008576D9">
              <w:rPr>
                <w:rFonts w:cs="Arial"/>
                <w:sz w:val="20"/>
                <w:szCs w:val="20"/>
              </w:rPr>
              <w:t>Frames shall be joined to the top slabs using cement mortar or epoxy mortar or as specified in the drawings and/or Standard Drawings. Approved grates shall be installed in the frames.</w:t>
            </w:r>
          </w:p>
        </w:tc>
        <w:tc>
          <w:tcPr>
            <w:tcW w:w="1877" w:type="dxa"/>
          </w:tcPr>
          <w:p w14:paraId="58EC0C63" w14:textId="0F42D2A3" w:rsidR="00A258EF" w:rsidRDefault="00A258EF" w:rsidP="00A258EF">
            <w:pPr>
              <w:spacing w:after="120"/>
              <w:rPr>
                <w:rFonts w:cs="Arial"/>
                <w:sz w:val="20"/>
                <w:szCs w:val="20"/>
              </w:rPr>
            </w:pPr>
            <w:r>
              <w:rPr>
                <w:rFonts w:cs="Arial"/>
                <w:sz w:val="20"/>
                <w:szCs w:val="20"/>
              </w:rPr>
              <w:t>QBC QA Records</w:t>
            </w:r>
          </w:p>
        </w:tc>
        <w:tc>
          <w:tcPr>
            <w:tcW w:w="1384" w:type="dxa"/>
          </w:tcPr>
          <w:p w14:paraId="72A428E0" w14:textId="1197727C" w:rsidR="00A258EF" w:rsidRPr="008D38A3" w:rsidRDefault="00A258EF" w:rsidP="00A258EF">
            <w:pPr>
              <w:spacing w:after="120"/>
              <w:rPr>
                <w:rFonts w:cs="Arial"/>
                <w:color w:val="FFFFFF" w:themeColor="background1"/>
                <w:sz w:val="20"/>
                <w:szCs w:val="20"/>
                <w:highlight w:val="black"/>
              </w:rPr>
            </w:pPr>
            <w:r>
              <w:rPr>
                <w:rFonts w:cs="Arial"/>
                <w:sz w:val="20"/>
                <w:szCs w:val="20"/>
              </w:rPr>
              <w:t>Inspection</w:t>
            </w:r>
          </w:p>
        </w:tc>
        <w:tc>
          <w:tcPr>
            <w:tcW w:w="1593" w:type="dxa"/>
          </w:tcPr>
          <w:p w14:paraId="1EC0FD55" w14:textId="7A0FCC85" w:rsidR="00A258EF" w:rsidRDefault="00A258EF" w:rsidP="00A258EF">
            <w:pPr>
              <w:spacing w:after="120"/>
              <w:rPr>
                <w:rFonts w:cs="Arial"/>
                <w:sz w:val="20"/>
                <w:szCs w:val="20"/>
              </w:rPr>
            </w:pPr>
            <w:r>
              <w:rPr>
                <w:rFonts w:cs="Arial"/>
                <w:sz w:val="20"/>
                <w:szCs w:val="20"/>
              </w:rPr>
              <w:t>CQR</w:t>
            </w:r>
          </w:p>
        </w:tc>
        <w:tc>
          <w:tcPr>
            <w:tcW w:w="1667" w:type="dxa"/>
          </w:tcPr>
          <w:p w14:paraId="6CC36557" w14:textId="57E06A6A" w:rsidR="00A258EF" w:rsidRDefault="00A258EF"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4AB033F4" w14:textId="77777777" w:rsidTr="00EE0C11">
        <w:trPr>
          <w:trHeight w:val="454"/>
          <w:jc w:val="center"/>
        </w:trPr>
        <w:tc>
          <w:tcPr>
            <w:tcW w:w="421" w:type="dxa"/>
          </w:tcPr>
          <w:p w14:paraId="24B1B368" w14:textId="767BE5CF" w:rsidR="00A258EF" w:rsidRDefault="00A258EF" w:rsidP="00A258EF">
            <w:pPr>
              <w:spacing w:after="120"/>
              <w:jc w:val="center"/>
              <w:rPr>
                <w:rFonts w:cs="Arial"/>
                <w:sz w:val="20"/>
                <w:szCs w:val="20"/>
              </w:rPr>
            </w:pPr>
            <w:r>
              <w:rPr>
                <w:rFonts w:cs="Arial"/>
                <w:sz w:val="20"/>
                <w:szCs w:val="20"/>
              </w:rPr>
              <w:t>16</w:t>
            </w:r>
          </w:p>
        </w:tc>
        <w:tc>
          <w:tcPr>
            <w:tcW w:w="1701" w:type="dxa"/>
          </w:tcPr>
          <w:p w14:paraId="503C5FB1" w14:textId="0A2C283E" w:rsidR="00A258EF" w:rsidRDefault="00A258EF" w:rsidP="00A258EF">
            <w:pPr>
              <w:spacing w:after="120"/>
              <w:rPr>
                <w:rFonts w:cs="Arial"/>
                <w:sz w:val="20"/>
                <w:szCs w:val="20"/>
              </w:rPr>
            </w:pPr>
            <w:r>
              <w:rPr>
                <w:rFonts w:cs="Arial"/>
                <w:sz w:val="20"/>
                <w:szCs w:val="20"/>
              </w:rPr>
              <w:t>Geometrics, tolerances</w:t>
            </w:r>
          </w:p>
        </w:tc>
        <w:tc>
          <w:tcPr>
            <w:tcW w:w="2309" w:type="dxa"/>
          </w:tcPr>
          <w:p w14:paraId="372FEB02" w14:textId="5B1097AE" w:rsidR="00A258EF" w:rsidRDefault="00A258EF" w:rsidP="00A258EF">
            <w:pPr>
              <w:spacing w:after="120"/>
              <w:rPr>
                <w:rFonts w:cs="Arial"/>
                <w:sz w:val="20"/>
                <w:szCs w:val="20"/>
              </w:rPr>
            </w:pPr>
            <w:r>
              <w:rPr>
                <w:rFonts w:cs="Arial"/>
                <w:sz w:val="20"/>
                <w:szCs w:val="20"/>
              </w:rPr>
              <w:t>MRTS03 CL21.3</w:t>
            </w:r>
          </w:p>
        </w:tc>
        <w:tc>
          <w:tcPr>
            <w:tcW w:w="1801" w:type="dxa"/>
          </w:tcPr>
          <w:p w14:paraId="4457802C" w14:textId="2697E127" w:rsidR="00A258EF" w:rsidRDefault="00A258EF" w:rsidP="00A258EF">
            <w:pPr>
              <w:spacing w:after="120"/>
              <w:rPr>
                <w:rFonts w:cs="Arial"/>
                <w:sz w:val="20"/>
                <w:szCs w:val="20"/>
              </w:rPr>
            </w:pPr>
            <w:r>
              <w:rPr>
                <w:rFonts w:cs="Arial"/>
                <w:sz w:val="20"/>
                <w:szCs w:val="20"/>
              </w:rPr>
              <w:t>For each structure</w:t>
            </w:r>
          </w:p>
        </w:tc>
        <w:tc>
          <w:tcPr>
            <w:tcW w:w="9072" w:type="dxa"/>
          </w:tcPr>
          <w:p w14:paraId="2BA56112" w14:textId="77777777" w:rsidR="00A258EF" w:rsidRPr="008D38A3" w:rsidRDefault="00A258EF" w:rsidP="00A258EF">
            <w:pPr>
              <w:autoSpaceDE w:val="0"/>
              <w:autoSpaceDN w:val="0"/>
              <w:adjustRightInd w:val="0"/>
              <w:rPr>
                <w:rFonts w:cs="Arial"/>
                <w:b/>
                <w:sz w:val="20"/>
                <w:szCs w:val="20"/>
              </w:rPr>
            </w:pPr>
            <w:r w:rsidRPr="008D38A3">
              <w:rPr>
                <w:rFonts w:cs="Arial"/>
                <w:b/>
                <w:sz w:val="20"/>
                <w:szCs w:val="20"/>
              </w:rPr>
              <w:t>Horizontal tolerances:</w:t>
            </w:r>
          </w:p>
          <w:p w14:paraId="7B023FC7" w14:textId="7244231E" w:rsidR="00A258EF" w:rsidRDefault="00A258EF" w:rsidP="00A258EF">
            <w:pPr>
              <w:autoSpaceDE w:val="0"/>
              <w:autoSpaceDN w:val="0"/>
              <w:adjustRightInd w:val="0"/>
              <w:spacing w:after="80"/>
              <w:rPr>
                <w:rFonts w:cs="Arial"/>
                <w:sz w:val="20"/>
                <w:szCs w:val="20"/>
              </w:rPr>
            </w:pPr>
            <w:r w:rsidRPr="008D38A3">
              <w:rPr>
                <w:rFonts w:cs="Arial"/>
                <w:sz w:val="20"/>
                <w:szCs w:val="20"/>
              </w:rPr>
              <w:t>The locations of gullies shall not vary from those specified in the drawings by more than ± 100 mm in the direction of the construction centre line and ± 50 mm in the direction at right angles to the construction centre line.</w:t>
            </w:r>
          </w:p>
          <w:p w14:paraId="2055B0EE" w14:textId="77777777" w:rsidR="00A258EF" w:rsidRPr="008D38A3" w:rsidRDefault="00A258EF" w:rsidP="00A258EF">
            <w:pPr>
              <w:autoSpaceDE w:val="0"/>
              <w:autoSpaceDN w:val="0"/>
              <w:adjustRightInd w:val="0"/>
              <w:rPr>
                <w:rFonts w:cs="Arial"/>
                <w:b/>
                <w:sz w:val="20"/>
                <w:szCs w:val="20"/>
              </w:rPr>
            </w:pPr>
            <w:r w:rsidRPr="008D38A3">
              <w:rPr>
                <w:rFonts w:cs="Arial"/>
                <w:b/>
                <w:sz w:val="20"/>
                <w:szCs w:val="20"/>
              </w:rPr>
              <w:t>Vertical tolerances:</w:t>
            </w:r>
          </w:p>
          <w:p w14:paraId="6BDCE6A8" w14:textId="127159C7" w:rsidR="00A258EF" w:rsidRPr="008D38A3" w:rsidRDefault="00A258EF" w:rsidP="00A258EF">
            <w:pPr>
              <w:autoSpaceDE w:val="0"/>
              <w:autoSpaceDN w:val="0"/>
              <w:adjustRightInd w:val="0"/>
              <w:spacing w:after="120"/>
              <w:rPr>
                <w:rFonts w:cs="Arial"/>
                <w:sz w:val="20"/>
                <w:szCs w:val="20"/>
              </w:rPr>
            </w:pPr>
            <w:r w:rsidRPr="008D38A3">
              <w:rPr>
                <w:rFonts w:cs="Arial"/>
                <w:sz w:val="20"/>
                <w:szCs w:val="20"/>
              </w:rPr>
              <w:t>The invert heights of gullies shall not vary from those specified by the drawings by more than ± 50 mm, provided always that the gullies join neatly to existing drainage structures, do not pond water unnecessarily and are at heights compatible with other adjacent structures. The heights of the tops of back-units, grates and frames shall not vary from those described in the drawings by more than ± 10 mm.</w:t>
            </w:r>
          </w:p>
        </w:tc>
        <w:tc>
          <w:tcPr>
            <w:tcW w:w="1877" w:type="dxa"/>
          </w:tcPr>
          <w:p w14:paraId="218DED6E" w14:textId="77777777" w:rsidR="00A258EF" w:rsidRDefault="00A258EF" w:rsidP="00A258EF">
            <w:pPr>
              <w:spacing w:after="120"/>
              <w:rPr>
                <w:rFonts w:cs="Arial"/>
                <w:sz w:val="20"/>
                <w:szCs w:val="20"/>
              </w:rPr>
            </w:pPr>
            <w:r>
              <w:rPr>
                <w:rFonts w:cs="Arial"/>
                <w:sz w:val="20"/>
                <w:szCs w:val="20"/>
              </w:rPr>
              <w:t>QBC QA Records</w:t>
            </w:r>
          </w:p>
          <w:p w14:paraId="5CDA4909" w14:textId="77777777" w:rsidR="00A258EF" w:rsidRDefault="00A258EF" w:rsidP="00A258EF">
            <w:pPr>
              <w:spacing w:after="120"/>
              <w:rPr>
                <w:rFonts w:cs="Arial"/>
                <w:sz w:val="20"/>
                <w:szCs w:val="20"/>
              </w:rPr>
            </w:pPr>
          </w:p>
          <w:p w14:paraId="1489B099" w14:textId="3D30C153" w:rsidR="00A258EF" w:rsidRDefault="00A258EF" w:rsidP="00A258EF">
            <w:pPr>
              <w:spacing w:after="120"/>
              <w:rPr>
                <w:rFonts w:cs="Arial"/>
                <w:sz w:val="20"/>
                <w:szCs w:val="20"/>
              </w:rPr>
            </w:pPr>
            <w:r>
              <w:rPr>
                <w:rFonts w:cs="Arial"/>
                <w:sz w:val="20"/>
                <w:szCs w:val="20"/>
              </w:rPr>
              <w:t>Survey</w:t>
            </w:r>
          </w:p>
        </w:tc>
        <w:tc>
          <w:tcPr>
            <w:tcW w:w="1384" w:type="dxa"/>
          </w:tcPr>
          <w:p w14:paraId="014890E9" w14:textId="12756BF1" w:rsidR="00A258EF" w:rsidRPr="008D38A3" w:rsidRDefault="00A258EF" w:rsidP="00A258EF">
            <w:pPr>
              <w:spacing w:after="120"/>
              <w:rPr>
                <w:rFonts w:cs="Arial"/>
                <w:color w:val="FFFFFF" w:themeColor="background1"/>
                <w:sz w:val="20"/>
                <w:szCs w:val="20"/>
                <w:highlight w:val="black"/>
              </w:rPr>
            </w:pPr>
            <w:r>
              <w:rPr>
                <w:rFonts w:cs="Arial"/>
                <w:sz w:val="20"/>
                <w:szCs w:val="20"/>
              </w:rPr>
              <w:t>Survey</w:t>
            </w:r>
          </w:p>
        </w:tc>
        <w:tc>
          <w:tcPr>
            <w:tcW w:w="1593" w:type="dxa"/>
          </w:tcPr>
          <w:p w14:paraId="3DBAA769" w14:textId="77777777" w:rsidR="00A258EF" w:rsidRDefault="00A258EF" w:rsidP="00A258EF">
            <w:pPr>
              <w:spacing w:after="120"/>
              <w:rPr>
                <w:rFonts w:cs="Arial"/>
                <w:sz w:val="20"/>
                <w:szCs w:val="20"/>
              </w:rPr>
            </w:pPr>
            <w:r>
              <w:rPr>
                <w:rFonts w:cs="Arial"/>
                <w:sz w:val="20"/>
                <w:szCs w:val="20"/>
              </w:rPr>
              <w:t>CQR</w:t>
            </w:r>
          </w:p>
          <w:p w14:paraId="3CB53D16" w14:textId="77777777" w:rsidR="00A258EF" w:rsidRDefault="00A258EF" w:rsidP="00A258EF">
            <w:pPr>
              <w:spacing w:after="120"/>
              <w:rPr>
                <w:rFonts w:cs="Arial"/>
                <w:sz w:val="20"/>
                <w:szCs w:val="20"/>
              </w:rPr>
            </w:pPr>
          </w:p>
          <w:p w14:paraId="57EBFE61" w14:textId="0FF55BF2" w:rsidR="00A258EF" w:rsidRDefault="00A258EF" w:rsidP="00A258EF">
            <w:pPr>
              <w:spacing w:after="120"/>
              <w:rPr>
                <w:rFonts w:cs="Arial"/>
                <w:sz w:val="20"/>
                <w:szCs w:val="20"/>
              </w:rPr>
            </w:pPr>
            <w:r>
              <w:rPr>
                <w:rFonts w:cs="Arial"/>
                <w:sz w:val="20"/>
                <w:szCs w:val="20"/>
              </w:rPr>
              <w:t>Surveyor</w:t>
            </w:r>
          </w:p>
        </w:tc>
        <w:tc>
          <w:tcPr>
            <w:tcW w:w="1667" w:type="dxa"/>
          </w:tcPr>
          <w:p w14:paraId="52D51C6B" w14:textId="343C3D0E" w:rsidR="00A258EF" w:rsidRDefault="00A258EF" w:rsidP="00A258EF">
            <w:pPr>
              <w:spacing w:after="120"/>
              <w:ind w:left="-57" w:right="-57"/>
              <w:rPr>
                <w:rFonts w:cs="Arial"/>
                <w:sz w:val="20"/>
                <w:szCs w:val="20"/>
              </w:rPr>
            </w:pPr>
            <w:r>
              <w:rPr>
                <w:rFonts w:cs="Arial"/>
                <w:sz w:val="20"/>
                <w:szCs w:val="20"/>
              </w:rPr>
              <w:t xml:space="preserve">Verification Checklist Sheet </w:t>
            </w:r>
            <w:r w:rsidR="00E60E2F">
              <w:rPr>
                <w:rFonts w:cs="Arial"/>
                <w:sz w:val="20"/>
                <w:szCs w:val="20"/>
              </w:rPr>
              <w:t>GL</w:t>
            </w:r>
          </w:p>
          <w:p w14:paraId="54B015FA" w14:textId="77777777" w:rsidR="00A258EF" w:rsidRDefault="00A258EF" w:rsidP="00A258EF">
            <w:pPr>
              <w:spacing w:after="120"/>
              <w:ind w:left="-57" w:right="-57"/>
              <w:rPr>
                <w:rFonts w:cs="Arial"/>
                <w:sz w:val="20"/>
                <w:szCs w:val="20"/>
              </w:rPr>
            </w:pPr>
          </w:p>
          <w:p w14:paraId="138AB0E0" w14:textId="02480140" w:rsidR="00A258EF" w:rsidRDefault="00A258EF" w:rsidP="00A258EF">
            <w:pPr>
              <w:spacing w:after="120"/>
              <w:ind w:left="-57" w:right="-57"/>
              <w:rPr>
                <w:rFonts w:cs="Arial"/>
                <w:sz w:val="20"/>
                <w:szCs w:val="20"/>
              </w:rPr>
            </w:pPr>
            <w:r>
              <w:rPr>
                <w:rFonts w:cs="Arial"/>
                <w:sz w:val="20"/>
                <w:szCs w:val="20"/>
              </w:rPr>
              <w:t>Survey report</w:t>
            </w:r>
          </w:p>
        </w:tc>
      </w:tr>
      <w:tr w:rsidR="00A258EF" w:rsidRPr="004C67A2" w14:paraId="78AD2052" w14:textId="77777777" w:rsidTr="00EE0C11">
        <w:trPr>
          <w:trHeight w:val="454"/>
          <w:jc w:val="center"/>
        </w:trPr>
        <w:tc>
          <w:tcPr>
            <w:tcW w:w="421" w:type="dxa"/>
          </w:tcPr>
          <w:p w14:paraId="37083A6F" w14:textId="0350C585" w:rsidR="00A258EF" w:rsidRDefault="00A258EF" w:rsidP="00A258EF">
            <w:pPr>
              <w:spacing w:after="120"/>
              <w:jc w:val="center"/>
              <w:rPr>
                <w:rFonts w:cs="Arial"/>
                <w:sz w:val="20"/>
                <w:szCs w:val="20"/>
              </w:rPr>
            </w:pPr>
            <w:r>
              <w:rPr>
                <w:rFonts w:cs="Arial"/>
                <w:sz w:val="20"/>
                <w:szCs w:val="20"/>
              </w:rPr>
              <w:t>17</w:t>
            </w:r>
          </w:p>
        </w:tc>
        <w:tc>
          <w:tcPr>
            <w:tcW w:w="1701" w:type="dxa"/>
          </w:tcPr>
          <w:p w14:paraId="51B6974E" w14:textId="4CB62FCB" w:rsidR="00A258EF" w:rsidRDefault="00A258EF" w:rsidP="00A258EF">
            <w:pPr>
              <w:spacing w:after="120"/>
              <w:rPr>
                <w:rFonts w:cs="Arial"/>
                <w:sz w:val="20"/>
                <w:szCs w:val="20"/>
              </w:rPr>
            </w:pPr>
            <w:r>
              <w:rPr>
                <w:rFonts w:cs="Arial"/>
                <w:sz w:val="20"/>
                <w:szCs w:val="20"/>
              </w:rPr>
              <w:t>Installation of Grates, concrete top slabs, inlet units, and converter slabs</w:t>
            </w:r>
          </w:p>
        </w:tc>
        <w:tc>
          <w:tcPr>
            <w:tcW w:w="2309" w:type="dxa"/>
          </w:tcPr>
          <w:p w14:paraId="64D76326" w14:textId="04546C99" w:rsidR="00A258EF" w:rsidRDefault="00A258EF" w:rsidP="00A258EF">
            <w:pPr>
              <w:spacing w:after="120"/>
              <w:rPr>
                <w:rFonts w:cs="Arial"/>
                <w:sz w:val="20"/>
                <w:szCs w:val="20"/>
              </w:rPr>
            </w:pPr>
            <w:r>
              <w:rPr>
                <w:rFonts w:cs="Arial"/>
                <w:sz w:val="20"/>
                <w:szCs w:val="20"/>
              </w:rPr>
              <w:t>MRTS03 CL21.3</w:t>
            </w:r>
          </w:p>
        </w:tc>
        <w:tc>
          <w:tcPr>
            <w:tcW w:w="1801" w:type="dxa"/>
          </w:tcPr>
          <w:p w14:paraId="3603A483" w14:textId="35D6D8A3" w:rsidR="00A258EF" w:rsidRDefault="00A258EF" w:rsidP="00A258EF">
            <w:pPr>
              <w:spacing w:after="120"/>
              <w:rPr>
                <w:rFonts w:cs="Arial"/>
                <w:sz w:val="20"/>
                <w:szCs w:val="20"/>
              </w:rPr>
            </w:pPr>
            <w:r>
              <w:rPr>
                <w:rFonts w:cs="Arial"/>
                <w:sz w:val="20"/>
                <w:szCs w:val="20"/>
              </w:rPr>
              <w:t>For each structure</w:t>
            </w:r>
          </w:p>
        </w:tc>
        <w:tc>
          <w:tcPr>
            <w:tcW w:w="9072" w:type="dxa"/>
          </w:tcPr>
          <w:p w14:paraId="0BB2C91B" w14:textId="04A29E9C" w:rsidR="00A258EF" w:rsidRPr="008D38A3" w:rsidRDefault="00A258EF" w:rsidP="00A258EF">
            <w:pPr>
              <w:autoSpaceDE w:val="0"/>
              <w:autoSpaceDN w:val="0"/>
              <w:adjustRightInd w:val="0"/>
              <w:spacing w:after="80"/>
              <w:rPr>
                <w:rFonts w:cs="Arial"/>
                <w:sz w:val="20"/>
                <w:szCs w:val="20"/>
              </w:rPr>
            </w:pPr>
            <w:r w:rsidRPr="008D38A3">
              <w:rPr>
                <w:rFonts w:cs="Arial"/>
                <w:sz w:val="20"/>
                <w:szCs w:val="20"/>
              </w:rPr>
              <w:t xml:space="preserve">Grates on gullies shall not be installed until all the surveying requirements have been met as specified in Clause 54 and notice of such works provided to the Administrator. </w:t>
            </w:r>
            <w:r w:rsidRPr="008D38A3">
              <w:rPr>
                <w:rFonts w:cs="Arial"/>
                <w:color w:val="FFFFFF" w:themeColor="background1"/>
                <w:sz w:val="20"/>
                <w:szCs w:val="20"/>
                <w:highlight w:val="black"/>
              </w:rPr>
              <w:t>Hold Point 5</w:t>
            </w:r>
          </w:p>
          <w:p w14:paraId="11FE2E2D" w14:textId="1EA2B84C" w:rsidR="00A258EF" w:rsidRDefault="00A258EF" w:rsidP="00A258EF">
            <w:pPr>
              <w:autoSpaceDE w:val="0"/>
              <w:autoSpaceDN w:val="0"/>
              <w:adjustRightInd w:val="0"/>
              <w:spacing w:after="80"/>
              <w:rPr>
                <w:rFonts w:cs="Arial"/>
                <w:sz w:val="20"/>
                <w:szCs w:val="20"/>
              </w:rPr>
            </w:pPr>
            <w:r w:rsidRPr="008D38A3">
              <w:rPr>
                <w:rFonts w:cs="Arial"/>
                <w:sz w:val="20"/>
                <w:szCs w:val="20"/>
              </w:rPr>
              <w:t>For access chambers or gullies in roadworks, temporary covers shall remain in position and installation of the frames and surrounds shall be deferred until pavement construction has reached a stage where the frames and surrounds can be positioned accurately.</w:t>
            </w:r>
          </w:p>
          <w:p w14:paraId="706D8598" w14:textId="512ACA14" w:rsidR="00A258EF" w:rsidRPr="008D38A3" w:rsidRDefault="00A258EF" w:rsidP="00A258EF">
            <w:pPr>
              <w:autoSpaceDE w:val="0"/>
              <w:autoSpaceDN w:val="0"/>
              <w:adjustRightInd w:val="0"/>
              <w:spacing w:after="80"/>
              <w:rPr>
                <w:rFonts w:cs="Arial"/>
                <w:sz w:val="20"/>
                <w:szCs w:val="20"/>
              </w:rPr>
            </w:pPr>
            <w:r w:rsidRPr="008D38A3">
              <w:rPr>
                <w:rFonts w:cs="Arial"/>
                <w:sz w:val="20"/>
                <w:szCs w:val="20"/>
              </w:rPr>
              <w:t>Concrete top slabs, inlet units or converter slabs as applicable on access chambers and gullies shall not be placed until all the surveying requirements have been met as specified in Clause 54 and notice of such works provided to the Administrator.</w:t>
            </w:r>
            <w:r w:rsidRPr="008D38A3">
              <w:rPr>
                <w:rFonts w:cs="Arial"/>
                <w:color w:val="FFFFFF" w:themeColor="background1"/>
                <w:sz w:val="20"/>
                <w:szCs w:val="20"/>
              </w:rPr>
              <w:t xml:space="preserve"> </w:t>
            </w:r>
            <w:r w:rsidRPr="008D38A3">
              <w:rPr>
                <w:rFonts w:cs="Arial"/>
                <w:color w:val="FFFFFF" w:themeColor="background1"/>
                <w:sz w:val="20"/>
                <w:szCs w:val="20"/>
                <w:highlight w:val="black"/>
              </w:rPr>
              <w:t>Hold Point 6</w:t>
            </w:r>
          </w:p>
          <w:p w14:paraId="44CB0B28" w14:textId="34AB162D" w:rsidR="00A258EF" w:rsidRPr="008D38A3" w:rsidRDefault="00A258EF" w:rsidP="00A258EF">
            <w:pPr>
              <w:autoSpaceDE w:val="0"/>
              <w:autoSpaceDN w:val="0"/>
              <w:adjustRightInd w:val="0"/>
              <w:spacing w:after="120"/>
              <w:rPr>
                <w:rFonts w:cs="Arial"/>
                <w:b/>
                <w:sz w:val="20"/>
                <w:szCs w:val="20"/>
              </w:rPr>
            </w:pPr>
            <w:r w:rsidRPr="008D38A3">
              <w:rPr>
                <w:rFonts w:cs="Arial"/>
                <w:sz w:val="20"/>
                <w:szCs w:val="20"/>
              </w:rPr>
              <w:t>A precast concrete gully chamber and converter slab (if required) shall be joined to the shafts / pits using cement mortar or epoxy mortar.</w:t>
            </w:r>
          </w:p>
        </w:tc>
        <w:tc>
          <w:tcPr>
            <w:tcW w:w="1877" w:type="dxa"/>
          </w:tcPr>
          <w:p w14:paraId="227E7CDD" w14:textId="77777777" w:rsidR="00A258EF" w:rsidRDefault="00A258EF" w:rsidP="00A258EF">
            <w:pPr>
              <w:spacing w:after="120"/>
              <w:rPr>
                <w:rFonts w:cs="Arial"/>
                <w:sz w:val="20"/>
                <w:szCs w:val="20"/>
              </w:rPr>
            </w:pPr>
            <w:r>
              <w:rPr>
                <w:rFonts w:cs="Arial"/>
                <w:sz w:val="20"/>
                <w:szCs w:val="20"/>
              </w:rPr>
              <w:t>QBC QA Records</w:t>
            </w:r>
          </w:p>
          <w:p w14:paraId="6988ECD2" w14:textId="77777777" w:rsidR="00A258EF" w:rsidRDefault="00A258EF" w:rsidP="00A258EF">
            <w:pPr>
              <w:spacing w:after="120"/>
              <w:rPr>
                <w:rFonts w:cs="Arial"/>
                <w:sz w:val="20"/>
                <w:szCs w:val="20"/>
              </w:rPr>
            </w:pPr>
          </w:p>
          <w:p w14:paraId="3C77E801" w14:textId="44F21984" w:rsidR="00A258EF" w:rsidRDefault="00A258EF" w:rsidP="00A258EF">
            <w:pPr>
              <w:spacing w:after="120"/>
              <w:rPr>
                <w:rFonts w:cs="Arial"/>
                <w:sz w:val="20"/>
                <w:szCs w:val="20"/>
              </w:rPr>
            </w:pPr>
            <w:r>
              <w:rPr>
                <w:rFonts w:cs="Arial"/>
                <w:sz w:val="20"/>
                <w:szCs w:val="20"/>
              </w:rPr>
              <w:t>Administrator surveillance on-site</w:t>
            </w:r>
          </w:p>
        </w:tc>
        <w:tc>
          <w:tcPr>
            <w:tcW w:w="1384" w:type="dxa"/>
          </w:tcPr>
          <w:p w14:paraId="5F0C4C79" w14:textId="16C9C601" w:rsidR="00A258EF" w:rsidRDefault="00A258EF" w:rsidP="00A258EF">
            <w:pPr>
              <w:spacing w:after="120"/>
              <w:rPr>
                <w:rFonts w:cs="Arial"/>
                <w:sz w:val="20"/>
                <w:szCs w:val="20"/>
              </w:rPr>
            </w:pPr>
            <w:r w:rsidRPr="008576D9">
              <w:rPr>
                <w:rFonts w:cs="Arial"/>
                <w:color w:val="FFFFFF" w:themeColor="background1"/>
                <w:sz w:val="20"/>
                <w:szCs w:val="20"/>
                <w:highlight w:val="black"/>
              </w:rPr>
              <w:t>Hold point</w:t>
            </w:r>
          </w:p>
        </w:tc>
        <w:tc>
          <w:tcPr>
            <w:tcW w:w="1593" w:type="dxa"/>
          </w:tcPr>
          <w:p w14:paraId="55BDE12A" w14:textId="77777777" w:rsidR="00A258EF" w:rsidRDefault="00A258EF" w:rsidP="00A258EF">
            <w:pPr>
              <w:spacing w:after="120"/>
              <w:rPr>
                <w:rFonts w:cs="Arial"/>
                <w:sz w:val="20"/>
                <w:szCs w:val="20"/>
              </w:rPr>
            </w:pPr>
            <w:r>
              <w:rPr>
                <w:rFonts w:cs="Arial"/>
                <w:sz w:val="20"/>
                <w:szCs w:val="20"/>
              </w:rPr>
              <w:t>CQR</w:t>
            </w:r>
          </w:p>
          <w:p w14:paraId="7073E910" w14:textId="77777777" w:rsidR="00A258EF" w:rsidRDefault="00A258EF" w:rsidP="00A258EF">
            <w:pPr>
              <w:spacing w:after="120"/>
              <w:rPr>
                <w:rFonts w:cs="Arial"/>
                <w:sz w:val="20"/>
                <w:szCs w:val="20"/>
              </w:rPr>
            </w:pPr>
          </w:p>
          <w:p w14:paraId="75DE9D30" w14:textId="29C0FEBA" w:rsidR="00A258EF" w:rsidRDefault="00A258EF" w:rsidP="00A258EF">
            <w:pPr>
              <w:spacing w:after="120"/>
              <w:rPr>
                <w:rFonts w:cs="Arial"/>
                <w:sz w:val="20"/>
                <w:szCs w:val="20"/>
              </w:rPr>
            </w:pPr>
            <w:r>
              <w:rPr>
                <w:rFonts w:cs="Arial"/>
                <w:sz w:val="20"/>
                <w:szCs w:val="20"/>
              </w:rPr>
              <w:t>Administrator</w:t>
            </w:r>
          </w:p>
        </w:tc>
        <w:tc>
          <w:tcPr>
            <w:tcW w:w="1667" w:type="dxa"/>
          </w:tcPr>
          <w:p w14:paraId="6BF8FF68" w14:textId="3A6D10D8"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p w14:paraId="4A6B30D1" w14:textId="77777777" w:rsidR="00A258EF" w:rsidRDefault="00A258EF" w:rsidP="00A258EF">
            <w:pPr>
              <w:spacing w:after="120"/>
              <w:rPr>
                <w:rFonts w:cs="Arial"/>
                <w:sz w:val="20"/>
                <w:szCs w:val="20"/>
              </w:rPr>
            </w:pPr>
          </w:p>
          <w:p w14:paraId="78413577" w14:textId="0D3C9B78" w:rsidR="00A258EF" w:rsidRDefault="00A258EF" w:rsidP="00A258EF">
            <w:pPr>
              <w:spacing w:after="120"/>
              <w:rPr>
                <w:rFonts w:cs="Arial"/>
                <w:sz w:val="20"/>
                <w:szCs w:val="20"/>
              </w:rPr>
            </w:pPr>
            <w:r>
              <w:rPr>
                <w:rFonts w:cs="Arial"/>
                <w:sz w:val="20"/>
                <w:szCs w:val="20"/>
              </w:rPr>
              <w:t>Hold point release</w:t>
            </w:r>
          </w:p>
        </w:tc>
      </w:tr>
      <w:tr w:rsidR="00A258EF" w:rsidRPr="004C67A2" w14:paraId="71393CFF" w14:textId="77777777" w:rsidTr="00EE0C11">
        <w:trPr>
          <w:trHeight w:val="454"/>
          <w:jc w:val="center"/>
        </w:trPr>
        <w:tc>
          <w:tcPr>
            <w:tcW w:w="421" w:type="dxa"/>
          </w:tcPr>
          <w:p w14:paraId="0DF71257" w14:textId="69250064" w:rsidR="00A258EF" w:rsidRDefault="00A258EF" w:rsidP="00A258EF">
            <w:pPr>
              <w:spacing w:after="120"/>
              <w:jc w:val="center"/>
              <w:rPr>
                <w:rFonts w:cs="Arial"/>
                <w:sz w:val="20"/>
                <w:szCs w:val="20"/>
              </w:rPr>
            </w:pPr>
            <w:r>
              <w:rPr>
                <w:rFonts w:cs="Arial"/>
                <w:sz w:val="20"/>
                <w:szCs w:val="20"/>
              </w:rPr>
              <w:t>18</w:t>
            </w:r>
          </w:p>
        </w:tc>
        <w:tc>
          <w:tcPr>
            <w:tcW w:w="1701" w:type="dxa"/>
          </w:tcPr>
          <w:p w14:paraId="5A874F19" w14:textId="4B8CE634" w:rsidR="00A258EF" w:rsidRDefault="00A258EF" w:rsidP="00A258EF">
            <w:pPr>
              <w:spacing w:after="120"/>
              <w:rPr>
                <w:rFonts w:cs="Arial"/>
                <w:sz w:val="20"/>
                <w:szCs w:val="20"/>
              </w:rPr>
            </w:pPr>
            <w:r>
              <w:rPr>
                <w:rFonts w:cs="Arial"/>
                <w:sz w:val="20"/>
                <w:szCs w:val="20"/>
              </w:rPr>
              <w:t>In-situ concrete access chambers</w:t>
            </w:r>
          </w:p>
        </w:tc>
        <w:tc>
          <w:tcPr>
            <w:tcW w:w="2309" w:type="dxa"/>
          </w:tcPr>
          <w:p w14:paraId="0FCEB276" w14:textId="77777777" w:rsidR="00764D91" w:rsidRDefault="00F96288" w:rsidP="00A258EF">
            <w:pPr>
              <w:spacing w:after="120"/>
              <w:rPr>
                <w:rFonts w:cs="Arial"/>
                <w:sz w:val="20"/>
                <w:szCs w:val="20"/>
              </w:rPr>
            </w:pPr>
            <w:r>
              <w:rPr>
                <w:rFonts w:cs="Arial"/>
                <w:sz w:val="20"/>
                <w:szCs w:val="20"/>
              </w:rPr>
              <w:t>ICC SD02 &amp; SD03</w:t>
            </w:r>
            <w:r w:rsidR="00764D91">
              <w:rPr>
                <w:rFonts w:cs="Arial"/>
                <w:sz w:val="20"/>
                <w:szCs w:val="20"/>
              </w:rPr>
              <w:t xml:space="preserve"> </w:t>
            </w:r>
          </w:p>
          <w:p w14:paraId="13F25477" w14:textId="44A52D7B" w:rsidR="00A258EF" w:rsidRDefault="00A258EF" w:rsidP="00A258EF">
            <w:pPr>
              <w:spacing w:after="120"/>
              <w:rPr>
                <w:rFonts w:cs="Arial"/>
                <w:sz w:val="20"/>
                <w:szCs w:val="20"/>
              </w:rPr>
            </w:pPr>
            <w:r>
              <w:rPr>
                <w:rFonts w:cs="Arial"/>
                <w:sz w:val="20"/>
                <w:szCs w:val="20"/>
              </w:rPr>
              <w:t>MRTS03 CL21.5</w:t>
            </w:r>
          </w:p>
        </w:tc>
        <w:tc>
          <w:tcPr>
            <w:tcW w:w="1801" w:type="dxa"/>
          </w:tcPr>
          <w:p w14:paraId="529F1FAA" w14:textId="7177F83C" w:rsidR="00A258EF" w:rsidRDefault="00A258EF" w:rsidP="00A258EF">
            <w:pPr>
              <w:spacing w:after="120"/>
              <w:rPr>
                <w:rFonts w:cs="Arial"/>
                <w:sz w:val="20"/>
                <w:szCs w:val="20"/>
              </w:rPr>
            </w:pPr>
            <w:r>
              <w:rPr>
                <w:rFonts w:cs="Arial"/>
                <w:sz w:val="20"/>
                <w:szCs w:val="20"/>
              </w:rPr>
              <w:t>For each structure – where applicable</w:t>
            </w:r>
          </w:p>
        </w:tc>
        <w:tc>
          <w:tcPr>
            <w:tcW w:w="9072" w:type="dxa"/>
          </w:tcPr>
          <w:p w14:paraId="3D8E8CB5" w14:textId="5EE31DB0" w:rsidR="00A258EF" w:rsidRPr="008D38A3" w:rsidRDefault="00A258EF" w:rsidP="00A258EF">
            <w:pPr>
              <w:autoSpaceDE w:val="0"/>
              <w:autoSpaceDN w:val="0"/>
              <w:adjustRightInd w:val="0"/>
              <w:spacing w:after="120"/>
              <w:rPr>
                <w:rFonts w:cs="Arial"/>
                <w:b/>
                <w:sz w:val="20"/>
                <w:szCs w:val="20"/>
              </w:rPr>
            </w:pPr>
            <w:r w:rsidRPr="00710C46">
              <w:rPr>
                <w:rFonts w:cs="Arial"/>
                <w:sz w:val="20"/>
                <w:szCs w:val="20"/>
              </w:rPr>
              <w:t xml:space="preserve">Cast insitu access chambers shall be in accordance with </w:t>
            </w:r>
            <w:r w:rsidR="00E36AB7">
              <w:rPr>
                <w:rFonts w:cs="Arial"/>
                <w:sz w:val="20"/>
                <w:szCs w:val="20"/>
              </w:rPr>
              <w:t xml:space="preserve">ICC </w:t>
            </w:r>
            <w:r w:rsidRPr="00710C46">
              <w:rPr>
                <w:rFonts w:cs="Arial"/>
                <w:sz w:val="20"/>
                <w:szCs w:val="20"/>
              </w:rPr>
              <w:t xml:space="preserve">Standard Drawings </w:t>
            </w:r>
            <w:r w:rsidR="006D6C6A">
              <w:rPr>
                <w:rFonts w:cs="Arial"/>
                <w:sz w:val="20"/>
                <w:szCs w:val="20"/>
              </w:rPr>
              <w:t xml:space="preserve">SD02 &amp; SD03 </w:t>
            </w:r>
            <w:r w:rsidR="009C3261">
              <w:rPr>
                <w:rFonts w:cs="Arial"/>
                <w:sz w:val="20"/>
                <w:szCs w:val="20"/>
              </w:rPr>
              <w:t>or MRTS S</w:t>
            </w:r>
            <w:r w:rsidR="00F96288">
              <w:rPr>
                <w:rFonts w:cs="Arial"/>
                <w:sz w:val="20"/>
                <w:szCs w:val="20"/>
              </w:rPr>
              <w:t>D</w:t>
            </w:r>
            <w:r w:rsidRPr="00710C46">
              <w:rPr>
                <w:rFonts w:cs="Arial"/>
                <w:sz w:val="20"/>
                <w:szCs w:val="20"/>
              </w:rPr>
              <w:t xml:space="preserve">1307 and </w:t>
            </w:r>
            <w:r w:rsidR="00F96288">
              <w:rPr>
                <w:rFonts w:cs="Arial"/>
                <w:sz w:val="20"/>
                <w:szCs w:val="20"/>
              </w:rPr>
              <w:t>SD</w:t>
            </w:r>
            <w:r w:rsidRPr="00710C46">
              <w:rPr>
                <w:rFonts w:cs="Arial"/>
                <w:sz w:val="20"/>
                <w:szCs w:val="20"/>
              </w:rPr>
              <w:t>1308</w:t>
            </w:r>
            <w:r w:rsidR="00F96288">
              <w:rPr>
                <w:rFonts w:cs="Arial"/>
                <w:sz w:val="20"/>
                <w:szCs w:val="20"/>
              </w:rPr>
              <w:t>.</w:t>
            </w:r>
          </w:p>
        </w:tc>
        <w:tc>
          <w:tcPr>
            <w:tcW w:w="1877" w:type="dxa"/>
          </w:tcPr>
          <w:p w14:paraId="20B8CE54" w14:textId="65D15DB6" w:rsidR="00A258EF" w:rsidRDefault="00A258EF" w:rsidP="00A258EF">
            <w:pPr>
              <w:spacing w:after="120"/>
              <w:rPr>
                <w:rFonts w:cs="Arial"/>
                <w:sz w:val="20"/>
                <w:szCs w:val="20"/>
              </w:rPr>
            </w:pPr>
            <w:r>
              <w:rPr>
                <w:rFonts w:cs="Arial"/>
                <w:sz w:val="20"/>
                <w:szCs w:val="20"/>
              </w:rPr>
              <w:t>QBC QA Records</w:t>
            </w:r>
          </w:p>
        </w:tc>
        <w:tc>
          <w:tcPr>
            <w:tcW w:w="1384" w:type="dxa"/>
          </w:tcPr>
          <w:p w14:paraId="6CD0266F" w14:textId="2C05068E" w:rsidR="00A258EF" w:rsidRDefault="00A258EF" w:rsidP="00A258EF">
            <w:pPr>
              <w:spacing w:after="120"/>
              <w:rPr>
                <w:rFonts w:cs="Arial"/>
                <w:sz w:val="20"/>
                <w:szCs w:val="20"/>
              </w:rPr>
            </w:pPr>
            <w:r w:rsidRPr="00710C46">
              <w:rPr>
                <w:rFonts w:cs="Arial"/>
                <w:sz w:val="20"/>
                <w:szCs w:val="20"/>
              </w:rPr>
              <w:t>Inspection</w:t>
            </w:r>
          </w:p>
        </w:tc>
        <w:tc>
          <w:tcPr>
            <w:tcW w:w="1593" w:type="dxa"/>
          </w:tcPr>
          <w:p w14:paraId="085F59D4" w14:textId="57D93D97" w:rsidR="00A258EF" w:rsidRDefault="00A258EF" w:rsidP="00A258EF">
            <w:pPr>
              <w:spacing w:after="120"/>
              <w:rPr>
                <w:rFonts w:cs="Arial"/>
                <w:sz w:val="20"/>
                <w:szCs w:val="20"/>
              </w:rPr>
            </w:pPr>
            <w:r>
              <w:rPr>
                <w:rFonts w:cs="Arial"/>
                <w:sz w:val="20"/>
                <w:szCs w:val="20"/>
              </w:rPr>
              <w:t>CQR</w:t>
            </w:r>
          </w:p>
        </w:tc>
        <w:tc>
          <w:tcPr>
            <w:tcW w:w="1667" w:type="dxa"/>
          </w:tcPr>
          <w:p w14:paraId="4D05C3E6" w14:textId="4233FBE0" w:rsidR="00A258EF" w:rsidRDefault="00A258EF" w:rsidP="00A258EF">
            <w:pPr>
              <w:spacing w:after="80"/>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770A3D08" w14:textId="77777777" w:rsidTr="00EE0C11">
        <w:trPr>
          <w:trHeight w:val="454"/>
          <w:jc w:val="center"/>
        </w:trPr>
        <w:tc>
          <w:tcPr>
            <w:tcW w:w="421" w:type="dxa"/>
          </w:tcPr>
          <w:p w14:paraId="4B6737F0" w14:textId="1CF3F07B" w:rsidR="00A258EF" w:rsidRDefault="00A258EF" w:rsidP="00A258EF">
            <w:pPr>
              <w:spacing w:after="120"/>
              <w:jc w:val="center"/>
              <w:rPr>
                <w:rFonts w:cs="Arial"/>
                <w:sz w:val="20"/>
                <w:szCs w:val="20"/>
              </w:rPr>
            </w:pPr>
            <w:r>
              <w:rPr>
                <w:rFonts w:cs="Arial"/>
                <w:sz w:val="20"/>
                <w:szCs w:val="20"/>
              </w:rPr>
              <w:t>19</w:t>
            </w:r>
          </w:p>
        </w:tc>
        <w:tc>
          <w:tcPr>
            <w:tcW w:w="1701" w:type="dxa"/>
          </w:tcPr>
          <w:p w14:paraId="51D9DA1D" w14:textId="555D6078" w:rsidR="00A258EF" w:rsidRDefault="00A258EF" w:rsidP="00A258EF">
            <w:pPr>
              <w:spacing w:after="120"/>
              <w:rPr>
                <w:rFonts w:cs="Arial"/>
                <w:sz w:val="20"/>
                <w:szCs w:val="20"/>
              </w:rPr>
            </w:pPr>
            <w:r>
              <w:rPr>
                <w:rFonts w:cs="Arial"/>
                <w:sz w:val="20"/>
                <w:szCs w:val="20"/>
              </w:rPr>
              <w:t>Precast concrete access chambers</w:t>
            </w:r>
          </w:p>
        </w:tc>
        <w:tc>
          <w:tcPr>
            <w:tcW w:w="2309" w:type="dxa"/>
          </w:tcPr>
          <w:p w14:paraId="2D9161E7" w14:textId="7A4AC7DD" w:rsidR="00A258EF" w:rsidRDefault="00A258EF" w:rsidP="00A258EF">
            <w:pPr>
              <w:spacing w:after="120"/>
              <w:rPr>
                <w:rFonts w:cs="Arial"/>
                <w:sz w:val="20"/>
                <w:szCs w:val="20"/>
              </w:rPr>
            </w:pPr>
            <w:r>
              <w:rPr>
                <w:rFonts w:cs="Arial"/>
                <w:sz w:val="20"/>
                <w:szCs w:val="20"/>
              </w:rPr>
              <w:t>MRTS03 CL21.5.1</w:t>
            </w:r>
          </w:p>
        </w:tc>
        <w:tc>
          <w:tcPr>
            <w:tcW w:w="1801" w:type="dxa"/>
          </w:tcPr>
          <w:p w14:paraId="3D65ACD1" w14:textId="21E2552F" w:rsidR="00A258EF" w:rsidRDefault="00A258EF" w:rsidP="00A258EF">
            <w:pPr>
              <w:spacing w:after="120"/>
              <w:rPr>
                <w:rFonts w:cs="Arial"/>
                <w:sz w:val="20"/>
                <w:szCs w:val="20"/>
              </w:rPr>
            </w:pPr>
            <w:r>
              <w:rPr>
                <w:rFonts w:cs="Arial"/>
                <w:sz w:val="20"/>
                <w:szCs w:val="20"/>
              </w:rPr>
              <w:t>For each structure – where applicable</w:t>
            </w:r>
          </w:p>
        </w:tc>
        <w:tc>
          <w:tcPr>
            <w:tcW w:w="9072" w:type="dxa"/>
          </w:tcPr>
          <w:p w14:paraId="013390A7" w14:textId="646680F3" w:rsidR="00A258EF" w:rsidRPr="00710C46" w:rsidRDefault="00A258EF" w:rsidP="00A258EF">
            <w:pPr>
              <w:autoSpaceDE w:val="0"/>
              <w:autoSpaceDN w:val="0"/>
              <w:adjustRightInd w:val="0"/>
              <w:spacing w:after="80"/>
              <w:rPr>
                <w:rFonts w:cs="Arial"/>
                <w:sz w:val="20"/>
                <w:szCs w:val="20"/>
              </w:rPr>
            </w:pPr>
            <w:r w:rsidRPr="00710C46">
              <w:rPr>
                <w:rFonts w:cs="Arial"/>
                <w:sz w:val="20"/>
                <w:szCs w:val="20"/>
              </w:rPr>
              <w:t>Where the base is cast insitu and the shaft is precast, base for chambers shall be of thickness not less than 150 mm. The base slab shall extend not less than 150 mm radially beyond the outside of the precast access chamber shafts. The lowest precast concrete shaft section of the access chamber shall be placed on the concrete base before the concrete base sets.</w:t>
            </w:r>
          </w:p>
          <w:p w14:paraId="0479D2C0" w14:textId="0AD13FDC" w:rsidR="00A258EF" w:rsidRPr="00710C46" w:rsidRDefault="00A258EF" w:rsidP="00A258EF">
            <w:pPr>
              <w:autoSpaceDE w:val="0"/>
              <w:autoSpaceDN w:val="0"/>
              <w:adjustRightInd w:val="0"/>
              <w:spacing w:after="80"/>
              <w:rPr>
                <w:rFonts w:cs="Arial"/>
                <w:sz w:val="20"/>
                <w:szCs w:val="20"/>
              </w:rPr>
            </w:pPr>
            <w:r w:rsidRPr="00710C46">
              <w:rPr>
                <w:rFonts w:cs="Arial"/>
                <w:sz w:val="20"/>
                <w:szCs w:val="20"/>
              </w:rPr>
              <w:t>Openings for culverts shall be cored out of the precast shaft sections during manufacture. "Knockout" pits are not permitted. Minimum gaps of 25 mm shall be provided all around between connecting culverts and shaft sections.</w:t>
            </w:r>
          </w:p>
          <w:p w14:paraId="5096D4DF" w14:textId="77777777" w:rsidR="00A258EF" w:rsidRPr="00710C46" w:rsidRDefault="00A258EF" w:rsidP="00A258EF">
            <w:pPr>
              <w:autoSpaceDE w:val="0"/>
              <w:autoSpaceDN w:val="0"/>
              <w:adjustRightInd w:val="0"/>
              <w:spacing w:after="80"/>
              <w:rPr>
                <w:rFonts w:cs="Arial"/>
                <w:sz w:val="20"/>
                <w:szCs w:val="20"/>
              </w:rPr>
            </w:pPr>
            <w:r w:rsidRPr="00710C46">
              <w:rPr>
                <w:rFonts w:cs="Arial"/>
                <w:sz w:val="20"/>
                <w:szCs w:val="20"/>
              </w:rPr>
              <w:t>Precast concrete shaft sections shall be sealed with an epoxy compound in accordance with the manufacturer’s instructions to produce watertight joints. The joints shall be pointed from the inside.</w:t>
            </w:r>
          </w:p>
          <w:p w14:paraId="266210A1" w14:textId="3E549B05" w:rsidR="00A258EF" w:rsidRPr="00710C46" w:rsidRDefault="00A258EF" w:rsidP="00A258EF">
            <w:pPr>
              <w:autoSpaceDE w:val="0"/>
              <w:autoSpaceDN w:val="0"/>
              <w:adjustRightInd w:val="0"/>
              <w:spacing w:after="80"/>
              <w:rPr>
                <w:rFonts w:cs="Arial"/>
                <w:sz w:val="20"/>
                <w:szCs w:val="20"/>
              </w:rPr>
            </w:pPr>
            <w:r w:rsidRPr="00710C46">
              <w:rPr>
                <w:rFonts w:cs="Arial"/>
                <w:sz w:val="20"/>
                <w:szCs w:val="20"/>
              </w:rPr>
              <w:t>Precast concrete top slabs shall be joined to the shafts using cement mortar or epoxy mortar.</w:t>
            </w:r>
          </w:p>
          <w:p w14:paraId="00A395DC" w14:textId="1B24B38D" w:rsidR="00A258EF" w:rsidRPr="008D38A3" w:rsidRDefault="00A258EF" w:rsidP="00A258EF">
            <w:pPr>
              <w:autoSpaceDE w:val="0"/>
              <w:autoSpaceDN w:val="0"/>
              <w:adjustRightInd w:val="0"/>
              <w:spacing w:after="120"/>
              <w:rPr>
                <w:rFonts w:cs="Arial"/>
                <w:b/>
                <w:sz w:val="20"/>
                <w:szCs w:val="20"/>
              </w:rPr>
            </w:pPr>
            <w:r w:rsidRPr="00710C46">
              <w:rPr>
                <w:rFonts w:cs="Arial"/>
                <w:sz w:val="20"/>
                <w:szCs w:val="20"/>
              </w:rPr>
              <w:t>After shafts have been completed and top slabs placed in position and closed with temporary covers, excavations shall be backfilled. Backfilling shall be undertaken in accordance with MRTS04 General Earthworks.</w:t>
            </w:r>
          </w:p>
        </w:tc>
        <w:tc>
          <w:tcPr>
            <w:tcW w:w="1877" w:type="dxa"/>
          </w:tcPr>
          <w:p w14:paraId="1EB8DAC9" w14:textId="6A08F180" w:rsidR="00A258EF" w:rsidRDefault="00A258EF" w:rsidP="00A258EF">
            <w:pPr>
              <w:spacing w:after="120"/>
              <w:rPr>
                <w:rFonts w:cs="Arial"/>
                <w:sz w:val="20"/>
                <w:szCs w:val="20"/>
              </w:rPr>
            </w:pPr>
            <w:r>
              <w:rPr>
                <w:rFonts w:cs="Arial"/>
                <w:sz w:val="20"/>
                <w:szCs w:val="20"/>
              </w:rPr>
              <w:t>QBC QA Records</w:t>
            </w:r>
          </w:p>
        </w:tc>
        <w:tc>
          <w:tcPr>
            <w:tcW w:w="1384" w:type="dxa"/>
          </w:tcPr>
          <w:p w14:paraId="34AE1DE6" w14:textId="7425AE10" w:rsidR="00A258EF" w:rsidRDefault="00A258EF" w:rsidP="00A258EF">
            <w:pPr>
              <w:spacing w:after="120"/>
              <w:rPr>
                <w:rFonts w:cs="Arial"/>
                <w:sz w:val="20"/>
                <w:szCs w:val="20"/>
              </w:rPr>
            </w:pPr>
            <w:r w:rsidRPr="00710C46">
              <w:rPr>
                <w:rFonts w:cs="Arial"/>
                <w:sz w:val="20"/>
                <w:szCs w:val="20"/>
              </w:rPr>
              <w:t>Inspection</w:t>
            </w:r>
          </w:p>
        </w:tc>
        <w:tc>
          <w:tcPr>
            <w:tcW w:w="1593" w:type="dxa"/>
          </w:tcPr>
          <w:p w14:paraId="16BDCD79" w14:textId="64939199" w:rsidR="00A258EF" w:rsidRDefault="00A258EF" w:rsidP="00A258EF">
            <w:pPr>
              <w:spacing w:after="120"/>
              <w:rPr>
                <w:rFonts w:cs="Arial"/>
                <w:sz w:val="20"/>
                <w:szCs w:val="20"/>
              </w:rPr>
            </w:pPr>
            <w:r>
              <w:rPr>
                <w:rFonts w:cs="Arial"/>
                <w:sz w:val="20"/>
                <w:szCs w:val="20"/>
              </w:rPr>
              <w:t>CQR</w:t>
            </w:r>
          </w:p>
        </w:tc>
        <w:tc>
          <w:tcPr>
            <w:tcW w:w="1667" w:type="dxa"/>
          </w:tcPr>
          <w:p w14:paraId="0A804CAD" w14:textId="604046E5"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5A60280F" w14:textId="77777777" w:rsidTr="00EE0C11">
        <w:trPr>
          <w:trHeight w:val="454"/>
          <w:jc w:val="center"/>
        </w:trPr>
        <w:tc>
          <w:tcPr>
            <w:tcW w:w="421" w:type="dxa"/>
          </w:tcPr>
          <w:p w14:paraId="10D8EBEA" w14:textId="24CF394D" w:rsidR="00A258EF" w:rsidRDefault="00A258EF" w:rsidP="00A258EF">
            <w:pPr>
              <w:spacing w:after="120"/>
              <w:jc w:val="center"/>
              <w:rPr>
                <w:rFonts w:cs="Arial"/>
                <w:sz w:val="20"/>
                <w:szCs w:val="20"/>
              </w:rPr>
            </w:pPr>
            <w:r>
              <w:rPr>
                <w:rFonts w:cs="Arial"/>
                <w:sz w:val="20"/>
                <w:szCs w:val="20"/>
              </w:rPr>
              <w:t>20</w:t>
            </w:r>
          </w:p>
        </w:tc>
        <w:tc>
          <w:tcPr>
            <w:tcW w:w="1701" w:type="dxa"/>
          </w:tcPr>
          <w:p w14:paraId="6CDF3B4F" w14:textId="3CD60B2D" w:rsidR="00A258EF" w:rsidRDefault="00A258EF" w:rsidP="00A258EF">
            <w:pPr>
              <w:spacing w:after="120"/>
              <w:rPr>
                <w:rFonts w:cs="Arial"/>
                <w:sz w:val="20"/>
                <w:szCs w:val="20"/>
              </w:rPr>
            </w:pPr>
            <w:r>
              <w:rPr>
                <w:rFonts w:cs="Arial"/>
                <w:sz w:val="20"/>
                <w:szCs w:val="20"/>
              </w:rPr>
              <w:t>Concrete inlet gullies</w:t>
            </w:r>
          </w:p>
        </w:tc>
        <w:tc>
          <w:tcPr>
            <w:tcW w:w="2309" w:type="dxa"/>
          </w:tcPr>
          <w:p w14:paraId="4AF33498" w14:textId="7A778CC5" w:rsidR="00A258EF" w:rsidRDefault="00A258EF" w:rsidP="00A258EF">
            <w:pPr>
              <w:spacing w:after="120"/>
              <w:rPr>
                <w:rFonts w:cs="Arial"/>
                <w:sz w:val="20"/>
                <w:szCs w:val="20"/>
              </w:rPr>
            </w:pPr>
            <w:r>
              <w:rPr>
                <w:rFonts w:cs="Arial"/>
                <w:sz w:val="20"/>
                <w:szCs w:val="20"/>
              </w:rPr>
              <w:t>MRTS03 CL21.6</w:t>
            </w:r>
          </w:p>
        </w:tc>
        <w:tc>
          <w:tcPr>
            <w:tcW w:w="1801" w:type="dxa"/>
          </w:tcPr>
          <w:p w14:paraId="6F357E76" w14:textId="57605016" w:rsidR="00A258EF" w:rsidRDefault="00A258EF" w:rsidP="00A258EF">
            <w:pPr>
              <w:spacing w:after="120"/>
              <w:rPr>
                <w:rFonts w:cs="Arial"/>
                <w:sz w:val="20"/>
                <w:szCs w:val="20"/>
              </w:rPr>
            </w:pPr>
            <w:r>
              <w:rPr>
                <w:rFonts w:cs="Arial"/>
                <w:sz w:val="20"/>
                <w:szCs w:val="20"/>
              </w:rPr>
              <w:t>For each structure</w:t>
            </w:r>
          </w:p>
        </w:tc>
        <w:tc>
          <w:tcPr>
            <w:tcW w:w="9072" w:type="dxa"/>
          </w:tcPr>
          <w:p w14:paraId="3AC40339" w14:textId="77151F0F" w:rsidR="00A258EF" w:rsidRDefault="00A258EF" w:rsidP="00A258EF">
            <w:pPr>
              <w:spacing w:after="80"/>
              <w:rPr>
                <w:rFonts w:cs="Arial"/>
                <w:sz w:val="20"/>
                <w:szCs w:val="20"/>
              </w:rPr>
            </w:pPr>
            <w:r w:rsidRPr="00710C46">
              <w:rPr>
                <w:rFonts w:cs="Arial"/>
                <w:sz w:val="20"/>
                <w:szCs w:val="20"/>
              </w:rPr>
              <w:t xml:space="preserve">Concrete roadside inlet gullies shall be in accordance with </w:t>
            </w:r>
            <w:r w:rsidR="00DE1F35">
              <w:rPr>
                <w:rFonts w:cs="Arial"/>
                <w:sz w:val="20"/>
                <w:szCs w:val="20"/>
              </w:rPr>
              <w:t xml:space="preserve">ICC </w:t>
            </w:r>
            <w:r w:rsidRPr="00710C46">
              <w:rPr>
                <w:rFonts w:cs="Arial"/>
                <w:sz w:val="20"/>
                <w:szCs w:val="20"/>
              </w:rPr>
              <w:t xml:space="preserve">Standard Drawings </w:t>
            </w:r>
            <w:r w:rsidR="007D627E">
              <w:rPr>
                <w:rFonts w:cs="Arial"/>
                <w:sz w:val="20"/>
                <w:szCs w:val="20"/>
              </w:rPr>
              <w:t>SD04</w:t>
            </w:r>
            <w:r w:rsidR="007660D0">
              <w:rPr>
                <w:rFonts w:cs="Arial"/>
                <w:sz w:val="20"/>
                <w:szCs w:val="20"/>
              </w:rPr>
              <w:t>, SD05, SD05 &amp; SD07 or MRTS SD</w:t>
            </w:r>
            <w:r w:rsidRPr="00710C46">
              <w:rPr>
                <w:rFonts w:cs="Arial"/>
                <w:sz w:val="20"/>
                <w:szCs w:val="20"/>
              </w:rPr>
              <w:t xml:space="preserve">1321, </w:t>
            </w:r>
            <w:r w:rsidR="007660D0">
              <w:rPr>
                <w:rFonts w:cs="Arial"/>
                <w:sz w:val="20"/>
                <w:szCs w:val="20"/>
              </w:rPr>
              <w:t>SD</w:t>
            </w:r>
            <w:r w:rsidRPr="00710C46">
              <w:rPr>
                <w:rFonts w:cs="Arial"/>
                <w:sz w:val="20"/>
                <w:szCs w:val="20"/>
              </w:rPr>
              <w:t xml:space="preserve">1322, </w:t>
            </w:r>
            <w:r w:rsidR="007660D0">
              <w:rPr>
                <w:rFonts w:cs="Arial"/>
                <w:sz w:val="20"/>
                <w:szCs w:val="20"/>
              </w:rPr>
              <w:t>SD</w:t>
            </w:r>
            <w:r w:rsidRPr="00710C46">
              <w:rPr>
                <w:rFonts w:cs="Arial"/>
                <w:sz w:val="20"/>
                <w:szCs w:val="20"/>
              </w:rPr>
              <w:t xml:space="preserve">1443, </w:t>
            </w:r>
            <w:r w:rsidR="007660D0">
              <w:rPr>
                <w:rFonts w:cs="Arial"/>
                <w:sz w:val="20"/>
                <w:szCs w:val="20"/>
              </w:rPr>
              <w:t>SD</w:t>
            </w:r>
            <w:r w:rsidRPr="00710C46">
              <w:rPr>
                <w:rFonts w:cs="Arial"/>
                <w:sz w:val="20"/>
                <w:szCs w:val="20"/>
              </w:rPr>
              <w:t xml:space="preserve">1444, </w:t>
            </w:r>
            <w:r w:rsidR="007660D0">
              <w:rPr>
                <w:rFonts w:cs="Arial"/>
                <w:sz w:val="20"/>
                <w:szCs w:val="20"/>
              </w:rPr>
              <w:t>SD</w:t>
            </w:r>
            <w:r w:rsidRPr="00710C46">
              <w:rPr>
                <w:rFonts w:cs="Arial"/>
                <w:sz w:val="20"/>
                <w:szCs w:val="20"/>
              </w:rPr>
              <w:t xml:space="preserve">1445 and </w:t>
            </w:r>
            <w:r w:rsidR="007660D0">
              <w:rPr>
                <w:rFonts w:cs="Arial"/>
                <w:sz w:val="20"/>
                <w:szCs w:val="20"/>
              </w:rPr>
              <w:t>SD</w:t>
            </w:r>
            <w:r w:rsidRPr="00710C46">
              <w:rPr>
                <w:rFonts w:cs="Arial"/>
                <w:sz w:val="20"/>
                <w:szCs w:val="20"/>
              </w:rPr>
              <w:t xml:space="preserve">1459 as applicable. Concrete field inlet gullies shall be in accordance with </w:t>
            </w:r>
            <w:r w:rsidR="009528EA">
              <w:rPr>
                <w:rFonts w:cs="Arial"/>
                <w:sz w:val="20"/>
                <w:szCs w:val="20"/>
              </w:rPr>
              <w:t xml:space="preserve">ICC </w:t>
            </w:r>
            <w:r w:rsidRPr="00710C46">
              <w:rPr>
                <w:rFonts w:cs="Arial"/>
                <w:sz w:val="20"/>
                <w:szCs w:val="20"/>
              </w:rPr>
              <w:t xml:space="preserve">Standard Drawings </w:t>
            </w:r>
            <w:r w:rsidR="009528EA">
              <w:rPr>
                <w:rFonts w:cs="Arial"/>
                <w:sz w:val="20"/>
                <w:szCs w:val="20"/>
              </w:rPr>
              <w:t>SD08 or MRTS SD</w:t>
            </w:r>
            <w:r w:rsidRPr="00710C46">
              <w:rPr>
                <w:rFonts w:cs="Arial"/>
                <w:sz w:val="20"/>
                <w:szCs w:val="20"/>
              </w:rPr>
              <w:t xml:space="preserve">1309 and </w:t>
            </w:r>
            <w:r w:rsidR="009528EA">
              <w:rPr>
                <w:rFonts w:cs="Arial"/>
                <w:sz w:val="20"/>
                <w:szCs w:val="20"/>
              </w:rPr>
              <w:t>SD</w:t>
            </w:r>
            <w:r w:rsidRPr="00710C46">
              <w:rPr>
                <w:rFonts w:cs="Arial"/>
                <w:sz w:val="20"/>
                <w:szCs w:val="20"/>
              </w:rPr>
              <w:t>1310.</w:t>
            </w:r>
          </w:p>
          <w:p w14:paraId="72416D80" w14:textId="0CBC867D" w:rsidR="00A258EF" w:rsidRPr="00710C46" w:rsidRDefault="00A258EF" w:rsidP="00A258EF">
            <w:pPr>
              <w:autoSpaceDE w:val="0"/>
              <w:autoSpaceDN w:val="0"/>
              <w:adjustRightInd w:val="0"/>
              <w:spacing w:after="80"/>
              <w:rPr>
                <w:rFonts w:cs="Arial"/>
                <w:sz w:val="20"/>
                <w:szCs w:val="20"/>
              </w:rPr>
            </w:pPr>
            <w:r w:rsidRPr="00710C46">
              <w:rPr>
                <w:rFonts w:cs="Arial"/>
                <w:sz w:val="20"/>
                <w:szCs w:val="20"/>
              </w:rPr>
              <w:t>Where precast concrete gully shafts are placed on the cast insitu base, the lowest precast shaft shall be placed in the concrete base before the concrete base sets. Openings for culverts shall be cored out of the shaft sections during manufacture or carefully broken out to avoid shaft fractures. Minimum gaps of 25 mm shall be provided all around between connecting culverts and shaft sections. Joints in precast concrete shaft sections shall be sealed from the inside with an epoxy compound in accordance with the manufacturer’s instructions to produce watertight joints.</w:t>
            </w:r>
          </w:p>
        </w:tc>
        <w:tc>
          <w:tcPr>
            <w:tcW w:w="1877" w:type="dxa"/>
          </w:tcPr>
          <w:p w14:paraId="5312B26C" w14:textId="378028A7" w:rsidR="00A258EF" w:rsidRDefault="00A258EF" w:rsidP="00A258EF">
            <w:pPr>
              <w:spacing w:after="120"/>
              <w:rPr>
                <w:rFonts w:cs="Arial"/>
                <w:sz w:val="20"/>
                <w:szCs w:val="20"/>
              </w:rPr>
            </w:pPr>
            <w:r>
              <w:rPr>
                <w:rFonts w:cs="Arial"/>
                <w:sz w:val="20"/>
                <w:szCs w:val="20"/>
              </w:rPr>
              <w:t>QBC QA Records</w:t>
            </w:r>
          </w:p>
        </w:tc>
        <w:tc>
          <w:tcPr>
            <w:tcW w:w="1384" w:type="dxa"/>
          </w:tcPr>
          <w:p w14:paraId="0F53BADF" w14:textId="4AA44DD5" w:rsidR="00A258EF" w:rsidRPr="00710C46" w:rsidRDefault="00A258EF" w:rsidP="00A258EF">
            <w:pPr>
              <w:spacing w:after="120"/>
              <w:rPr>
                <w:rFonts w:cs="Arial"/>
                <w:sz w:val="20"/>
                <w:szCs w:val="20"/>
              </w:rPr>
            </w:pPr>
            <w:r w:rsidRPr="00710C46">
              <w:rPr>
                <w:rFonts w:cs="Arial"/>
                <w:sz w:val="20"/>
                <w:szCs w:val="20"/>
              </w:rPr>
              <w:t>Inspection</w:t>
            </w:r>
          </w:p>
        </w:tc>
        <w:tc>
          <w:tcPr>
            <w:tcW w:w="1593" w:type="dxa"/>
          </w:tcPr>
          <w:p w14:paraId="1A34A420" w14:textId="1C4AC2F1" w:rsidR="00A258EF" w:rsidRDefault="00A258EF" w:rsidP="00A258EF">
            <w:pPr>
              <w:spacing w:after="120"/>
              <w:rPr>
                <w:rFonts w:cs="Arial"/>
                <w:sz w:val="20"/>
                <w:szCs w:val="20"/>
              </w:rPr>
            </w:pPr>
            <w:r>
              <w:rPr>
                <w:rFonts w:cs="Arial"/>
                <w:sz w:val="20"/>
                <w:szCs w:val="20"/>
              </w:rPr>
              <w:t>CQR</w:t>
            </w:r>
          </w:p>
        </w:tc>
        <w:tc>
          <w:tcPr>
            <w:tcW w:w="1667" w:type="dxa"/>
          </w:tcPr>
          <w:p w14:paraId="7089326B" w14:textId="67FB3A6F"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57EFD441" w14:textId="77777777" w:rsidTr="00EE0C11">
        <w:trPr>
          <w:trHeight w:val="454"/>
          <w:jc w:val="center"/>
        </w:trPr>
        <w:tc>
          <w:tcPr>
            <w:tcW w:w="421" w:type="dxa"/>
          </w:tcPr>
          <w:p w14:paraId="5262CB53" w14:textId="620F4DF4" w:rsidR="00A258EF" w:rsidRDefault="00A258EF" w:rsidP="00A258EF">
            <w:pPr>
              <w:spacing w:after="120"/>
              <w:jc w:val="center"/>
              <w:rPr>
                <w:rFonts w:cs="Arial"/>
                <w:sz w:val="20"/>
                <w:szCs w:val="20"/>
              </w:rPr>
            </w:pPr>
            <w:r>
              <w:rPr>
                <w:rFonts w:cs="Arial"/>
                <w:sz w:val="20"/>
                <w:szCs w:val="20"/>
              </w:rPr>
              <w:lastRenderedPageBreak/>
              <w:t>21</w:t>
            </w:r>
          </w:p>
        </w:tc>
        <w:tc>
          <w:tcPr>
            <w:tcW w:w="1701" w:type="dxa"/>
          </w:tcPr>
          <w:p w14:paraId="331F05FF" w14:textId="002E6F79" w:rsidR="00A258EF" w:rsidRDefault="00A258EF" w:rsidP="00A258EF">
            <w:pPr>
              <w:spacing w:after="120"/>
              <w:rPr>
                <w:rFonts w:cs="Arial"/>
                <w:sz w:val="20"/>
                <w:szCs w:val="20"/>
              </w:rPr>
            </w:pPr>
            <w:r>
              <w:rPr>
                <w:rFonts w:cs="Arial"/>
                <w:sz w:val="20"/>
                <w:szCs w:val="20"/>
              </w:rPr>
              <w:t>Tolerances (gullies)</w:t>
            </w:r>
          </w:p>
        </w:tc>
        <w:tc>
          <w:tcPr>
            <w:tcW w:w="2309" w:type="dxa"/>
          </w:tcPr>
          <w:p w14:paraId="4835CF1E" w14:textId="107722AB" w:rsidR="00A258EF" w:rsidRDefault="00A258EF" w:rsidP="00A258EF">
            <w:pPr>
              <w:spacing w:after="120"/>
              <w:rPr>
                <w:rFonts w:cs="Arial"/>
                <w:sz w:val="20"/>
                <w:szCs w:val="20"/>
              </w:rPr>
            </w:pPr>
            <w:r>
              <w:rPr>
                <w:rFonts w:cs="Arial"/>
                <w:sz w:val="20"/>
                <w:szCs w:val="20"/>
              </w:rPr>
              <w:t>MRTS03 CL21.6.1</w:t>
            </w:r>
          </w:p>
        </w:tc>
        <w:tc>
          <w:tcPr>
            <w:tcW w:w="1801" w:type="dxa"/>
          </w:tcPr>
          <w:p w14:paraId="535796AD" w14:textId="4579A5F5" w:rsidR="00A258EF" w:rsidRDefault="00A258EF" w:rsidP="00A258EF">
            <w:pPr>
              <w:spacing w:after="120"/>
              <w:rPr>
                <w:rFonts w:cs="Arial"/>
                <w:sz w:val="20"/>
                <w:szCs w:val="20"/>
              </w:rPr>
            </w:pPr>
            <w:r>
              <w:rPr>
                <w:rFonts w:cs="Arial"/>
                <w:sz w:val="20"/>
                <w:szCs w:val="20"/>
              </w:rPr>
              <w:t>For each structure</w:t>
            </w:r>
          </w:p>
        </w:tc>
        <w:tc>
          <w:tcPr>
            <w:tcW w:w="9072" w:type="dxa"/>
          </w:tcPr>
          <w:p w14:paraId="4BC7CD60" w14:textId="3DB5A60B" w:rsidR="00A258EF" w:rsidRPr="00710C46" w:rsidRDefault="00A258EF" w:rsidP="00A258EF">
            <w:pPr>
              <w:spacing w:after="120"/>
              <w:rPr>
                <w:sz w:val="20"/>
                <w:szCs w:val="20"/>
              </w:rPr>
            </w:pPr>
            <w:r w:rsidRPr="00710C46">
              <w:rPr>
                <w:sz w:val="20"/>
                <w:szCs w:val="20"/>
              </w:rPr>
              <w:t>In addition to the tolerances specified in Clause 21.4, the horizontal and vertical alignment of the side inlet gully shall not vary from those specified in the drawings by more than ± 10 mm.</w:t>
            </w:r>
          </w:p>
          <w:p w14:paraId="75087552" w14:textId="1495A11B" w:rsidR="00A258EF" w:rsidRPr="00710C46" w:rsidRDefault="00A258EF" w:rsidP="00A258EF">
            <w:pPr>
              <w:spacing w:after="120"/>
              <w:rPr>
                <w:sz w:val="20"/>
                <w:szCs w:val="20"/>
              </w:rPr>
            </w:pPr>
            <w:r w:rsidRPr="00710C46">
              <w:rPr>
                <w:sz w:val="20"/>
                <w:szCs w:val="20"/>
              </w:rPr>
              <w:t>Notwithstanding the above tolerances, the alignments of the side inlet gully shall have smooth lines.</w:t>
            </w:r>
          </w:p>
          <w:p w14:paraId="623C5073" w14:textId="6089C43F" w:rsidR="00A258EF" w:rsidRPr="00710C46" w:rsidRDefault="00A258EF" w:rsidP="00A258EF">
            <w:pPr>
              <w:autoSpaceDE w:val="0"/>
              <w:autoSpaceDN w:val="0"/>
              <w:adjustRightInd w:val="0"/>
              <w:spacing w:after="120"/>
              <w:rPr>
                <w:rFonts w:cs="Arial"/>
                <w:sz w:val="20"/>
                <w:szCs w:val="20"/>
              </w:rPr>
            </w:pPr>
            <w:r w:rsidRPr="00710C46">
              <w:rPr>
                <w:sz w:val="20"/>
                <w:szCs w:val="20"/>
              </w:rPr>
              <w:t>The overall dimensions of any component shall be nowhere less than that specified on the applicable drawings or Standard Drawings.</w:t>
            </w:r>
          </w:p>
        </w:tc>
        <w:tc>
          <w:tcPr>
            <w:tcW w:w="1877" w:type="dxa"/>
          </w:tcPr>
          <w:p w14:paraId="3EE7314E" w14:textId="203A8FA9" w:rsidR="00A258EF" w:rsidRDefault="00A258EF" w:rsidP="00A258EF">
            <w:pPr>
              <w:spacing w:after="120"/>
              <w:rPr>
                <w:rFonts w:cs="Arial"/>
                <w:sz w:val="20"/>
                <w:szCs w:val="20"/>
              </w:rPr>
            </w:pPr>
            <w:r>
              <w:rPr>
                <w:rFonts w:cs="Arial"/>
                <w:sz w:val="20"/>
                <w:szCs w:val="20"/>
              </w:rPr>
              <w:t>QBC QA Records</w:t>
            </w:r>
          </w:p>
        </w:tc>
        <w:tc>
          <w:tcPr>
            <w:tcW w:w="1384" w:type="dxa"/>
          </w:tcPr>
          <w:p w14:paraId="465B5BE5" w14:textId="01A61A05" w:rsidR="00A258EF" w:rsidRPr="00710C46" w:rsidRDefault="00A258EF" w:rsidP="00A258EF">
            <w:pPr>
              <w:spacing w:after="120"/>
              <w:rPr>
                <w:rFonts w:cs="Arial"/>
                <w:sz w:val="20"/>
                <w:szCs w:val="20"/>
              </w:rPr>
            </w:pPr>
            <w:r w:rsidRPr="00710C46">
              <w:rPr>
                <w:rFonts w:cs="Arial"/>
                <w:sz w:val="20"/>
                <w:szCs w:val="20"/>
              </w:rPr>
              <w:t>Inspection</w:t>
            </w:r>
          </w:p>
        </w:tc>
        <w:tc>
          <w:tcPr>
            <w:tcW w:w="1593" w:type="dxa"/>
          </w:tcPr>
          <w:p w14:paraId="39E142DF" w14:textId="5C40DA34" w:rsidR="00A258EF" w:rsidRDefault="00A258EF" w:rsidP="00A258EF">
            <w:pPr>
              <w:spacing w:after="120"/>
              <w:rPr>
                <w:rFonts w:cs="Arial"/>
                <w:sz w:val="20"/>
                <w:szCs w:val="20"/>
              </w:rPr>
            </w:pPr>
            <w:r>
              <w:rPr>
                <w:rFonts w:cs="Arial"/>
                <w:sz w:val="20"/>
                <w:szCs w:val="20"/>
              </w:rPr>
              <w:t>CQR</w:t>
            </w:r>
          </w:p>
        </w:tc>
        <w:tc>
          <w:tcPr>
            <w:tcW w:w="1667" w:type="dxa"/>
          </w:tcPr>
          <w:p w14:paraId="11CF4752" w14:textId="5E92B139"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2937F1C3" w14:textId="77777777" w:rsidTr="00EE0C11">
        <w:trPr>
          <w:trHeight w:val="454"/>
          <w:jc w:val="center"/>
        </w:trPr>
        <w:tc>
          <w:tcPr>
            <w:tcW w:w="421" w:type="dxa"/>
          </w:tcPr>
          <w:p w14:paraId="6FCA1D68" w14:textId="7750C767" w:rsidR="00A258EF" w:rsidRDefault="00A258EF" w:rsidP="00A258EF">
            <w:pPr>
              <w:spacing w:after="120"/>
              <w:jc w:val="center"/>
              <w:rPr>
                <w:rFonts w:cs="Arial"/>
                <w:sz w:val="20"/>
                <w:szCs w:val="20"/>
              </w:rPr>
            </w:pPr>
            <w:r>
              <w:rPr>
                <w:rFonts w:cs="Arial"/>
                <w:sz w:val="20"/>
                <w:szCs w:val="20"/>
              </w:rPr>
              <w:t>22</w:t>
            </w:r>
          </w:p>
        </w:tc>
        <w:tc>
          <w:tcPr>
            <w:tcW w:w="1701" w:type="dxa"/>
          </w:tcPr>
          <w:p w14:paraId="37D705CF" w14:textId="70FEBC44" w:rsidR="00A258EF" w:rsidRDefault="00A258EF" w:rsidP="00A258EF">
            <w:pPr>
              <w:spacing w:after="120"/>
              <w:rPr>
                <w:rFonts w:cs="Arial"/>
                <w:sz w:val="20"/>
                <w:szCs w:val="20"/>
              </w:rPr>
            </w:pPr>
            <w:r>
              <w:rPr>
                <w:rFonts w:cs="Arial"/>
                <w:sz w:val="20"/>
                <w:szCs w:val="20"/>
              </w:rPr>
              <w:t>Water Test</w:t>
            </w:r>
          </w:p>
        </w:tc>
        <w:tc>
          <w:tcPr>
            <w:tcW w:w="2309" w:type="dxa"/>
          </w:tcPr>
          <w:p w14:paraId="4F06A6BF" w14:textId="778974A9" w:rsidR="00A258EF" w:rsidRDefault="00A258EF" w:rsidP="00A258EF">
            <w:pPr>
              <w:spacing w:after="120"/>
              <w:rPr>
                <w:rFonts w:cs="Arial"/>
                <w:sz w:val="20"/>
                <w:szCs w:val="20"/>
              </w:rPr>
            </w:pPr>
            <w:r>
              <w:rPr>
                <w:rFonts w:cs="Arial"/>
                <w:sz w:val="20"/>
                <w:szCs w:val="20"/>
              </w:rPr>
              <w:t>MRTS03 CL21.6.2</w:t>
            </w:r>
          </w:p>
        </w:tc>
        <w:tc>
          <w:tcPr>
            <w:tcW w:w="1801" w:type="dxa"/>
          </w:tcPr>
          <w:p w14:paraId="4D37D157" w14:textId="6F4D7040" w:rsidR="00A258EF" w:rsidRDefault="00A258EF" w:rsidP="00A258EF">
            <w:pPr>
              <w:spacing w:after="120"/>
              <w:rPr>
                <w:rFonts w:cs="Arial"/>
                <w:sz w:val="20"/>
                <w:szCs w:val="20"/>
              </w:rPr>
            </w:pPr>
            <w:r>
              <w:rPr>
                <w:rFonts w:cs="Arial"/>
                <w:sz w:val="20"/>
                <w:szCs w:val="20"/>
              </w:rPr>
              <w:t>For each structure</w:t>
            </w:r>
          </w:p>
        </w:tc>
        <w:tc>
          <w:tcPr>
            <w:tcW w:w="9072" w:type="dxa"/>
          </w:tcPr>
          <w:p w14:paraId="6C28BFA9" w14:textId="7B48F103" w:rsidR="00A258EF" w:rsidRPr="00710C46" w:rsidRDefault="00A258EF" w:rsidP="00A258EF">
            <w:pPr>
              <w:spacing w:after="120"/>
              <w:rPr>
                <w:sz w:val="20"/>
                <w:szCs w:val="20"/>
              </w:rPr>
            </w:pPr>
            <w:r w:rsidRPr="00710C46">
              <w:rPr>
                <w:sz w:val="20"/>
                <w:szCs w:val="20"/>
              </w:rPr>
              <w:t>A water test on a side inlet gully shall be carried out where the longitudinal grade of the road is less than 1%.</w:t>
            </w:r>
          </w:p>
          <w:p w14:paraId="2951C98B" w14:textId="0DA182C5" w:rsidR="00A258EF" w:rsidRPr="00710C46" w:rsidRDefault="00A258EF" w:rsidP="00A258EF">
            <w:pPr>
              <w:spacing w:after="120"/>
              <w:rPr>
                <w:sz w:val="20"/>
                <w:szCs w:val="20"/>
              </w:rPr>
            </w:pPr>
            <w:r w:rsidRPr="00710C46">
              <w:rPr>
                <w:sz w:val="20"/>
                <w:szCs w:val="20"/>
              </w:rPr>
              <w:t>Water shall be discharged into the side inlet gully to check uniformity of flow. After the flow has ceased, water shall not pond to a depth of more than 5 mm in any section of the channel.</w:t>
            </w:r>
          </w:p>
          <w:p w14:paraId="7166DC48" w14:textId="41AD9477" w:rsidR="00A258EF" w:rsidRPr="00710C46" w:rsidRDefault="00A258EF" w:rsidP="00A258EF">
            <w:pPr>
              <w:autoSpaceDE w:val="0"/>
              <w:autoSpaceDN w:val="0"/>
              <w:adjustRightInd w:val="0"/>
              <w:spacing w:after="120"/>
              <w:rPr>
                <w:rFonts w:cs="Arial"/>
                <w:sz w:val="20"/>
                <w:szCs w:val="20"/>
              </w:rPr>
            </w:pPr>
            <w:r w:rsidRPr="00710C46">
              <w:rPr>
                <w:sz w:val="20"/>
                <w:szCs w:val="20"/>
              </w:rPr>
              <w:t xml:space="preserve">The test shall be carried out as soon as possible after the concrete in the channel has cured. </w:t>
            </w:r>
            <w:r w:rsidRPr="00710C46">
              <w:rPr>
                <w:color w:val="FFFFFF" w:themeColor="background1"/>
                <w:sz w:val="20"/>
                <w:szCs w:val="20"/>
                <w:highlight w:val="black"/>
              </w:rPr>
              <w:t>Witness Point 3</w:t>
            </w:r>
          </w:p>
        </w:tc>
        <w:tc>
          <w:tcPr>
            <w:tcW w:w="1877" w:type="dxa"/>
          </w:tcPr>
          <w:p w14:paraId="3B257132" w14:textId="77777777" w:rsidR="00A258EF" w:rsidRDefault="00A258EF" w:rsidP="00A258EF">
            <w:pPr>
              <w:spacing w:after="120"/>
              <w:rPr>
                <w:rFonts w:cs="Arial"/>
                <w:sz w:val="20"/>
                <w:szCs w:val="20"/>
              </w:rPr>
            </w:pPr>
            <w:r>
              <w:rPr>
                <w:rFonts w:cs="Arial"/>
                <w:sz w:val="20"/>
                <w:szCs w:val="20"/>
              </w:rPr>
              <w:t>QBC QA Records</w:t>
            </w:r>
          </w:p>
          <w:p w14:paraId="26746E72" w14:textId="77777777" w:rsidR="00A258EF" w:rsidRDefault="00A258EF" w:rsidP="00A258EF">
            <w:pPr>
              <w:spacing w:after="120"/>
              <w:rPr>
                <w:rFonts w:cs="Arial"/>
                <w:sz w:val="20"/>
                <w:szCs w:val="20"/>
              </w:rPr>
            </w:pPr>
          </w:p>
          <w:p w14:paraId="121DA2A8" w14:textId="5BBDD8BD" w:rsidR="00A258EF" w:rsidRDefault="00A258EF" w:rsidP="00A258EF">
            <w:pPr>
              <w:spacing w:after="120"/>
              <w:rPr>
                <w:rFonts w:cs="Arial"/>
                <w:sz w:val="20"/>
                <w:szCs w:val="20"/>
              </w:rPr>
            </w:pPr>
            <w:r>
              <w:rPr>
                <w:rFonts w:cs="Arial"/>
                <w:sz w:val="20"/>
                <w:szCs w:val="20"/>
              </w:rPr>
              <w:t>Administrator surveillance on-site</w:t>
            </w:r>
          </w:p>
        </w:tc>
        <w:tc>
          <w:tcPr>
            <w:tcW w:w="1384" w:type="dxa"/>
          </w:tcPr>
          <w:p w14:paraId="15F5BB1C" w14:textId="1D30B5E3" w:rsidR="00A258EF" w:rsidRPr="00710C46" w:rsidRDefault="00A258EF" w:rsidP="00A258EF">
            <w:pPr>
              <w:spacing w:after="120"/>
              <w:rPr>
                <w:rFonts w:cs="Arial"/>
                <w:sz w:val="20"/>
                <w:szCs w:val="20"/>
              </w:rPr>
            </w:pPr>
            <w:r>
              <w:rPr>
                <w:rFonts w:cs="Arial"/>
                <w:color w:val="FFFFFF" w:themeColor="background1"/>
                <w:sz w:val="20"/>
                <w:szCs w:val="20"/>
                <w:highlight w:val="black"/>
              </w:rPr>
              <w:t>Witness</w:t>
            </w:r>
            <w:r w:rsidRPr="008576D9">
              <w:rPr>
                <w:rFonts w:cs="Arial"/>
                <w:color w:val="FFFFFF" w:themeColor="background1"/>
                <w:sz w:val="20"/>
                <w:szCs w:val="20"/>
                <w:highlight w:val="black"/>
              </w:rPr>
              <w:t xml:space="preserve"> point</w:t>
            </w:r>
          </w:p>
        </w:tc>
        <w:tc>
          <w:tcPr>
            <w:tcW w:w="1593" w:type="dxa"/>
          </w:tcPr>
          <w:p w14:paraId="70BE762A" w14:textId="77777777" w:rsidR="00A258EF" w:rsidRDefault="00A258EF" w:rsidP="00A258EF">
            <w:pPr>
              <w:spacing w:after="120"/>
              <w:rPr>
                <w:rFonts w:cs="Arial"/>
                <w:sz w:val="20"/>
                <w:szCs w:val="20"/>
              </w:rPr>
            </w:pPr>
            <w:r>
              <w:rPr>
                <w:rFonts w:cs="Arial"/>
                <w:sz w:val="20"/>
                <w:szCs w:val="20"/>
              </w:rPr>
              <w:t>CQR</w:t>
            </w:r>
          </w:p>
          <w:p w14:paraId="55C82C02" w14:textId="77777777" w:rsidR="00A258EF" w:rsidRDefault="00A258EF" w:rsidP="00A258EF">
            <w:pPr>
              <w:spacing w:after="120"/>
              <w:rPr>
                <w:rFonts w:cs="Arial"/>
                <w:sz w:val="20"/>
                <w:szCs w:val="20"/>
              </w:rPr>
            </w:pPr>
          </w:p>
          <w:p w14:paraId="0F17DDDE" w14:textId="7B4D2137" w:rsidR="00A258EF" w:rsidRDefault="00A258EF" w:rsidP="00A258EF">
            <w:pPr>
              <w:spacing w:after="120"/>
              <w:rPr>
                <w:rFonts w:cs="Arial"/>
                <w:sz w:val="20"/>
                <w:szCs w:val="20"/>
              </w:rPr>
            </w:pPr>
            <w:r>
              <w:rPr>
                <w:rFonts w:cs="Arial"/>
                <w:sz w:val="20"/>
                <w:szCs w:val="20"/>
              </w:rPr>
              <w:t>Administrator</w:t>
            </w:r>
          </w:p>
        </w:tc>
        <w:tc>
          <w:tcPr>
            <w:tcW w:w="1667" w:type="dxa"/>
          </w:tcPr>
          <w:p w14:paraId="21A74612" w14:textId="6B141C3C"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tc>
      </w:tr>
      <w:tr w:rsidR="00A258EF" w:rsidRPr="004C67A2" w14:paraId="270C785E" w14:textId="77777777" w:rsidTr="00EE0C11">
        <w:trPr>
          <w:trHeight w:val="454"/>
          <w:jc w:val="center"/>
        </w:trPr>
        <w:tc>
          <w:tcPr>
            <w:tcW w:w="421" w:type="dxa"/>
          </w:tcPr>
          <w:p w14:paraId="253CB0CE" w14:textId="7BC004AB" w:rsidR="00A258EF" w:rsidRDefault="00A258EF" w:rsidP="00A258EF">
            <w:pPr>
              <w:spacing w:after="120"/>
              <w:jc w:val="center"/>
              <w:rPr>
                <w:rFonts w:cs="Arial"/>
                <w:sz w:val="20"/>
                <w:szCs w:val="20"/>
              </w:rPr>
            </w:pPr>
            <w:r>
              <w:rPr>
                <w:rFonts w:cs="Arial"/>
                <w:sz w:val="20"/>
                <w:szCs w:val="20"/>
              </w:rPr>
              <w:t>23</w:t>
            </w:r>
          </w:p>
        </w:tc>
        <w:tc>
          <w:tcPr>
            <w:tcW w:w="1701" w:type="dxa"/>
          </w:tcPr>
          <w:p w14:paraId="2457A3CE" w14:textId="107FFFF2" w:rsidR="00A258EF" w:rsidRDefault="00A258EF" w:rsidP="00A258EF">
            <w:pPr>
              <w:spacing w:after="120"/>
              <w:rPr>
                <w:rFonts w:cs="Arial"/>
                <w:sz w:val="20"/>
                <w:szCs w:val="20"/>
              </w:rPr>
            </w:pPr>
            <w:r>
              <w:rPr>
                <w:rFonts w:cs="Arial"/>
                <w:sz w:val="20"/>
                <w:szCs w:val="20"/>
              </w:rPr>
              <w:t>Lot Closed</w:t>
            </w:r>
          </w:p>
        </w:tc>
        <w:tc>
          <w:tcPr>
            <w:tcW w:w="2309" w:type="dxa"/>
          </w:tcPr>
          <w:p w14:paraId="5133EEED" w14:textId="198AA914" w:rsidR="00A258EF" w:rsidRDefault="00A258EF" w:rsidP="00A258EF">
            <w:pPr>
              <w:spacing w:after="120"/>
              <w:rPr>
                <w:rFonts w:cs="Arial"/>
                <w:sz w:val="20"/>
                <w:szCs w:val="20"/>
              </w:rPr>
            </w:pPr>
            <w:r>
              <w:rPr>
                <w:rFonts w:cs="Arial"/>
                <w:sz w:val="20"/>
                <w:szCs w:val="20"/>
              </w:rPr>
              <w:t>MRTS50 CL10.1, 11</w:t>
            </w:r>
          </w:p>
        </w:tc>
        <w:tc>
          <w:tcPr>
            <w:tcW w:w="1801" w:type="dxa"/>
          </w:tcPr>
          <w:p w14:paraId="5061D2D0" w14:textId="778526A6" w:rsidR="00A258EF" w:rsidRDefault="00A258EF" w:rsidP="00A258EF">
            <w:pPr>
              <w:spacing w:after="120"/>
              <w:rPr>
                <w:rFonts w:cs="Arial"/>
                <w:sz w:val="20"/>
                <w:szCs w:val="20"/>
              </w:rPr>
            </w:pPr>
            <w:r>
              <w:rPr>
                <w:rFonts w:cs="Arial"/>
                <w:sz w:val="20"/>
                <w:szCs w:val="20"/>
              </w:rPr>
              <w:t>For this lot</w:t>
            </w:r>
          </w:p>
        </w:tc>
        <w:tc>
          <w:tcPr>
            <w:tcW w:w="9072" w:type="dxa"/>
          </w:tcPr>
          <w:p w14:paraId="4A28ABF6" w14:textId="77777777" w:rsidR="00A258EF" w:rsidRPr="00500453" w:rsidRDefault="00A258EF" w:rsidP="00A258EF">
            <w:pPr>
              <w:spacing w:after="120"/>
              <w:rPr>
                <w:sz w:val="20"/>
                <w:szCs w:val="20"/>
              </w:rPr>
            </w:pPr>
            <w:r w:rsidRPr="00500453">
              <w:rPr>
                <w:sz w:val="20"/>
                <w:szCs w:val="20"/>
              </w:rPr>
              <w:t>Lot records conform to relevant specifications.  Any NCRs have been actioned and closed.</w:t>
            </w:r>
          </w:p>
          <w:p w14:paraId="1559C760" w14:textId="77777777" w:rsidR="00A258EF" w:rsidRPr="00685E0D" w:rsidRDefault="00A258EF" w:rsidP="00A258EF">
            <w:pPr>
              <w:rPr>
                <w:b/>
                <w:sz w:val="20"/>
                <w:szCs w:val="20"/>
              </w:rPr>
            </w:pPr>
            <w:r w:rsidRPr="00685E0D">
              <w:rPr>
                <w:b/>
                <w:sz w:val="20"/>
                <w:szCs w:val="20"/>
              </w:rPr>
              <w:t>Final conformance requirements:</w:t>
            </w:r>
          </w:p>
          <w:p w14:paraId="30425A89" w14:textId="05F58564" w:rsidR="00A258EF" w:rsidRDefault="00A258EF" w:rsidP="00A258EF">
            <w:pPr>
              <w:pStyle w:val="ListParagraph"/>
              <w:numPr>
                <w:ilvl w:val="0"/>
                <w:numId w:val="21"/>
              </w:numPr>
              <w:spacing w:after="120"/>
              <w:ind w:left="460"/>
              <w:rPr>
                <w:sz w:val="20"/>
                <w:szCs w:val="20"/>
              </w:rPr>
            </w:pPr>
            <w:r w:rsidRPr="00500453">
              <w:rPr>
                <w:sz w:val="20"/>
                <w:szCs w:val="20"/>
              </w:rPr>
              <w:t xml:space="preserve">Verification Checklist Sheet </w:t>
            </w:r>
            <w:r w:rsidR="00E60E2F">
              <w:rPr>
                <w:sz w:val="20"/>
                <w:szCs w:val="20"/>
              </w:rPr>
              <w:t>GL</w:t>
            </w:r>
          </w:p>
          <w:p w14:paraId="7C97F722" w14:textId="77777777" w:rsidR="00A258EF" w:rsidRPr="00500453" w:rsidRDefault="00A258EF" w:rsidP="00A258EF">
            <w:pPr>
              <w:pStyle w:val="ListParagraph"/>
              <w:numPr>
                <w:ilvl w:val="0"/>
                <w:numId w:val="21"/>
              </w:numPr>
              <w:spacing w:after="120"/>
              <w:ind w:left="460"/>
              <w:rPr>
                <w:sz w:val="20"/>
                <w:szCs w:val="20"/>
              </w:rPr>
            </w:pPr>
            <w:r>
              <w:rPr>
                <w:sz w:val="20"/>
                <w:szCs w:val="20"/>
              </w:rPr>
              <w:t>Concrete docket</w:t>
            </w:r>
          </w:p>
          <w:p w14:paraId="6CF0CA7C" w14:textId="77777777" w:rsidR="00A258EF" w:rsidRPr="00500453" w:rsidRDefault="00A258EF" w:rsidP="00A258EF">
            <w:pPr>
              <w:pStyle w:val="ListParagraph"/>
              <w:numPr>
                <w:ilvl w:val="0"/>
                <w:numId w:val="21"/>
              </w:numPr>
              <w:spacing w:after="120"/>
              <w:ind w:left="460"/>
              <w:rPr>
                <w:sz w:val="20"/>
                <w:szCs w:val="20"/>
              </w:rPr>
            </w:pPr>
            <w:r w:rsidRPr="00500453">
              <w:rPr>
                <w:sz w:val="20"/>
                <w:szCs w:val="20"/>
              </w:rPr>
              <w:t>Test report – concrete compressive strength</w:t>
            </w:r>
          </w:p>
          <w:p w14:paraId="6C94F00E" w14:textId="77777777" w:rsidR="00A258EF" w:rsidRPr="00500453" w:rsidRDefault="00A258EF" w:rsidP="00A258EF">
            <w:pPr>
              <w:pStyle w:val="ListParagraph"/>
              <w:numPr>
                <w:ilvl w:val="0"/>
                <w:numId w:val="21"/>
              </w:numPr>
              <w:spacing w:after="120"/>
              <w:ind w:left="460"/>
              <w:rPr>
                <w:sz w:val="20"/>
                <w:szCs w:val="20"/>
              </w:rPr>
            </w:pPr>
            <w:r w:rsidRPr="00500453">
              <w:rPr>
                <w:sz w:val="20"/>
                <w:szCs w:val="20"/>
              </w:rPr>
              <w:t>Survey report</w:t>
            </w:r>
          </w:p>
          <w:p w14:paraId="53E151CC" w14:textId="28CA306A" w:rsidR="00A258EF" w:rsidRPr="00710C46" w:rsidRDefault="00A258EF" w:rsidP="00A258EF">
            <w:pPr>
              <w:autoSpaceDE w:val="0"/>
              <w:autoSpaceDN w:val="0"/>
              <w:adjustRightInd w:val="0"/>
              <w:spacing w:after="120"/>
              <w:rPr>
                <w:rFonts w:cs="Arial"/>
                <w:sz w:val="20"/>
                <w:szCs w:val="20"/>
              </w:rPr>
            </w:pPr>
            <w:r w:rsidRPr="00500453">
              <w:rPr>
                <w:sz w:val="20"/>
                <w:szCs w:val="20"/>
              </w:rPr>
              <w:t>Hold points released</w:t>
            </w:r>
          </w:p>
        </w:tc>
        <w:tc>
          <w:tcPr>
            <w:tcW w:w="1877" w:type="dxa"/>
          </w:tcPr>
          <w:p w14:paraId="060BEFF5" w14:textId="6FB01890" w:rsidR="00A258EF" w:rsidRDefault="00A258EF" w:rsidP="00A258EF">
            <w:pPr>
              <w:spacing w:after="120"/>
              <w:rPr>
                <w:rFonts w:cs="Arial"/>
                <w:sz w:val="20"/>
                <w:szCs w:val="20"/>
              </w:rPr>
            </w:pPr>
            <w:r>
              <w:rPr>
                <w:rFonts w:cs="Arial"/>
                <w:sz w:val="20"/>
                <w:szCs w:val="20"/>
              </w:rPr>
              <w:t>QBC QA Records</w:t>
            </w:r>
          </w:p>
        </w:tc>
        <w:tc>
          <w:tcPr>
            <w:tcW w:w="1384" w:type="dxa"/>
          </w:tcPr>
          <w:p w14:paraId="13012C40" w14:textId="51AB4625" w:rsidR="00A258EF" w:rsidRPr="00710C46" w:rsidRDefault="00A258EF" w:rsidP="00A258EF">
            <w:pPr>
              <w:spacing w:after="120"/>
              <w:rPr>
                <w:rFonts w:cs="Arial"/>
                <w:sz w:val="20"/>
                <w:szCs w:val="20"/>
              </w:rPr>
            </w:pPr>
            <w:r>
              <w:rPr>
                <w:rFonts w:cs="Arial"/>
                <w:sz w:val="20"/>
                <w:szCs w:val="20"/>
              </w:rPr>
              <w:t>Review</w:t>
            </w:r>
          </w:p>
        </w:tc>
        <w:tc>
          <w:tcPr>
            <w:tcW w:w="1593" w:type="dxa"/>
          </w:tcPr>
          <w:p w14:paraId="2F0B471A" w14:textId="32AEE0C5" w:rsidR="00A258EF" w:rsidRDefault="00A258EF" w:rsidP="00A258EF">
            <w:pPr>
              <w:spacing w:after="120"/>
              <w:rPr>
                <w:rFonts w:cs="Arial"/>
                <w:sz w:val="20"/>
                <w:szCs w:val="20"/>
              </w:rPr>
            </w:pPr>
            <w:r>
              <w:rPr>
                <w:rFonts w:cs="Arial"/>
                <w:sz w:val="20"/>
                <w:szCs w:val="20"/>
              </w:rPr>
              <w:t>CQR</w:t>
            </w:r>
          </w:p>
        </w:tc>
        <w:tc>
          <w:tcPr>
            <w:tcW w:w="1667" w:type="dxa"/>
          </w:tcPr>
          <w:p w14:paraId="5EB37E98" w14:textId="64302D73" w:rsidR="00A258EF" w:rsidRDefault="00A258EF" w:rsidP="00A258EF">
            <w:pPr>
              <w:spacing w:after="120"/>
              <w:rPr>
                <w:rFonts w:cs="Arial"/>
                <w:sz w:val="20"/>
                <w:szCs w:val="20"/>
              </w:rPr>
            </w:pPr>
            <w:r>
              <w:rPr>
                <w:rFonts w:cs="Arial"/>
                <w:sz w:val="20"/>
                <w:szCs w:val="20"/>
              </w:rPr>
              <w:t xml:space="preserve">Verification Checklist Sheet </w:t>
            </w:r>
            <w:r w:rsidR="00E60E2F">
              <w:rPr>
                <w:rFonts w:cs="Arial"/>
                <w:sz w:val="20"/>
                <w:szCs w:val="20"/>
              </w:rPr>
              <w:t>GL</w:t>
            </w:r>
          </w:p>
        </w:tc>
      </w:tr>
    </w:tbl>
    <w:p w14:paraId="6EB23F54" w14:textId="2BB0DB25" w:rsidR="008D38A3" w:rsidRDefault="008D38A3"/>
    <w:p w14:paraId="6EB24004" w14:textId="77777777" w:rsidR="00422285" w:rsidRPr="0075449C" w:rsidRDefault="00422285" w:rsidP="007B42AD">
      <w:pPr>
        <w:rPr>
          <w:sz w:val="8"/>
        </w:rPr>
      </w:pPr>
    </w:p>
    <w:sectPr w:rsidR="00422285" w:rsidRPr="0075449C" w:rsidSect="0002615F">
      <w:headerReference w:type="default" r:id="rId11"/>
      <w:footerReference w:type="default" r:id="rId12"/>
      <w:pgSz w:w="23814" w:h="16839" w:orient="landscape" w:code="8"/>
      <w:pgMar w:top="1440" w:right="1440" w:bottom="709"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3E762" w14:textId="77777777" w:rsidR="0002615F" w:rsidRDefault="0002615F" w:rsidP="00422285">
      <w:pPr>
        <w:spacing w:after="0" w:line="240" w:lineRule="auto"/>
      </w:pPr>
      <w:r>
        <w:separator/>
      </w:r>
    </w:p>
  </w:endnote>
  <w:endnote w:type="continuationSeparator" w:id="0">
    <w:p w14:paraId="3C28CF34" w14:textId="77777777" w:rsidR="0002615F" w:rsidRDefault="0002615F" w:rsidP="0042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24014" w14:textId="77777777" w:rsidR="0075449C" w:rsidRPr="00A258EF" w:rsidRDefault="0075449C">
    <w:pPr>
      <w:pStyle w:val="Footer"/>
      <w:rPr>
        <w:sz w:val="8"/>
        <w:szCs w:val="8"/>
      </w:rPr>
    </w:pPr>
  </w:p>
  <w:tbl>
    <w:tblPr>
      <w:tblW w:w="21654" w:type="dxa"/>
      <w:tblLook w:val="04A0" w:firstRow="1" w:lastRow="0" w:firstColumn="1" w:lastColumn="0" w:noHBand="0" w:noVBand="1"/>
    </w:tblPr>
    <w:tblGrid>
      <w:gridCol w:w="10314"/>
      <w:gridCol w:w="1843"/>
      <w:gridCol w:w="7371"/>
      <w:gridCol w:w="2126"/>
    </w:tblGrid>
    <w:tr w:rsidR="008F3AA9" w:rsidRPr="004529F9" w14:paraId="7E9C1A3F" w14:textId="77777777" w:rsidTr="00304946">
      <w:tc>
        <w:tcPr>
          <w:tcW w:w="10314" w:type="dxa"/>
          <w:shd w:val="clear" w:color="auto" w:fill="auto"/>
          <w:vAlign w:val="center"/>
        </w:tcPr>
        <w:p w14:paraId="41F4145B" w14:textId="77777777" w:rsidR="008F3AA9" w:rsidRPr="004529F9" w:rsidRDefault="008F3AA9" w:rsidP="008F3AA9">
          <w:pPr>
            <w:pStyle w:val="Footer"/>
            <w:rPr>
              <w:sz w:val="18"/>
            </w:rPr>
          </w:pPr>
          <w:r>
            <w:rPr>
              <w:sz w:val="18"/>
            </w:rPr>
            <w:t>Version 0 | 01/04/2023</w:t>
          </w:r>
        </w:p>
      </w:tc>
      <w:tc>
        <w:tcPr>
          <w:tcW w:w="1843" w:type="dxa"/>
          <w:shd w:val="clear" w:color="auto" w:fill="auto"/>
          <w:vAlign w:val="center"/>
        </w:tcPr>
        <w:p w14:paraId="4BBDCA90" w14:textId="77777777" w:rsidR="008F3AA9" w:rsidRPr="004529F9" w:rsidRDefault="008F3AA9" w:rsidP="008F3AA9">
          <w:pPr>
            <w:pStyle w:val="Footer"/>
            <w:rPr>
              <w:sz w:val="18"/>
            </w:rPr>
          </w:pPr>
        </w:p>
      </w:tc>
      <w:tc>
        <w:tcPr>
          <w:tcW w:w="7371" w:type="dxa"/>
          <w:shd w:val="clear" w:color="auto" w:fill="auto"/>
          <w:vAlign w:val="center"/>
        </w:tcPr>
        <w:p w14:paraId="4B10D88B" w14:textId="77777777" w:rsidR="008F3AA9" w:rsidRPr="004529F9" w:rsidRDefault="008F3AA9" w:rsidP="008F3AA9">
          <w:pPr>
            <w:pStyle w:val="Footer"/>
            <w:jc w:val="right"/>
            <w:rPr>
              <w:sz w:val="18"/>
            </w:rPr>
          </w:pPr>
        </w:p>
      </w:tc>
      <w:tc>
        <w:tcPr>
          <w:tcW w:w="2126" w:type="dxa"/>
          <w:shd w:val="clear" w:color="auto" w:fill="auto"/>
          <w:vAlign w:val="center"/>
        </w:tcPr>
        <w:p w14:paraId="60502B5B" w14:textId="77777777" w:rsidR="008F3AA9" w:rsidRPr="004529F9" w:rsidRDefault="008F3AA9" w:rsidP="008F3AA9">
          <w:pPr>
            <w:pStyle w:val="Footer"/>
            <w:rPr>
              <w:sz w:val="18"/>
            </w:rPr>
          </w:pPr>
          <w:r>
            <w:rPr>
              <w:sz w:val="18"/>
            </w:rPr>
            <w:t xml:space="preserve">             </w:t>
          </w:r>
          <w:r w:rsidRPr="004529F9">
            <w:rPr>
              <w:sz w:val="18"/>
            </w:rPr>
            <w:t>Pag</w:t>
          </w:r>
          <w:r w:rsidRPr="00AA2F65">
            <w:rPr>
              <w:sz w:val="18"/>
            </w:rPr>
            <w:t>e</w:t>
          </w:r>
          <w:r w:rsidRPr="004529F9">
            <w:rPr>
              <w:sz w:val="18"/>
            </w:rPr>
            <w:t xml:space="preserve"> </w:t>
          </w:r>
          <w:r w:rsidRPr="004529F9">
            <w:rPr>
              <w:sz w:val="18"/>
            </w:rPr>
            <w:fldChar w:fldCharType="begin"/>
          </w:r>
          <w:r w:rsidRPr="004529F9">
            <w:rPr>
              <w:sz w:val="18"/>
            </w:rPr>
            <w:instrText xml:space="preserve"> PAGE  \* Arabic  \* MERGEFORMAT </w:instrText>
          </w:r>
          <w:r w:rsidRPr="004529F9">
            <w:rPr>
              <w:sz w:val="18"/>
            </w:rPr>
            <w:fldChar w:fldCharType="separate"/>
          </w:r>
          <w:r>
            <w:rPr>
              <w:noProof/>
              <w:sz w:val="18"/>
            </w:rPr>
            <w:t>4</w:t>
          </w:r>
          <w:r w:rsidRPr="004529F9">
            <w:rPr>
              <w:sz w:val="18"/>
            </w:rPr>
            <w:fldChar w:fldCharType="end"/>
          </w:r>
          <w:r w:rsidRPr="004529F9">
            <w:rPr>
              <w:sz w:val="18"/>
            </w:rPr>
            <w:t xml:space="preserve"> of </w:t>
          </w:r>
          <w:r w:rsidRPr="004529F9">
            <w:rPr>
              <w:sz w:val="18"/>
            </w:rPr>
            <w:fldChar w:fldCharType="begin"/>
          </w:r>
          <w:r w:rsidRPr="004529F9">
            <w:rPr>
              <w:sz w:val="18"/>
            </w:rPr>
            <w:instrText xml:space="preserve"> NUMPAGES  \* Arabic  \* MERGEFORMAT </w:instrText>
          </w:r>
          <w:r w:rsidRPr="004529F9">
            <w:rPr>
              <w:sz w:val="18"/>
            </w:rPr>
            <w:fldChar w:fldCharType="separate"/>
          </w:r>
          <w:r>
            <w:rPr>
              <w:noProof/>
              <w:sz w:val="18"/>
            </w:rPr>
            <w:t>4</w:t>
          </w:r>
          <w:r w:rsidRPr="004529F9">
            <w:rPr>
              <w:sz w:val="18"/>
            </w:rPr>
            <w:fldChar w:fldCharType="end"/>
          </w:r>
        </w:p>
      </w:tc>
    </w:tr>
  </w:tbl>
  <w:p w14:paraId="6EB2401A" w14:textId="77777777" w:rsidR="0075449C" w:rsidRPr="004C67A2" w:rsidRDefault="0075449C">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87BA4" w14:textId="77777777" w:rsidR="0002615F" w:rsidRDefault="0002615F" w:rsidP="00422285">
      <w:pPr>
        <w:spacing w:after="0" w:line="240" w:lineRule="auto"/>
      </w:pPr>
      <w:r>
        <w:separator/>
      </w:r>
    </w:p>
  </w:footnote>
  <w:footnote w:type="continuationSeparator" w:id="0">
    <w:p w14:paraId="691E98B4" w14:textId="77777777" w:rsidR="0002615F" w:rsidRDefault="0002615F" w:rsidP="0042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21723" w:type="dxa"/>
      <w:tblInd w:w="-318" w:type="dxa"/>
      <w:tblLook w:val="04A0" w:firstRow="1" w:lastRow="0" w:firstColumn="1" w:lastColumn="0" w:noHBand="0" w:noVBand="1"/>
    </w:tblPr>
    <w:tblGrid>
      <w:gridCol w:w="3545"/>
      <w:gridCol w:w="15167"/>
      <w:gridCol w:w="1276"/>
      <w:gridCol w:w="1735"/>
    </w:tblGrid>
    <w:tr w:rsidR="004C67A2" w14:paraId="6EB2400D" w14:textId="77777777" w:rsidTr="007951ED">
      <w:trPr>
        <w:trHeight w:val="20"/>
      </w:trPr>
      <w:tc>
        <w:tcPr>
          <w:tcW w:w="3545" w:type="dxa"/>
          <w:vMerge w:val="restart"/>
          <w:tcBorders>
            <w:top w:val="nil"/>
            <w:left w:val="nil"/>
            <w:bottom w:val="nil"/>
            <w:right w:val="nil"/>
          </w:tcBorders>
          <w:vAlign w:val="center"/>
        </w:tcPr>
        <w:p w14:paraId="6EB24009" w14:textId="77777777" w:rsidR="004C67A2" w:rsidRDefault="004C67A2" w:rsidP="004C67A2">
          <w:pPr>
            <w:pStyle w:val="Header"/>
            <w:jc w:val="center"/>
            <w:rPr>
              <w:rFonts w:cs="Arial"/>
              <w:b/>
              <w:sz w:val="40"/>
              <w:szCs w:val="56"/>
            </w:rPr>
          </w:pPr>
          <w:r w:rsidRPr="0063464B">
            <w:rPr>
              <w:noProof/>
              <w:sz w:val="40"/>
              <w:szCs w:val="56"/>
              <w:lang w:eastAsia="en-AU"/>
            </w:rPr>
            <w:drawing>
              <wp:anchor distT="0" distB="0" distL="114300" distR="114300" simplePos="0" relativeHeight="251657216" behindDoc="0" locked="0" layoutInCell="1" allowOverlap="1" wp14:anchorId="6EB2401B" wp14:editId="6EB2401C">
                <wp:simplePos x="0" y="0"/>
                <wp:positionH relativeFrom="column">
                  <wp:posOffset>-53340</wp:posOffset>
                </wp:positionH>
                <wp:positionV relativeFrom="paragraph">
                  <wp:posOffset>-71755</wp:posOffset>
                </wp:positionV>
                <wp:extent cx="1990090" cy="533400"/>
                <wp:effectExtent l="0" t="0" r="0" b="0"/>
                <wp:wrapNone/>
                <wp:docPr id="1673770228" name="Picture 167377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qbc.jpg"/>
                        <pic:cNvPicPr/>
                      </pic:nvPicPr>
                      <pic:blipFill>
                        <a:blip r:embed="rId1">
                          <a:extLst>
                            <a:ext uri="{28A0092B-C50C-407E-A947-70E740481C1C}">
                              <a14:useLocalDpi xmlns:a14="http://schemas.microsoft.com/office/drawing/2010/main" val="0"/>
                            </a:ext>
                          </a:extLst>
                        </a:blip>
                        <a:stretch>
                          <a:fillRect/>
                        </a:stretch>
                      </pic:blipFill>
                      <pic:spPr>
                        <a:xfrm>
                          <a:off x="0" y="0"/>
                          <a:ext cx="1990090" cy="533400"/>
                        </a:xfrm>
                        <a:prstGeom prst="rect">
                          <a:avLst/>
                        </a:prstGeom>
                      </pic:spPr>
                    </pic:pic>
                  </a:graphicData>
                </a:graphic>
                <wp14:sizeRelH relativeFrom="page">
                  <wp14:pctWidth>0</wp14:pctWidth>
                </wp14:sizeRelH>
                <wp14:sizeRelV relativeFrom="page">
                  <wp14:pctHeight>0</wp14:pctHeight>
                </wp14:sizeRelV>
              </wp:anchor>
            </w:drawing>
          </w:r>
        </w:p>
      </w:tc>
      <w:tc>
        <w:tcPr>
          <w:tcW w:w="15167" w:type="dxa"/>
          <w:vMerge w:val="restart"/>
          <w:tcBorders>
            <w:top w:val="nil"/>
            <w:left w:val="nil"/>
            <w:bottom w:val="nil"/>
            <w:right w:val="single" w:sz="4" w:space="0" w:color="auto"/>
          </w:tcBorders>
          <w:vAlign w:val="center"/>
        </w:tcPr>
        <w:p w14:paraId="6EB2400A" w14:textId="40F31807" w:rsidR="004C67A2" w:rsidRDefault="004C67A2" w:rsidP="004C67A2">
          <w:pPr>
            <w:pStyle w:val="Header"/>
            <w:jc w:val="center"/>
            <w:rPr>
              <w:rFonts w:cs="Arial"/>
              <w:b/>
              <w:sz w:val="40"/>
              <w:szCs w:val="56"/>
            </w:rPr>
          </w:pPr>
          <w:r>
            <w:rPr>
              <w:rFonts w:cs="Arial"/>
              <w:b/>
              <w:sz w:val="40"/>
              <w:szCs w:val="56"/>
            </w:rPr>
            <w:t>Q</w:t>
          </w:r>
          <w:r w:rsidR="0070284E">
            <w:rPr>
              <w:rFonts w:cs="Arial"/>
              <w:b/>
              <w:sz w:val="40"/>
              <w:szCs w:val="56"/>
            </w:rPr>
            <w:t>BC-ITP | GULLIES -</w:t>
          </w:r>
          <w:r>
            <w:rPr>
              <w:rFonts w:cs="Arial"/>
              <w:b/>
              <w:sz w:val="40"/>
              <w:szCs w:val="56"/>
            </w:rPr>
            <w:t xml:space="preserve"> INSPECTION &amp; TEST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B2400B" w14:textId="77777777" w:rsidR="004C67A2" w:rsidRPr="0053762F" w:rsidRDefault="004C67A2" w:rsidP="004C67A2">
          <w:pPr>
            <w:pStyle w:val="Header"/>
            <w:rPr>
              <w:rFonts w:cs="Arial"/>
              <w:b/>
              <w:sz w:val="24"/>
              <w:szCs w:val="56"/>
            </w:rPr>
          </w:pPr>
          <w:r w:rsidRPr="0053762F">
            <w:rPr>
              <w:rFonts w:cs="Arial"/>
              <w:b/>
              <w:sz w:val="24"/>
              <w:szCs w:val="56"/>
            </w:rPr>
            <w:t>ITP CODE</w:t>
          </w:r>
        </w:p>
      </w:tc>
      <w:tc>
        <w:tcPr>
          <w:tcW w:w="1735" w:type="dxa"/>
          <w:tcBorders>
            <w:top w:val="single" w:sz="4" w:space="0" w:color="auto"/>
            <w:left w:val="single" w:sz="4" w:space="0" w:color="auto"/>
            <w:bottom w:val="single" w:sz="4" w:space="0" w:color="auto"/>
            <w:right w:val="single" w:sz="4" w:space="0" w:color="auto"/>
          </w:tcBorders>
        </w:tcPr>
        <w:p w14:paraId="6EB2400C" w14:textId="77777777" w:rsidR="004C67A2" w:rsidRPr="0053762F" w:rsidRDefault="00215A60" w:rsidP="004C67A2">
          <w:pPr>
            <w:pStyle w:val="Header"/>
            <w:rPr>
              <w:rFonts w:cs="Arial"/>
              <w:b/>
              <w:sz w:val="24"/>
              <w:szCs w:val="56"/>
            </w:rPr>
          </w:pPr>
          <w:r>
            <w:rPr>
              <w:rFonts w:cs="Arial"/>
              <w:b/>
              <w:sz w:val="24"/>
              <w:szCs w:val="56"/>
            </w:rPr>
            <w:t>GL</w:t>
          </w:r>
        </w:p>
      </w:tc>
    </w:tr>
    <w:tr w:rsidR="004C67A2" w14:paraId="6EB24012" w14:textId="77777777" w:rsidTr="007951ED">
      <w:trPr>
        <w:trHeight w:val="20"/>
      </w:trPr>
      <w:tc>
        <w:tcPr>
          <w:tcW w:w="3545" w:type="dxa"/>
          <w:vMerge/>
          <w:tcBorders>
            <w:top w:val="nil"/>
            <w:left w:val="nil"/>
            <w:bottom w:val="nil"/>
            <w:right w:val="nil"/>
          </w:tcBorders>
        </w:tcPr>
        <w:p w14:paraId="6EB2400E" w14:textId="77777777" w:rsidR="004C67A2" w:rsidRDefault="004C67A2" w:rsidP="004C67A2">
          <w:pPr>
            <w:pStyle w:val="Header"/>
            <w:jc w:val="center"/>
            <w:rPr>
              <w:rFonts w:cs="Arial"/>
              <w:b/>
              <w:sz w:val="40"/>
              <w:szCs w:val="56"/>
            </w:rPr>
          </w:pPr>
        </w:p>
      </w:tc>
      <w:tc>
        <w:tcPr>
          <w:tcW w:w="15167" w:type="dxa"/>
          <w:vMerge/>
          <w:tcBorders>
            <w:top w:val="nil"/>
            <w:left w:val="nil"/>
            <w:bottom w:val="nil"/>
            <w:right w:val="single" w:sz="4" w:space="0" w:color="auto"/>
          </w:tcBorders>
        </w:tcPr>
        <w:p w14:paraId="6EB2400F" w14:textId="77777777" w:rsidR="004C67A2" w:rsidRDefault="004C67A2" w:rsidP="004C67A2">
          <w:pPr>
            <w:pStyle w:val="Header"/>
            <w:jc w:val="center"/>
            <w:rPr>
              <w:rFonts w:cs="Arial"/>
              <w:b/>
              <w:sz w:val="40"/>
              <w:szCs w:val="56"/>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B24010" w14:textId="77777777" w:rsidR="004C67A2" w:rsidRPr="0053762F" w:rsidRDefault="004C67A2" w:rsidP="004C67A2">
          <w:pPr>
            <w:pStyle w:val="Header"/>
            <w:rPr>
              <w:rFonts w:cs="Arial"/>
              <w:b/>
              <w:sz w:val="24"/>
              <w:szCs w:val="56"/>
            </w:rPr>
          </w:pPr>
          <w:r w:rsidRPr="0053762F">
            <w:rPr>
              <w:rFonts w:cs="Arial"/>
              <w:b/>
              <w:sz w:val="24"/>
              <w:szCs w:val="56"/>
            </w:rPr>
            <w:t>REVISION</w:t>
          </w:r>
        </w:p>
      </w:tc>
      <w:tc>
        <w:tcPr>
          <w:tcW w:w="1735" w:type="dxa"/>
          <w:tcBorders>
            <w:top w:val="single" w:sz="4" w:space="0" w:color="auto"/>
            <w:left w:val="single" w:sz="4" w:space="0" w:color="auto"/>
            <w:bottom w:val="single" w:sz="4" w:space="0" w:color="auto"/>
            <w:right w:val="single" w:sz="4" w:space="0" w:color="auto"/>
          </w:tcBorders>
        </w:tcPr>
        <w:p w14:paraId="6EB24011" w14:textId="77777777" w:rsidR="009768E1" w:rsidRPr="0053762F" w:rsidRDefault="00DB785D" w:rsidP="004C67A2">
          <w:pPr>
            <w:pStyle w:val="Header"/>
            <w:rPr>
              <w:rFonts w:cs="Arial"/>
              <w:b/>
              <w:sz w:val="24"/>
              <w:szCs w:val="56"/>
            </w:rPr>
          </w:pPr>
          <w:r>
            <w:rPr>
              <w:rFonts w:cs="Arial"/>
              <w:b/>
              <w:sz w:val="24"/>
              <w:szCs w:val="56"/>
            </w:rPr>
            <w:t>00</w:t>
          </w:r>
        </w:p>
      </w:tc>
    </w:tr>
  </w:tbl>
  <w:p w14:paraId="6EB24013" w14:textId="77777777" w:rsidR="00290AD9" w:rsidRDefault="00290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25pt;height:8.25pt" o:bullet="t">
        <v:imagedata r:id="rId1" o:title="BD21519_"/>
      </v:shape>
    </w:pict>
  </w:numPicBullet>
  <w:abstractNum w:abstractNumId="0" w15:restartNumberingAfterBreak="0">
    <w:nsid w:val="0741689C"/>
    <w:multiLevelType w:val="hybridMultilevel"/>
    <w:tmpl w:val="0EFACD8E"/>
    <w:lvl w:ilvl="0" w:tplc="CBC853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1F0D09"/>
    <w:multiLevelType w:val="hybridMultilevel"/>
    <w:tmpl w:val="63902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330E5"/>
    <w:multiLevelType w:val="hybridMultilevel"/>
    <w:tmpl w:val="ED4AECC8"/>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9A266B"/>
    <w:multiLevelType w:val="hybridMultilevel"/>
    <w:tmpl w:val="17EC1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DE4046"/>
    <w:multiLevelType w:val="hybridMultilevel"/>
    <w:tmpl w:val="06320C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120D8"/>
    <w:multiLevelType w:val="hybridMultilevel"/>
    <w:tmpl w:val="B622B8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462538"/>
    <w:multiLevelType w:val="hybridMultilevel"/>
    <w:tmpl w:val="60FC06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FF3E85"/>
    <w:multiLevelType w:val="hybridMultilevel"/>
    <w:tmpl w:val="FA985C70"/>
    <w:lvl w:ilvl="0" w:tplc="4E683DAA">
      <w:start w:val="3"/>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04048E"/>
    <w:multiLevelType w:val="hybridMultilevel"/>
    <w:tmpl w:val="DCEABF84"/>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924E05"/>
    <w:multiLevelType w:val="hybridMultilevel"/>
    <w:tmpl w:val="AB8C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473F0A"/>
    <w:multiLevelType w:val="hybridMultilevel"/>
    <w:tmpl w:val="5E402B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4A55C4"/>
    <w:multiLevelType w:val="hybridMultilevel"/>
    <w:tmpl w:val="14FA07DA"/>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386A2B"/>
    <w:multiLevelType w:val="hybridMultilevel"/>
    <w:tmpl w:val="4C3CF422"/>
    <w:lvl w:ilvl="0" w:tplc="3460B1D8">
      <w:start w:val="1"/>
      <w:numFmt w:val="bullet"/>
      <w:lvlText w:val=""/>
      <w:lvlPicBulletId w:val="0"/>
      <w:lvlJc w:val="left"/>
      <w:pPr>
        <w:ind w:left="720" w:hanging="360"/>
      </w:pPr>
      <w:rPr>
        <w:rFonts w:ascii="Symbol" w:hAnsi="Symbol" w:hint="default"/>
        <w:color w:val="auto"/>
      </w:rPr>
    </w:lvl>
    <w:lvl w:ilvl="1" w:tplc="7C16FF46">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9A173D"/>
    <w:multiLevelType w:val="hybridMultilevel"/>
    <w:tmpl w:val="8E20DFD0"/>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127014"/>
    <w:multiLevelType w:val="hybridMultilevel"/>
    <w:tmpl w:val="E7843B18"/>
    <w:lvl w:ilvl="0" w:tplc="4E683DAA">
      <w:start w:val="3"/>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D57DC7"/>
    <w:multiLevelType w:val="hybridMultilevel"/>
    <w:tmpl w:val="1110E9BE"/>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CE3E50"/>
    <w:multiLevelType w:val="hybridMultilevel"/>
    <w:tmpl w:val="8CBC82C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7" w15:restartNumberingAfterBreak="0">
    <w:nsid w:val="65A65C4E"/>
    <w:multiLevelType w:val="hybridMultilevel"/>
    <w:tmpl w:val="B116445C"/>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6F165C"/>
    <w:multiLevelType w:val="hybridMultilevel"/>
    <w:tmpl w:val="15F84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AB4A59"/>
    <w:multiLevelType w:val="hybridMultilevel"/>
    <w:tmpl w:val="4E00BB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5F2239C"/>
    <w:multiLevelType w:val="hybridMultilevel"/>
    <w:tmpl w:val="CEE2694C"/>
    <w:lvl w:ilvl="0" w:tplc="1696E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6155507"/>
    <w:multiLevelType w:val="hybridMultilevel"/>
    <w:tmpl w:val="4434FD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08827317">
    <w:abstractNumId w:val="12"/>
  </w:num>
  <w:num w:numId="2" w16cid:durableId="796535299">
    <w:abstractNumId w:val="20"/>
  </w:num>
  <w:num w:numId="3" w16cid:durableId="226065313">
    <w:abstractNumId w:val="8"/>
  </w:num>
  <w:num w:numId="4" w16cid:durableId="554894895">
    <w:abstractNumId w:val="17"/>
  </w:num>
  <w:num w:numId="5" w16cid:durableId="1030449323">
    <w:abstractNumId w:val="15"/>
  </w:num>
  <w:num w:numId="6" w16cid:durableId="1218929763">
    <w:abstractNumId w:val="9"/>
  </w:num>
  <w:num w:numId="7" w16cid:durableId="156188969">
    <w:abstractNumId w:val="2"/>
  </w:num>
  <w:num w:numId="8" w16cid:durableId="1602445251">
    <w:abstractNumId w:val="11"/>
  </w:num>
  <w:num w:numId="9" w16cid:durableId="1333296410">
    <w:abstractNumId w:val="3"/>
  </w:num>
  <w:num w:numId="10" w16cid:durableId="1552572710">
    <w:abstractNumId w:val="13"/>
  </w:num>
  <w:num w:numId="11" w16cid:durableId="651567580">
    <w:abstractNumId w:val="16"/>
  </w:num>
  <w:num w:numId="12" w16cid:durableId="7607281">
    <w:abstractNumId w:val="10"/>
  </w:num>
  <w:num w:numId="13" w16cid:durableId="1457219082">
    <w:abstractNumId w:val="6"/>
  </w:num>
  <w:num w:numId="14" w16cid:durableId="44112333">
    <w:abstractNumId w:val="0"/>
  </w:num>
  <w:num w:numId="15" w16cid:durableId="560289249">
    <w:abstractNumId w:val="4"/>
  </w:num>
  <w:num w:numId="16" w16cid:durableId="1541237023">
    <w:abstractNumId w:val="19"/>
  </w:num>
  <w:num w:numId="17" w16cid:durableId="95829142">
    <w:abstractNumId w:val="1"/>
  </w:num>
  <w:num w:numId="18" w16cid:durableId="244457146">
    <w:abstractNumId w:val="21"/>
  </w:num>
  <w:num w:numId="19" w16cid:durableId="1732999404">
    <w:abstractNumId w:val="5"/>
  </w:num>
  <w:num w:numId="20" w16cid:durableId="1780567447">
    <w:abstractNumId w:val="18"/>
  </w:num>
  <w:num w:numId="21" w16cid:durableId="560756471">
    <w:abstractNumId w:val="7"/>
  </w:num>
  <w:num w:numId="22" w16cid:durableId="8797833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85"/>
    <w:rsid w:val="00013D1E"/>
    <w:rsid w:val="00023346"/>
    <w:rsid w:val="0002615F"/>
    <w:rsid w:val="000513F8"/>
    <w:rsid w:val="00066DDA"/>
    <w:rsid w:val="00085DFB"/>
    <w:rsid w:val="000B263C"/>
    <w:rsid w:val="000C2664"/>
    <w:rsid w:val="000D3074"/>
    <w:rsid w:val="000D6E83"/>
    <w:rsid w:val="000E5B83"/>
    <w:rsid w:val="001B01AA"/>
    <w:rsid w:val="001C084E"/>
    <w:rsid w:val="001F6181"/>
    <w:rsid w:val="00215A60"/>
    <w:rsid w:val="0022103F"/>
    <w:rsid w:val="00233ED4"/>
    <w:rsid w:val="00247647"/>
    <w:rsid w:val="00254EBC"/>
    <w:rsid w:val="002569A4"/>
    <w:rsid w:val="00257190"/>
    <w:rsid w:val="00263355"/>
    <w:rsid w:val="00263D2F"/>
    <w:rsid w:val="002752FA"/>
    <w:rsid w:val="00290AD9"/>
    <w:rsid w:val="002914D5"/>
    <w:rsid w:val="002B1622"/>
    <w:rsid w:val="002B5EC1"/>
    <w:rsid w:val="002C27E7"/>
    <w:rsid w:val="002D527E"/>
    <w:rsid w:val="002F506D"/>
    <w:rsid w:val="00302416"/>
    <w:rsid w:val="00321866"/>
    <w:rsid w:val="0033641B"/>
    <w:rsid w:val="0033680D"/>
    <w:rsid w:val="0036204E"/>
    <w:rsid w:val="00371C9D"/>
    <w:rsid w:val="00394426"/>
    <w:rsid w:val="003A3D90"/>
    <w:rsid w:val="003A4FEB"/>
    <w:rsid w:val="003B2BC3"/>
    <w:rsid w:val="003B4213"/>
    <w:rsid w:val="003C45C3"/>
    <w:rsid w:val="003C5920"/>
    <w:rsid w:val="003E2978"/>
    <w:rsid w:val="003F039E"/>
    <w:rsid w:val="00416DB0"/>
    <w:rsid w:val="00422285"/>
    <w:rsid w:val="004305A1"/>
    <w:rsid w:val="00471DFA"/>
    <w:rsid w:val="00476457"/>
    <w:rsid w:val="00482FA2"/>
    <w:rsid w:val="0049259E"/>
    <w:rsid w:val="004A3D33"/>
    <w:rsid w:val="004B5EF1"/>
    <w:rsid w:val="004C544D"/>
    <w:rsid w:val="004C67A2"/>
    <w:rsid w:val="004D20FA"/>
    <w:rsid w:val="004D5A28"/>
    <w:rsid w:val="004E5581"/>
    <w:rsid w:val="004F5B95"/>
    <w:rsid w:val="00500453"/>
    <w:rsid w:val="00512893"/>
    <w:rsid w:val="00512B8D"/>
    <w:rsid w:val="00512FBC"/>
    <w:rsid w:val="00513423"/>
    <w:rsid w:val="00540E42"/>
    <w:rsid w:val="00541A1B"/>
    <w:rsid w:val="005554B5"/>
    <w:rsid w:val="00556D0F"/>
    <w:rsid w:val="00562E6F"/>
    <w:rsid w:val="005814FF"/>
    <w:rsid w:val="0058592C"/>
    <w:rsid w:val="00594FD6"/>
    <w:rsid w:val="005A4842"/>
    <w:rsid w:val="005D03A5"/>
    <w:rsid w:val="005D5562"/>
    <w:rsid w:val="005F004B"/>
    <w:rsid w:val="00635B52"/>
    <w:rsid w:val="00652C4A"/>
    <w:rsid w:val="00655B08"/>
    <w:rsid w:val="00665109"/>
    <w:rsid w:val="00665685"/>
    <w:rsid w:val="006741E3"/>
    <w:rsid w:val="00685E0D"/>
    <w:rsid w:val="006A3F16"/>
    <w:rsid w:val="006B761A"/>
    <w:rsid w:val="006C1A9D"/>
    <w:rsid w:val="006C1B29"/>
    <w:rsid w:val="006C478F"/>
    <w:rsid w:val="006D53FD"/>
    <w:rsid w:val="006D6991"/>
    <w:rsid w:val="006D6C6A"/>
    <w:rsid w:val="006D7751"/>
    <w:rsid w:val="006E4F00"/>
    <w:rsid w:val="006E7AE8"/>
    <w:rsid w:val="0070284E"/>
    <w:rsid w:val="00710C46"/>
    <w:rsid w:val="007222C3"/>
    <w:rsid w:val="00751A7B"/>
    <w:rsid w:val="007542C8"/>
    <w:rsid w:val="0075449C"/>
    <w:rsid w:val="007554D7"/>
    <w:rsid w:val="007578C6"/>
    <w:rsid w:val="00764D91"/>
    <w:rsid w:val="007660D0"/>
    <w:rsid w:val="0076639E"/>
    <w:rsid w:val="007670CC"/>
    <w:rsid w:val="00776FBB"/>
    <w:rsid w:val="0077773D"/>
    <w:rsid w:val="00783063"/>
    <w:rsid w:val="00786EBD"/>
    <w:rsid w:val="00790C3D"/>
    <w:rsid w:val="00796106"/>
    <w:rsid w:val="007A1272"/>
    <w:rsid w:val="007B3377"/>
    <w:rsid w:val="007B42AD"/>
    <w:rsid w:val="007B4571"/>
    <w:rsid w:val="007D0F95"/>
    <w:rsid w:val="007D228F"/>
    <w:rsid w:val="007D627E"/>
    <w:rsid w:val="007E5F8E"/>
    <w:rsid w:val="0081461B"/>
    <w:rsid w:val="00820435"/>
    <w:rsid w:val="0083631F"/>
    <w:rsid w:val="008415BB"/>
    <w:rsid w:val="00846A27"/>
    <w:rsid w:val="008576D9"/>
    <w:rsid w:val="0086009D"/>
    <w:rsid w:val="00860663"/>
    <w:rsid w:val="00863EBA"/>
    <w:rsid w:val="00866FA1"/>
    <w:rsid w:val="00882E34"/>
    <w:rsid w:val="00883C3D"/>
    <w:rsid w:val="008A6F91"/>
    <w:rsid w:val="008D38A3"/>
    <w:rsid w:val="008E4370"/>
    <w:rsid w:val="008F3AA9"/>
    <w:rsid w:val="009013D2"/>
    <w:rsid w:val="00906907"/>
    <w:rsid w:val="0093254D"/>
    <w:rsid w:val="00935DAF"/>
    <w:rsid w:val="0094338B"/>
    <w:rsid w:val="009435CE"/>
    <w:rsid w:val="00944A29"/>
    <w:rsid w:val="009528EA"/>
    <w:rsid w:val="009532DD"/>
    <w:rsid w:val="009659A4"/>
    <w:rsid w:val="009768E1"/>
    <w:rsid w:val="0098588B"/>
    <w:rsid w:val="009A662F"/>
    <w:rsid w:val="009C08AE"/>
    <w:rsid w:val="009C3261"/>
    <w:rsid w:val="009C43DE"/>
    <w:rsid w:val="00A01DE7"/>
    <w:rsid w:val="00A05F7B"/>
    <w:rsid w:val="00A0778E"/>
    <w:rsid w:val="00A2506F"/>
    <w:rsid w:val="00A258EF"/>
    <w:rsid w:val="00A43EAF"/>
    <w:rsid w:val="00A6191E"/>
    <w:rsid w:val="00A86E4C"/>
    <w:rsid w:val="00AA0319"/>
    <w:rsid w:val="00AA7CD7"/>
    <w:rsid w:val="00AC5099"/>
    <w:rsid w:val="00B033F1"/>
    <w:rsid w:val="00B136FC"/>
    <w:rsid w:val="00B20E7E"/>
    <w:rsid w:val="00B21159"/>
    <w:rsid w:val="00B26F98"/>
    <w:rsid w:val="00B53999"/>
    <w:rsid w:val="00B76889"/>
    <w:rsid w:val="00B96335"/>
    <w:rsid w:val="00BA7C1F"/>
    <w:rsid w:val="00BC6425"/>
    <w:rsid w:val="00BD41C3"/>
    <w:rsid w:val="00BD7B7E"/>
    <w:rsid w:val="00BE3D2F"/>
    <w:rsid w:val="00BE51A2"/>
    <w:rsid w:val="00BF4539"/>
    <w:rsid w:val="00BF7267"/>
    <w:rsid w:val="00BF7EBC"/>
    <w:rsid w:val="00C064F1"/>
    <w:rsid w:val="00C111B0"/>
    <w:rsid w:val="00C433F2"/>
    <w:rsid w:val="00C64A4D"/>
    <w:rsid w:val="00C756C6"/>
    <w:rsid w:val="00CB5073"/>
    <w:rsid w:val="00CC374C"/>
    <w:rsid w:val="00CE01C8"/>
    <w:rsid w:val="00CE3E33"/>
    <w:rsid w:val="00CF1F30"/>
    <w:rsid w:val="00CF6654"/>
    <w:rsid w:val="00CF6BAE"/>
    <w:rsid w:val="00D61170"/>
    <w:rsid w:val="00D706B8"/>
    <w:rsid w:val="00D71AF0"/>
    <w:rsid w:val="00D73BB3"/>
    <w:rsid w:val="00DA2E34"/>
    <w:rsid w:val="00DB144F"/>
    <w:rsid w:val="00DB4796"/>
    <w:rsid w:val="00DB785D"/>
    <w:rsid w:val="00DD1ECB"/>
    <w:rsid w:val="00DD22C5"/>
    <w:rsid w:val="00DD50FB"/>
    <w:rsid w:val="00DE1F35"/>
    <w:rsid w:val="00DF6921"/>
    <w:rsid w:val="00E329BC"/>
    <w:rsid w:val="00E3364B"/>
    <w:rsid w:val="00E36AB7"/>
    <w:rsid w:val="00E370D4"/>
    <w:rsid w:val="00E461A7"/>
    <w:rsid w:val="00E55D61"/>
    <w:rsid w:val="00E60E2F"/>
    <w:rsid w:val="00E61973"/>
    <w:rsid w:val="00E80693"/>
    <w:rsid w:val="00E806DA"/>
    <w:rsid w:val="00EB39FA"/>
    <w:rsid w:val="00ED6D1E"/>
    <w:rsid w:val="00EE0C11"/>
    <w:rsid w:val="00EE526A"/>
    <w:rsid w:val="00F01D28"/>
    <w:rsid w:val="00F1113F"/>
    <w:rsid w:val="00F12C47"/>
    <w:rsid w:val="00F2775D"/>
    <w:rsid w:val="00F76718"/>
    <w:rsid w:val="00F96288"/>
    <w:rsid w:val="00FB2635"/>
    <w:rsid w:val="00FB571D"/>
    <w:rsid w:val="00FB6A8A"/>
    <w:rsid w:val="00FF6E70"/>
    <w:rsid w:val="00FF7B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B23E3F"/>
  <w15:docId w15:val="{6776FFB0-F200-4449-9C2C-CFB25BF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285"/>
  </w:style>
  <w:style w:type="paragraph" w:styleId="Footer">
    <w:name w:val="footer"/>
    <w:basedOn w:val="Normal"/>
    <w:link w:val="FooterChar"/>
    <w:uiPriority w:val="99"/>
    <w:unhideWhenUsed/>
    <w:rsid w:val="0042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285"/>
  </w:style>
  <w:style w:type="paragraph" w:styleId="BalloonText">
    <w:name w:val="Balloon Text"/>
    <w:basedOn w:val="Normal"/>
    <w:link w:val="BalloonTextChar"/>
    <w:uiPriority w:val="99"/>
    <w:semiHidden/>
    <w:unhideWhenUsed/>
    <w:rsid w:val="0042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285"/>
    <w:rPr>
      <w:rFonts w:ascii="Tahoma" w:hAnsi="Tahoma" w:cs="Tahoma"/>
      <w:sz w:val="16"/>
      <w:szCs w:val="16"/>
    </w:rPr>
  </w:style>
  <w:style w:type="paragraph" w:styleId="ListParagraph">
    <w:name w:val="List Paragraph"/>
    <w:basedOn w:val="Normal"/>
    <w:link w:val="ListParagraphChar"/>
    <w:uiPriority w:val="34"/>
    <w:qFormat/>
    <w:rsid w:val="00820435"/>
    <w:pPr>
      <w:ind w:left="720"/>
      <w:contextualSpacing/>
    </w:pPr>
  </w:style>
  <w:style w:type="paragraph" w:customStyle="1" w:styleId="Default">
    <w:name w:val="Default"/>
    <w:rsid w:val="00263D2F"/>
    <w:pPr>
      <w:autoSpaceDE w:val="0"/>
      <w:autoSpaceDN w:val="0"/>
      <w:adjustRightInd w:val="0"/>
      <w:spacing w:after="0" w:line="240" w:lineRule="auto"/>
    </w:pPr>
    <w:rPr>
      <w:rFonts w:ascii="Arial" w:hAnsi="Arial" w:cs="Arial"/>
      <w:color w:val="000000"/>
      <w:sz w:val="24"/>
      <w:szCs w:val="24"/>
    </w:rPr>
  </w:style>
  <w:style w:type="paragraph" w:customStyle="1" w:styleId="DefaultText">
    <w:name w:val="Default Text"/>
    <w:basedOn w:val="Normal"/>
    <w:rsid w:val="00B20E7E"/>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val="en-US"/>
    </w:rPr>
  </w:style>
  <w:style w:type="paragraph" w:customStyle="1" w:styleId="TableBullet">
    <w:name w:val="TableBullet"/>
    <w:basedOn w:val="Normal"/>
    <w:rsid w:val="00B20E7E"/>
    <w:pPr>
      <w:widowControl w:val="0"/>
      <w:tabs>
        <w:tab w:val="left" w:pos="0"/>
        <w:tab w:val="left" w:pos="289"/>
        <w:tab w:val="left" w:pos="629"/>
        <w:tab w:val="left" w:pos="969"/>
      </w:tabs>
      <w:autoSpaceDE w:val="0"/>
      <w:autoSpaceDN w:val="0"/>
      <w:adjustRightInd w:val="0"/>
      <w:spacing w:after="0" w:line="240" w:lineRule="auto"/>
      <w:ind w:left="247" w:hanging="247"/>
    </w:pPr>
    <w:rPr>
      <w:rFonts w:ascii="Times New Roman" w:eastAsia="Times New Roman" w:hAnsi="Times New Roman" w:cs="Times New Roman"/>
      <w:sz w:val="18"/>
      <w:szCs w:val="18"/>
      <w:lang w:val="en-US"/>
    </w:rPr>
  </w:style>
  <w:style w:type="character" w:customStyle="1" w:styleId="ListParagraphChar">
    <w:name w:val="List Paragraph Char"/>
    <w:basedOn w:val="DefaultParagraphFont"/>
    <w:link w:val="ListParagraph"/>
    <w:uiPriority w:val="34"/>
    <w:rsid w:val="0055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5122AF24B29D4C9C031AE8A07141FB" ma:contentTypeVersion="14" ma:contentTypeDescription="Create a new document." ma:contentTypeScope="" ma:versionID="c43709806a9bd091ff2522c717c59ef6">
  <xsd:schema xmlns:xsd="http://www.w3.org/2001/XMLSchema" xmlns:xs="http://www.w3.org/2001/XMLSchema" xmlns:p="http://schemas.microsoft.com/office/2006/metadata/properties" xmlns:ns2="e8b8322e-86f7-43df-94db-308fdee3eb82" xmlns:ns3="68e14bc5-67a6-494d-b1f7-d805d555d3d1" targetNamespace="http://schemas.microsoft.com/office/2006/metadata/properties" ma:root="true" ma:fieldsID="b32a01ead814b63aa244f4e815e949e5" ns2:_="" ns3:_="">
    <xsd:import namespace="e8b8322e-86f7-43df-94db-308fdee3eb82"/>
    <xsd:import namespace="68e14bc5-67a6-494d-b1f7-d805d555d3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322e-86f7-43df-94db-308fdee3eb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f2c126-ff93-41f6-baf8-3b7b46443674}" ma:internalName="TaxCatchAll" ma:showField="CatchAllData" ma:web="e8b8322e-86f7-43df-94db-308fdee3eb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e14bc5-67a6-494d-b1f7-d805d555d3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f020376-f30e-42c3-8e35-4fe1affa76a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b8322e-86f7-43df-94db-308fdee3eb82" xsi:nil="true"/>
    <SharedWithUsers xmlns="e8b8322e-86f7-43df-94db-308fdee3eb82">
      <UserInfo>
        <DisplayName/>
        <AccountId xsi:nil="true"/>
        <AccountType/>
      </UserInfo>
    </SharedWithUsers>
    <lcf76f155ced4ddcb4097134ff3c332f xmlns="68e14bc5-67a6-494d-b1f7-d805d555d3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CD08B0-41FA-4058-9256-D4BA934D5F63}">
  <ds:schemaRefs>
    <ds:schemaRef ds:uri="http://schemas.openxmlformats.org/officeDocument/2006/bibliography"/>
  </ds:schemaRefs>
</ds:datastoreItem>
</file>

<file path=customXml/itemProps2.xml><?xml version="1.0" encoding="utf-8"?>
<ds:datastoreItem xmlns:ds="http://schemas.openxmlformats.org/officeDocument/2006/customXml" ds:itemID="{CBDAE162-317B-490C-8AC7-6C0431F01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8322e-86f7-43df-94db-308fdee3eb82"/>
    <ds:schemaRef ds:uri="68e14bc5-67a6-494d-b1f7-d805d555d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2F005-9C71-46B0-AF8E-E065FA40497D}">
  <ds:schemaRefs>
    <ds:schemaRef ds:uri="http://schemas.microsoft.com/sharepoint/v3/contenttype/forms"/>
  </ds:schemaRefs>
</ds:datastoreItem>
</file>

<file path=customXml/itemProps4.xml><?xml version="1.0" encoding="utf-8"?>
<ds:datastoreItem xmlns:ds="http://schemas.openxmlformats.org/officeDocument/2006/customXml" ds:itemID="{E5266C16-A936-4A72-B4A3-2224368880BC}">
  <ds:schemaRefs>
    <ds:schemaRef ds:uri="http://schemas.microsoft.com/office/2006/metadata/properties"/>
    <ds:schemaRef ds:uri="http://schemas.microsoft.com/office/infopath/2007/PartnerControls"/>
    <ds:schemaRef ds:uri="e8b8322e-86f7-43df-94db-308fdee3eb82"/>
    <ds:schemaRef ds:uri="68e14bc5-67a6-494d-b1f7-d805d555d3d1"/>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jgibbards</dc:creator>
  <cp:lastModifiedBy>Shaheen Ahmed</cp:lastModifiedBy>
  <cp:revision>51</cp:revision>
  <cp:lastPrinted>2022-07-04T03:24:00Z</cp:lastPrinted>
  <dcterms:created xsi:type="dcterms:W3CDTF">2021-11-10T05:30:00Z</dcterms:created>
  <dcterms:modified xsi:type="dcterms:W3CDTF">2024-03-27T00:26:00Z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0x01010002E0B6149F7DCA46A90BE6E41053FCD7</vt:lpwstr>
  </property>
  <property fmtid="{D5CDD505-2E9C-101B-9397-08002B2CF9AE}" pid="3" name="Order">
    <vt:r8>1069600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