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2C48999D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1D6ED5">
        <w:rPr>
          <w:b/>
          <w:bCs/>
          <w:sz w:val="40"/>
          <w:szCs w:val="40"/>
        </w:rPr>
        <w:t xml:space="preserve"> </w:t>
      </w:r>
      <w:r w:rsidR="000B2D52">
        <w:rPr>
          <w:b/>
          <w:bCs/>
          <w:sz w:val="40"/>
          <w:szCs w:val="40"/>
        </w:rPr>
        <w:t>D</w:t>
      </w:r>
      <w:r w:rsidR="00DC7A4F">
        <w:rPr>
          <w:b/>
          <w:bCs/>
          <w:sz w:val="40"/>
          <w:szCs w:val="40"/>
        </w:rPr>
        <w:t>rainage</w:t>
      </w:r>
      <w:r w:rsidR="00257F5D">
        <w:rPr>
          <w:b/>
          <w:bCs/>
          <w:sz w:val="40"/>
          <w:szCs w:val="40"/>
        </w:rPr>
        <w:t xml:space="preserve"> </w:t>
      </w:r>
      <w:r w:rsidR="001D6ED5">
        <w:rPr>
          <w:b/>
          <w:bCs/>
          <w:sz w:val="40"/>
          <w:szCs w:val="40"/>
        </w:rPr>
        <w:t>(pre-cast structures)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32"/>
        <w:gridCol w:w="1093"/>
        <w:gridCol w:w="1440"/>
        <w:gridCol w:w="727"/>
        <w:gridCol w:w="567"/>
        <w:gridCol w:w="1276"/>
        <w:gridCol w:w="1417"/>
        <w:gridCol w:w="1701"/>
        <w:gridCol w:w="1379"/>
        <w:gridCol w:w="430"/>
        <w:gridCol w:w="223"/>
        <w:gridCol w:w="2757"/>
      </w:tblGrid>
      <w:tr w:rsidR="00161BD2" w:rsidRPr="00B27F39" w14:paraId="061BEADA" w14:textId="77777777">
        <w:tc>
          <w:tcPr>
            <w:tcW w:w="1228" w:type="dxa"/>
            <w:tcMar>
              <w:left w:w="0" w:type="dxa"/>
            </w:tcMar>
          </w:tcPr>
          <w:p w14:paraId="7029D387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gridSpan w:val="2"/>
            <w:tcBorders>
              <w:bottom w:val="single" w:sz="4" w:space="0" w:color="auto"/>
            </w:tcBorders>
          </w:tcPr>
          <w:p w14:paraId="0FA4D536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>
              <w:t>375</w:t>
            </w:r>
          </w:p>
        </w:tc>
        <w:tc>
          <w:tcPr>
            <w:tcW w:w="1440" w:type="dxa"/>
            <w:tcMar>
              <w:right w:w="57" w:type="dxa"/>
            </w:tcMar>
          </w:tcPr>
          <w:p w14:paraId="41943323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067" w:type="dxa"/>
            <w:gridSpan w:val="6"/>
            <w:tcBorders>
              <w:bottom w:val="single" w:sz="4" w:space="0" w:color="auto"/>
            </w:tcBorders>
          </w:tcPr>
          <w:p w14:paraId="6D7A9A3B" w14:textId="77777777" w:rsidR="00161BD2" w:rsidRPr="00E1340F" w:rsidRDefault="00161BD2">
            <w:pPr>
              <w:pStyle w:val="SymalBodycopylvl1"/>
              <w:spacing w:before="60" w:after="0"/>
            </w:pPr>
            <w:r>
              <w:t>Hunter Power Project</w:t>
            </w:r>
          </w:p>
        </w:tc>
        <w:tc>
          <w:tcPr>
            <w:tcW w:w="653" w:type="dxa"/>
            <w:gridSpan w:val="2"/>
          </w:tcPr>
          <w:p w14:paraId="137BC571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0E524B35" w14:textId="10DF2A26" w:rsidR="00161BD2" w:rsidRPr="00B27F39" w:rsidRDefault="00161BD2">
            <w:pPr>
              <w:pStyle w:val="SymalBodycopylvl1"/>
              <w:spacing w:before="60" w:after="0"/>
            </w:pPr>
          </w:p>
        </w:tc>
      </w:tr>
      <w:tr w:rsidR="00161BD2" w:rsidRPr="007F0261" w14:paraId="4D11FED5" w14:textId="77777777">
        <w:tc>
          <w:tcPr>
            <w:tcW w:w="1560" w:type="dxa"/>
            <w:gridSpan w:val="2"/>
            <w:tcMar>
              <w:left w:w="0" w:type="dxa"/>
            </w:tcMar>
          </w:tcPr>
          <w:p w14:paraId="780D6251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3481B550" w14:textId="34FCD85E" w:rsidR="00161BD2" w:rsidRPr="009113FF" w:rsidRDefault="003547BA">
            <w:pPr>
              <w:pStyle w:val="SymalBodycopylvl1"/>
              <w:spacing w:before="60" w:after="0"/>
            </w:pPr>
            <w:r>
              <w:t>CC0375-ITP-</w:t>
            </w:r>
            <w:r w:rsidR="00161BD2">
              <w:t>003</w:t>
            </w:r>
          </w:p>
        </w:tc>
        <w:tc>
          <w:tcPr>
            <w:tcW w:w="1440" w:type="dxa"/>
          </w:tcPr>
          <w:p w14:paraId="6F158983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49636C" w14:textId="42729393" w:rsidR="00161BD2" w:rsidRPr="00811C02" w:rsidRDefault="009C1B52">
            <w:pPr>
              <w:pStyle w:val="SymalBodycopylvl1"/>
              <w:spacing w:before="60" w:after="0"/>
            </w:pPr>
            <w:r>
              <w:t>7</w:t>
            </w:r>
          </w:p>
        </w:tc>
        <w:tc>
          <w:tcPr>
            <w:tcW w:w="1843" w:type="dxa"/>
            <w:gridSpan w:val="2"/>
          </w:tcPr>
          <w:p w14:paraId="2277F164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E7443EB" w14:textId="417F7031" w:rsidR="00161BD2" w:rsidRPr="00811C02" w:rsidRDefault="009C1B52">
            <w:pPr>
              <w:pStyle w:val="SymalBodycopylvl1"/>
              <w:spacing w:before="60" w:after="0"/>
            </w:pPr>
            <w:r>
              <w:t>24</w:t>
            </w:r>
            <w:r w:rsidR="00161BD2">
              <w:t>/</w:t>
            </w:r>
            <w:r w:rsidR="00166212">
              <w:t>0</w:t>
            </w:r>
            <w:r>
              <w:t>3</w:t>
            </w:r>
            <w:r w:rsidR="00161BD2">
              <w:t>/202</w:t>
            </w:r>
            <w:r w:rsidR="00166212">
              <w:t>3</w:t>
            </w:r>
          </w:p>
        </w:tc>
        <w:tc>
          <w:tcPr>
            <w:tcW w:w="1701" w:type="dxa"/>
            <w:tcMar>
              <w:right w:w="28" w:type="dxa"/>
            </w:tcMar>
          </w:tcPr>
          <w:p w14:paraId="7D5E9038" w14:textId="77777777" w:rsidR="00161BD2" w:rsidRPr="004F6C1E" w:rsidRDefault="00161BD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4"/>
            <w:tcBorders>
              <w:bottom w:val="single" w:sz="4" w:space="0" w:color="auto"/>
            </w:tcBorders>
          </w:tcPr>
          <w:p w14:paraId="2FCFAC4E" w14:textId="77777777" w:rsidR="00161BD2" w:rsidRPr="007F0261" w:rsidRDefault="00161BD2">
            <w:pPr>
              <w:pStyle w:val="SymalBodycopylvl1"/>
              <w:spacing w:before="60" w:after="0"/>
            </w:pPr>
          </w:p>
        </w:tc>
      </w:tr>
      <w:tr w:rsidR="00161BD2" w:rsidRPr="00E1340F" w14:paraId="5C0ADB93" w14:textId="77777777">
        <w:tc>
          <w:tcPr>
            <w:tcW w:w="2653" w:type="dxa"/>
            <w:gridSpan w:val="3"/>
            <w:tcMar>
              <w:left w:w="0" w:type="dxa"/>
            </w:tcMar>
          </w:tcPr>
          <w:p w14:paraId="466A0AB2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427" w:type="dxa"/>
            <w:gridSpan w:val="5"/>
            <w:tcBorders>
              <w:bottom w:val="single" w:sz="4" w:space="0" w:color="auto"/>
            </w:tcBorders>
          </w:tcPr>
          <w:p w14:paraId="6D2915EB" w14:textId="05BE1359" w:rsidR="00161BD2" w:rsidRPr="00E81046" w:rsidRDefault="00E81046">
            <w:pPr>
              <w:pStyle w:val="SymalBodycopylvl1"/>
              <w:spacing w:before="60" w:after="0"/>
              <w:rPr>
                <w:highlight w:val="yellow"/>
              </w:rPr>
            </w:pPr>
            <w:r w:rsidRPr="00E81046">
              <w:t>3200-0663-HPP-QA-ITP-004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5C3ACE9B" w14:textId="77777777" w:rsidR="00161BD2" w:rsidRPr="00A0316D" w:rsidRDefault="00161BD2">
            <w:pPr>
              <w:pStyle w:val="SymalBodycopylvl1"/>
              <w:spacing w:before="60" w:after="0"/>
              <w:rPr>
                <w:b/>
                <w:bCs/>
                <w:highlight w:val="yellow"/>
              </w:rPr>
            </w:pPr>
            <w:r w:rsidRPr="00A0316D">
              <w:rPr>
                <w:b/>
                <w:bCs/>
              </w:rPr>
              <w:t>SHL ITP no.</w:t>
            </w:r>
          </w:p>
        </w:tc>
        <w:tc>
          <w:tcPr>
            <w:tcW w:w="4789" w:type="dxa"/>
            <w:gridSpan w:val="4"/>
            <w:tcBorders>
              <w:bottom w:val="single" w:sz="4" w:space="0" w:color="auto"/>
            </w:tcBorders>
          </w:tcPr>
          <w:p w14:paraId="5715026C" w14:textId="57C01BDF" w:rsidR="00161BD2" w:rsidRPr="00E1340F" w:rsidRDefault="00E81046">
            <w:pPr>
              <w:pStyle w:val="SymalBodycopylvl1"/>
              <w:spacing w:before="60" w:after="0"/>
              <w:rPr>
                <w:highlight w:val="yellow"/>
              </w:rPr>
            </w:pPr>
            <w:r w:rsidRPr="00E81046">
              <w:t>HPP-UGL-QUA-GN-GEN-ITP-0004</w:t>
            </w:r>
          </w:p>
        </w:tc>
      </w:tr>
      <w:tr w:rsidR="00161BD2" w:rsidRPr="00A9400D" w14:paraId="6DED5546" w14:textId="77777777">
        <w:tc>
          <w:tcPr>
            <w:tcW w:w="2653" w:type="dxa"/>
            <w:gridSpan w:val="3"/>
            <w:tcMar>
              <w:left w:w="0" w:type="dxa"/>
            </w:tcMar>
          </w:tcPr>
          <w:p w14:paraId="27967749" w14:textId="77777777" w:rsidR="00161BD2" w:rsidRDefault="00161BD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526B000A" w14:textId="5D5D5E55" w:rsidR="00161BD2" w:rsidRPr="00A9400D" w:rsidRDefault="00161BD2">
            <w:pPr>
              <w:pStyle w:val="SymalBodycopylvl1"/>
              <w:spacing w:before="60" w:after="0"/>
            </w:pPr>
          </w:p>
        </w:tc>
      </w:tr>
      <w:tr w:rsidR="00161BD2" w:rsidRPr="007F0261" w14:paraId="2944A3AC" w14:textId="77777777">
        <w:tc>
          <w:tcPr>
            <w:tcW w:w="1560" w:type="dxa"/>
            <w:gridSpan w:val="2"/>
            <w:tcMar>
              <w:left w:w="0" w:type="dxa"/>
            </w:tcMar>
          </w:tcPr>
          <w:p w14:paraId="44ED4FDF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5F1DF826" w14:textId="77777777" w:rsidR="00161BD2" w:rsidRPr="007F0261" w:rsidRDefault="00161BD2">
            <w:pPr>
              <w:pStyle w:val="SymalBodycopylvl1"/>
              <w:spacing w:before="60" w:after="0"/>
            </w:pPr>
          </w:p>
        </w:tc>
        <w:tc>
          <w:tcPr>
            <w:tcW w:w="6203" w:type="dxa"/>
            <w:gridSpan w:val="5"/>
          </w:tcPr>
          <w:p w14:paraId="1BC5B75A" w14:textId="77777777" w:rsidR="00161BD2" w:rsidRPr="007F0261" w:rsidRDefault="00161BD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</w:tcPr>
          <w:p w14:paraId="0B17C09B" w14:textId="77777777" w:rsidR="00161BD2" w:rsidRPr="007F0261" w:rsidRDefault="00161BD2">
            <w:pPr>
              <w:pStyle w:val="SymalBodycopylvl1"/>
              <w:spacing w:before="60" w:after="0"/>
            </w:pPr>
          </w:p>
        </w:tc>
      </w:tr>
    </w:tbl>
    <w:p w14:paraId="4326A404" w14:textId="7A8658E5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6"/>
        <w:gridCol w:w="2646"/>
        <w:gridCol w:w="833"/>
        <w:gridCol w:w="2504"/>
        <w:gridCol w:w="870"/>
        <w:gridCol w:w="2052"/>
        <w:gridCol w:w="1749"/>
        <w:gridCol w:w="477"/>
        <w:gridCol w:w="2373"/>
      </w:tblGrid>
      <w:tr w:rsidR="00C5483F" w:rsidRPr="00DA044D" w14:paraId="1F32B57D" w14:textId="77777777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B27BADD" w14:textId="77777777" w:rsidR="00C5483F" w:rsidRPr="00DA044D" w:rsidRDefault="00C5483F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E3880FB" w14:textId="77777777" w:rsidR="00C5483F" w:rsidRPr="00DA044D" w:rsidRDefault="00C5483F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8B90F13" w14:textId="77777777" w:rsidR="00C5483F" w:rsidRPr="00DA044D" w:rsidRDefault="00C5483F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E842957" w14:textId="77777777" w:rsidR="00C5483F" w:rsidRPr="00DA044D" w:rsidRDefault="00C5483F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C5483F" w:rsidRPr="00DA044D" w14:paraId="2FB922BE" w14:textId="77777777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77694FCD" w14:textId="77777777" w:rsidR="00C5483F" w:rsidRPr="00DA044D" w:rsidRDefault="00C5483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E27720C" w14:textId="77777777" w:rsidR="00C5483F" w:rsidRPr="00DA044D" w:rsidRDefault="00C5483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A4EF286" w14:textId="77777777" w:rsidR="00C5483F" w:rsidRPr="00DA044D" w:rsidRDefault="00C5483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1BAF969" w14:textId="77777777" w:rsidR="00C5483F" w:rsidRPr="00DA044D" w:rsidRDefault="00C5483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CFF1F37" w14:textId="77777777" w:rsidR="00C5483F" w:rsidRPr="00DA044D" w:rsidRDefault="00C5483F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525D5460" w14:textId="77777777" w:rsidR="00C5483F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17AC715" w14:textId="77777777" w:rsidR="00C5483F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E345329" w14:textId="77777777" w:rsidR="00C5483F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8672043" w14:textId="77777777" w:rsidR="00C5483F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74D9869" w14:textId="77777777" w:rsidR="00C5483F" w:rsidRPr="00DA044D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6DCC78A" w14:textId="77777777" w:rsidR="00C5483F" w:rsidRPr="00DA044D" w:rsidRDefault="00C5483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5C84CEB9" w14:textId="77777777" w:rsidR="00226D1B" w:rsidRPr="00DA044D" w:rsidRDefault="00226D1B" w:rsidP="00226D1B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6DFB8358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4EAB5A3" w14:textId="77777777" w:rsidR="00226D1B" w:rsidRPr="00DA044D" w:rsidRDefault="00226D1B" w:rsidP="00226D1B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1B4712FF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0B07FE1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5E2699E7" w14:textId="77777777" w:rsidR="00226D1B" w:rsidRDefault="00226D1B" w:rsidP="00226D1B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9EB117B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1A0A5801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19DEDA4F" w14:textId="77777777" w:rsidR="00226D1B" w:rsidRPr="00DA044D" w:rsidRDefault="00226D1B" w:rsidP="00226D1B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19B35893" w14:textId="77777777" w:rsidR="00C5483F" w:rsidRPr="00DA044D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1059BFB2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5E1BBD4B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939D7D6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B1A14AA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97BB7C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2007C74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17B36A60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9049EA5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146FB82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B2B5C5B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982D665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B67912B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90C77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AA01628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A7EF012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2CCBFD4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3E7E0F7" w14:textId="77777777" w:rsidR="00C5483F" w:rsidRPr="00DA044D" w:rsidRDefault="00C5483F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1AE1901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F0231D1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23DF039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D35979F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7C066B3A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4C8051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AE35ACD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F1F26DE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922D590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1867B0A9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5CF0F179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26CA3FF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CDC3CD6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816B75B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A850130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B8B7430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5FF548E6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FFA9C4F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C4B6D19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4A52F39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0118110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A91171C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B304DEA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729BB16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6FB13DC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935A2BB" w14:textId="77777777" w:rsidR="00C5483F" w:rsidRPr="00DA044D" w:rsidRDefault="00C5483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49B0C889" w14:textId="77777777" w:rsidR="00C5483F" w:rsidRDefault="00C5483F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1E09F920" w14:textId="77777777" w:rsidR="00C5483F" w:rsidRDefault="00C5483F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29BDB1A2" w14:textId="77777777" w:rsidR="00700253" w:rsidRDefault="00700253" w:rsidP="00700253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783B93">
              <w:rPr>
                <w:rFonts w:ascii="Arial" w:eastAsia="Times New Roman" w:hAnsi="Arial" w:cs="Times New Roman"/>
                <w:sz w:val="18"/>
              </w:rPr>
              <w:t>HPP-AEC-CIV-DD-SWS-SPT-1351_0 STORMWATER DRAINAGE (CONSTRUCTION)</w:t>
            </w:r>
          </w:p>
          <w:p w14:paraId="29E05F1D" w14:textId="77777777" w:rsidR="00C5483F" w:rsidRDefault="00C548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62254E6" w14:textId="407E3A90" w:rsidR="00C5483F" w:rsidRPr="00DA044D" w:rsidRDefault="00BB40C6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BB40C6">
              <w:rPr>
                <w:rFonts w:ascii="Arial" w:eastAsia="Times New Roman" w:hAnsi="Arial" w:cs="Times New Roman"/>
                <w:sz w:val="18"/>
              </w:rPr>
              <w:t>HPP-AEC-CIV-DD-SWS-SPT-1353_0 PRECAST BOX CULVERTS</w:t>
            </w:r>
          </w:p>
          <w:p w14:paraId="4E1FE6B4" w14:textId="77777777" w:rsidR="00C5483F" w:rsidRPr="00DA044D" w:rsidRDefault="00C548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8E2577D" w14:textId="3B836A01" w:rsidR="00C5483F" w:rsidRPr="00DA044D" w:rsidRDefault="008C7083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8C7083">
              <w:rPr>
                <w:rFonts w:ascii="Arial" w:eastAsia="Times New Roman" w:hAnsi="Arial" w:cs="Times New Roman"/>
                <w:sz w:val="18"/>
              </w:rPr>
              <w:t>HPP-AEC-CIV-DD-SWS-SPT-1354_0 DRAINAGE STRUCTURES</w:t>
            </w:r>
          </w:p>
          <w:p w14:paraId="5E4336EB" w14:textId="77777777" w:rsidR="00C5483F" w:rsidRPr="00DA044D" w:rsidRDefault="00C548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39EAD69" w14:textId="77777777" w:rsidR="00C5483F" w:rsidRPr="00DA044D" w:rsidRDefault="00C5483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096F7F66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5770EE6" w14:textId="77777777" w:rsidR="00C5483F" w:rsidRPr="00DA044D" w:rsidRDefault="00C5483F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138352CB" w14:textId="77777777" w:rsidR="00C5483F" w:rsidRPr="00DA044D" w:rsidRDefault="00C5483F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300BE2EE" w14:textId="77777777" w:rsidR="00C5483F" w:rsidRPr="00DA044D" w:rsidRDefault="00C5483F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530D8C3E" w14:textId="77777777" w:rsidR="00C5483F" w:rsidRPr="00DA044D" w:rsidRDefault="00C5483F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9CA00D0" w14:textId="77777777" w:rsidR="00C5483F" w:rsidRPr="00DA044D" w:rsidRDefault="00C5483F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58E00AE" w14:textId="77777777" w:rsidR="00C5483F" w:rsidRPr="00DA044D" w:rsidRDefault="00C5483F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3BCFA3E" w14:textId="77777777" w:rsidR="00C5483F" w:rsidRPr="00DA044D" w:rsidRDefault="00C5483F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3D8C6A2" w14:textId="77777777" w:rsidR="00C5483F" w:rsidRPr="00DA044D" w:rsidRDefault="00C5483F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E4911D7" w14:textId="77777777" w:rsidR="00C5483F" w:rsidRPr="00DA044D" w:rsidRDefault="00C5483F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43E288B" w14:textId="77777777" w:rsidR="00C5483F" w:rsidRPr="00DA044D" w:rsidRDefault="00C5483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A62241" w14:textId="77777777" w:rsidR="00C5483F" w:rsidRPr="00DA044D" w:rsidRDefault="00C5483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37CF594" w14:textId="77777777" w:rsidR="00C5483F" w:rsidRPr="00DA044D" w:rsidRDefault="00C5483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BE5D9B3" w14:textId="77777777" w:rsidR="00C5483F" w:rsidRPr="00DA044D" w:rsidRDefault="00C5483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DD84EF" w14:textId="77777777" w:rsidR="00C5483F" w:rsidRPr="00DA044D" w:rsidRDefault="00C5483F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C41CE04" w14:textId="77777777" w:rsidR="00C5483F" w:rsidRPr="00DA044D" w:rsidRDefault="00C5483F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3895FC6" w14:textId="77777777" w:rsidR="00C5483F" w:rsidRPr="00DA044D" w:rsidRDefault="00C5483F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82BED32" w14:textId="77777777" w:rsidR="00C5483F" w:rsidRPr="00DA044D" w:rsidRDefault="00C5483F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Misc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 xml:space="preserve">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8376ED4" w14:textId="77777777" w:rsidR="00C5483F" w:rsidRPr="00DA044D" w:rsidRDefault="00C5483F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1A3A8C9" w14:textId="77777777" w:rsidR="00C5483F" w:rsidRPr="00DA044D" w:rsidRDefault="00C5483F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8F04D4" w14:textId="77777777" w:rsidR="00C5483F" w:rsidRPr="00DA044D" w:rsidRDefault="00C5483F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C5483F" w:rsidRPr="00DA044D" w14:paraId="110C5971" w14:textId="77777777">
        <w:trPr>
          <w:cantSplit/>
          <w:trHeight w:val="359"/>
        </w:trPr>
        <w:tc>
          <w:tcPr>
            <w:tcW w:w="13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6C7691D0" w14:textId="77777777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7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BC4BAA5" w14:textId="77777777" w:rsidR="00C5483F" w:rsidRPr="00DA044D" w:rsidRDefault="00C5483F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5391CF0" w14:textId="2D2C6077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2A6B95">
              <w:rPr>
                <w:rFonts w:ascii="Arial" w:eastAsia="Times New Roman" w:hAnsi="Arial" w:cs="Times New Roman"/>
              </w:rPr>
              <w:t>01</w:t>
            </w:r>
            <w:r>
              <w:rPr>
                <w:rFonts w:ascii="Arial" w:eastAsia="Times New Roman" w:hAnsi="Arial" w:cs="Times New Roman"/>
              </w:rPr>
              <w:t>/</w:t>
            </w:r>
            <w:r w:rsidR="002A6B95">
              <w:rPr>
                <w:rFonts w:ascii="Arial" w:eastAsia="Times New Roman" w:hAnsi="Arial" w:cs="Times New Roman"/>
              </w:rPr>
              <w:t>0</w:t>
            </w:r>
            <w:r w:rsidR="001D5B49">
              <w:rPr>
                <w:rFonts w:ascii="Arial" w:eastAsia="Times New Roman" w:hAnsi="Arial" w:cs="Times New Roman"/>
              </w:rPr>
              <w:t>2</w:t>
            </w:r>
            <w:r>
              <w:rPr>
                <w:rFonts w:ascii="Arial" w:eastAsia="Times New Roman" w:hAnsi="Arial" w:cs="Times New Roman"/>
              </w:rPr>
              <w:t>/2</w:t>
            </w:r>
            <w:r w:rsidR="002A6B95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B180A96" w14:textId="411101FA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D247B7">
              <w:rPr>
                <w:rFonts w:ascii="Arial" w:eastAsia="Times New Roman" w:hAnsi="Arial" w:cs="Times New Roman"/>
              </w:rPr>
              <w:t xml:space="preserve">Joshua </w:t>
            </w:r>
            <w:proofErr w:type="spellStart"/>
            <w:r w:rsidR="00D247B7">
              <w:rPr>
                <w:rFonts w:ascii="Arial" w:eastAsia="Times New Roman" w:hAnsi="Arial" w:cs="Times New Roman"/>
              </w:rPr>
              <w:t>Fisicaro</w:t>
            </w:r>
            <w:proofErr w:type="spellEnd"/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45B0FCF" w14:textId="5C2E1245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2A6B95">
              <w:rPr>
                <w:rFonts w:ascii="Arial" w:eastAsia="Times New Roman" w:hAnsi="Arial" w:cs="Times New Roman"/>
              </w:rPr>
              <w:t>01</w:t>
            </w:r>
            <w:r>
              <w:rPr>
                <w:rFonts w:ascii="Arial" w:eastAsia="Times New Roman" w:hAnsi="Arial" w:cs="Times New Roman"/>
              </w:rPr>
              <w:t>/</w:t>
            </w:r>
            <w:r w:rsidR="002A6B95">
              <w:rPr>
                <w:rFonts w:ascii="Arial" w:eastAsia="Times New Roman" w:hAnsi="Arial" w:cs="Times New Roman"/>
              </w:rPr>
              <w:t>02</w:t>
            </w:r>
            <w:r>
              <w:rPr>
                <w:rFonts w:ascii="Arial" w:eastAsia="Times New Roman" w:hAnsi="Arial" w:cs="Times New Roman"/>
              </w:rPr>
              <w:t>/2</w:t>
            </w:r>
            <w:r w:rsidR="002A6B95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747A4094" w14:textId="77777777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0F0D4952" w14:textId="0BC299A5" w:rsidR="00161BD2" w:rsidRDefault="00161BD2">
      <w:pPr>
        <w:spacing w:before="0" w:after="120"/>
      </w:pPr>
      <w:r>
        <w:br w:type="page"/>
      </w:r>
    </w:p>
    <w:p w14:paraId="438D1407" w14:textId="77777777" w:rsidR="00161BD2" w:rsidRDefault="00161BD2" w:rsidP="009A3D1A">
      <w:pPr>
        <w:pStyle w:val="SymalBodycopylvl1"/>
        <w:spacing w:before="120" w:after="120"/>
      </w:pPr>
    </w:p>
    <w:tbl>
      <w:tblPr>
        <w:tblW w:w="50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7"/>
        <w:gridCol w:w="360"/>
        <w:gridCol w:w="414"/>
        <w:gridCol w:w="862"/>
        <w:gridCol w:w="1276"/>
        <w:gridCol w:w="4678"/>
        <w:gridCol w:w="1275"/>
        <w:gridCol w:w="567"/>
        <w:gridCol w:w="851"/>
        <w:gridCol w:w="567"/>
        <w:gridCol w:w="850"/>
        <w:gridCol w:w="567"/>
        <w:gridCol w:w="709"/>
        <w:gridCol w:w="1560"/>
      </w:tblGrid>
      <w:tr w:rsidR="00E77431" w:rsidRPr="00741190" w14:paraId="5FFAC003" w14:textId="77777777" w:rsidTr="001D6ED5">
        <w:trPr>
          <w:trHeight w:val="17"/>
          <w:tblHeader/>
        </w:trPr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E77431" w:rsidRPr="00741190" w:rsidRDefault="00E77431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111" w:type="dxa"/>
            <w:gridSpan w:val="6"/>
            <w:shd w:val="clear" w:color="auto" w:fill="auto"/>
            <w:vAlign w:val="center"/>
          </w:tcPr>
          <w:p w14:paraId="594E1F20" w14:textId="4BDC9998" w:rsidR="00E77431" w:rsidRPr="00741190" w:rsidRDefault="00E77431" w:rsidP="0097792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29DB5FE6" w14:textId="1C5A8FDF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AF23BC" w:rsidRPr="00741190" w14:paraId="519A6443" w14:textId="77777777" w:rsidTr="001D6ED5">
        <w:trPr>
          <w:trHeight w:val="17"/>
          <w:tblHeader/>
        </w:trPr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E92F57" w:rsidRPr="00741190" w:rsidRDefault="00E92F57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66538BF7" w14:textId="171BB06C" w:rsidR="00E92F57" w:rsidRPr="00741190" w:rsidRDefault="00E92F57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E2D7380" w14:textId="10B4E082" w:rsidR="00E92F57" w:rsidRPr="00741190" w:rsidRDefault="00E92F57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276" w:type="dxa"/>
            <w:gridSpan w:val="2"/>
            <w:vAlign w:val="center"/>
          </w:tcPr>
          <w:p w14:paraId="4E92FE0E" w14:textId="33117D1D" w:rsidR="00E92F57" w:rsidRPr="00741190" w:rsidRDefault="00281746" w:rsidP="001D6ED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20B4C29A" w14:textId="30A53FF2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D6ED5" w:rsidRPr="00741190" w14:paraId="07EF8E81" w14:textId="77777777" w:rsidTr="001D6ED5">
        <w:trPr>
          <w:trHeight w:val="17"/>
          <w:tblHeader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B0541C5" w14:textId="7777777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3B8FDD5" w14:textId="7777777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EE90FE" w14:textId="7777777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D3D5E74" w14:textId="7777777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65D5D7D" w14:textId="5E2163CE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8A7155" w14:textId="435AE2A8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65011" w14:textId="7DB10886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4FBF4B78" w14:textId="33A5B862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0DAA29DB" w14:textId="779F449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1A605C" w14:textId="6BFAC025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70604" w:rsidRPr="003C1E57" w14:paraId="41C1EB4B" w14:textId="77777777">
        <w:trPr>
          <w:trHeight w:val="17"/>
        </w:trPr>
        <w:tc>
          <w:tcPr>
            <w:tcW w:w="14743" w:type="dxa"/>
            <w:gridSpan w:val="14"/>
            <w:shd w:val="clear" w:color="auto" w:fill="000000" w:themeFill="text2"/>
          </w:tcPr>
          <w:p w14:paraId="0C3AAB15" w14:textId="56721BE9" w:rsidR="00370604" w:rsidRPr="003C1E57" w:rsidRDefault="00370604" w:rsidP="0028174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78792B" w:rsidRPr="00741190" w14:paraId="0D7E1E00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17BCEE19" w14:textId="46065AC5" w:rsidR="0078792B" w:rsidRPr="00354460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606EC9B" w14:textId="6086C7F2" w:rsidR="0078792B" w:rsidRPr="006930EE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AFC0A4" w14:textId="2DB17B09" w:rsidR="0078792B" w:rsidRDefault="0078792B" w:rsidP="0078792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B7E0E3E" w14:textId="0CC9E63C" w:rsidR="0078792B" w:rsidRPr="006930EE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8B24B" w14:textId="67912D1A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</w:t>
            </w:r>
          </w:p>
          <w:p w14:paraId="2DF56958" w14:textId="6B972081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AD72285" w14:textId="5C4A80D8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542214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AC4A55" w14:textId="313DC14D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C7C64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82CD62E" w14:textId="18EEF8D3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B2171FC" w14:textId="77777777" w:rsidR="0078792B" w:rsidRDefault="0078792B" w:rsidP="007879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D1EB122" w14:textId="77777777" w:rsidR="0078792B" w:rsidRDefault="0078792B" w:rsidP="007879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8792B" w:rsidRPr="00741190" w14:paraId="0CBD0924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3A3AF54A" w14:textId="7CD506D6" w:rsidR="0078792B" w:rsidRPr="00354460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2E0F553" w14:textId="1BD79012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3011AD" w14:textId="2EA67798" w:rsidR="0078792B" w:rsidRDefault="0078792B" w:rsidP="0078792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22C6E2" w14:textId="0F91E757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5CD260" w14:textId="0D535B8D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18816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92067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</w:t>
            </w:r>
          </w:p>
          <w:p w14:paraId="27349CF1" w14:textId="3EFF91A7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9618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87593BB" w14:textId="50AD2E89" w:rsidR="0078792B" w:rsidRDefault="0078792B" w:rsidP="0078792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B14007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F2373E" w14:textId="540A870A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3E122D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F6197FA" w14:textId="22CC7E5C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380CB401" w14:textId="00A7C5F2" w:rsidR="0078792B" w:rsidRDefault="0078792B" w:rsidP="007879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24C1B39" w14:textId="14F93902" w:rsidR="0078792B" w:rsidRDefault="00000000" w:rsidP="0078792B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8792B">
              <w:rPr>
                <w:sz w:val="16"/>
                <w:szCs w:val="18"/>
              </w:rPr>
              <w:t xml:space="preserve"> Lot map</w:t>
            </w:r>
          </w:p>
        </w:tc>
      </w:tr>
      <w:tr w:rsidR="0078792B" w:rsidRPr="00741190" w14:paraId="59C9BF75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5B537C05" w14:textId="137446B1" w:rsidR="0078792B" w:rsidRPr="00354460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9115502" w14:textId="77777777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Precast Pit</w:t>
            </w:r>
          </w:p>
          <w:p w14:paraId="2CC9C01B" w14:textId="396F1D95" w:rsidR="0078792B" w:rsidRPr="00D81988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BA20D" w14:textId="56319953" w:rsidR="0078792B" w:rsidRPr="001D6ED5" w:rsidRDefault="0078792B" w:rsidP="0078792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2.2]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94A1FA" w14:textId="7616FF7D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Submit Drawings and Installation Procedures for Precast Pits to the Superintendent for Review prior to delivery of the first pit to site</w:t>
            </w:r>
          </w:p>
          <w:p w14:paraId="0FC7FC85" w14:textId="77777777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4EE4A92F" w14:textId="7738C779" w:rsidR="0078792B" w:rsidRPr="00593DE0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3DE0">
              <w:rPr>
                <w:rFonts w:ascii="Arial" w:hAnsi="Arial" w:cs="Arial"/>
                <w:b/>
                <w:bCs/>
                <w:color w:val="FF0000"/>
                <w:sz w:val="16"/>
                <w:szCs w:val="18"/>
                <w:lang w:eastAsia="en-AU"/>
              </w:rPr>
              <w:t>HOLD POINT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B3784A" w14:textId="6D5D5C5E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50363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9037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</w:t>
            </w:r>
          </w:p>
          <w:p w14:paraId="353B4F75" w14:textId="0F1A8A26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310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641E1C" w14:textId="11CAE208" w:rsidR="0078792B" w:rsidRPr="00593DE0" w:rsidRDefault="0078792B" w:rsidP="0078792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Cs w:val="18"/>
              </w:rPr>
            </w:pPr>
            <w:r w:rsidRPr="00593DE0">
              <w:rPr>
                <w:rFonts w:ascii="Arial" w:hAnsi="Arial" w:cs="Arial"/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E3F382" w14:textId="77777777" w:rsidR="0078792B" w:rsidRPr="00593DE0" w:rsidRDefault="0078792B" w:rsidP="0078792B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01AC2E" w14:textId="5F8574DB" w:rsidR="0078792B" w:rsidRPr="00593DE0" w:rsidRDefault="0078792B" w:rsidP="0078792B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593DE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70E30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67D41E2" w14:textId="1A1862BF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593DE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360EB43F" w14:textId="0DB57CB1" w:rsidR="0078792B" w:rsidRDefault="0078792B" w:rsidP="007879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4285175" w14:textId="4BF0E637" w:rsidR="0078792B" w:rsidRPr="008B17B0" w:rsidRDefault="0078792B" w:rsidP="007879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8792B" w:rsidRPr="00741190" w14:paraId="5F1397A5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6B8B57CE" w14:textId="6EC8AD05" w:rsidR="0078792B" w:rsidRPr="00354460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BB46AE7" w14:textId="5B7361CA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Precast Supply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75FD81" w14:textId="7C1BAC88" w:rsidR="0078792B" w:rsidRDefault="0078792B" w:rsidP="0078792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2.2]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08B12AE" w14:textId="3A73AC42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Does the supplied pit,</w:t>
            </w:r>
            <w:r w:rsidR="00A61C2F">
              <w:rPr>
                <w:rFonts w:ascii="Arial" w:hAnsi="Arial" w:cs="Arial"/>
                <w:sz w:val="16"/>
                <w:szCs w:val="18"/>
                <w:lang w:eastAsia="en-AU"/>
              </w:rPr>
              <w:t xml:space="preserve"> slab,</w:t>
            </w:r>
            <w:r>
              <w:rPr>
                <w:rFonts w:ascii="Arial" w:hAnsi="Arial" w:cs="Arial"/>
                <w:sz w:val="16"/>
                <w:szCs w:val="18"/>
                <w:lang w:eastAsia="en-AU"/>
              </w:rPr>
              <w:t xml:space="preserve"> culvert or headwall meet all requirements of the specification and the drawings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2BF13B" w14:textId="07189175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66963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685820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</w:t>
            </w:r>
          </w:p>
          <w:p w14:paraId="02588EBB" w14:textId="24D21AFC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72460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A685688" w14:textId="530F8636" w:rsidR="0078792B" w:rsidRDefault="0078792B" w:rsidP="0078792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CC5489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D3CDEE" w14:textId="7E606B8A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900C35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11A4E02" w14:textId="3490EC44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F844D4F" w14:textId="2860B55C" w:rsidR="0078792B" w:rsidRPr="008B17B0" w:rsidRDefault="0078792B" w:rsidP="007879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5314AE8" w14:textId="396F96CF" w:rsidR="0078792B" w:rsidRPr="008B17B0" w:rsidRDefault="00000000" w:rsidP="0078792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8792B">
              <w:rPr>
                <w:sz w:val="16"/>
                <w:szCs w:val="18"/>
              </w:rPr>
              <w:t xml:space="preserve"> Material conformance certificates</w:t>
            </w:r>
          </w:p>
        </w:tc>
      </w:tr>
      <w:tr w:rsidR="0078792B" w:rsidRPr="00741190" w14:paraId="264E3A4D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662E348A" w14:textId="532F2C05" w:rsidR="0078792B" w:rsidRPr="007F0261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5A28620" w14:textId="53B8A324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0033FF" w14:textId="6D57886C" w:rsidR="0078792B" w:rsidRDefault="0078792B" w:rsidP="0078792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198A19" w14:textId="77777777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38D3CC74" w14:textId="77777777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7DD78437" w14:textId="30576325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835697" w14:textId="77777777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</w:t>
            </w:r>
          </w:p>
          <w:p w14:paraId="4FF8363A" w14:textId="009D91A9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0453FD7" w14:textId="37E9B9B7" w:rsidR="0078792B" w:rsidRPr="005120F2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AEDCBD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57435B" w14:textId="1C86799A" w:rsidR="0078792B" w:rsidRPr="005120F2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BFFCA8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4CA9F4" w14:textId="36C4ACFE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0C209EEE" w14:textId="77777777" w:rsidR="0078792B" w:rsidRPr="008B17B0" w:rsidRDefault="0078792B" w:rsidP="007879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A7DC728" w14:textId="77777777" w:rsidR="0078792B" w:rsidRPr="008B17B0" w:rsidRDefault="0078792B" w:rsidP="007879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8792B" w:rsidRPr="00741190" w14:paraId="0BFFB708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62F19BAD" w14:textId="4BBAE058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9EE372D" w14:textId="622C5D4E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C7B8CC" w14:textId="150FAD15" w:rsidR="0078792B" w:rsidRPr="001D6ED5" w:rsidRDefault="0078792B" w:rsidP="0078792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2.2]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9692F" w14:textId="68E9909D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pits to the location and levels on the drawings. This shall be presented for inspection by the superintendent.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532AD" w14:textId="6185E5FA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909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30953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</w:t>
            </w:r>
            <w:r w:rsidR="0078792B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441837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45E168" w14:textId="3C735713" w:rsidR="0078792B" w:rsidRDefault="0078792B" w:rsidP="0078792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E4FBFF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A4155E" w14:textId="4A416D23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D485AD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04F07F4" w14:textId="322D6045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61888C0" w14:textId="5B9D6596" w:rsidR="0078792B" w:rsidRPr="008B17B0" w:rsidRDefault="0078792B" w:rsidP="007879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A18FF1C" w14:textId="3015F9AF" w:rsidR="0078792B" w:rsidRPr="008B17B0" w:rsidRDefault="0078792B" w:rsidP="007879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8792B" w:rsidRPr="003C1E57" w14:paraId="6F3140AC" w14:textId="77777777">
        <w:trPr>
          <w:trHeight w:val="17"/>
        </w:trPr>
        <w:tc>
          <w:tcPr>
            <w:tcW w:w="14743" w:type="dxa"/>
            <w:gridSpan w:val="14"/>
            <w:shd w:val="clear" w:color="auto" w:fill="000000" w:themeFill="text2"/>
          </w:tcPr>
          <w:p w14:paraId="6E633691" w14:textId="751903F1" w:rsidR="0078792B" w:rsidRPr="003C1E57" w:rsidRDefault="0078792B" w:rsidP="0078792B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Construction</w:t>
            </w:r>
          </w:p>
        </w:tc>
      </w:tr>
      <w:tr w:rsidR="0078792B" w:rsidRPr="00741190" w14:paraId="0CD5E2D2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3496B309" w14:textId="6189EDCD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45F34F1" w14:textId="66D39053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7EBEC5" w14:textId="5D54BAF5" w:rsidR="0078792B" w:rsidRDefault="0078792B" w:rsidP="0078792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2.3]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6953E0B" w14:textId="77777777" w:rsidR="0078792B" w:rsidRDefault="0078792B" w:rsidP="007879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Any Unsuitable Material to be removed to the depth as directed by the Superintendent</w:t>
            </w:r>
          </w:p>
          <w:p w14:paraId="7679FB31" w14:textId="77777777" w:rsidR="0078792B" w:rsidRDefault="0078792B" w:rsidP="0078792B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0A686C7" w14:textId="77777777" w:rsidR="0078792B" w:rsidRDefault="0078792B" w:rsidP="0078792B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Placing Bedding</w:t>
            </w:r>
          </w:p>
          <w:p w14:paraId="50694E67" w14:textId="4F8D636C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F1A027" w14:textId="7E2C0BFC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99F719" w14:textId="7AD4B602" w:rsidR="0078792B" w:rsidRPr="001067AF" w:rsidRDefault="0078792B" w:rsidP="0078792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A94888" w14:textId="77777777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506A10" w14:textId="4D57677B" w:rsidR="0078792B" w:rsidRPr="001067AF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01CDCB" w14:textId="77777777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440A064" w14:textId="68E422E4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5E55E648" w14:textId="77777777" w:rsidR="0078792B" w:rsidRPr="00095B7C" w:rsidRDefault="0078792B" w:rsidP="0078792B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0703CB6" w14:textId="77777777" w:rsidR="0078792B" w:rsidRDefault="0078792B" w:rsidP="0078792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8792B" w:rsidRPr="00741190" w14:paraId="5375BBE4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5A781448" w14:textId="2FC597C0" w:rsidR="0078792B" w:rsidRPr="00DC7A4F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2.2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BAF0119" w14:textId="2716B343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Foundation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C9E7FD" w14:textId="43A69A6C" w:rsidR="0078792B" w:rsidRDefault="0078792B" w:rsidP="0078792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2.5]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3D58876" w14:textId="0BEBA281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(including any unsuitable replacement) to be compacted to a relative compaction of 95% to a depth of 150mm below foundation level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E0EF81" w14:textId="48A94B9B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07118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3660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0627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51237E" w14:textId="21C661FC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1067A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CB8DE4" w14:textId="77777777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0F13A1" w14:textId="52A9D0DF" w:rsidR="0078792B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10358" w14:textId="77777777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9A2A8D" w14:textId="1AF94327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345F2622" w14:textId="77777777" w:rsidR="0078792B" w:rsidRPr="00095B7C" w:rsidRDefault="0078792B" w:rsidP="0078792B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146C80F" w14:textId="57BECA0F" w:rsidR="0078792B" w:rsidRPr="00095B7C" w:rsidRDefault="00000000" w:rsidP="0078792B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56879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>
              <w:rPr>
                <w:sz w:val="16"/>
                <w:szCs w:val="16"/>
              </w:rPr>
              <w:t xml:space="preserve"> Test reports</w:t>
            </w:r>
          </w:p>
        </w:tc>
      </w:tr>
      <w:tr w:rsidR="0078792B" w:rsidRPr="00741190" w14:paraId="1E3F9BB2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DA6BEEF" w14:textId="30E856A2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2.3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0F7A340" w14:textId="5459E686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Bedding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318107" w14:textId="794F20C2" w:rsidR="0078792B" w:rsidRDefault="0078792B" w:rsidP="0078792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1353 Stormwater Box Culverts [Cl 3.4]</w:t>
            </w:r>
          </w:p>
          <w:p w14:paraId="6BA8B081" w14:textId="77777777" w:rsidR="0078792B" w:rsidRPr="000439D5" w:rsidRDefault="0078792B" w:rsidP="0078792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4"/>
                <w:szCs w:val="4"/>
              </w:rPr>
            </w:pPr>
          </w:p>
          <w:p w14:paraId="673EB294" w14:textId="08F847CE" w:rsidR="0078792B" w:rsidRDefault="0078792B" w:rsidP="0078792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9D5"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2.5]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7E8E396" w14:textId="5119E111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Precast Structures to be installed on bed of Select Fill with a minimum thickness of 150mm</w:t>
            </w:r>
          </w:p>
          <w:p w14:paraId="756B697B" w14:textId="75E1F089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B55B9FF" w14:textId="06364709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Bedding layer to be compacted to a relative compaction of 95%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CD4A7F" w14:textId="36FE1620" w:rsidR="0078792B" w:rsidRDefault="00000000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5087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96722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612810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AFC27B" w14:textId="4CA39E12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C4A213" w14:textId="77777777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8AB85A" w14:textId="3BF3E737" w:rsidR="0078792B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F1B80" w14:textId="77777777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75EF049" w14:textId="6791F021" w:rsidR="0078792B" w:rsidRPr="00095B7C" w:rsidRDefault="0078792B" w:rsidP="0078792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10352B37" w14:textId="77777777" w:rsidR="0078792B" w:rsidRPr="00095B7C" w:rsidRDefault="0078792B" w:rsidP="0078792B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2C798D9" w14:textId="0216583B" w:rsidR="0078792B" w:rsidRPr="00095B7C" w:rsidRDefault="00000000" w:rsidP="0078792B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383004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792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>
              <w:rPr>
                <w:sz w:val="16"/>
                <w:szCs w:val="16"/>
              </w:rPr>
              <w:t xml:space="preserve"> Test reports</w:t>
            </w:r>
          </w:p>
        </w:tc>
      </w:tr>
      <w:tr w:rsidR="00A61C2F" w:rsidRPr="00741190" w14:paraId="38AADA80" w14:textId="77777777" w:rsidTr="00A61C2F">
        <w:trPr>
          <w:trHeight w:val="634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C62B6BD" w14:textId="32449290" w:rsidR="00A61C2F" w:rsidRPr="00DC7A4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2.4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209440F" w14:textId="0F839EC5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Buoyancy Slabs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84AD4B" w14:textId="7ED88BA7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Design Drawings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4F8F8C7" w14:textId="33CC73D8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Buoyancy Slabs to be installed and bolted to precast pits as per the design drawings.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6CD5AA" w14:textId="4645D2DE" w:rsidR="00A61C2F" w:rsidRDefault="0000000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94925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49513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7984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4DBFC2" w14:textId="7FB77213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C26FFD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4EEFB6" w14:textId="3BA04487" w:rsidR="00A61C2F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EF8CD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6ABA897" w14:textId="0E71D22D" w:rsidR="00A61C2F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526F73B5" w14:textId="77777777" w:rsidR="00A61C2F" w:rsidRPr="00095B7C" w:rsidRDefault="00A61C2F" w:rsidP="00A61C2F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8B6D234" w14:textId="1B617B29" w:rsidR="00A61C2F" w:rsidRPr="00095B7C" w:rsidRDefault="00A61C2F" w:rsidP="00A61C2F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A61C2F" w:rsidRPr="00741190" w14:paraId="6E7A5C0A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F8B0B2F" w14:textId="1724D1E1" w:rsidR="00A61C2F" w:rsidRPr="00DC7A4F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438D7ED" w14:textId="38CC4856" w:rsidR="00A61C2F" w:rsidRPr="00DC7A4F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Installation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C06E5F" w14:textId="186E914E" w:rsidR="00A61C2F" w:rsidRPr="00DC7A4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3.1, 3.3]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1857A35" w14:textId="688AE6FD" w:rsidR="00A61C2F" w:rsidRPr="00DC7A4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Pits to be installed as per drawings and manufacturers specifications utilising certified lifting points.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AE056A" w14:textId="390B76BA" w:rsidR="00A61C2F" w:rsidRPr="00D340C6" w:rsidRDefault="0000000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161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96589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604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129C41" w14:textId="27BDA04C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E38D11" w14:textId="72B7DE2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A7BE8F" w14:textId="6AE56BAB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657AF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A8DA3EC" w14:textId="64B60E55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34986942" w14:textId="68081EAC" w:rsidR="00A61C2F" w:rsidRPr="00095B7C" w:rsidRDefault="00A61C2F" w:rsidP="00A61C2F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F9E7EFC" w14:textId="6105BFB5" w:rsidR="00A61C2F" w:rsidRPr="00095B7C" w:rsidRDefault="00A61C2F" w:rsidP="00A61C2F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A61C2F" w:rsidRPr="00741190" w14:paraId="691705F1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02DFF7E7" w14:textId="29CF3338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2.6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5360007" w14:textId="23194149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Access Covers &amp; Grates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AC05B4" w14:textId="3F025FAE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3.3]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963B038" w14:textId="5F0C8E88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Access covers, grates and frames to be installed as per AS 3996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6C2869" w14:textId="0CD5AA9E" w:rsidR="00A61C2F" w:rsidRDefault="0000000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3564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4504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86924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573CB5" w14:textId="4924378D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C0A933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27BAE9" w14:textId="3778D36F" w:rsidR="00A61C2F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3A24A8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BAE4A7E" w14:textId="3750C5BF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15739F2A" w14:textId="4BEC1A00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F9D1ABA" w14:textId="1CD513A6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61C2F" w:rsidRPr="00741190" w14:paraId="32CD685D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637F931" w14:textId="726C6CB5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2.7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C5F9EB2" w14:textId="41A4F271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 Irons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5800F6" w14:textId="2B050C02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3.3]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A299F3A" w14:textId="40F242BE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Pits deeper than 600 to be fitted with galvanised plastic-coated step irons as per AS1657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9CE674F" w14:textId="3654B334" w:rsidR="00A61C2F" w:rsidRDefault="0000000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725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3236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5838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5E2979" w14:textId="6A6BB338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69F6C0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2BFDE4" w14:textId="2B27F899" w:rsidR="00A61C2F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7DB03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C260606" w14:textId="30BEF552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3248D8F5" w14:textId="561CDBB8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F59CAFE" w14:textId="149BA655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61C2F" w:rsidRPr="00741190" w14:paraId="13336926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7B830B05" w14:textId="64F94F37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2.8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D4AC875" w14:textId="4575A7F7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&amp; Pipe Connections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F92444" w14:textId="67B15F6F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3.3]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8F136F8" w14:textId="23881662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Inlet and outlet pipes to be connected into precast pit walls as per design drawings &amp; manufacturer specifications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D6A203" w14:textId="43F9A64D" w:rsidR="00A61C2F" w:rsidRDefault="0000000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06378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14289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8624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11FF5D" w14:textId="5B6DAF6A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7E8E6B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2A6D9F" w14:textId="19EF4E60" w:rsidR="00A61C2F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BC42ED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561055" w14:textId="28D628D3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2438FBFC" w14:textId="52342AAD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F6079F4" w14:textId="6224435C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61C2F" w:rsidRPr="00741190" w14:paraId="3083F4B8" w14:textId="77777777" w:rsidTr="00A61C2F">
        <w:trPr>
          <w:trHeight w:val="133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A0F1349" w14:textId="7B30A41A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2.9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F6394AA" w14:textId="7C4593C4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Jointing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4AF9A0" w14:textId="0CEC9736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3.5]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D8C2981" w14:textId="7A1D6798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Internal joints between precast pits and riser units to be waterproofed as per Symal RFI-037 &amp; manufacturer recommendations.</w:t>
            </w:r>
          </w:p>
          <w:p w14:paraId="52CF0000" w14:textId="77777777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9574DFC" w14:textId="1AA10F30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External Joints between pits and abutting concrete pavement, kerb or structures to be a 10mm isolation joint.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5794BC" w14:textId="60AE9590" w:rsidR="00A61C2F" w:rsidRDefault="0000000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7945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9758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48353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F1E87B" w14:textId="24AC8E8E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709E03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6A9F27" w14:textId="0AE59DE1" w:rsidR="00A61C2F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684846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02C3EAF" w14:textId="527B5BCC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69DCEDE2" w14:textId="127290DE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1A98C9C" w14:textId="43E2AB93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61C2F" w:rsidRPr="00741190" w14:paraId="5904D4BF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50E0EB66" w14:textId="70028970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2.10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FB38770" w14:textId="0F345F37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Backfill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076D82" w14:textId="77777777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3.7]</w:t>
            </w:r>
          </w:p>
          <w:p w14:paraId="557F2603" w14:textId="77777777" w:rsidR="00A61C2F" w:rsidRPr="000439D5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4"/>
                <w:szCs w:val="4"/>
              </w:rPr>
            </w:pPr>
          </w:p>
          <w:p w14:paraId="055FB64C" w14:textId="37AB1339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 4.10]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3BD7CDE" w14:textId="564AEE12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Precast Structures to be backfilled</w:t>
            </w:r>
            <w:r w:rsidR="008E505B">
              <w:rPr>
                <w:rFonts w:ascii="Arial" w:hAnsi="Arial" w:cs="Arial"/>
                <w:sz w:val="16"/>
                <w:szCs w:val="16"/>
              </w:rPr>
              <w:t xml:space="preserve"> &amp; compacted</w:t>
            </w:r>
            <w:r>
              <w:rPr>
                <w:rFonts w:ascii="Arial" w:hAnsi="Arial" w:cs="Arial"/>
                <w:sz w:val="16"/>
                <w:szCs w:val="16"/>
              </w:rPr>
              <w:t xml:space="preserve"> in 150mm thick layers</w:t>
            </w:r>
            <w:r w:rsidR="008E505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2EBF3A7" w14:textId="70EF32F8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383441D" w14:textId="17C7F76F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Backfill to be Select fill for material within 1.5m of pavement </w:t>
            </w:r>
            <w:r w:rsidR="008E505B">
              <w:rPr>
                <w:rFonts w:ascii="Arial" w:hAnsi="Arial" w:cs="Arial"/>
                <w:sz w:val="16"/>
                <w:szCs w:val="16"/>
              </w:rPr>
              <w:t xml:space="preserve">surface </w:t>
            </w:r>
            <w:r>
              <w:rPr>
                <w:rFonts w:ascii="Arial" w:hAnsi="Arial" w:cs="Arial"/>
                <w:sz w:val="16"/>
                <w:szCs w:val="16"/>
              </w:rPr>
              <w:t>and General Fill below 1.5m deep.</w:t>
            </w:r>
          </w:p>
          <w:p w14:paraId="3D283981" w14:textId="7F2A4AB8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7D59686" w14:textId="77777777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Select backfill material to be a granular material with a maximum particle size of 50mm and a PI between 2 &amp; 12</w:t>
            </w:r>
          </w:p>
          <w:p w14:paraId="468082A8" w14:textId="77777777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3E13695" w14:textId="75145E4C" w:rsidR="00A61C2F" w:rsidRPr="00DD25C4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D25C4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Prior to Backfill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F7DC14" w14:textId="59FEC38D" w:rsidR="00A61C2F" w:rsidRDefault="0000000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2636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99695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322707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C2BEF7" w14:textId="51702418" w:rsidR="00A61C2F" w:rsidRPr="00DD25C4" w:rsidRDefault="00A61C2F" w:rsidP="00A61C2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D25C4">
              <w:rPr>
                <w:rFonts w:ascii="Arial" w:hAnsi="Arial" w:cs="Arial"/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24B916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DD5309" w14:textId="624E7A7D" w:rsidR="00A61C2F" w:rsidRPr="00DD25C4" w:rsidRDefault="00A61C2F" w:rsidP="00A61C2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C77C80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F51988C" w14:textId="2DBE3C15" w:rsidR="00A61C2F" w:rsidRDefault="009F762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17AC55FD" w14:textId="4472486F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2001A7D" w14:textId="1AEF6131" w:rsidR="00A61C2F" w:rsidRDefault="00000000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13454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>
              <w:rPr>
                <w:sz w:val="16"/>
                <w:szCs w:val="16"/>
              </w:rPr>
              <w:t xml:space="preserve"> Material Test Report</w:t>
            </w:r>
          </w:p>
        </w:tc>
      </w:tr>
      <w:tr w:rsidR="00A61C2F" w:rsidRPr="00741190" w14:paraId="67CD8D2F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37010158" w14:textId="67DC00B2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2.11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C9D6E60" w14:textId="1411953B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Backfill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A037CE" w14:textId="74F2B732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 4.13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050FC19" w14:textId="77777777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Minimum relative compaction requirements for backfill against pits to be:</w:t>
            </w:r>
          </w:p>
          <w:p w14:paraId="49FBB4EF" w14:textId="77777777" w:rsidR="00A61C2F" w:rsidRDefault="00A61C2F" w:rsidP="00A61C2F">
            <w:pPr>
              <w:pStyle w:val="ListParagraph"/>
              <w:numPr>
                <w:ilvl w:val="0"/>
                <w:numId w:val="27"/>
              </w:num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92% for general fill</w:t>
            </w:r>
          </w:p>
          <w:p w14:paraId="6389DF5B" w14:textId="2BAD6FCE" w:rsidR="00A61C2F" w:rsidRPr="00607E42" w:rsidRDefault="00A61C2F" w:rsidP="00A61C2F">
            <w:pPr>
              <w:pStyle w:val="ListParagraph"/>
              <w:numPr>
                <w:ilvl w:val="0"/>
                <w:numId w:val="27"/>
              </w:num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97% for select fill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4A9A46" w14:textId="678A3949" w:rsidR="00A61C2F" w:rsidRDefault="0000000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7427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3462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32772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0D3EB4" w14:textId="3CC48DD2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2B5FF8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0DB277" w14:textId="5B818522" w:rsidR="00A61C2F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4655C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8314413" w14:textId="281034DD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750D7BF1" w14:textId="77777777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158D419" w14:textId="12DD4D02" w:rsidR="00A61C2F" w:rsidRDefault="00000000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84620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>
              <w:rPr>
                <w:sz w:val="16"/>
                <w:szCs w:val="16"/>
              </w:rPr>
              <w:t xml:space="preserve"> Test reports</w:t>
            </w:r>
          </w:p>
        </w:tc>
      </w:tr>
      <w:tr w:rsidR="00A61C2F" w:rsidRPr="00741190" w14:paraId="0B96F3E6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3A99CC74" w14:textId="50749981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2.12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945458C" w14:textId="4EE396FF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89E9AC" w14:textId="5661FF3C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9D5"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2.5]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2D62ED9" w14:textId="7496EC2A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Moisture Content for Backfill material to be within 60% to 95% OMC unless otherwise approved by Superintendent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CFF99F" w14:textId="5CEF1060" w:rsidR="00A61C2F" w:rsidRDefault="0000000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5071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2699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63546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A82AD7" w14:textId="5A541C4C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807164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8AE9C4" w14:textId="67CE7F40" w:rsidR="00A61C2F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6AEEB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6E10F05" w14:textId="10C8BB75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0309D54A" w14:textId="77777777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B483145" w14:textId="77F4ACD0" w:rsidR="00A61C2F" w:rsidRDefault="00000000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76763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>
              <w:rPr>
                <w:sz w:val="16"/>
                <w:szCs w:val="16"/>
              </w:rPr>
              <w:t xml:space="preserve"> Test reports</w:t>
            </w:r>
          </w:p>
        </w:tc>
      </w:tr>
      <w:tr w:rsidR="00A61C2F" w:rsidRPr="00741190" w14:paraId="29ACA77C" w14:textId="77777777">
        <w:trPr>
          <w:trHeight w:val="17"/>
        </w:trPr>
        <w:tc>
          <w:tcPr>
            <w:tcW w:w="14743" w:type="dxa"/>
            <w:gridSpan w:val="14"/>
            <w:shd w:val="clear" w:color="auto" w:fill="000000" w:themeFill="text1"/>
          </w:tcPr>
          <w:p w14:paraId="26E7E799" w14:textId="4B3A5936" w:rsidR="00A61C2F" w:rsidRPr="00DC7A4F" w:rsidRDefault="00A61C2F" w:rsidP="00A61C2F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3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 xml:space="preserve">.0 Conformance </w:t>
            </w: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C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heck</w:t>
            </w:r>
          </w:p>
        </w:tc>
      </w:tr>
      <w:tr w:rsidR="00A61C2F" w14:paraId="49546A79" w14:textId="77777777" w:rsidTr="005F74BA">
        <w:trPr>
          <w:trHeight w:val="1134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5F171F8" w14:textId="0AB57382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AAE0A1D" w14:textId="18D23645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A0ADAF" w14:textId="77777777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3.13]</w:t>
            </w:r>
          </w:p>
          <w:p w14:paraId="117E66B4" w14:textId="77777777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1C6DE43" w14:textId="783BB7C3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RFI-026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C729A9" w14:textId="77777777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drainage system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been completed to ensure all structures are within construction tolerances.</w:t>
            </w:r>
          </w:p>
          <w:p w14:paraId="49861499" w14:textId="77777777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4E6">
              <w:rPr>
                <w:rFonts w:ascii="Arial" w:hAnsi="Arial" w:cs="Arial"/>
                <w:color w:val="000000"/>
                <w:sz w:val="16"/>
                <w:szCs w:val="16"/>
              </w:rPr>
              <w:t>Plan: +/- 200mm</w:t>
            </w:r>
          </w:p>
          <w:p w14:paraId="3925A780" w14:textId="77777777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Level: +/- 20mm</w:t>
            </w:r>
          </w:p>
          <w:p w14:paraId="5373BC3D" w14:textId="7497B117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noProof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095DC8" w14:textId="1277C2ED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5F9187" w14:textId="6BC54D74" w:rsidR="00A61C2F" w:rsidRDefault="00A61C2F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606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5EDA03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DE6334" w14:textId="0A3734EC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0B1FC" w14:textId="77777777" w:rsidR="00A61C2F" w:rsidRPr="00095B7C" w:rsidRDefault="00A61C2F" w:rsidP="00A61C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1EBB52A" w14:textId="6E7D62C4" w:rsidR="00A61C2F" w:rsidRDefault="009F7620" w:rsidP="00A61C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2E08E032" w14:textId="6D257AFA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58DBB3A" w14:textId="2860EDC7" w:rsidR="00A61C2F" w:rsidRDefault="00000000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1C2F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61C2F">
              <w:rPr>
                <w:sz w:val="16"/>
                <w:szCs w:val="16"/>
              </w:rPr>
              <w:t xml:space="preserve"> Survey report</w:t>
            </w:r>
          </w:p>
        </w:tc>
      </w:tr>
      <w:tr w:rsidR="00A61C2F" w14:paraId="04C20F29" w14:textId="77777777" w:rsidTr="005F74BA">
        <w:trPr>
          <w:trHeight w:val="1134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7BE83CC" w14:textId="44D183D5" w:rsidR="00A61C2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2D2DF48" w14:textId="56318897" w:rsidR="00A61C2F" w:rsidRPr="00DC7A4F" w:rsidRDefault="00A61C2F" w:rsidP="00A61C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CCB381" w14:textId="6D8190CA" w:rsidR="00A61C2F" w:rsidRDefault="00A61C2F" w:rsidP="00A61C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E0F60B7" w14:textId="1E9C9953" w:rsidR="00A61C2F" w:rsidRDefault="00A61C2F" w:rsidP="00A61C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FE01E7" w14:textId="78B2CAC2" w:rsidR="00A61C2F" w:rsidRPr="0004185C" w:rsidRDefault="00A61C2F" w:rsidP="00A61C2F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9BE850" w14:textId="7E196ADC" w:rsidR="00A61C2F" w:rsidRPr="00DA6064" w:rsidRDefault="00A61C2F" w:rsidP="00A61C2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A606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2C2666" w14:textId="77777777" w:rsidR="00A61C2F" w:rsidRPr="00DA6064" w:rsidRDefault="00A61C2F" w:rsidP="00A61C2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9C9C8BC" w14:textId="302579D3" w:rsidR="00A61C2F" w:rsidRPr="00DA6064" w:rsidRDefault="00A61C2F" w:rsidP="00A61C2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DA606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26982F" w14:textId="77777777" w:rsidR="00A61C2F" w:rsidRPr="00DA6064" w:rsidRDefault="00A61C2F" w:rsidP="00A61C2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CA90C47" w14:textId="28BF6FE4" w:rsidR="00A61C2F" w:rsidRPr="00DA6064" w:rsidRDefault="00A61C2F" w:rsidP="00A61C2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DA606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2C48EB64" w14:textId="77777777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47B2EE1" w14:textId="77777777" w:rsidR="00A61C2F" w:rsidRDefault="00A61C2F" w:rsidP="00A61C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61C2F" w:rsidRPr="00741190" w14:paraId="3FA12FE3" w14:textId="77777777" w:rsidTr="00281746">
        <w:trPr>
          <w:trHeight w:val="17"/>
        </w:trPr>
        <w:tc>
          <w:tcPr>
            <w:tcW w:w="20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A61C2F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DE100B7" w14:textId="77777777" w:rsidR="00A61C2F" w:rsidRPr="00652DA2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762" w:type="dxa"/>
            <w:gridSpan w:val="11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5C90F202" w14:textId="28196DE1" w:rsidR="00A61C2F" w:rsidRDefault="00A61C2F" w:rsidP="00A61C2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</w:tr>
      <w:tr w:rsidR="00A61C2F" w:rsidRPr="00741190" w14:paraId="612D6C0B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A61C2F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A4DF3" w14:textId="77777777" w:rsidR="00A61C2F" w:rsidRPr="00652DA2" w:rsidRDefault="00A61C2F" w:rsidP="00A61C2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762" w:type="dxa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A61C2F" w:rsidRDefault="00A61C2F" w:rsidP="00A61C2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61C2F" w:rsidRPr="00741190" w14:paraId="02D7E5B8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A61C2F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0C44D" w14:textId="77777777" w:rsidR="00A61C2F" w:rsidRPr="00652DA2" w:rsidRDefault="00A61C2F" w:rsidP="00A61C2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7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A61C2F" w:rsidRDefault="00A61C2F" w:rsidP="00A61C2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61C2F" w:rsidRPr="00741190" w14:paraId="53BBA215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A61C2F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19F03B" w14:textId="77777777" w:rsidR="00A61C2F" w:rsidRPr="00652DA2" w:rsidRDefault="00A61C2F" w:rsidP="00A61C2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7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A61C2F" w:rsidRDefault="00A61C2F" w:rsidP="00A61C2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61C2F" w:rsidRPr="00741190" w14:paraId="272D025B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A61C2F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FCB665" w14:textId="77777777" w:rsidR="00A61C2F" w:rsidRPr="00652DA2" w:rsidRDefault="00A61C2F" w:rsidP="00A61C2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762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A61C2F" w:rsidRDefault="00A61C2F" w:rsidP="00A61C2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61C2F" w:rsidRPr="00741190" w14:paraId="4063DCBE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A61C2F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AE8649C" w14:textId="77777777" w:rsidR="00A61C2F" w:rsidRPr="00652DA2" w:rsidRDefault="00A61C2F" w:rsidP="00A61C2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762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6EDA2725" w:rsidR="00A61C2F" w:rsidRDefault="00A61C2F" w:rsidP="00A61C2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143059" w14:textId="77777777" w:rsidR="00226D1B" w:rsidRDefault="00226D1B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740BEE" w14:paraId="75945CB7" w14:textId="77777777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02ED9B23" w14:textId="77777777" w:rsidR="00740BEE" w:rsidRPr="006F255F" w:rsidRDefault="00740BEE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7065344D" w14:textId="77777777" w:rsidR="00740BEE" w:rsidRDefault="00740BEE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740BEE" w14:paraId="7B62AC4C" w14:textId="77777777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57B5DB3B" w14:textId="77777777" w:rsidR="00740BEE" w:rsidRDefault="00740BEE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6A83EEC" w14:textId="77777777" w:rsidR="00740BEE" w:rsidRPr="00652DA2" w:rsidRDefault="00740BEE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2F82D16E" w14:textId="77777777" w:rsidR="00740BEE" w:rsidRPr="00652DA2" w:rsidRDefault="00740BEE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8A93FCD" w14:textId="77777777" w:rsidR="00740BEE" w:rsidRDefault="00740BEE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0018952" w14:textId="77777777" w:rsidR="00740BEE" w:rsidRPr="008B17B0" w:rsidRDefault="00740BEE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75FDCD34" w14:textId="77777777" w:rsidR="00740BEE" w:rsidRPr="008B17B0" w:rsidRDefault="00740BEE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4B6297F" w14:textId="77777777" w:rsidR="00740BEE" w:rsidRPr="008B17B0" w:rsidRDefault="00740BEE">
            <w:pPr>
              <w:pStyle w:val="SymalBodycopylvl1"/>
              <w:spacing w:before="120" w:after="20"/>
            </w:pPr>
          </w:p>
        </w:tc>
      </w:tr>
      <w:tr w:rsidR="00740BEE" w14:paraId="66F0C815" w14:textId="77777777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1378E489" w14:textId="77777777" w:rsidR="00740BEE" w:rsidRDefault="00740BEE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1FE4183D" w14:textId="77777777" w:rsidR="00740BEE" w:rsidRPr="00652DA2" w:rsidRDefault="00740BEE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0C82A60B" w14:textId="77777777" w:rsidR="00740BEE" w:rsidRPr="00652DA2" w:rsidRDefault="00740BEE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B28AB39" w14:textId="77777777" w:rsidR="00740BEE" w:rsidRDefault="00740BEE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323D582A" w14:textId="77777777" w:rsidR="00740BEE" w:rsidRPr="008B17B0" w:rsidRDefault="00740BEE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766C0E68" w14:textId="77777777" w:rsidR="00740BEE" w:rsidRPr="008B17B0" w:rsidRDefault="00740BEE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2A71B31A" w14:textId="77777777" w:rsidR="00740BEE" w:rsidRPr="008B17B0" w:rsidRDefault="00740BEE">
            <w:pPr>
              <w:pStyle w:val="SymalBodycopylvl1"/>
              <w:spacing w:before="120" w:after="20"/>
            </w:pPr>
          </w:p>
        </w:tc>
      </w:tr>
      <w:tr w:rsidR="00740BEE" w14:paraId="3E686F44" w14:textId="77777777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3E38AD17" w14:textId="77777777" w:rsidR="00740BEE" w:rsidRDefault="00740BEE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1F550E92" w14:textId="77777777" w:rsidR="00740BEE" w:rsidRPr="00652DA2" w:rsidRDefault="00740BEE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D1CA7E5" w14:textId="77777777" w:rsidR="00740BEE" w:rsidRPr="00652DA2" w:rsidRDefault="00740BEE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6F61C026" w14:textId="77777777" w:rsidR="00740BEE" w:rsidRDefault="00740BEE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14156858" w14:textId="77777777" w:rsidR="00740BEE" w:rsidRPr="008B17B0" w:rsidRDefault="00740BEE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1450B93C" w14:textId="77777777" w:rsidR="00740BEE" w:rsidRPr="008B17B0" w:rsidRDefault="00740BEE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77DEEE49" w14:textId="77777777" w:rsidR="00740BEE" w:rsidRPr="008B17B0" w:rsidRDefault="00740BEE">
            <w:pPr>
              <w:pStyle w:val="SymalBodycopylvl1"/>
              <w:spacing w:before="120" w:after="20"/>
            </w:pPr>
          </w:p>
        </w:tc>
      </w:tr>
    </w:tbl>
    <w:p w14:paraId="34FF5148" w14:textId="7C70BD1E" w:rsidR="00740BEE" w:rsidRDefault="00740BEE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740BEE" w:rsidSect="008B17B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6575BC8F" w14:textId="77777777" w:rsidR="003D06FC" w:rsidRPr="000557D5" w:rsidRDefault="003D06FC" w:rsidP="003D06FC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3D06FC" w14:paraId="7F877F2A" w14:textId="77777777" w:rsidTr="7F6FA089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0CFAFA9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A92CDF1" w14:textId="77777777" w:rsidR="003D06FC" w:rsidRPr="000557D5" w:rsidRDefault="003D06FC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1CF397F4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481939B7" w14:textId="77777777" w:rsidR="003D06FC" w:rsidRPr="000557D5" w:rsidRDefault="003D06FC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0AC805AA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368DF89D" w14:textId="5860338F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3D06FC" w14:paraId="5FF1A8BF" w14:textId="77777777" w:rsidTr="7F6FA089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C267030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39AA93B7" w14:textId="2C5D9F64" w:rsidR="003D06FC" w:rsidRPr="009C7314" w:rsidRDefault="003D06FC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121FF8">
              <w:rPr>
                <w:sz w:val="16"/>
                <w:szCs w:val="16"/>
              </w:rPr>
              <w:t>CC0375-ITP-003</w:t>
            </w:r>
          </w:p>
        </w:tc>
      </w:tr>
      <w:tr w:rsidR="003D06FC" w14:paraId="0ABFB0C7" w14:textId="77777777" w:rsidTr="7F6FA089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54E39C59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F1F0ED" w14:textId="7F156E19" w:rsidR="003D06FC" w:rsidRPr="00CA6BEA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CA6BEA">
              <w:rPr>
                <w:sz w:val="16"/>
                <w:szCs w:val="16"/>
              </w:rPr>
              <w:t>3200-0663-HPP-QA-ITP-00</w:t>
            </w:r>
            <w:r w:rsidR="00CA6BEA" w:rsidRPr="00CA6BEA">
              <w:rPr>
                <w:sz w:val="16"/>
                <w:szCs w:val="16"/>
              </w:rPr>
              <w:t>4</w:t>
            </w:r>
          </w:p>
        </w:tc>
        <w:tc>
          <w:tcPr>
            <w:tcW w:w="2173" w:type="dxa"/>
            <w:gridSpan w:val="2"/>
            <w:shd w:val="clear" w:color="auto" w:fill="auto"/>
          </w:tcPr>
          <w:p w14:paraId="6EB491D5" w14:textId="77777777" w:rsidR="003D06FC" w:rsidRPr="00CA6BEA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CA6BEA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4B7B23" w14:textId="6A0528A7" w:rsidR="003D06FC" w:rsidRPr="00CA6BEA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CA6BEA">
              <w:rPr>
                <w:color w:val="000000"/>
                <w:sz w:val="16"/>
                <w:szCs w:val="16"/>
              </w:rPr>
              <w:t>HPP-UGL-QUA-GN-GEN-ITP-000</w:t>
            </w:r>
            <w:r w:rsidR="00CA6BEA" w:rsidRPr="00CA6BEA">
              <w:rPr>
                <w:color w:val="000000"/>
                <w:sz w:val="16"/>
                <w:szCs w:val="16"/>
              </w:rPr>
              <w:t>4</w:t>
            </w:r>
          </w:p>
        </w:tc>
      </w:tr>
      <w:tr w:rsidR="003D06FC" w14:paraId="4CCEF1CC" w14:textId="77777777" w:rsidTr="7F6FA089">
        <w:trPr>
          <w:trHeight w:val="87"/>
        </w:trPr>
        <w:tc>
          <w:tcPr>
            <w:tcW w:w="1384" w:type="dxa"/>
            <w:tcBorders>
              <w:bottom w:val="single" w:sz="4" w:space="0" w:color="FFFFFF" w:themeColor="background2"/>
            </w:tcBorders>
            <w:tcMar>
              <w:left w:w="0" w:type="dxa"/>
            </w:tcMar>
          </w:tcPr>
          <w:p w14:paraId="76ED8B92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1210529C" w14:textId="62FD8193" w:rsidR="003D06FC" w:rsidRPr="000557D5" w:rsidRDefault="00EF6F75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7F6FA089">
              <w:rPr>
                <w:b/>
                <w:bCs/>
                <w:sz w:val="16"/>
                <w:szCs w:val="16"/>
              </w:rPr>
              <w:t>ITP03-00</w:t>
            </w:r>
            <w:r w:rsidR="00E331F2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010" w:type="dxa"/>
            <w:shd w:val="clear" w:color="auto" w:fill="auto"/>
          </w:tcPr>
          <w:p w14:paraId="173DD3CF" w14:textId="77777777" w:rsidR="003D06FC" w:rsidRPr="000557D5" w:rsidRDefault="003D06FC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39F37B53" w14:textId="77777777" w:rsidR="003D06FC" w:rsidRPr="000557D5" w:rsidRDefault="003D06FC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3D06FC" w14:paraId="6D7A7518" w14:textId="77777777" w:rsidTr="7F6FA089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3A1F065C" w14:textId="77777777" w:rsidR="003D06FC" w:rsidRPr="000557D5" w:rsidRDefault="003D06FC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343DCCD" w14:textId="54E41883" w:rsidR="003D06FC" w:rsidRPr="000557D5" w:rsidRDefault="003D06FC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0DEB04A5" w14:textId="77777777" w:rsidR="003D06FC" w:rsidRPr="00181030" w:rsidRDefault="003D06FC" w:rsidP="003D06FC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3D06FC" w14:paraId="110FCFDB" w14:textId="77777777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1DE937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72888A17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7B268D83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3D06FC" w14:paraId="3E31C23E" w14:textId="77777777" w:rsidTr="00612803">
        <w:trPr>
          <w:gridBefore w:val="7"/>
          <w:wBefore w:w="3877" w:type="dxa"/>
          <w:trHeight w:val="340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6A5C260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401EB118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747CC5D9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067" w:type="dxa"/>
            <w:gridSpan w:val="3"/>
            <w:vAlign w:val="center"/>
          </w:tcPr>
          <w:p w14:paraId="71BF17C1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639" w:type="dxa"/>
            <w:vMerge/>
          </w:tcPr>
          <w:p w14:paraId="4AFF461E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D06FC" w14:paraId="197F6B03" w14:textId="77777777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15F59A18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0A254ED5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544DF920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4E5B1FDC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18E20F98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337CF770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5C2D4686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4FF75D6B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5FC7AA6F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09E258FE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B7CB4A1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0A2A72B6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D06FC" w14:paraId="41F5D461" w14:textId="77777777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48392316" w14:textId="77777777" w:rsidR="003D06FC" w:rsidRDefault="003D06FC">
            <w:pPr>
              <w:spacing w:before="0" w:after="0"/>
            </w:pPr>
          </w:p>
        </w:tc>
        <w:tc>
          <w:tcPr>
            <w:tcW w:w="1479" w:type="dxa"/>
            <w:vMerge/>
          </w:tcPr>
          <w:p w14:paraId="5303EA64" w14:textId="77777777" w:rsidR="003D06FC" w:rsidRDefault="003D06FC">
            <w:pPr>
              <w:spacing w:before="0" w:after="0"/>
            </w:pPr>
          </w:p>
        </w:tc>
        <w:tc>
          <w:tcPr>
            <w:tcW w:w="563" w:type="dxa"/>
            <w:vMerge/>
          </w:tcPr>
          <w:p w14:paraId="5843F1A4" w14:textId="77777777" w:rsidR="003D06FC" w:rsidRDefault="003D06FC">
            <w:pPr>
              <w:spacing w:before="0" w:after="0"/>
            </w:pPr>
          </w:p>
        </w:tc>
        <w:tc>
          <w:tcPr>
            <w:tcW w:w="492" w:type="dxa"/>
          </w:tcPr>
          <w:p w14:paraId="419A0F53" w14:textId="77777777" w:rsidR="003D06FC" w:rsidRPr="00DE65E6" w:rsidRDefault="003D06FC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4E4AA876" w14:textId="77777777" w:rsidR="003D06FC" w:rsidRPr="00DE65E6" w:rsidRDefault="003D06FC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212D9162" w14:textId="77777777" w:rsidR="003D06FC" w:rsidRPr="00C9089D" w:rsidRDefault="003D06FC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6C2F2042" w14:textId="77777777" w:rsidR="003D06FC" w:rsidRDefault="003D06FC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66F58500" w14:textId="77777777" w:rsidR="003D06FC" w:rsidRDefault="003D06FC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73FC491B" w14:textId="77777777" w:rsidR="003D06FC" w:rsidRDefault="003D06FC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308D9788" w14:textId="77777777" w:rsidR="003D06FC" w:rsidRDefault="003D06FC">
            <w:pPr>
              <w:spacing w:before="0" w:after="0"/>
            </w:pPr>
          </w:p>
        </w:tc>
        <w:tc>
          <w:tcPr>
            <w:tcW w:w="563" w:type="dxa"/>
            <w:vMerge/>
          </w:tcPr>
          <w:p w14:paraId="42FB06A9" w14:textId="77777777" w:rsidR="003D06FC" w:rsidRDefault="003D06FC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333B5B76" w14:textId="77777777" w:rsidR="003D06FC" w:rsidRDefault="003D06FC">
            <w:pPr>
              <w:spacing w:before="0" w:after="0"/>
            </w:pPr>
          </w:p>
        </w:tc>
        <w:tc>
          <w:tcPr>
            <w:tcW w:w="563" w:type="dxa"/>
            <w:vMerge/>
          </w:tcPr>
          <w:p w14:paraId="07307E16" w14:textId="77777777" w:rsidR="003D06FC" w:rsidRDefault="003D06FC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6A61B8A7" w14:textId="77777777" w:rsidR="003D06FC" w:rsidRDefault="003D06FC">
            <w:pPr>
              <w:spacing w:before="0" w:after="0"/>
            </w:pPr>
          </w:p>
        </w:tc>
      </w:tr>
      <w:tr w:rsidR="008D1BB9" w14:paraId="126D450D" w14:textId="77777777" w:rsidTr="0036716D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9630" w:type="dxa"/>
            <w:gridSpan w:val="19"/>
            <w:vAlign w:val="center"/>
          </w:tcPr>
          <w:p w14:paraId="0182CFDF" w14:textId="10F60F78" w:rsidR="008D1BB9" w:rsidRPr="008D1BB9" w:rsidRDefault="008D1BB9" w:rsidP="002B58D1">
            <w:pPr>
              <w:spacing w:before="0" w:after="0"/>
              <w:rPr>
                <w:b/>
                <w:bCs/>
                <w:sz w:val="16"/>
                <w:szCs w:val="18"/>
              </w:rPr>
            </w:pPr>
            <w:r w:rsidRPr="008D1BB9">
              <w:rPr>
                <w:b/>
                <w:bCs/>
                <w:sz w:val="16"/>
                <w:szCs w:val="18"/>
              </w:rPr>
              <w:t>Preliminaries</w:t>
            </w:r>
          </w:p>
        </w:tc>
      </w:tr>
      <w:tr w:rsidR="00C848B6" w14:paraId="2A049E89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43648717" w14:textId="427ADFAB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029F4F7B" w14:textId="321B8ED4" w:rsidR="00C848B6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34B8D828" w14:textId="66431F59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97506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2495266" w14:textId="38168C59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5551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1EAD1B2" w14:textId="54130534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59455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87B6DCE" w14:textId="78BB71AE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230775D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8600A77" w14:textId="4A051F97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77E75B6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97691F8" w14:textId="4199B59A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4CAC28B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196141A" w14:textId="17503C52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58E1FD5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86807EB" w14:textId="77777777" w:rsidR="00C848B6" w:rsidRDefault="00C848B6" w:rsidP="00C848B6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C848B6" w14:paraId="0EB160E4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0EE174CB" w14:textId="7EE37996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7A4A4445" w14:textId="17639F29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</w:p>
        </w:tc>
        <w:tc>
          <w:tcPr>
            <w:tcW w:w="563" w:type="dxa"/>
            <w:vAlign w:val="center"/>
          </w:tcPr>
          <w:p w14:paraId="0E29F192" w14:textId="7C9ABDD6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A253418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04C768E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06CE68D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CD57535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3FE4D1F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DE18CA2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DCEBAF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64A6154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E84BBAB" w14:textId="7C26D9F8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520552D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470992F" w14:textId="77777777" w:rsidR="00C848B6" w:rsidRPr="0095510D" w:rsidRDefault="00000000" w:rsidP="00C848B6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6941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848B6">
              <w:rPr>
                <w:sz w:val="16"/>
                <w:szCs w:val="18"/>
              </w:rPr>
              <w:t xml:space="preserve"> Lot map</w:t>
            </w:r>
          </w:p>
        </w:tc>
      </w:tr>
      <w:tr w:rsidR="00C848B6" w14:paraId="5A8F6257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45DEC2E0" w14:textId="77BC60DB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0DD92A81" w14:textId="603CCD67" w:rsidR="00C848B6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Precast Pit Approval</w:t>
            </w:r>
          </w:p>
          <w:p w14:paraId="0DE6E01F" w14:textId="53A33E98" w:rsidR="00C848B6" w:rsidRPr="00BD5319" w:rsidRDefault="00C848B6" w:rsidP="00C848B6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D531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6D30C972" w14:textId="3E0A0B19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3ACFF7F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ED25FF7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7B83C62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1F1312D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CF86051" w14:textId="770319D4" w:rsidR="00C848B6" w:rsidRPr="002B68AE" w:rsidRDefault="00C848B6" w:rsidP="00C848B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BD531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F93DC84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67F8CAC" w14:textId="0177884D" w:rsidR="00C848B6" w:rsidRPr="002B68AE" w:rsidRDefault="00C848B6" w:rsidP="00C848B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BD531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644585D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6FE8BE8" w14:textId="79850A88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BD531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E49E585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3F71FE5" w14:textId="5829AD59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48B6" w14:paraId="2D27E603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7466B1DF" w14:textId="44BE537D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22C2AFAD" w14:textId="4F345EA4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Precast Supply</w:t>
            </w:r>
          </w:p>
        </w:tc>
        <w:tc>
          <w:tcPr>
            <w:tcW w:w="563" w:type="dxa"/>
            <w:vAlign w:val="center"/>
          </w:tcPr>
          <w:p w14:paraId="21DA3679" w14:textId="6E27D765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B688364" w14:textId="680742B2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3857F74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3773CBD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061EFF6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3F66EA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35C01D7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BBF6D5F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9D3AE4D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8D2A32E" w14:textId="7FF204F4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3CAE212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94F9584" w14:textId="51EC19E1" w:rsidR="00C848B6" w:rsidRDefault="00000000" w:rsidP="00C848B6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955829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848B6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C848B6" w14:paraId="1045A8A8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1CF69AFC" w14:textId="6920B912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3BA46E1E" w14:textId="03C39F99" w:rsidR="00C848B6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63" w:type="dxa"/>
            <w:vAlign w:val="center"/>
          </w:tcPr>
          <w:p w14:paraId="2E21540F" w14:textId="791BADD3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-602258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FA29126" w14:textId="1FC96FA6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5462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AA74682" w14:textId="6B207800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4877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E48ABAF" w14:textId="57A88026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4EF5D32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DD7347D" w14:textId="76491E39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405537C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B609F1A" w14:textId="6E196A8A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4C4873C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284B3A9" w14:textId="02B50718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37ED09FA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BA47C6A" w14:textId="77777777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48B6" w14:paraId="11647EAA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6EAFBAA2" w14:textId="7C2DD11C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6697C5DF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678EE0F0" w14:textId="31F78222" w:rsidR="00C848B6" w:rsidRPr="00F740D5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1119338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F584AB9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94796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9379EDC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7004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5D616F1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13AFE29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F351FDF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4147199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F56CE47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0344F83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1DB26A2" w14:textId="75DDE055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2F661116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79AA329C" w14:textId="77777777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48B6" w14:paraId="12BAD4B0" w14:textId="77777777" w:rsidTr="0036716D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9630" w:type="dxa"/>
            <w:gridSpan w:val="19"/>
            <w:vAlign w:val="center"/>
          </w:tcPr>
          <w:p w14:paraId="63AA2E30" w14:textId="2AB061C9" w:rsidR="00C848B6" w:rsidRPr="00B81100" w:rsidRDefault="00C848B6" w:rsidP="00C848B6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B81100">
              <w:rPr>
                <w:b/>
                <w:bCs/>
                <w:sz w:val="16"/>
                <w:szCs w:val="16"/>
              </w:rPr>
              <w:t>Construction</w:t>
            </w:r>
          </w:p>
        </w:tc>
      </w:tr>
      <w:tr w:rsidR="00C848B6" w14:paraId="4AB25A41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575BFA20" w14:textId="17997166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48343930" w14:textId="77777777" w:rsidR="00C848B6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</w:t>
            </w:r>
          </w:p>
          <w:p w14:paraId="7E978A91" w14:textId="3230E8CB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 w:rsidRPr="00BD531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16ABE0ED" w14:textId="77777777" w:rsidR="00C848B6" w:rsidRPr="00F740D5" w:rsidRDefault="00C848B6" w:rsidP="00C848B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5AE0AE80" w14:textId="77777777" w:rsidR="00C848B6" w:rsidRPr="00F740D5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8934C7F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5EAA8D6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65BE797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ED0817F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049F5B" w14:textId="7A6C5C93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BD531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C624512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00834E" w14:textId="6D944B4B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BD531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BBA10EA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C27C916" w14:textId="5856279D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BD531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0D5A1003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324ED59" w14:textId="77777777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48B6" w14:paraId="16DD1CF9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373D512C" w14:textId="39E84019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465FCB7E" w14:textId="5EC2BBAA" w:rsidR="00C848B6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Foundation</w:t>
            </w:r>
          </w:p>
        </w:tc>
        <w:tc>
          <w:tcPr>
            <w:tcW w:w="563" w:type="dxa"/>
            <w:vAlign w:val="center"/>
          </w:tcPr>
          <w:p w14:paraId="640E77B0" w14:textId="05845B7B" w:rsidR="00C848B6" w:rsidRPr="00F740D5" w:rsidRDefault="00C848B6" w:rsidP="00C848B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14:paraId="1A128FC1" w14:textId="77777777" w:rsidR="00C848B6" w:rsidRPr="00F740D5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754501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5219968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01649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50710C3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3105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B1AC47B" w14:textId="6126BC7F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CF09300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4444BA1" w14:textId="2CB3D58F" w:rsidR="00C848B6" w:rsidRPr="00BD5319" w:rsidRDefault="00C848B6" w:rsidP="00C848B6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B163728" w14:textId="77777777" w:rsidR="00C848B6" w:rsidRPr="00BD5319" w:rsidRDefault="00C848B6" w:rsidP="00C848B6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E4EC0EF" w14:textId="52746365" w:rsidR="00C848B6" w:rsidRPr="00BD5319" w:rsidRDefault="00C848B6" w:rsidP="00C848B6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E4C94FF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AFCE45C" w14:textId="7C3AA785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2D18294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0A8B237D" w14:textId="363EAE96" w:rsidR="00C848B6" w:rsidRDefault="00000000" w:rsidP="00C848B6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1927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8B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848B6">
              <w:rPr>
                <w:sz w:val="16"/>
                <w:szCs w:val="16"/>
              </w:rPr>
              <w:t xml:space="preserve"> Test reports</w:t>
            </w:r>
          </w:p>
        </w:tc>
      </w:tr>
      <w:tr w:rsidR="00C848B6" w14:paraId="55764921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3BAD3687" w14:textId="135C3EB0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7F11AA1D" w14:textId="5327946B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Bedding</w:t>
            </w:r>
          </w:p>
        </w:tc>
        <w:tc>
          <w:tcPr>
            <w:tcW w:w="563" w:type="dxa"/>
            <w:vAlign w:val="center"/>
          </w:tcPr>
          <w:p w14:paraId="63B808E7" w14:textId="078E2C4B" w:rsidR="00C848B6" w:rsidRPr="00F740D5" w:rsidRDefault="00C848B6" w:rsidP="00C848B6">
            <w:pPr>
              <w:spacing w:before="0" w:after="0"/>
              <w:rPr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sdt>
          <w:sdtPr>
            <w:rPr>
              <w:sz w:val="16"/>
              <w:szCs w:val="16"/>
            </w:rPr>
            <w:id w:val="-2046515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63A7530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84163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BAE822A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9457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0C442EC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4484461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374259D" w14:textId="242C4E92" w:rsidR="00C848B6" w:rsidRPr="00BD5319" w:rsidRDefault="00C848B6" w:rsidP="00C848B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9D3D2D9" w14:textId="77777777" w:rsidR="00C848B6" w:rsidRPr="00BD5319" w:rsidRDefault="00C848B6" w:rsidP="00C848B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E4CAE5E" w14:textId="697D1F4D" w:rsidR="00C848B6" w:rsidRPr="00BD5319" w:rsidRDefault="00C848B6" w:rsidP="00C848B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ECA1654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9C7679D" w14:textId="71399253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31DEB65F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807272A" w14:textId="5ACF29FB" w:rsidR="00C848B6" w:rsidRDefault="00000000" w:rsidP="00C848B6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32004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8B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848B6">
              <w:rPr>
                <w:sz w:val="16"/>
                <w:szCs w:val="16"/>
              </w:rPr>
              <w:t xml:space="preserve"> Test reports</w:t>
            </w:r>
          </w:p>
        </w:tc>
      </w:tr>
      <w:tr w:rsidR="009F7620" w14:paraId="33FDAAF0" w14:textId="7777777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3AF035D6" w14:textId="061D18DE" w:rsidR="009F7620" w:rsidRDefault="009F7620" w:rsidP="009F762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2C4E3101" w14:textId="1EC14E76" w:rsidR="009F7620" w:rsidRDefault="009F7620" w:rsidP="009F762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Buoyancy Slabs</w:t>
            </w:r>
          </w:p>
        </w:tc>
        <w:tc>
          <w:tcPr>
            <w:tcW w:w="563" w:type="dxa"/>
            <w:vAlign w:val="center"/>
          </w:tcPr>
          <w:p w14:paraId="4EBABA2C" w14:textId="11D0E398" w:rsidR="009F7620" w:rsidRDefault="009F7620" w:rsidP="009F7620">
            <w:pPr>
              <w:spacing w:before="0" w:after="0"/>
              <w:rPr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sdt>
          <w:sdtPr>
            <w:rPr>
              <w:sz w:val="16"/>
              <w:szCs w:val="16"/>
            </w:rPr>
            <w:id w:val="331648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C84F669" w14:textId="2832EA86" w:rsidR="009F7620" w:rsidRDefault="009F7620" w:rsidP="009F762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0670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3EDFE79" w14:textId="445BD64B" w:rsidR="009F7620" w:rsidRDefault="009F7620" w:rsidP="009F762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2440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C484A31" w14:textId="1238DD41" w:rsidR="009F7620" w:rsidRDefault="009F7620" w:rsidP="009F762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C52F24D" w14:textId="77777777" w:rsidR="009F7620" w:rsidRPr="0095510D" w:rsidRDefault="009F7620" w:rsidP="009F762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52625CD" w14:textId="2A8CD092" w:rsidR="009F7620" w:rsidRDefault="009F7620" w:rsidP="009F762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384FB4C" w14:textId="77777777" w:rsidR="009F7620" w:rsidRPr="0095510D" w:rsidRDefault="009F7620" w:rsidP="009F762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FA95392" w14:textId="772A2F3A" w:rsidR="009F7620" w:rsidRDefault="009F7620" w:rsidP="009F762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DF7F463" w14:textId="77777777" w:rsidR="009F7620" w:rsidRPr="0095510D" w:rsidRDefault="009F7620" w:rsidP="009F762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C67469E" w14:textId="2862BB22" w:rsidR="009F7620" w:rsidRDefault="009F7620" w:rsidP="009F762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10CEE44" w14:textId="08CD3CE3" w:rsidR="009F7620" w:rsidRPr="0095510D" w:rsidRDefault="009F7620" w:rsidP="009F762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81DA2DC" w14:textId="5B570FA2" w:rsidR="009F7620" w:rsidRDefault="009F7620" w:rsidP="009F762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48B6" w14:paraId="1DB46693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781081C8" w14:textId="4EB642C1" w:rsidR="00C848B6" w:rsidRPr="0095510D" w:rsidRDefault="009F7620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848B6"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2C4FD58F" w14:textId="07EB5DF7" w:rsidR="00C848B6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Installation</w:t>
            </w:r>
          </w:p>
        </w:tc>
        <w:tc>
          <w:tcPr>
            <w:tcW w:w="563" w:type="dxa"/>
            <w:vAlign w:val="center"/>
          </w:tcPr>
          <w:p w14:paraId="0DC0AB30" w14:textId="11889BA8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9F7620">
              <w:rPr>
                <w:sz w:val="16"/>
                <w:szCs w:val="16"/>
              </w:rPr>
              <w:t>5</w:t>
            </w:r>
          </w:p>
        </w:tc>
        <w:sdt>
          <w:sdtPr>
            <w:rPr>
              <w:sz w:val="16"/>
              <w:szCs w:val="16"/>
            </w:rPr>
            <w:id w:val="-902448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3741AEB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1467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83971FB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2088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ED65E09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0E24D6C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4C0ED05" w14:textId="77777777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851A8EB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FC9F985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27614FE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7103E86" w14:textId="48AF617A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53B63E2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3273C0B3" w14:textId="77777777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48B6" w14:paraId="08FD4ED6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2CCFDD2F" w14:textId="48D6E9A3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 w:rsidR="009F7620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3D652E5D" w14:textId="390C7B6D" w:rsidR="00C848B6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Access Covers &amp; Grates</w:t>
            </w:r>
          </w:p>
        </w:tc>
        <w:tc>
          <w:tcPr>
            <w:tcW w:w="563" w:type="dxa"/>
            <w:vAlign w:val="center"/>
          </w:tcPr>
          <w:p w14:paraId="6DB07AE7" w14:textId="5C23B0C4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9F7620">
              <w:rPr>
                <w:sz w:val="16"/>
                <w:szCs w:val="16"/>
              </w:rPr>
              <w:t>6</w:t>
            </w:r>
          </w:p>
        </w:tc>
        <w:sdt>
          <w:sdtPr>
            <w:rPr>
              <w:sz w:val="16"/>
              <w:szCs w:val="16"/>
            </w:rPr>
            <w:id w:val="-2095397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667D6F2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20329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8ADD275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2003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F6FDCD2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1774A1E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6334F9" w14:textId="77777777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0F3E04B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6F05AB1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DD3E9AE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5B88695" w14:textId="0B3B71BF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310022E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83088CF" w14:textId="77777777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48B6" w14:paraId="4BB6C85C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78C60EDA" w14:textId="31E5A6C2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 w:rsidR="009F7620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6134BA5A" w14:textId="08C8C8AB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 Irons</w:t>
            </w:r>
          </w:p>
        </w:tc>
        <w:tc>
          <w:tcPr>
            <w:tcW w:w="563" w:type="dxa"/>
            <w:vAlign w:val="center"/>
          </w:tcPr>
          <w:p w14:paraId="3EDE03F5" w14:textId="413A60DD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9F7620">
              <w:rPr>
                <w:sz w:val="16"/>
                <w:szCs w:val="16"/>
              </w:rPr>
              <w:t>7</w:t>
            </w:r>
          </w:p>
        </w:tc>
        <w:sdt>
          <w:sdtPr>
            <w:rPr>
              <w:sz w:val="16"/>
              <w:szCs w:val="16"/>
            </w:rPr>
            <w:id w:val="-47653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64AB21B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04569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A9FA96C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A33787D" w14:textId="77777777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3A22E99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FE27F98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F45C629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2CFC181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73F2496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C6B8D93" w14:textId="0287597F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5230D5A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3CC42471" w14:textId="77777777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48B6" w14:paraId="20008D96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3E314BF0" w14:textId="452D879D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F7620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043AF9DA" w14:textId="5B3A23D9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&amp; Pipe Connections</w:t>
            </w:r>
          </w:p>
        </w:tc>
        <w:tc>
          <w:tcPr>
            <w:tcW w:w="563" w:type="dxa"/>
            <w:vAlign w:val="center"/>
          </w:tcPr>
          <w:p w14:paraId="658FD47E" w14:textId="3CABFC69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9F7620">
              <w:rPr>
                <w:sz w:val="16"/>
                <w:szCs w:val="16"/>
              </w:rPr>
              <w:t>8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9D7DDBB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96247B8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A663030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D53932E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A421B36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51AB5BE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CBB0CAC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EE1E360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ADC98E3" w14:textId="1D811DF4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BE23373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0FDCADB4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48B6" w14:paraId="431B930E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50447A00" w14:textId="06766660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F7620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6E0928EA" w14:textId="47ACABB5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Jointing</w:t>
            </w:r>
          </w:p>
        </w:tc>
        <w:tc>
          <w:tcPr>
            <w:tcW w:w="563" w:type="dxa"/>
            <w:vAlign w:val="center"/>
          </w:tcPr>
          <w:p w14:paraId="70738DD2" w14:textId="523218F1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9F7620">
              <w:rPr>
                <w:sz w:val="16"/>
                <w:szCs w:val="16"/>
              </w:rPr>
              <w:t>9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C149206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C32B6D6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09D1499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52BF7CA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2CDE1CA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F5BE150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DFBF96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CC5AB58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64B1E3E" w14:textId="7D66D1B0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AD4111C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4A117D1" w14:textId="3B6810DA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55032A" w14:paraId="1F568E93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64E01FEE" w14:textId="0F79625F" w:rsidR="0055032A" w:rsidRDefault="0055032A" w:rsidP="0055032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F7620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6898A796" w14:textId="77777777" w:rsidR="0055032A" w:rsidRDefault="0055032A" w:rsidP="0055032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Backfill</w:t>
            </w:r>
          </w:p>
          <w:p w14:paraId="0535EC78" w14:textId="303E76A2" w:rsidR="0055032A" w:rsidRPr="0055032A" w:rsidRDefault="0055032A" w:rsidP="0055032A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5032A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00BD6681" w14:textId="081FB240" w:rsidR="0055032A" w:rsidRPr="0095510D" w:rsidRDefault="0055032A" w:rsidP="0055032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9F7620">
              <w:rPr>
                <w:sz w:val="16"/>
                <w:szCs w:val="16"/>
              </w:rPr>
              <w:t>10</w:t>
            </w:r>
          </w:p>
        </w:tc>
        <w:sdt>
          <w:sdtPr>
            <w:rPr>
              <w:sz w:val="16"/>
              <w:szCs w:val="16"/>
            </w:rPr>
            <w:id w:val="1533154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D120B19" w14:textId="4B4CD4DC" w:rsidR="0055032A" w:rsidRDefault="0055032A" w:rsidP="0055032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28216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840ACAE" w14:textId="5D8ECBDE" w:rsidR="0055032A" w:rsidRDefault="0055032A" w:rsidP="0055032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1614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42D5220" w14:textId="4A2FFC95" w:rsidR="0055032A" w:rsidRDefault="0055032A" w:rsidP="0055032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9B450F7" w14:textId="77777777" w:rsidR="0055032A" w:rsidRPr="0095510D" w:rsidRDefault="0055032A" w:rsidP="0055032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5930E8A" w14:textId="2650B01E" w:rsidR="0055032A" w:rsidRDefault="0055032A" w:rsidP="0055032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5A192E2" w14:textId="77777777" w:rsidR="0055032A" w:rsidRPr="0095510D" w:rsidRDefault="0055032A" w:rsidP="0055032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28CBE44" w14:textId="7862B8CE" w:rsidR="0055032A" w:rsidRPr="000F3E3F" w:rsidRDefault="00C128C1" w:rsidP="0055032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4C6C328F" w14:textId="77777777" w:rsidR="0055032A" w:rsidRPr="0095510D" w:rsidRDefault="0055032A" w:rsidP="0055032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DDC7B74" w14:textId="6C8738AF" w:rsidR="0055032A" w:rsidRPr="0095510D" w:rsidRDefault="0055032A" w:rsidP="0055032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E78F35F" w14:textId="77777777" w:rsidR="0055032A" w:rsidRPr="0095510D" w:rsidRDefault="0055032A" w:rsidP="0055032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11D6272" w14:textId="7A37A375" w:rsidR="0055032A" w:rsidRDefault="00000000" w:rsidP="0055032A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37463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032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5032A">
              <w:rPr>
                <w:sz w:val="16"/>
                <w:szCs w:val="16"/>
              </w:rPr>
              <w:t xml:space="preserve"> Material Test report</w:t>
            </w:r>
          </w:p>
        </w:tc>
      </w:tr>
      <w:tr w:rsidR="00C848B6" w14:paraId="6BD6A3BD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7D917B19" w14:textId="550C415B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F7620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512C64B1" w14:textId="54D700D1" w:rsidR="00C848B6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–Backfill</w:t>
            </w:r>
          </w:p>
        </w:tc>
        <w:tc>
          <w:tcPr>
            <w:tcW w:w="563" w:type="dxa"/>
            <w:vAlign w:val="center"/>
          </w:tcPr>
          <w:p w14:paraId="2F1FC8D2" w14:textId="540F11D3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  <w:r w:rsidR="009F7620"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-507137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167F70E" w14:textId="5810440D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631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C7DBAF7" w14:textId="21ACAE8C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45338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E7A5858" w14:textId="48E8EB9C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69BEDCD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6FEB666" w14:textId="2AA3A8B9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4A85AAC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9AB3660" w14:textId="638C8E02" w:rsidR="00C848B6" w:rsidRPr="000F3E3F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851DC10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7742DD4" w14:textId="1A967335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F0ED398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6D81CD3" w14:textId="35A05656" w:rsidR="00C848B6" w:rsidRDefault="00000000" w:rsidP="00C848B6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85990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8B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848B6">
              <w:rPr>
                <w:sz w:val="16"/>
                <w:szCs w:val="16"/>
              </w:rPr>
              <w:t xml:space="preserve"> Test reports</w:t>
            </w:r>
          </w:p>
        </w:tc>
      </w:tr>
      <w:tr w:rsidR="00C848B6" w14:paraId="181DA717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13E549AB" w14:textId="3775B453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F7620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5E47E6D5" w14:textId="5E1A9D81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563" w:type="dxa"/>
            <w:vAlign w:val="center"/>
          </w:tcPr>
          <w:p w14:paraId="076F5EB0" w14:textId="59BC5AE0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  <w:r w:rsidR="009F7620"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690293A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38A851C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4218AB8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5D37EF3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DB9FC68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314EA3D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46AF270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5E38914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50EAEAB" w14:textId="18CE85CF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F4F86E6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8F708E9" w14:textId="77777777" w:rsidR="00C848B6" w:rsidRPr="00F70532" w:rsidRDefault="00000000" w:rsidP="00C848B6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54950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48B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848B6">
              <w:rPr>
                <w:sz w:val="16"/>
                <w:szCs w:val="16"/>
              </w:rPr>
              <w:t xml:space="preserve"> Test reports</w:t>
            </w:r>
          </w:p>
        </w:tc>
      </w:tr>
      <w:tr w:rsidR="00C848B6" w14:paraId="0CA098EB" w14:textId="77777777" w:rsidTr="0036716D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9630" w:type="dxa"/>
            <w:gridSpan w:val="19"/>
            <w:vAlign w:val="center"/>
          </w:tcPr>
          <w:p w14:paraId="1ED280B6" w14:textId="36BB8235" w:rsidR="00C848B6" w:rsidRPr="001639A0" w:rsidRDefault="00C848B6" w:rsidP="00C848B6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1639A0">
              <w:rPr>
                <w:b/>
                <w:bCs/>
                <w:sz w:val="16"/>
                <w:szCs w:val="16"/>
              </w:rPr>
              <w:t xml:space="preserve">Conformance </w:t>
            </w:r>
            <w:r>
              <w:rPr>
                <w:b/>
                <w:bCs/>
                <w:sz w:val="16"/>
                <w:szCs w:val="16"/>
              </w:rPr>
              <w:t>C</w:t>
            </w:r>
            <w:r w:rsidRPr="001639A0">
              <w:rPr>
                <w:b/>
                <w:bCs/>
                <w:sz w:val="16"/>
                <w:szCs w:val="16"/>
              </w:rPr>
              <w:t>heck</w:t>
            </w:r>
          </w:p>
        </w:tc>
      </w:tr>
      <w:tr w:rsidR="0022257C" w14:paraId="6977CD88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449FEC08" w14:textId="7294EEC9" w:rsidR="0022257C" w:rsidRPr="0095510D" w:rsidRDefault="0022257C" w:rsidP="0022257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9F7620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31796288" w14:textId="77777777" w:rsidR="0022257C" w:rsidRDefault="0022257C" w:rsidP="0022257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  <w:p w14:paraId="462EBE1B" w14:textId="43F2096F" w:rsidR="0022257C" w:rsidRPr="0022257C" w:rsidRDefault="0022257C" w:rsidP="0022257C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22257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0A3FEB6D" w14:textId="387B33C2" w:rsidR="0022257C" w:rsidRPr="0095510D" w:rsidRDefault="0022257C" w:rsidP="0022257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137715D" w14:textId="77777777" w:rsidR="0022257C" w:rsidRPr="0095510D" w:rsidRDefault="0022257C" w:rsidP="0022257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704E289" w14:textId="77777777" w:rsidR="0022257C" w:rsidRPr="0095510D" w:rsidRDefault="0022257C" w:rsidP="0022257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173953B" w14:textId="77777777" w:rsidR="0022257C" w:rsidRPr="0095510D" w:rsidRDefault="0022257C" w:rsidP="0022257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A30F51C" w14:textId="77777777" w:rsidR="0022257C" w:rsidRPr="0095510D" w:rsidRDefault="0022257C" w:rsidP="0022257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3383CF7" w14:textId="763A2A09" w:rsidR="0022257C" w:rsidRPr="0095510D" w:rsidRDefault="0022257C" w:rsidP="0022257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F87AB11" w14:textId="77777777" w:rsidR="0022257C" w:rsidRPr="0095510D" w:rsidRDefault="0022257C" w:rsidP="0022257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BA951F" w14:textId="2A1E8F61" w:rsidR="0022257C" w:rsidRPr="0095510D" w:rsidRDefault="0022257C" w:rsidP="0022257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7AF7C051" w14:textId="77777777" w:rsidR="0022257C" w:rsidRPr="0095510D" w:rsidRDefault="0022257C" w:rsidP="0022257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D99DF96" w14:textId="4A880033" w:rsidR="0022257C" w:rsidRPr="0095510D" w:rsidRDefault="0022257C" w:rsidP="0022257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3233038" w14:textId="77777777" w:rsidR="0022257C" w:rsidRPr="0095510D" w:rsidRDefault="0022257C" w:rsidP="0022257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17AA77A" w14:textId="7FDA01BF" w:rsidR="0022257C" w:rsidRPr="0095510D" w:rsidRDefault="00000000" w:rsidP="0022257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7959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257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2257C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Report</w:t>
            </w:r>
          </w:p>
        </w:tc>
      </w:tr>
      <w:tr w:rsidR="00C848B6" w14:paraId="16D69B70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59FE537F" w14:textId="5C5D84B2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>1</w:t>
            </w:r>
            <w:r w:rsidR="009F7620">
              <w:rPr>
                <w:bCs/>
                <w:sz w:val="16"/>
                <w:szCs w:val="16"/>
              </w:rPr>
              <w:t>9</w:t>
            </w:r>
            <w:r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0CD6278D" w14:textId="5BFFB84F" w:rsidR="00C848B6" w:rsidRPr="00DC7A4F" w:rsidRDefault="00CC1659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C848B6"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0EB7FBBB" w14:textId="77723234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167483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340EE8E" w14:textId="51430F8A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80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D0C8B37" w14:textId="14B8022B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6222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5457759" w14:textId="7237E7B6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5007E47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F947AD" w14:textId="65C124E1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C3FA88B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131972A" w14:textId="3DB0BE01" w:rsidR="00C848B6" w:rsidRPr="000F3E3F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68108B6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3821E1" w14:textId="69AC8672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778A701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AABAB47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3414CEEC" w14:textId="77777777" w:rsidR="003D06FC" w:rsidRPr="002F1962" w:rsidRDefault="003D06FC" w:rsidP="003D06FC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3D06FC" w:rsidRPr="00DE65E6" w14:paraId="1314D66B" w14:textId="77777777">
        <w:trPr>
          <w:trHeight w:val="332"/>
        </w:trPr>
        <w:tc>
          <w:tcPr>
            <w:tcW w:w="9601" w:type="dxa"/>
            <w:gridSpan w:val="5"/>
            <w:vAlign w:val="center"/>
          </w:tcPr>
          <w:p w14:paraId="1D52F885" w14:textId="77777777" w:rsidR="003D06FC" w:rsidRPr="000557D5" w:rsidRDefault="003D06FC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3D06FC" w:rsidRPr="00DE65E6" w14:paraId="533EB7F1" w14:textId="77777777" w:rsidTr="00B01B53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21728105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0CC4E7F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8EC2205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5E20963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B8EE047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3D06FC" w:rsidRPr="00DE65E6" w14:paraId="36B52944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8238293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551C10" w14:textId="77777777" w:rsidR="003D06FC" w:rsidRPr="00DE65E6" w:rsidRDefault="003D06F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D2289C5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0C436E" w14:textId="77777777" w:rsidR="003D06FC" w:rsidRPr="00DE65E6" w:rsidRDefault="003D06F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1E8385EA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3D06FC" w:rsidRPr="00DE65E6" w14:paraId="27002A5F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FCE593" w14:textId="77777777" w:rsidR="003D06FC" w:rsidRPr="00391332" w:rsidRDefault="003D06F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3D06FC" w:rsidRPr="00DE65E6" w14:paraId="3BF6E209" w14:textId="77777777" w:rsidTr="00B01B53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C663C8D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92DD65A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E84E81A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BC90A23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A968847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3D06FC" w:rsidRPr="00DE65E6" w14:paraId="763B85F2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94A4FBC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E19852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39D3E09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61943F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54810F79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3D06FC" w:rsidRPr="00391332" w14:paraId="4C7CF756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8E91D1" w14:textId="77777777" w:rsidR="003D06FC" w:rsidRPr="00391332" w:rsidRDefault="003D06F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3D06FC" w:rsidRPr="00391332" w14:paraId="0E56029C" w14:textId="77777777" w:rsidTr="00B01B53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129741B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E583627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9226A3B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8524123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6999E2D" w14:textId="77777777" w:rsidR="003D06FC" w:rsidRPr="00391332" w:rsidRDefault="003D06F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3D06FC" w:rsidRPr="000557D5" w14:paraId="1D78240C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4AEE17B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0CF81D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0972E80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DFC6A8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6DD4F2EB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3D06FC" w:rsidRPr="00DE65E6" w14:paraId="4CB116AF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0BB1CF" w14:textId="77777777" w:rsidR="003D06FC" w:rsidRPr="000557D5" w:rsidRDefault="003D06FC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3D06FC" w:rsidRPr="00DE65E6" w14:paraId="23859FE3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C0122A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3D06FC" w:rsidRPr="00DE65E6" w14:paraId="1AE184B3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539E02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3D06FC" w:rsidRPr="00DE65E6" w14:paraId="70008933" w14:textId="77777777" w:rsidTr="00B01B53">
        <w:trPr>
          <w:trHeight w:val="283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AC95ED" w14:textId="77777777" w:rsidR="003D06FC" w:rsidRPr="000557D5" w:rsidRDefault="003D06F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4D8D29C3" w:rsidR="005056E3" w:rsidRPr="005056E3" w:rsidRDefault="005056E3" w:rsidP="00B01B5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28769C">
      <w:pgSz w:w="11906" w:h="16838" w:code="9"/>
      <w:pgMar w:top="1134" w:right="1276" w:bottom="1134" w:left="1418" w:header="227" w:footer="284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8ABE" w14:textId="77777777" w:rsidR="008B4A1E" w:rsidRDefault="008B4A1E" w:rsidP="007617B0">
      <w:pPr>
        <w:spacing w:after="0"/>
      </w:pPr>
      <w:r>
        <w:separator/>
      </w:r>
    </w:p>
  </w:endnote>
  <w:endnote w:type="continuationSeparator" w:id="0">
    <w:p w14:paraId="07CDB9E5" w14:textId="77777777" w:rsidR="008B4A1E" w:rsidRDefault="008B4A1E" w:rsidP="007617B0">
      <w:pPr>
        <w:spacing w:after="0"/>
      </w:pPr>
      <w:r>
        <w:continuationSeparator/>
      </w:r>
    </w:p>
  </w:endnote>
  <w:endnote w:type="continuationNotice" w:id="1">
    <w:p w14:paraId="7D86D6F5" w14:textId="77777777" w:rsidR="008B4A1E" w:rsidRDefault="008B4A1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4241B6F8" w:rsidR="00D340C6" w:rsidRPr="00AD0710" w:rsidRDefault="007C6BC2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CD3A03">
            <w:rPr>
              <w:szCs w:val="16"/>
            </w:rPr>
            <w:t>7</w:t>
          </w:r>
          <w:r w:rsidRPr="00AD0710">
            <w:rPr>
              <w:szCs w:val="16"/>
            </w:rPr>
            <w:t xml:space="preserve"> Issue date </w:t>
          </w:r>
          <w:r w:rsidR="00CD3A03">
            <w:rPr>
              <w:szCs w:val="16"/>
            </w:rPr>
            <w:t>24</w:t>
          </w:r>
          <w:r w:rsidRPr="00AD0710">
            <w:rPr>
              <w:szCs w:val="16"/>
            </w:rPr>
            <w:t>/</w:t>
          </w:r>
          <w:r w:rsidR="002A6B95">
            <w:rPr>
              <w:szCs w:val="16"/>
            </w:rPr>
            <w:t>0</w:t>
          </w:r>
          <w:r w:rsidR="00CD3A03">
            <w:rPr>
              <w:szCs w:val="16"/>
            </w:rPr>
            <w:t>3</w:t>
          </w:r>
          <w:r w:rsidRPr="00AD0710">
            <w:rPr>
              <w:szCs w:val="16"/>
            </w:rPr>
            <w:t>/202</w:t>
          </w:r>
          <w:r w:rsidR="002A6B95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78AC39CE" w:rsidR="00D340C6" w:rsidRPr="00AD0710" w:rsidRDefault="00C5138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CD3A03">
            <w:rPr>
              <w:szCs w:val="16"/>
            </w:rPr>
            <w:t>7</w:t>
          </w:r>
          <w:r w:rsidR="00D340C6" w:rsidRPr="00AD0710">
            <w:rPr>
              <w:szCs w:val="16"/>
            </w:rPr>
            <w:t xml:space="preserve"> Issue date </w:t>
          </w:r>
          <w:r w:rsidR="00CD3A03">
            <w:rPr>
              <w:szCs w:val="16"/>
            </w:rPr>
            <w:t>24</w:t>
          </w:r>
          <w:r w:rsidR="00D340C6" w:rsidRPr="00AD0710">
            <w:rPr>
              <w:szCs w:val="16"/>
            </w:rPr>
            <w:t>/</w:t>
          </w:r>
          <w:r w:rsidR="002A6B95">
            <w:rPr>
              <w:szCs w:val="16"/>
            </w:rPr>
            <w:t>0</w:t>
          </w:r>
          <w:r w:rsidR="00CD3A03">
            <w:rPr>
              <w:szCs w:val="16"/>
            </w:rPr>
            <w:t>3</w:t>
          </w:r>
          <w:r w:rsidR="00D340C6" w:rsidRPr="00AD0710">
            <w:rPr>
              <w:szCs w:val="16"/>
            </w:rPr>
            <w:t>/202</w:t>
          </w:r>
          <w:r w:rsidR="002A6B95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78B1" w14:textId="77777777" w:rsidR="008B4A1E" w:rsidRDefault="008B4A1E" w:rsidP="007617B0">
      <w:pPr>
        <w:spacing w:after="0"/>
      </w:pPr>
      <w:r>
        <w:separator/>
      </w:r>
    </w:p>
  </w:footnote>
  <w:footnote w:type="continuationSeparator" w:id="0">
    <w:p w14:paraId="2B3114A5" w14:textId="77777777" w:rsidR="008B4A1E" w:rsidRDefault="008B4A1E" w:rsidP="007617B0">
      <w:pPr>
        <w:spacing w:after="0"/>
      </w:pPr>
      <w:r>
        <w:continuationSeparator/>
      </w:r>
    </w:p>
  </w:footnote>
  <w:footnote w:type="continuationNotice" w:id="1">
    <w:p w14:paraId="19D968E5" w14:textId="77777777" w:rsidR="008B4A1E" w:rsidRDefault="008B4A1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000000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6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846033"/>
    <w:multiLevelType w:val="hybridMultilevel"/>
    <w:tmpl w:val="52A86644"/>
    <w:lvl w:ilvl="0" w:tplc="F8F8CCAA">
      <w:start w:val="2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8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4DE62B1"/>
    <w:multiLevelType w:val="hybridMultilevel"/>
    <w:tmpl w:val="168693E6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4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5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19"/>
  </w:num>
  <w:num w:numId="2" w16cid:durableId="842206756">
    <w:abstractNumId w:val="12"/>
  </w:num>
  <w:num w:numId="3" w16cid:durableId="753476941">
    <w:abstractNumId w:val="23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5"/>
  </w:num>
  <w:num w:numId="10" w16cid:durableId="2014990973">
    <w:abstractNumId w:val="3"/>
  </w:num>
  <w:num w:numId="11" w16cid:durableId="733939164">
    <w:abstractNumId w:val="11"/>
  </w:num>
  <w:num w:numId="12" w16cid:durableId="389236576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1"/>
  </w:num>
  <w:num w:numId="14" w16cid:durableId="725643285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20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4"/>
  </w:num>
  <w:num w:numId="18" w16cid:durableId="439419860">
    <w:abstractNumId w:val="17"/>
  </w:num>
  <w:num w:numId="19" w16cid:durableId="1239829476">
    <w:abstractNumId w:val="18"/>
  </w:num>
  <w:num w:numId="20" w16cid:durableId="685179735">
    <w:abstractNumId w:val="13"/>
  </w:num>
  <w:num w:numId="21" w16cid:durableId="1269235848">
    <w:abstractNumId w:val="14"/>
  </w:num>
  <w:num w:numId="22" w16cid:durableId="8609818">
    <w:abstractNumId w:val="2"/>
  </w:num>
  <w:num w:numId="23" w16cid:durableId="153113040">
    <w:abstractNumId w:val="1"/>
  </w:num>
  <w:num w:numId="24" w16cid:durableId="1778064513">
    <w:abstractNumId w:val="5"/>
  </w:num>
  <w:num w:numId="25" w16cid:durableId="1023944931">
    <w:abstractNumId w:val="0"/>
  </w:num>
  <w:num w:numId="26" w16cid:durableId="1067219657">
    <w:abstractNumId w:val="16"/>
  </w:num>
  <w:num w:numId="27" w16cid:durableId="15244351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0046"/>
    <w:rsid w:val="00005EA7"/>
    <w:rsid w:val="00012FBA"/>
    <w:rsid w:val="00013E57"/>
    <w:rsid w:val="000158DC"/>
    <w:rsid w:val="00021AE5"/>
    <w:rsid w:val="00021F49"/>
    <w:rsid w:val="00030E9A"/>
    <w:rsid w:val="0003431C"/>
    <w:rsid w:val="00035C95"/>
    <w:rsid w:val="000368DA"/>
    <w:rsid w:val="00042A87"/>
    <w:rsid w:val="000439D5"/>
    <w:rsid w:val="0004421D"/>
    <w:rsid w:val="00044CA6"/>
    <w:rsid w:val="00045AF9"/>
    <w:rsid w:val="00046F51"/>
    <w:rsid w:val="0005278A"/>
    <w:rsid w:val="000628FA"/>
    <w:rsid w:val="00074362"/>
    <w:rsid w:val="000759B7"/>
    <w:rsid w:val="000802C9"/>
    <w:rsid w:val="00080579"/>
    <w:rsid w:val="000820F9"/>
    <w:rsid w:val="0008614E"/>
    <w:rsid w:val="00086B45"/>
    <w:rsid w:val="00087C9A"/>
    <w:rsid w:val="00091863"/>
    <w:rsid w:val="000918CF"/>
    <w:rsid w:val="00093207"/>
    <w:rsid w:val="0009555B"/>
    <w:rsid w:val="00095B7C"/>
    <w:rsid w:val="00096D42"/>
    <w:rsid w:val="00097AEC"/>
    <w:rsid w:val="000A336F"/>
    <w:rsid w:val="000B2D52"/>
    <w:rsid w:val="000B695B"/>
    <w:rsid w:val="000C1F6C"/>
    <w:rsid w:val="000C251A"/>
    <w:rsid w:val="000C276A"/>
    <w:rsid w:val="000C28DA"/>
    <w:rsid w:val="000C406E"/>
    <w:rsid w:val="000D0E97"/>
    <w:rsid w:val="000D5261"/>
    <w:rsid w:val="000D63CC"/>
    <w:rsid w:val="000E4824"/>
    <w:rsid w:val="000E5887"/>
    <w:rsid w:val="000F2313"/>
    <w:rsid w:val="000F33EA"/>
    <w:rsid w:val="000F6E06"/>
    <w:rsid w:val="000F7BEA"/>
    <w:rsid w:val="00102B68"/>
    <w:rsid w:val="00106B0E"/>
    <w:rsid w:val="00112853"/>
    <w:rsid w:val="00115282"/>
    <w:rsid w:val="001153A9"/>
    <w:rsid w:val="00115C2C"/>
    <w:rsid w:val="0012160E"/>
    <w:rsid w:val="00121FF8"/>
    <w:rsid w:val="00123A2C"/>
    <w:rsid w:val="0013164C"/>
    <w:rsid w:val="001329E3"/>
    <w:rsid w:val="0013432E"/>
    <w:rsid w:val="00136359"/>
    <w:rsid w:val="0013636A"/>
    <w:rsid w:val="00140680"/>
    <w:rsid w:val="00142A05"/>
    <w:rsid w:val="00145C21"/>
    <w:rsid w:val="00150E01"/>
    <w:rsid w:val="00151518"/>
    <w:rsid w:val="00152695"/>
    <w:rsid w:val="00152A1E"/>
    <w:rsid w:val="00157185"/>
    <w:rsid w:val="00161BD2"/>
    <w:rsid w:val="00162636"/>
    <w:rsid w:val="001639A0"/>
    <w:rsid w:val="00163C3B"/>
    <w:rsid w:val="00164930"/>
    <w:rsid w:val="00164D07"/>
    <w:rsid w:val="00166212"/>
    <w:rsid w:val="00166A51"/>
    <w:rsid w:val="0017284D"/>
    <w:rsid w:val="0017673E"/>
    <w:rsid w:val="001811DA"/>
    <w:rsid w:val="0018362E"/>
    <w:rsid w:val="00183A52"/>
    <w:rsid w:val="00190C62"/>
    <w:rsid w:val="00191381"/>
    <w:rsid w:val="00191711"/>
    <w:rsid w:val="00191EFD"/>
    <w:rsid w:val="00195C7E"/>
    <w:rsid w:val="001A3629"/>
    <w:rsid w:val="001A7888"/>
    <w:rsid w:val="001B06FE"/>
    <w:rsid w:val="001B1445"/>
    <w:rsid w:val="001B4060"/>
    <w:rsid w:val="001C2875"/>
    <w:rsid w:val="001D5B49"/>
    <w:rsid w:val="001D6AD5"/>
    <w:rsid w:val="001D6ED5"/>
    <w:rsid w:val="001E02D6"/>
    <w:rsid w:val="001E14BC"/>
    <w:rsid w:val="001E260A"/>
    <w:rsid w:val="001E59E5"/>
    <w:rsid w:val="001E5EB5"/>
    <w:rsid w:val="001F3ABC"/>
    <w:rsid w:val="001F4330"/>
    <w:rsid w:val="001F5EAE"/>
    <w:rsid w:val="001F6331"/>
    <w:rsid w:val="001F67EE"/>
    <w:rsid w:val="0020352B"/>
    <w:rsid w:val="002109E0"/>
    <w:rsid w:val="00211463"/>
    <w:rsid w:val="002129DE"/>
    <w:rsid w:val="00213887"/>
    <w:rsid w:val="002157CD"/>
    <w:rsid w:val="00217084"/>
    <w:rsid w:val="0022227C"/>
    <w:rsid w:val="0022257C"/>
    <w:rsid w:val="00226D1B"/>
    <w:rsid w:val="002319D3"/>
    <w:rsid w:val="00237F1F"/>
    <w:rsid w:val="0024627B"/>
    <w:rsid w:val="002466BE"/>
    <w:rsid w:val="00247AB4"/>
    <w:rsid w:val="0025506A"/>
    <w:rsid w:val="002568F3"/>
    <w:rsid w:val="00257F5D"/>
    <w:rsid w:val="002608E7"/>
    <w:rsid w:val="00260D63"/>
    <w:rsid w:val="00261DB6"/>
    <w:rsid w:val="00264F3C"/>
    <w:rsid w:val="00270816"/>
    <w:rsid w:val="00275251"/>
    <w:rsid w:val="00276E10"/>
    <w:rsid w:val="00280FAE"/>
    <w:rsid w:val="00281140"/>
    <w:rsid w:val="002815FE"/>
    <w:rsid w:val="00281746"/>
    <w:rsid w:val="00282680"/>
    <w:rsid w:val="00283E84"/>
    <w:rsid w:val="0028562B"/>
    <w:rsid w:val="0028769C"/>
    <w:rsid w:val="00294630"/>
    <w:rsid w:val="00294ECB"/>
    <w:rsid w:val="002A6B95"/>
    <w:rsid w:val="002B2447"/>
    <w:rsid w:val="002B33D2"/>
    <w:rsid w:val="002B58D1"/>
    <w:rsid w:val="002B7C52"/>
    <w:rsid w:val="002C0460"/>
    <w:rsid w:val="002C21F5"/>
    <w:rsid w:val="002C40D8"/>
    <w:rsid w:val="002D08B8"/>
    <w:rsid w:val="002D0D8B"/>
    <w:rsid w:val="002E08A0"/>
    <w:rsid w:val="002E1EBA"/>
    <w:rsid w:val="002E36C3"/>
    <w:rsid w:val="002E46E4"/>
    <w:rsid w:val="002E7378"/>
    <w:rsid w:val="002F0DE4"/>
    <w:rsid w:val="002F1E9B"/>
    <w:rsid w:val="002F5928"/>
    <w:rsid w:val="002F7E9F"/>
    <w:rsid w:val="00301828"/>
    <w:rsid w:val="003051FB"/>
    <w:rsid w:val="00305A59"/>
    <w:rsid w:val="003141E2"/>
    <w:rsid w:val="0031420F"/>
    <w:rsid w:val="003153FE"/>
    <w:rsid w:val="0032363E"/>
    <w:rsid w:val="00323A27"/>
    <w:rsid w:val="003242B5"/>
    <w:rsid w:val="00324922"/>
    <w:rsid w:val="00325C48"/>
    <w:rsid w:val="003270D9"/>
    <w:rsid w:val="003303DD"/>
    <w:rsid w:val="003319C7"/>
    <w:rsid w:val="0033732E"/>
    <w:rsid w:val="003401E6"/>
    <w:rsid w:val="00342F44"/>
    <w:rsid w:val="00345D7B"/>
    <w:rsid w:val="00346FF0"/>
    <w:rsid w:val="00351D72"/>
    <w:rsid w:val="00354460"/>
    <w:rsid w:val="003547BA"/>
    <w:rsid w:val="0036716D"/>
    <w:rsid w:val="00370604"/>
    <w:rsid w:val="0037749B"/>
    <w:rsid w:val="003868C5"/>
    <w:rsid w:val="00386D74"/>
    <w:rsid w:val="0039441E"/>
    <w:rsid w:val="00395F0F"/>
    <w:rsid w:val="003A1A4C"/>
    <w:rsid w:val="003A2DF5"/>
    <w:rsid w:val="003A4CD7"/>
    <w:rsid w:val="003B1DA5"/>
    <w:rsid w:val="003B361E"/>
    <w:rsid w:val="003B3B14"/>
    <w:rsid w:val="003C1E57"/>
    <w:rsid w:val="003C2BA2"/>
    <w:rsid w:val="003C5B3C"/>
    <w:rsid w:val="003C77D9"/>
    <w:rsid w:val="003D06FC"/>
    <w:rsid w:val="003D10B8"/>
    <w:rsid w:val="003E111A"/>
    <w:rsid w:val="003E20ED"/>
    <w:rsid w:val="003E2E17"/>
    <w:rsid w:val="003E3C3D"/>
    <w:rsid w:val="003E4005"/>
    <w:rsid w:val="003F1AC6"/>
    <w:rsid w:val="003F22E3"/>
    <w:rsid w:val="003F396E"/>
    <w:rsid w:val="003F7781"/>
    <w:rsid w:val="004110DC"/>
    <w:rsid w:val="0041127D"/>
    <w:rsid w:val="004121D0"/>
    <w:rsid w:val="00414B29"/>
    <w:rsid w:val="00415E01"/>
    <w:rsid w:val="00421920"/>
    <w:rsid w:val="00422652"/>
    <w:rsid w:val="0042511B"/>
    <w:rsid w:val="004257F7"/>
    <w:rsid w:val="0042595C"/>
    <w:rsid w:val="00426CA1"/>
    <w:rsid w:val="004310D2"/>
    <w:rsid w:val="00434660"/>
    <w:rsid w:val="00440787"/>
    <w:rsid w:val="00441E54"/>
    <w:rsid w:val="0044465E"/>
    <w:rsid w:val="004446C0"/>
    <w:rsid w:val="00445175"/>
    <w:rsid w:val="00460ED2"/>
    <w:rsid w:val="00463EF2"/>
    <w:rsid w:val="004643EC"/>
    <w:rsid w:val="00465C9A"/>
    <w:rsid w:val="004661B2"/>
    <w:rsid w:val="00467983"/>
    <w:rsid w:val="0047137B"/>
    <w:rsid w:val="00473A8A"/>
    <w:rsid w:val="00475BB5"/>
    <w:rsid w:val="0047722B"/>
    <w:rsid w:val="00481DBA"/>
    <w:rsid w:val="00482E78"/>
    <w:rsid w:val="004842A2"/>
    <w:rsid w:val="00484408"/>
    <w:rsid w:val="0048483A"/>
    <w:rsid w:val="004908DD"/>
    <w:rsid w:val="004929F5"/>
    <w:rsid w:val="00492A2D"/>
    <w:rsid w:val="004A0E5D"/>
    <w:rsid w:val="004A13EB"/>
    <w:rsid w:val="004A1770"/>
    <w:rsid w:val="004A405A"/>
    <w:rsid w:val="004A4EDE"/>
    <w:rsid w:val="004A7E34"/>
    <w:rsid w:val="004B2631"/>
    <w:rsid w:val="004B6D4D"/>
    <w:rsid w:val="004B7DF8"/>
    <w:rsid w:val="004C0371"/>
    <w:rsid w:val="004C0D19"/>
    <w:rsid w:val="004D1370"/>
    <w:rsid w:val="004D1AFB"/>
    <w:rsid w:val="004D39F9"/>
    <w:rsid w:val="004D7AD1"/>
    <w:rsid w:val="004E1444"/>
    <w:rsid w:val="004E23FF"/>
    <w:rsid w:val="004E6ADD"/>
    <w:rsid w:val="004E7982"/>
    <w:rsid w:val="004F0428"/>
    <w:rsid w:val="004F4C75"/>
    <w:rsid w:val="004F580B"/>
    <w:rsid w:val="004F722B"/>
    <w:rsid w:val="004F7DCE"/>
    <w:rsid w:val="005009B9"/>
    <w:rsid w:val="0050180D"/>
    <w:rsid w:val="0050215F"/>
    <w:rsid w:val="005056E3"/>
    <w:rsid w:val="00505868"/>
    <w:rsid w:val="00505D2E"/>
    <w:rsid w:val="0050653D"/>
    <w:rsid w:val="00506DC5"/>
    <w:rsid w:val="00511213"/>
    <w:rsid w:val="00513070"/>
    <w:rsid w:val="00516D93"/>
    <w:rsid w:val="00521B07"/>
    <w:rsid w:val="005259E5"/>
    <w:rsid w:val="0052741B"/>
    <w:rsid w:val="00527AFB"/>
    <w:rsid w:val="00534122"/>
    <w:rsid w:val="005371C9"/>
    <w:rsid w:val="00537861"/>
    <w:rsid w:val="00537C0D"/>
    <w:rsid w:val="00537E2F"/>
    <w:rsid w:val="00537E86"/>
    <w:rsid w:val="00541D39"/>
    <w:rsid w:val="00544906"/>
    <w:rsid w:val="00544F18"/>
    <w:rsid w:val="005462B0"/>
    <w:rsid w:val="00547A34"/>
    <w:rsid w:val="0055032A"/>
    <w:rsid w:val="00552FA3"/>
    <w:rsid w:val="00567B07"/>
    <w:rsid w:val="0057088F"/>
    <w:rsid w:val="0057414C"/>
    <w:rsid w:val="00580189"/>
    <w:rsid w:val="00581148"/>
    <w:rsid w:val="0058363C"/>
    <w:rsid w:val="00587F35"/>
    <w:rsid w:val="00593DE0"/>
    <w:rsid w:val="0059509B"/>
    <w:rsid w:val="005A2DB2"/>
    <w:rsid w:val="005A5B1A"/>
    <w:rsid w:val="005A6E95"/>
    <w:rsid w:val="005B252A"/>
    <w:rsid w:val="005B63E0"/>
    <w:rsid w:val="005B7315"/>
    <w:rsid w:val="005C17B9"/>
    <w:rsid w:val="005C244C"/>
    <w:rsid w:val="005D3C7F"/>
    <w:rsid w:val="005E1C0B"/>
    <w:rsid w:val="005E1E7C"/>
    <w:rsid w:val="005E1EEB"/>
    <w:rsid w:val="005E7A6A"/>
    <w:rsid w:val="005E7AF7"/>
    <w:rsid w:val="005E7C7F"/>
    <w:rsid w:val="005F20A8"/>
    <w:rsid w:val="005F74BA"/>
    <w:rsid w:val="00600E4F"/>
    <w:rsid w:val="00605341"/>
    <w:rsid w:val="00607B0C"/>
    <w:rsid w:val="00607E42"/>
    <w:rsid w:val="00610163"/>
    <w:rsid w:val="00612627"/>
    <w:rsid w:val="00612803"/>
    <w:rsid w:val="00613248"/>
    <w:rsid w:val="00622A20"/>
    <w:rsid w:val="006239C8"/>
    <w:rsid w:val="00624ADE"/>
    <w:rsid w:val="00626F76"/>
    <w:rsid w:val="00635B53"/>
    <w:rsid w:val="00640BAA"/>
    <w:rsid w:val="00640DA4"/>
    <w:rsid w:val="006428AD"/>
    <w:rsid w:val="00644773"/>
    <w:rsid w:val="00644E98"/>
    <w:rsid w:val="006475F8"/>
    <w:rsid w:val="0065259E"/>
    <w:rsid w:val="00652DA2"/>
    <w:rsid w:val="0065381A"/>
    <w:rsid w:val="00653EE2"/>
    <w:rsid w:val="00654889"/>
    <w:rsid w:val="00657AFA"/>
    <w:rsid w:val="006660B9"/>
    <w:rsid w:val="00670BF0"/>
    <w:rsid w:val="00671642"/>
    <w:rsid w:val="0068107C"/>
    <w:rsid w:val="00681733"/>
    <w:rsid w:val="00684AC4"/>
    <w:rsid w:val="00685CC5"/>
    <w:rsid w:val="00695F40"/>
    <w:rsid w:val="00697598"/>
    <w:rsid w:val="006A25D8"/>
    <w:rsid w:val="006A3919"/>
    <w:rsid w:val="006B7AF5"/>
    <w:rsid w:val="006B7EE7"/>
    <w:rsid w:val="006C17F7"/>
    <w:rsid w:val="006C1CE9"/>
    <w:rsid w:val="006C2F33"/>
    <w:rsid w:val="006C6B91"/>
    <w:rsid w:val="006D4A8E"/>
    <w:rsid w:val="006D5AF1"/>
    <w:rsid w:val="006E1AEA"/>
    <w:rsid w:val="006E29C0"/>
    <w:rsid w:val="006E2DE0"/>
    <w:rsid w:val="006F1FEE"/>
    <w:rsid w:val="006F2263"/>
    <w:rsid w:val="006F6C26"/>
    <w:rsid w:val="006F6F98"/>
    <w:rsid w:val="00700253"/>
    <w:rsid w:val="007020DA"/>
    <w:rsid w:val="00706B2D"/>
    <w:rsid w:val="007101DE"/>
    <w:rsid w:val="00713840"/>
    <w:rsid w:val="0071393C"/>
    <w:rsid w:val="007162A5"/>
    <w:rsid w:val="0072043D"/>
    <w:rsid w:val="00724F25"/>
    <w:rsid w:val="00732503"/>
    <w:rsid w:val="007332CD"/>
    <w:rsid w:val="00740BEE"/>
    <w:rsid w:val="00741190"/>
    <w:rsid w:val="0074369F"/>
    <w:rsid w:val="007502EC"/>
    <w:rsid w:val="007531BF"/>
    <w:rsid w:val="00753B1F"/>
    <w:rsid w:val="00754B0A"/>
    <w:rsid w:val="00755605"/>
    <w:rsid w:val="007617B0"/>
    <w:rsid w:val="007657DC"/>
    <w:rsid w:val="00767EFE"/>
    <w:rsid w:val="00770D7E"/>
    <w:rsid w:val="007736B9"/>
    <w:rsid w:val="0077505B"/>
    <w:rsid w:val="00775D2D"/>
    <w:rsid w:val="0078792B"/>
    <w:rsid w:val="00796FBA"/>
    <w:rsid w:val="00797266"/>
    <w:rsid w:val="007A3D8B"/>
    <w:rsid w:val="007A422A"/>
    <w:rsid w:val="007B1448"/>
    <w:rsid w:val="007B51B3"/>
    <w:rsid w:val="007C1826"/>
    <w:rsid w:val="007C18AE"/>
    <w:rsid w:val="007C2224"/>
    <w:rsid w:val="007C6BC2"/>
    <w:rsid w:val="007D14A4"/>
    <w:rsid w:val="007D1801"/>
    <w:rsid w:val="007D2294"/>
    <w:rsid w:val="007D36A4"/>
    <w:rsid w:val="007D7B87"/>
    <w:rsid w:val="007E10AB"/>
    <w:rsid w:val="007E3B21"/>
    <w:rsid w:val="007F0261"/>
    <w:rsid w:val="007F19FE"/>
    <w:rsid w:val="007F409D"/>
    <w:rsid w:val="007F5D0E"/>
    <w:rsid w:val="007F7B79"/>
    <w:rsid w:val="008012F5"/>
    <w:rsid w:val="008029CE"/>
    <w:rsid w:val="008042D6"/>
    <w:rsid w:val="00804B35"/>
    <w:rsid w:val="00807516"/>
    <w:rsid w:val="00812D80"/>
    <w:rsid w:val="00815CB5"/>
    <w:rsid w:val="00817211"/>
    <w:rsid w:val="00817C1D"/>
    <w:rsid w:val="00821C7D"/>
    <w:rsid w:val="00825443"/>
    <w:rsid w:val="00836163"/>
    <w:rsid w:val="008433AB"/>
    <w:rsid w:val="00845F34"/>
    <w:rsid w:val="008460EF"/>
    <w:rsid w:val="00846784"/>
    <w:rsid w:val="00846D58"/>
    <w:rsid w:val="00847B71"/>
    <w:rsid w:val="00851DEA"/>
    <w:rsid w:val="0085230A"/>
    <w:rsid w:val="00854579"/>
    <w:rsid w:val="00857276"/>
    <w:rsid w:val="008658C5"/>
    <w:rsid w:val="00872AD6"/>
    <w:rsid w:val="00881208"/>
    <w:rsid w:val="00881FED"/>
    <w:rsid w:val="00892EDB"/>
    <w:rsid w:val="00895D6D"/>
    <w:rsid w:val="008969A1"/>
    <w:rsid w:val="008A6FA5"/>
    <w:rsid w:val="008B17B0"/>
    <w:rsid w:val="008B3132"/>
    <w:rsid w:val="008B3A4E"/>
    <w:rsid w:val="008B3B49"/>
    <w:rsid w:val="008B44D5"/>
    <w:rsid w:val="008B4A1E"/>
    <w:rsid w:val="008B5FAE"/>
    <w:rsid w:val="008C33EE"/>
    <w:rsid w:val="008C62AE"/>
    <w:rsid w:val="008C7083"/>
    <w:rsid w:val="008D0815"/>
    <w:rsid w:val="008D1BB9"/>
    <w:rsid w:val="008D7258"/>
    <w:rsid w:val="008E36AA"/>
    <w:rsid w:val="008E3D77"/>
    <w:rsid w:val="008E4DD2"/>
    <w:rsid w:val="008E505B"/>
    <w:rsid w:val="008E738B"/>
    <w:rsid w:val="008E7B21"/>
    <w:rsid w:val="008F0EDD"/>
    <w:rsid w:val="008F3C66"/>
    <w:rsid w:val="008F52D6"/>
    <w:rsid w:val="008F658D"/>
    <w:rsid w:val="008F7417"/>
    <w:rsid w:val="00905271"/>
    <w:rsid w:val="009113FF"/>
    <w:rsid w:val="009122A5"/>
    <w:rsid w:val="0091567A"/>
    <w:rsid w:val="0092130D"/>
    <w:rsid w:val="00922CE3"/>
    <w:rsid w:val="00924483"/>
    <w:rsid w:val="00924F48"/>
    <w:rsid w:val="009317A5"/>
    <w:rsid w:val="00934D59"/>
    <w:rsid w:val="009357CE"/>
    <w:rsid w:val="00936F25"/>
    <w:rsid w:val="0094337A"/>
    <w:rsid w:val="00944A6B"/>
    <w:rsid w:val="00944BCC"/>
    <w:rsid w:val="0094586A"/>
    <w:rsid w:val="00947D2E"/>
    <w:rsid w:val="00951B4D"/>
    <w:rsid w:val="0095617A"/>
    <w:rsid w:val="00956461"/>
    <w:rsid w:val="0095774A"/>
    <w:rsid w:val="009612AB"/>
    <w:rsid w:val="00961EAF"/>
    <w:rsid w:val="00965C03"/>
    <w:rsid w:val="00966410"/>
    <w:rsid w:val="00967143"/>
    <w:rsid w:val="00974DCB"/>
    <w:rsid w:val="00976256"/>
    <w:rsid w:val="0097792B"/>
    <w:rsid w:val="0097797F"/>
    <w:rsid w:val="00985D76"/>
    <w:rsid w:val="009922C3"/>
    <w:rsid w:val="00993C46"/>
    <w:rsid w:val="00994F45"/>
    <w:rsid w:val="0099656E"/>
    <w:rsid w:val="00997E2B"/>
    <w:rsid w:val="00997ED4"/>
    <w:rsid w:val="009A0804"/>
    <w:rsid w:val="009A2F10"/>
    <w:rsid w:val="009A3D1A"/>
    <w:rsid w:val="009A4452"/>
    <w:rsid w:val="009A4487"/>
    <w:rsid w:val="009A5A15"/>
    <w:rsid w:val="009B08F6"/>
    <w:rsid w:val="009B0F20"/>
    <w:rsid w:val="009B6FD8"/>
    <w:rsid w:val="009B7947"/>
    <w:rsid w:val="009B7B58"/>
    <w:rsid w:val="009B7C00"/>
    <w:rsid w:val="009C00BF"/>
    <w:rsid w:val="009C0467"/>
    <w:rsid w:val="009C1B52"/>
    <w:rsid w:val="009C6D48"/>
    <w:rsid w:val="009C7D0E"/>
    <w:rsid w:val="009D2A75"/>
    <w:rsid w:val="009D329F"/>
    <w:rsid w:val="009D67E4"/>
    <w:rsid w:val="009E61A6"/>
    <w:rsid w:val="009E78DA"/>
    <w:rsid w:val="009F24F5"/>
    <w:rsid w:val="009F7620"/>
    <w:rsid w:val="009F7ED2"/>
    <w:rsid w:val="00A01BBB"/>
    <w:rsid w:val="00A037F8"/>
    <w:rsid w:val="00A0382D"/>
    <w:rsid w:val="00A03BD0"/>
    <w:rsid w:val="00A230A9"/>
    <w:rsid w:val="00A251E0"/>
    <w:rsid w:val="00A263D2"/>
    <w:rsid w:val="00A265F2"/>
    <w:rsid w:val="00A278C4"/>
    <w:rsid w:val="00A31506"/>
    <w:rsid w:val="00A3756F"/>
    <w:rsid w:val="00A37F27"/>
    <w:rsid w:val="00A41887"/>
    <w:rsid w:val="00A4264E"/>
    <w:rsid w:val="00A43F8A"/>
    <w:rsid w:val="00A55A8E"/>
    <w:rsid w:val="00A61C2F"/>
    <w:rsid w:val="00A62A1A"/>
    <w:rsid w:val="00A64F70"/>
    <w:rsid w:val="00A65C9F"/>
    <w:rsid w:val="00A66310"/>
    <w:rsid w:val="00A71811"/>
    <w:rsid w:val="00A76092"/>
    <w:rsid w:val="00A76AD2"/>
    <w:rsid w:val="00A81081"/>
    <w:rsid w:val="00A82F0E"/>
    <w:rsid w:val="00A85A30"/>
    <w:rsid w:val="00A85D35"/>
    <w:rsid w:val="00A92E1B"/>
    <w:rsid w:val="00A939A2"/>
    <w:rsid w:val="00AA52D9"/>
    <w:rsid w:val="00AB1CA0"/>
    <w:rsid w:val="00AB1E8C"/>
    <w:rsid w:val="00AB289D"/>
    <w:rsid w:val="00AB2FD2"/>
    <w:rsid w:val="00AC175A"/>
    <w:rsid w:val="00AC3E9D"/>
    <w:rsid w:val="00AC408C"/>
    <w:rsid w:val="00AC5039"/>
    <w:rsid w:val="00AC5B41"/>
    <w:rsid w:val="00AD3CE7"/>
    <w:rsid w:val="00AD4192"/>
    <w:rsid w:val="00AD4512"/>
    <w:rsid w:val="00AD4DCF"/>
    <w:rsid w:val="00AE6483"/>
    <w:rsid w:val="00AF0BAA"/>
    <w:rsid w:val="00AF0F69"/>
    <w:rsid w:val="00AF198A"/>
    <w:rsid w:val="00AF1ECC"/>
    <w:rsid w:val="00AF23BC"/>
    <w:rsid w:val="00AF4A01"/>
    <w:rsid w:val="00AF72E7"/>
    <w:rsid w:val="00B01B53"/>
    <w:rsid w:val="00B021D7"/>
    <w:rsid w:val="00B04404"/>
    <w:rsid w:val="00B052DD"/>
    <w:rsid w:val="00B056C3"/>
    <w:rsid w:val="00B07962"/>
    <w:rsid w:val="00B150F7"/>
    <w:rsid w:val="00B1531C"/>
    <w:rsid w:val="00B1720B"/>
    <w:rsid w:val="00B22120"/>
    <w:rsid w:val="00B272DB"/>
    <w:rsid w:val="00B27F39"/>
    <w:rsid w:val="00B30658"/>
    <w:rsid w:val="00B324A8"/>
    <w:rsid w:val="00B361DD"/>
    <w:rsid w:val="00B409C1"/>
    <w:rsid w:val="00B53353"/>
    <w:rsid w:val="00B53768"/>
    <w:rsid w:val="00B56ECA"/>
    <w:rsid w:val="00B61176"/>
    <w:rsid w:val="00B63680"/>
    <w:rsid w:val="00B636DB"/>
    <w:rsid w:val="00B658C6"/>
    <w:rsid w:val="00B726E7"/>
    <w:rsid w:val="00B73FAD"/>
    <w:rsid w:val="00B76D4D"/>
    <w:rsid w:val="00B81100"/>
    <w:rsid w:val="00B864E4"/>
    <w:rsid w:val="00B91388"/>
    <w:rsid w:val="00B950F8"/>
    <w:rsid w:val="00B96C42"/>
    <w:rsid w:val="00BA0363"/>
    <w:rsid w:val="00BA0C2E"/>
    <w:rsid w:val="00BA0FF7"/>
    <w:rsid w:val="00BA456B"/>
    <w:rsid w:val="00BA47A5"/>
    <w:rsid w:val="00BB2102"/>
    <w:rsid w:val="00BB40C6"/>
    <w:rsid w:val="00BB4E37"/>
    <w:rsid w:val="00BB508E"/>
    <w:rsid w:val="00BC2F5B"/>
    <w:rsid w:val="00BC6BA6"/>
    <w:rsid w:val="00BD00A2"/>
    <w:rsid w:val="00BD5319"/>
    <w:rsid w:val="00BD6AFB"/>
    <w:rsid w:val="00BE04F4"/>
    <w:rsid w:val="00BE22A5"/>
    <w:rsid w:val="00BE3698"/>
    <w:rsid w:val="00BE3984"/>
    <w:rsid w:val="00BE3BAB"/>
    <w:rsid w:val="00BE62B0"/>
    <w:rsid w:val="00BE7AC7"/>
    <w:rsid w:val="00BF3F12"/>
    <w:rsid w:val="00C0086C"/>
    <w:rsid w:val="00C014E6"/>
    <w:rsid w:val="00C01CFA"/>
    <w:rsid w:val="00C0210A"/>
    <w:rsid w:val="00C0328A"/>
    <w:rsid w:val="00C10D9F"/>
    <w:rsid w:val="00C128C1"/>
    <w:rsid w:val="00C14D23"/>
    <w:rsid w:val="00C14F6C"/>
    <w:rsid w:val="00C1631D"/>
    <w:rsid w:val="00C16F2F"/>
    <w:rsid w:val="00C17BFF"/>
    <w:rsid w:val="00C21904"/>
    <w:rsid w:val="00C32626"/>
    <w:rsid w:val="00C32C98"/>
    <w:rsid w:val="00C33B08"/>
    <w:rsid w:val="00C34849"/>
    <w:rsid w:val="00C35A63"/>
    <w:rsid w:val="00C35E2A"/>
    <w:rsid w:val="00C40179"/>
    <w:rsid w:val="00C42ADE"/>
    <w:rsid w:val="00C51380"/>
    <w:rsid w:val="00C5331B"/>
    <w:rsid w:val="00C5483F"/>
    <w:rsid w:val="00C54893"/>
    <w:rsid w:val="00C5775B"/>
    <w:rsid w:val="00C60631"/>
    <w:rsid w:val="00C6169C"/>
    <w:rsid w:val="00C64D7F"/>
    <w:rsid w:val="00C64D89"/>
    <w:rsid w:val="00C6677C"/>
    <w:rsid w:val="00C76539"/>
    <w:rsid w:val="00C848B6"/>
    <w:rsid w:val="00C86A51"/>
    <w:rsid w:val="00C910F0"/>
    <w:rsid w:val="00C94E26"/>
    <w:rsid w:val="00C95FBF"/>
    <w:rsid w:val="00CA14F8"/>
    <w:rsid w:val="00CA2371"/>
    <w:rsid w:val="00CA29FD"/>
    <w:rsid w:val="00CA47C1"/>
    <w:rsid w:val="00CA6BEA"/>
    <w:rsid w:val="00CB3C1D"/>
    <w:rsid w:val="00CB5C8B"/>
    <w:rsid w:val="00CC1659"/>
    <w:rsid w:val="00CC1F71"/>
    <w:rsid w:val="00CC2347"/>
    <w:rsid w:val="00CC61F8"/>
    <w:rsid w:val="00CC699B"/>
    <w:rsid w:val="00CD35C7"/>
    <w:rsid w:val="00CD3A03"/>
    <w:rsid w:val="00CE09EE"/>
    <w:rsid w:val="00CE66AE"/>
    <w:rsid w:val="00CE72C7"/>
    <w:rsid w:val="00CF4F6E"/>
    <w:rsid w:val="00D03FD3"/>
    <w:rsid w:val="00D044E2"/>
    <w:rsid w:val="00D075BB"/>
    <w:rsid w:val="00D10571"/>
    <w:rsid w:val="00D12376"/>
    <w:rsid w:val="00D156BC"/>
    <w:rsid w:val="00D20314"/>
    <w:rsid w:val="00D2101B"/>
    <w:rsid w:val="00D247B7"/>
    <w:rsid w:val="00D340C6"/>
    <w:rsid w:val="00D3691D"/>
    <w:rsid w:val="00D44CD7"/>
    <w:rsid w:val="00D53A2B"/>
    <w:rsid w:val="00D60E1B"/>
    <w:rsid w:val="00D640F0"/>
    <w:rsid w:val="00D64A57"/>
    <w:rsid w:val="00D65FB7"/>
    <w:rsid w:val="00D67B67"/>
    <w:rsid w:val="00D705C8"/>
    <w:rsid w:val="00D73579"/>
    <w:rsid w:val="00D745D5"/>
    <w:rsid w:val="00D81159"/>
    <w:rsid w:val="00D83E1A"/>
    <w:rsid w:val="00D85D29"/>
    <w:rsid w:val="00D87D43"/>
    <w:rsid w:val="00D91A8F"/>
    <w:rsid w:val="00D96F51"/>
    <w:rsid w:val="00DA05B9"/>
    <w:rsid w:val="00DA24AB"/>
    <w:rsid w:val="00DA2F1B"/>
    <w:rsid w:val="00DA4A0E"/>
    <w:rsid w:val="00DA4CA2"/>
    <w:rsid w:val="00DA6064"/>
    <w:rsid w:val="00DA696F"/>
    <w:rsid w:val="00DA7D0C"/>
    <w:rsid w:val="00DB03AF"/>
    <w:rsid w:val="00DB2E8D"/>
    <w:rsid w:val="00DC03D8"/>
    <w:rsid w:val="00DC0FBE"/>
    <w:rsid w:val="00DC23BC"/>
    <w:rsid w:val="00DC33F4"/>
    <w:rsid w:val="00DC4011"/>
    <w:rsid w:val="00DC5284"/>
    <w:rsid w:val="00DC6889"/>
    <w:rsid w:val="00DC7A4F"/>
    <w:rsid w:val="00DD25C4"/>
    <w:rsid w:val="00DD460F"/>
    <w:rsid w:val="00DD4E84"/>
    <w:rsid w:val="00DE21F2"/>
    <w:rsid w:val="00DF6232"/>
    <w:rsid w:val="00E00F9E"/>
    <w:rsid w:val="00E02F93"/>
    <w:rsid w:val="00E106BE"/>
    <w:rsid w:val="00E106CA"/>
    <w:rsid w:val="00E121D9"/>
    <w:rsid w:val="00E130B6"/>
    <w:rsid w:val="00E135B4"/>
    <w:rsid w:val="00E261DF"/>
    <w:rsid w:val="00E30EE3"/>
    <w:rsid w:val="00E31A35"/>
    <w:rsid w:val="00E331F2"/>
    <w:rsid w:val="00E34823"/>
    <w:rsid w:val="00E36C70"/>
    <w:rsid w:val="00E37B75"/>
    <w:rsid w:val="00E42DEF"/>
    <w:rsid w:val="00E52B4F"/>
    <w:rsid w:val="00E53C2A"/>
    <w:rsid w:val="00E57422"/>
    <w:rsid w:val="00E57CDF"/>
    <w:rsid w:val="00E634AB"/>
    <w:rsid w:val="00E6382E"/>
    <w:rsid w:val="00E67259"/>
    <w:rsid w:val="00E67528"/>
    <w:rsid w:val="00E70CCF"/>
    <w:rsid w:val="00E723F9"/>
    <w:rsid w:val="00E7533F"/>
    <w:rsid w:val="00E75CA8"/>
    <w:rsid w:val="00E7709F"/>
    <w:rsid w:val="00E77431"/>
    <w:rsid w:val="00E77753"/>
    <w:rsid w:val="00E81046"/>
    <w:rsid w:val="00E81208"/>
    <w:rsid w:val="00E81815"/>
    <w:rsid w:val="00E83298"/>
    <w:rsid w:val="00E85AF9"/>
    <w:rsid w:val="00E86D4E"/>
    <w:rsid w:val="00E903F7"/>
    <w:rsid w:val="00E9273C"/>
    <w:rsid w:val="00E92F57"/>
    <w:rsid w:val="00EA6DBF"/>
    <w:rsid w:val="00EB240D"/>
    <w:rsid w:val="00EB39F6"/>
    <w:rsid w:val="00EC0602"/>
    <w:rsid w:val="00EC2AA8"/>
    <w:rsid w:val="00EC4D9E"/>
    <w:rsid w:val="00EC5784"/>
    <w:rsid w:val="00EC63E2"/>
    <w:rsid w:val="00ED07F6"/>
    <w:rsid w:val="00ED0B58"/>
    <w:rsid w:val="00ED28AC"/>
    <w:rsid w:val="00ED7CE7"/>
    <w:rsid w:val="00EE2F54"/>
    <w:rsid w:val="00EE41E9"/>
    <w:rsid w:val="00EE5319"/>
    <w:rsid w:val="00EE7A5C"/>
    <w:rsid w:val="00EF0267"/>
    <w:rsid w:val="00EF0DD6"/>
    <w:rsid w:val="00EF5FB1"/>
    <w:rsid w:val="00EF6F75"/>
    <w:rsid w:val="00F0190C"/>
    <w:rsid w:val="00F10639"/>
    <w:rsid w:val="00F10C6A"/>
    <w:rsid w:val="00F15D65"/>
    <w:rsid w:val="00F15EBF"/>
    <w:rsid w:val="00F16A35"/>
    <w:rsid w:val="00F21CA2"/>
    <w:rsid w:val="00F22A43"/>
    <w:rsid w:val="00F250EE"/>
    <w:rsid w:val="00F26607"/>
    <w:rsid w:val="00F2679E"/>
    <w:rsid w:val="00F3483A"/>
    <w:rsid w:val="00F3522A"/>
    <w:rsid w:val="00F3524C"/>
    <w:rsid w:val="00F36ADC"/>
    <w:rsid w:val="00F47D83"/>
    <w:rsid w:val="00F52793"/>
    <w:rsid w:val="00F54238"/>
    <w:rsid w:val="00F561DA"/>
    <w:rsid w:val="00F57852"/>
    <w:rsid w:val="00F62F99"/>
    <w:rsid w:val="00F63AB4"/>
    <w:rsid w:val="00F63F6C"/>
    <w:rsid w:val="00F67E9F"/>
    <w:rsid w:val="00F71032"/>
    <w:rsid w:val="00F72097"/>
    <w:rsid w:val="00F72342"/>
    <w:rsid w:val="00F75A19"/>
    <w:rsid w:val="00F81C9E"/>
    <w:rsid w:val="00F90A08"/>
    <w:rsid w:val="00F919B0"/>
    <w:rsid w:val="00F92974"/>
    <w:rsid w:val="00FA0B26"/>
    <w:rsid w:val="00FA1826"/>
    <w:rsid w:val="00FA1CAD"/>
    <w:rsid w:val="00FB1C3B"/>
    <w:rsid w:val="00FB3D2A"/>
    <w:rsid w:val="00FB57C8"/>
    <w:rsid w:val="00FC3163"/>
    <w:rsid w:val="00FD0603"/>
    <w:rsid w:val="00FE1A9D"/>
    <w:rsid w:val="00FE1ECC"/>
    <w:rsid w:val="00FE7A7B"/>
    <w:rsid w:val="00FF4946"/>
    <w:rsid w:val="00FF7EA0"/>
    <w:rsid w:val="220CB499"/>
    <w:rsid w:val="3407D8F6"/>
    <w:rsid w:val="3DC8A10E"/>
    <w:rsid w:val="6C0D6F60"/>
    <w:rsid w:val="7F6FA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6E94862A-3017-489D-BB1E-89E75039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3D06FC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itle/>
  <Subtitle/>
  <Date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Props1.xml><?xml version="1.0" encoding="utf-8"?>
<ds:datastoreItem xmlns:ds="http://schemas.openxmlformats.org/officeDocument/2006/customXml" ds:itemID="{15E8FF21-7334-4286-977A-E2B226FA0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1553</Words>
  <Characters>8858</Characters>
  <Application>Microsoft Office Word</Application>
  <DocSecurity>0</DocSecurity>
  <Lines>73</Lines>
  <Paragraphs>20</Paragraphs>
  <ScaleCrop>false</ScaleCrop>
  <Company>Symal</Company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Austin Slaney</cp:lastModifiedBy>
  <cp:revision>29</cp:revision>
  <cp:lastPrinted>2023-07-05T22:40:00Z</cp:lastPrinted>
  <dcterms:created xsi:type="dcterms:W3CDTF">2023-03-24T17:27:00Z</dcterms:created>
  <dcterms:modified xsi:type="dcterms:W3CDTF">2023-08-27T21:47:00Z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